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15C20" w14:textId="2230AA02" w:rsidR="00E17DBB" w:rsidRDefault="00F72C9D" w:rsidP="00C37F4E">
      <w:pPr>
        <w:pStyle w:val="Ttulo"/>
        <w:jc w:val="center"/>
      </w:pPr>
      <w:r>
        <w:t>envases de vidrio</w:t>
      </w:r>
    </w:p>
    <w:p w14:paraId="4809AB0D" w14:textId="418FBAEB" w:rsidR="00C37F4E" w:rsidRDefault="00F72C9D" w:rsidP="00F72C9D">
      <w:pPr>
        <w:pStyle w:val="Subttulo"/>
        <w:jc w:val="center"/>
      </w:pPr>
      <w:r>
        <w:t>introducción de un robot en el proceso de producción</w:t>
      </w:r>
    </w:p>
    <w:p w14:paraId="6C07E94E" w14:textId="6327B547" w:rsidR="00C37F4E" w:rsidRDefault="00C37F4E" w:rsidP="00C37F4E">
      <w:pPr>
        <w:pStyle w:val="Ttulo2"/>
      </w:pPr>
      <w:r>
        <w:t>Proceso de producción</w:t>
      </w:r>
    </w:p>
    <w:p w14:paraId="252C1CF9" w14:textId="77777777" w:rsidR="00C37F4E" w:rsidRDefault="00C37F4E" w:rsidP="00C37F4E"/>
    <w:p w14:paraId="14A36B34" w14:textId="46BE39A6" w:rsidR="006B165E" w:rsidRDefault="00BD78B4" w:rsidP="00BD78B4">
      <w:r>
        <w:tab/>
        <w:t>Las materias primas son la arena de sílice, el carbonato de sodio, la caliza y el vidrio reciclado.</w:t>
      </w:r>
    </w:p>
    <w:p w14:paraId="023EE1A6" w14:textId="77777777" w:rsidR="00BD78B4" w:rsidRDefault="00BD78B4" w:rsidP="00C37F4E">
      <w:r>
        <w:tab/>
        <w:t xml:space="preserve">A continuación, se introduce la mezcla de las anteriores materias primas en hornos a una temperatura cercana a los 1500ºC, convirtiendo la mezcla en vidrio fundido. </w:t>
      </w:r>
    </w:p>
    <w:p w14:paraId="03EE31F0" w14:textId="794FB77B" w:rsidR="00BD78B4" w:rsidRDefault="00BD78B4" w:rsidP="00BD78B4">
      <w:pPr>
        <w:ind w:firstLine="708"/>
      </w:pPr>
      <w:r>
        <w:t>Una vez fundido, se corta en gotas de vidrio fundido en un determinado peso.</w:t>
      </w:r>
    </w:p>
    <w:p w14:paraId="28135D2F" w14:textId="398C5BE2" w:rsidR="00BD78B4" w:rsidRDefault="00BD78B4" w:rsidP="00C37F4E">
      <w:r>
        <w:tab/>
        <w:t>Estas gotas se introducen en moldes con la forma del envase donde se soplan para que adquieran la forma de dicho molde.</w:t>
      </w:r>
    </w:p>
    <w:p w14:paraId="1AC4BF1C" w14:textId="7DD96228" w:rsidR="00BD78B4" w:rsidRDefault="00BD78B4" w:rsidP="00C37F4E">
      <w:r>
        <w:tab/>
        <w:t>Para garantizar la solidez de los envases de vidrio, se introducen en un arca de recocido donde se enfriarán de manera lenta y controlada.</w:t>
      </w:r>
      <w:r w:rsidR="00D305C2">
        <w:t xml:space="preserve"> Un robot recoge los envases del molde y los lleva a dicha arca de vacío (robot de extracción de molde).</w:t>
      </w:r>
    </w:p>
    <w:p w14:paraId="0A275B1D" w14:textId="00617572" w:rsidR="00BD78B4" w:rsidRDefault="00BD78B4" w:rsidP="00C37F4E">
      <w:r>
        <w:tab/>
        <w:t>Al salir del arca de cocido, estos envases pasan por un control de calidad. Los envases que no cumplen con dicho control se funden de nuevo para repetir el proceso completo.</w:t>
      </w:r>
    </w:p>
    <w:p w14:paraId="6C8AD682" w14:textId="05709B5C" w:rsidR="00BD78B4" w:rsidRDefault="00BD78B4" w:rsidP="00C37F4E">
      <w:r>
        <w:tab/>
        <w:t>Los envases que cumplen con el control de calidad son paletizados y enfundados herméticamente para asegurar que lleguen al cliente en las mejores condiciones.</w:t>
      </w:r>
      <w:r w:rsidR="00D305C2">
        <w:t xml:space="preserve"> Este proceso de paletizado lo realiza un robot (robot paletizador).</w:t>
      </w:r>
    </w:p>
    <w:p w14:paraId="2B97CF65" w14:textId="77777777" w:rsidR="00D305C2" w:rsidRDefault="00D305C2" w:rsidP="00C37F4E"/>
    <w:p w14:paraId="5643196B" w14:textId="74017C39" w:rsidR="00D305C2" w:rsidRDefault="00D305C2" w:rsidP="00D305C2">
      <w:pPr>
        <w:pStyle w:val="Ttulo2"/>
      </w:pPr>
      <w:r>
        <w:t>robot de extracción de molde</w:t>
      </w:r>
    </w:p>
    <w:p w14:paraId="556643B4" w14:textId="77777777" w:rsidR="00D305C2" w:rsidRDefault="00D305C2" w:rsidP="00D305C2"/>
    <w:p w14:paraId="6B68DDC3" w14:textId="7DC44001" w:rsidR="00BD167F" w:rsidRDefault="00BD167F" w:rsidP="00D305C2">
      <w:r>
        <w:tab/>
        <w:t xml:space="preserve">Actualmente, hay una cinta debajo del molde donde se dejaban caer los envases para ser transportados al arca de resecado. El problema que tenía este método era que por </w:t>
      </w:r>
      <w:r w:rsidR="00EC325A">
        <w:t>el envase a veces se agrietaba por la caída a la cinta. La solución que proponemos es sustituir dicha cinta transportadora por un brazo robótico.</w:t>
      </w:r>
    </w:p>
    <w:p w14:paraId="6B16F150" w14:textId="707CE66F" w:rsidR="00D305C2" w:rsidRDefault="00D305C2" w:rsidP="00D305C2">
      <w:r>
        <w:tab/>
      </w:r>
      <w:r w:rsidR="00EC325A">
        <w:t>Dicho</w:t>
      </w:r>
      <w:r>
        <w:t xml:space="preserve"> robot</w:t>
      </w:r>
      <w:r w:rsidR="00EC325A">
        <w:t xml:space="preserve"> estaría</w:t>
      </w:r>
      <w:r>
        <w:t xml:space="preserve"> situado en medio del molde de envases de vidrio y el arca de recocido. Cuando el molde </w:t>
      </w:r>
      <w:r w:rsidR="00CE53B9">
        <w:t xml:space="preserve">envía una señal de que el envase está listo para retirarse, el robot lo saca del molde y lo deposita en el arca de resecado. El envase en el molde está en vertical, pero para introducirlo en el arca de resecado </w:t>
      </w:r>
      <w:r w:rsidR="00F801A3">
        <w:t>debe</w:t>
      </w:r>
      <w:r w:rsidR="00CE53B9">
        <w:t xml:space="preserve"> estar en horizontal</w:t>
      </w:r>
      <w:r w:rsidR="00EC325A">
        <w:t>.</w:t>
      </w:r>
    </w:p>
    <w:p w14:paraId="28658557" w14:textId="77777777" w:rsidR="00710DA8" w:rsidRDefault="00710DA8" w:rsidP="00D305C2"/>
    <w:p w14:paraId="76E0B129" w14:textId="77777777" w:rsidR="00EC325A" w:rsidRDefault="00EC325A" w:rsidP="00D305C2"/>
    <w:p w14:paraId="097B3BDF" w14:textId="77777777" w:rsidR="001E541D" w:rsidRDefault="001E541D" w:rsidP="00D305C2"/>
    <w:p w14:paraId="4753C72C" w14:textId="77777777" w:rsidR="001E541D" w:rsidRDefault="001E541D" w:rsidP="00D305C2"/>
    <w:p w14:paraId="76F49D3F" w14:textId="516D810E" w:rsidR="00CE53B9" w:rsidRDefault="00CE53B9" w:rsidP="00CE53B9">
      <w:pPr>
        <w:pStyle w:val="Ttulo2"/>
      </w:pPr>
      <w:r>
        <w:lastRenderedPageBreak/>
        <w:t>robot paletizador</w:t>
      </w:r>
    </w:p>
    <w:p w14:paraId="2E684145" w14:textId="77777777" w:rsidR="00CE53B9" w:rsidRDefault="00CE53B9" w:rsidP="00CE53B9"/>
    <w:p w14:paraId="62C2A9FD" w14:textId="75726A7B" w:rsidR="00EC325A" w:rsidRDefault="00EC325A" w:rsidP="00CE53B9">
      <w:r>
        <w:tab/>
        <w:t>Actualmente, los envases que llegan a la piscina final son recogidos por una persona para introducirlos en las cajas donde se almacenarán para su transporte. Para abaratar costes de producción, hemos propuesto sustituir a la persona trabajadora encargada de esta función por un brazo robótico.</w:t>
      </w:r>
    </w:p>
    <w:p w14:paraId="492F9EFD" w14:textId="665C6AA0" w:rsidR="00CE53B9" w:rsidRDefault="00CE53B9" w:rsidP="00CE53B9">
      <w:r>
        <w:tab/>
      </w:r>
      <w:r w:rsidR="00EC325A">
        <w:t>Dicho</w:t>
      </w:r>
      <w:r>
        <w:t xml:space="preserve"> robot </w:t>
      </w:r>
      <w:r w:rsidR="00EC325A">
        <w:t>estaría</w:t>
      </w:r>
      <w:r>
        <w:t xml:space="preserve"> situado entre la cinta por la que </w:t>
      </w:r>
      <w:r w:rsidR="00EC325A">
        <w:t>llegan</w:t>
      </w:r>
      <w:r>
        <w:t xml:space="preserve"> las cajas y la piscina donde se apilan los envases de vidrio ya terminados. Cuando la cinta envía una señal </w:t>
      </w:r>
      <w:r w:rsidR="00EC325A">
        <w:t xml:space="preserve">de que </w:t>
      </w:r>
      <w:r>
        <w:t>tiene una caja preparada para llenar, el robot empieza a coger botellas de la piscina (siempre y cuando haya envases en la piscina) y los empieza a meter en las botellas. Las cajas de botellas son de 3x7 espacios para botellas, con una separación de 15mm entre huecos y una altura de 10cm.</w:t>
      </w:r>
    </w:p>
    <w:p w14:paraId="29838781" w14:textId="77777777" w:rsidR="001E541D" w:rsidRDefault="001E541D" w:rsidP="00CE53B9"/>
    <w:p w14:paraId="26DC143D" w14:textId="17023993" w:rsidR="001E541D" w:rsidRDefault="001E541D" w:rsidP="001E541D">
      <w:pPr>
        <w:jc w:val="right"/>
      </w:pPr>
      <w:r>
        <w:t>Joel y Aaron</w:t>
      </w:r>
    </w:p>
    <w:p w14:paraId="5AAED73C" w14:textId="10FB1810" w:rsidR="001E541D" w:rsidRPr="001E541D" w:rsidRDefault="001E541D" w:rsidP="001E541D">
      <w:pPr>
        <w:jc w:val="right"/>
        <w:rPr>
          <w:u w:val="single"/>
        </w:rPr>
      </w:pPr>
      <w:r>
        <w:t>2ºCFGS</w:t>
      </w:r>
    </w:p>
    <w:p w14:paraId="3B91025A" w14:textId="4513FBB4" w:rsidR="00BD78B4" w:rsidRPr="00C37F4E" w:rsidRDefault="00BD78B4" w:rsidP="00C37F4E">
      <w:r>
        <w:tab/>
      </w:r>
    </w:p>
    <w:sectPr w:rsidR="00BD78B4" w:rsidRPr="00C37F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CE6CA3"/>
    <w:multiLevelType w:val="hybridMultilevel"/>
    <w:tmpl w:val="EF5AFBF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64967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F4E"/>
    <w:rsid w:val="001E541D"/>
    <w:rsid w:val="002E171C"/>
    <w:rsid w:val="006B165E"/>
    <w:rsid w:val="00710DA8"/>
    <w:rsid w:val="00BD167F"/>
    <w:rsid w:val="00BD78B4"/>
    <w:rsid w:val="00C37F4E"/>
    <w:rsid w:val="00CE53B9"/>
    <w:rsid w:val="00D305C2"/>
    <w:rsid w:val="00DD5FAB"/>
    <w:rsid w:val="00E17DBB"/>
    <w:rsid w:val="00EC325A"/>
    <w:rsid w:val="00F72C9D"/>
    <w:rsid w:val="00F80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A7DD1B"/>
  <w15:chartTrackingRefBased/>
  <w15:docId w15:val="{C284440C-090B-43CB-A0E2-5F0D7CA61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s-E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7F4E"/>
  </w:style>
  <w:style w:type="paragraph" w:styleId="Ttulo1">
    <w:name w:val="heading 1"/>
    <w:basedOn w:val="Normal"/>
    <w:next w:val="Normal"/>
    <w:link w:val="Ttulo1Car"/>
    <w:uiPriority w:val="9"/>
    <w:qFormat/>
    <w:rsid w:val="00C37F4E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37F4E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37F4E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37F4E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37F4E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37F4E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37F4E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37F4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37F4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37F4E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Ttulo2Car">
    <w:name w:val="Título 2 Car"/>
    <w:basedOn w:val="Fuentedeprrafopredeter"/>
    <w:link w:val="Ttulo2"/>
    <w:uiPriority w:val="9"/>
    <w:rsid w:val="00C37F4E"/>
    <w:rPr>
      <w:caps/>
      <w:spacing w:val="15"/>
      <w:shd w:val="clear" w:color="auto" w:fill="D9E2F3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37F4E"/>
    <w:rPr>
      <w:caps/>
      <w:color w:val="1F3763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37F4E"/>
    <w:rPr>
      <w:caps/>
      <w:color w:val="2F5496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37F4E"/>
    <w:rPr>
      <w:caps/>
      <w:color w:val="2F5496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37F4E"/>
    <w:rPr>
      <w:caps/>
      <w:color w:val="2F5496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37F4E"/>
    <w:rPr>
      <w:caps/>
      <w:color w:val="2F5496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37F4E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37F4E"/>
    <w:rPr>
      <w:i/>
      <w:iCs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C37F4E"/>
    <w:rPr>
      <w:b/>
      <w:bCs/>
      <w:color w:val="2F5496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C37F4E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C37F4E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37F4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C37F4E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C37F4E"/>
    <w:rPr>
      <w:b/>
      <w:bCs/>
    </w:rPr>
  </w:style>
  <w:style w:type="character" w:styleId="nfasis">
    <w:name w:val="Emphasis"/>
    <w:uiPriority w:val="20"/>
    <w:qFormat/>
    <w:rsid w:val="00C37F4E"/>
    <w:rPr>
      <w:caps/>
      <w:color w:val="1F3763" w:themeColor="accent1" w:themeShade="7F"/>
      <w:spacing w:val="5"/>
    </w:rPr>
  </w:style>
  <w:style w:type="paragraph" w:styleId="Sinespaciado">
    <w:name w:val="No Spacing"/>
    <w:uiPriority w:val="1"/>
    <w:qFormat/>
    <w:rsid w:val="00C37F4E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C37F4E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C37F4E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37F4E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37F4E"/>
    <w:rPr>
      <w:color w:val="4472C4" w:themeColor="accent1"/>
      <w:sz w:val="24"/>
      <w:szCs w:val="24"/>
    </w:rPr>
  </w:style>
  <w:style w:type="character" w:styleId="nfasissutil">
    <w:name w:val="Subtle Emphasis"/>
    <w:uiPriority w:val="19"/>
    <w:qFormat/>
    <w:rsid w:val="00C37F4E"/>
    <w:rPr>
      <w:i/>
      <w:iCs/>
      <w:color w:val="1F3763" w:themeColor="accent1" w:themeShade="7F"/>
    </w:rPr>
  </w:style>
  <w:style w:type="character" w:styleId="nfasisintenso">
    <w:name w:val="Intense Emphasis"/>
    <w:uiPriority w:val="21"/>
    <w:qFormat/>
    <w:rsid w:val="00C37F4E"/>
    <w:rPr>
      <w:b/>
      <w:bCs/>
      <w:caps/>
      <w:color w:val="1F3763" w:themeColor="accent1" w:themeShade="7F"/>
      <w:spacing w:val="10"/>
    </w:rPr>
  </w:style>
  <w:style w:type="character" w:styleId="Referenciasutil">
    <w:name w:val="Subtle Reference"/>
    <w:uiPriority w:val="31"/>
    <w:qFormat/>
    <w:rsid w:val="00C37F4E"/>
    <w:rPr>
      <w:b/>
      <w:bCs/>
      <w:color w:val="4472C4" w:themeColor="accent1"/>
    </w:rPr>
  </w:style>
  <w:style w:type="character" w:styleId="Referenciaintensa">
    <w:name w:val="Intense Reference"/>
    <w:uiPriority w:val="32"/>
    <w:qFormat/>
    <w:rsid w:val="00C37F4E"/>
    <w:rPr>
      <w:b/>
      <w:bCs/>
      <w:i/>
      <w:iCs/>
      <w:caps/>
      <w:color w:val="4472C4" w:themeColor="accent1"/>
    </w:rPr>
  </w:style>
  <w:style w:type="character" w:styleId="Ttulodellibro">
    <w:name w:val="Book Title"/>
    <w:uiPriority w:val="33"/>
    <w:qFormat/>
    <w:rsid w:val="00C37F4E"/>
    <w:rPr>
      <w:b/>
      <w:bCs/>
      <w:i/>
      <w:iC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C37F4E"/>
    <w:pPr>
      <w:outlineLvl w:val="9"/>
    </w:pPr>
  </w:style>
  <w:style w:type="character" w:styleId="Hipervnculo">
    <w:name w:val="Hyperlink"/>
    <w:basedOn w:val="Fuentedeprrafopredeter"/>
    <w:uiPriority w:val="99"/>
    <w:unhideWhenUsed/>
    <w:rsid w:val="00C37F4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37F4E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BD78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416</Words>
  <Characters>2290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Sanz Martí</dc:creator>
  <cp:keywords/>
  <dc:description/>
  <cp:lastModifiedBy>Joel Sanz Martí</cp:lastModifiedBy>
  <cp:revision>12</cp:revision>
  <dcterms:created xsi:type="dcterms:W3CDTF">2023-10-30T14:00:00Z</dcterms:created>
  <dcterms:modified xsi:type="dcterms:W3CDTF">2023-11-02T09:33:00Z</dcterms:modified>
</cp:coreProperties>
</file>