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2e74b5"/>
          <w:sz w:val="34"/>
          <w:szCs w:val="34"/>
          <w:u w:color="2e74b5"/>
          <w:rtl w:val="0"/>
          <w:lang w:val="en-US"/>
          <w14:textFill>
            <w14:solidFill>
              <w14:srgbClr w14:val="2E74B5"/>
            </w14:solidFill>
          </w14:textFill>
        </w:rPr>
        <w:t xml:space="preserve">Software Test Plan (STP) </w:t>
      </w:r>
      <w:r>
        <w:rPr>
          <w:rFonts w:ascii="Times New Roman" w:hAnsi="Times New Roman" w:hint="default"/>
          <w:b w:val="1"/>
          <w:bCs w:val="1"/>
          <w:outline w:val="0"/>
          <w:color w:val="2e74b5"/>
          <w:sz w:val="34"/>
          <w:szCs w:val="34"/>
          <w:u w:color="2e74b5"/>
          <w:rtl w:val="0"/>
          <w:lang w:val="en-US"/>
          <w14:textFill>
            <w14:solidFill>
              <w14:srgbClr w14:val="2E74B5"/>
            </w14:solidFill>
          </w14:textFill>
        </w:rPr>
        <w:t xml:space="preserve">— </w:t>
      </w:r>
      <w:r>
        <w:rPr>
          <w:rFonts w:ascii="Times New Roman" w:hAnsi="Times New Roman"/>
          <w:b w:val="1"/>
          <w:bCs w:val="1"/>
          <w:outline w:val="0"/>
          <w:color w:val="2e74b5"/>
          <w:sz w:val="34"/>
          <w:szCs w:val="34"/>
          <w:u w:color="2e74b5"/>
          <w:rtl w:val="0"/>
          <w:lang w:val="en-US"/>
          <w14:textFill>
            <w14:solidFill>
              <w14:srgbClr w14:val="2E74B5"/>
            </w14:solidFill>
          </w14:textFill>
        </w:rPr>
        <w:t>Railway Reservation System</w:t>
      </w:r>
    </w:p>
    <w:p>
      <w:pPr>
        <w:pStyle w:val="Body"/>
        <w:bidi w:val="0"/>
      </w:pPr>
      <w:r>
        <w:rPr>
          <w:rFonts w:ascii="Times New Roman" w:hAnsi="Times New Roman"/>
          <w:b w:val="1"/>
          <w:bCs w:val="1"/>
          <w:rtl w:val="0"/>
          <w:lang w:val="en-US"/>
        </w:rPr>
        <w:t xml:space="preserve">Project: </w:t>
      </w:r>
      <w:r>
        <w:rPr>
          <w:rtl w:val="0"/>
          <w:lang w:val="en-US"/>
        </w:rPr>
        <w:t>Railway Reservation System (RRS)</w:t>
      </w:r>
    </w:p>
    <w:p>
      <w:pPr>
        <w:pStyle w:val="Body"/>
        <w:bidi w:val="0"/>
      </w:pPr>
      <w:r>
        <w:rPr>
          <w:rFonts w:ascii="Times New Roman" w:hAnsi="Times New Roman"/>
          <w:b w:val="1"/>
          <w:bCs w:val="1"/>
          <w:rtl w:val="0"/>
          <w:lang w:val="en-US"/>
        </w:rPr>
        <w:t xml:space="preserve">Test plan version: </w:t>
      </w:r>
      <w:r>
        <w:rPr>
          <w:rtl w:val="0"/>
        </w:rPr>
        <w:t>1.0</w:t>
      </w:r>
    </w:p>
    <w:p>
      <w:pPr>
        <w:pStyle w:val="Body"/>
        <w:bidi w:val="0"/>
      </w:pPr>
      <w:r>
        <w:rPr>
          <w:rFonts w:ascii="Times New Roman" w:hAnsi="Times New Roman"/>
          <w:b w:val="1"/>
          <w:bCs w:val="1"/>
          <w:rtl w:val="0"/>
          <w:lang w:val="en-US"/>
        </w:rPr>
        <w:t xml:space="preserve">Governing specification: </w:t>
      </w:r>
      <w:r>
        <w:rPr>
          <w:rtl w:val="0"/>
          <w:lang w:val="en-US"/>
        </w:rPr>
        <w:t>Team 2 Railway Reservation System SRS v2.0 (03-09-2026)</w:t>
      </w:r>
    </w:p>
    <w:p>
      <w:pPr>
        <w:pStyle w:val="Body"/>
        <w:bidi w:val="0"/>
      </w:pPr>
      <w:r>
        <w:rPr>
          <w:rFonts w:ascii="Times New Roman" w:hAnsi="Times New Roman"/>
          <w:b w:val="1"/>
          <w:bCs w:val="1"/>
          <w:rtl w:val="0"/>
          <w:lang w:val="en-US"/>
        </w:rPr>
        <w:t xml:space="preserve">Team: </w:t>
      </w:r>
      <w:r>
        <w:rPr>
          <w:rtl w:val="0"/>
          <w:lang w:val="en-US"/>
        </w:rPr>
        <w:t>Team 2</w:t>
      </w:r>
    </w:p>
    <w:p>
      <w:pPr>
        <w:pStyle w:val="Body"/>
        <w:bidi w:val="0"/>
      </w:pPr>
      <w:r>
        <w:rPr>
          <w:rFonts w:ascii="Times New Roman" w:hAnsi="Times New Roman"/>
          <w:b w:val="1"/>
          <w:bCs w:val="1"/>
          <w:rtl w:val="0"/>
          <w:lang w:val="en-US"/>
        </w:rPr>
        <w:t xml:space="preserve">Authors: </w:t>
      </w:r>
      <w:r>
        <w:rPr>
          <w:rtl w:val="0"/>
          <w:lang w:val="it-IT"/>
        </w:rPr>
        <w:t>Anishwar Rajaram (PES2UG24CS068); Ankirapalle Joel Suhas (PES2UG24CS069); Ankit Uttarakar (PES2UG24CS070); Ankit Verma (PES2UG24CS071)</w:t>
      </w:r>
    </w:p>
    <w:p>
      <w:pPr>
        <w:pStyle w:val="Body"/>
        <w:bidi w:val="0"/>
      </w:pPr>
      <w:r>
        <w:rPr>
          <w:rFonts w:ascii="Times New Roman" w:hAnsi="Times New Roman"/>
          <w:b w:val="1"/>
          <w:bCs w:val="1"/>
          <w:rtl w:val="0"/>
          <w:lang w:val="de-DE"/>
        </w:rPr>
        <w:t xml:space="preserve">Date: </w:t>
      </w:r>
      <w:r>
        <w:rPr>
          <w:rtl w:val="0"/>
        </w:rPr>
        <w:t>16-09-2026</w:t>
      </w:r>
    </w:p>
    <w:p>
      <w:pPr>
        <w:pStyle w:val="Body"/>
        <w:bidi w:val="0"/>
      </w:pPr>
      <w:r>
        <w:rPr>
          <w:rFonts w:ascii="Times New Roman" w:hAnsi="Times New Roman"/>
          <w:b w:val="1"/>
          <w:bCs w:val="1"/>
          <w:rtl w:val="0"/>
          <w:lang w:val="de-DE"/>
        </w:rPr>
        <w:t xml:space="preserve">Status: </w:t>
      </w:r>
      <w:r>
        <w:rPr>
          <w:rtl w:val="0"/>
          <w:lang w:val="en-US"/>
        </w:rPr>
        <w:t>Draft for review</w:t>
      </w:r>
    </w:p>
    <w:p>
      <w:pPr>
        <w:pStyle w:val="Body"/>
        <w:bidi w:val="0"/>
      </w:pPr>
      <w:r>
        <w:rPr>
          <w:rFonts w:ascii="Times New Roman" w:hAnsi="Times New Roman"/>
          <w:b w:val="1"/>
          <w:bCs w:val="1"/>
          <w:rtl w:val="0"/>
          <w:lang w:val="en-US"/>
        </w:rPr>
        <w:t xml:space="preserve">Implementation target: </w:t>
      </w:r>
      <w:r>
        <w:rPr>
          <w:rtl w:val="0"/>
          <w:lang w:val="en-US"/>
        </w:rPr>
        <w:t>ISO C++17 single-process console application; Linux/g++ reference, Windows/MinGW secondary</w:t>
      </w:r>
    </w:p>
    <w:p>
      <w:pPr>
        <w:pStyle w:val="Body"/>
        <w:bidi w:val="0"/>
      </w:pPr>
    </w:p>
    <w:p>
      <w:pPr>
        <w:pStyle w:val="Heading"/>
        <w:spacing w:before="280" w:after="140"/>
      </w:pPr>
      <w:r>
        <w:rPr>
          <w:b w:val="1"/>
          <w:bCs w:val="1"/>
          <w:outline w:val="0"/>
          <w:color w:val="2e74b5"/>
          <w:sz w:val="28"/>
          <w:szCs w:val="28"/>
          <w:u w:color="2e74b5"/>
          <w:rtl w:val="0"/>
          <w:lang w:val="fr-FR"/>
          <w14:textFill>
            <w14:solidFill>
              <w14:srgbClr w14:val="2E74B5"/>
            </w14:solidFill>
          </w14:textFill>
        </w:rPr>
        <w:t>1. Introduction</w:t>
      </w:r>
    </w:p>
    <w:p>
      <w:pPr>
        <w:pStyle w:val="Heading"/>
        <w:spacing w:before="280" w:after="140"/>
      </w:pPr>
      <w:r>
        <w:rPr>
          <w:outline w:val="0"/>
          <w:color w:val="000000"/>
          <w:sz w:val="22"/>
          <w:szCs w:val="22"/>
          <w:u w:color="000000"/>
          <w:rtl w:val="0"/>
          <w:lang w:val="en-US"/>
          <w14:textFill>
            <w14:solidFill>
              <w14:srgbClr w14:val="000000"/>
            </w14:solidFill>
          </w14:textFill>
        </w:rPr>
        <w:t>Purpose: This document defines the test plan for the Railway Reservation System v1.0, implemented against SRS v2.0. It states the objectives, scope, strategy, environment, schedule, resources and responsibilities for verifying that every requirement in SRS Section 4 (functional), Section 5 (non-functional) and Section 5.8 (security) is demonstrated against its own acceptance criterion.</w:t>
      </w:r>
    </w:p>
    <w:p>
      <w:pPr>
        <w:pStyle w:val="Heading"/>
        <w:spacing w:before="280" w:after="140"/>
      </w:pPr>
      <w:r>
        <w:rPr>
          <w:outline w:val="0"/>
          <w:color w:val="000000"/>
          <w:sz w:val="22"/>
          <w:szCs w:val="22"/>
          <w:u w:color="000000"/>
          <w:rtl w:val="0"/>
          <w:lang w:val="en-US"/>
          <w14:textFill>
            <w14:solidFill>
              <w14:srgbClr w14:val="000000"/>
            </w14:solidFill>
          </w14:textFill>
        </w:rPr>
        <w:t>Scope: Testing covers authentication and authorisation, master-data configuration (trains, travel classes, per-class fares, seat inventory), train search, booking with fare calculation and payment recording, atomic seat allocation under advisory record locking, ticket retrieval, cancellation with slab-based refund, reporting and audit logging. It also covers the measurable non-functional targets: speed, size, ease of use, reliability, robustness and portability.</w:t>
      </w:r>
    </w:p>
    <w:p>
      <w:pPr>
        <w:pStyle w:val="Heading"/>
        <w:spacing w:before="280" w:after="140"/>
      </w:pPr>
      <w:r>
        <w:rPr>
          <w:outline w:val="0"/>
          <w:color w:val="000000"/>
          <w:sz w:val="22"/>
          <w:szCs w:val="22"/>
          <w:u w:color="000000"/>
          <w:rtl w:val="0"/>
          <w:lang w:val="en-US"/>
          <w14:textFill>
            <w14:solidFill>
              <w14:srgbClr w14:val="000000"/>
            </w14:solidFill>
          </w14:textFill>
        </w:rPr>
        <w:t xml:space="preserve">Because the SRS states acceptance criteria that are evaluable without reference to the requirement text itself, this plan does not restate requirements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it maps each requirement to the test case that discharges it (Section 13) and defines how that test case is executed.</w:t>
      </w:r>
    </w:p>
    <w:p>
      <w:pPr>
        <w:pStyle w:val="Heading"/>
        <w:spacing w:before="280" w:after="140"/>
      </w:pPr>
      <w:r>
        <w:rPr>
          <w:outline w:val="0"/>
          <w:color w:val="000000"/>
          <w:sz w:val="22"/>
          <w:szCs w:val="22"/>
          <w:u w:color="000000"/>
          <w:rtl w:val="0"/>
          <w:lang w:val="fr-FR"/>
          <w14:textFill>
            <w14:solidFill>
              <w14:srgbClr w14:val="000000"/>
            </w14:solidFill>
          </w14:textFill>
        </w:rPr>
        <w:t>References: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Team 2 Railway Reservation System SRS v2.0, 03-09-2026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authoritative source for all requirement IDs, acceptance criteria and the RTM.</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fr-FR"/>
          <w14:textFill>
            <w14:solidFill>
              <w14:srgbClr w14:val="000000"/>
            </w14:solidFill>
          </w14:textFill>
        </w:rPr>
        <w:t xml:space="preserve">SRS Section 2.7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concurrency model and the seat-allocation critical section.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 xml:space="preserve">SRS Table 4.5-1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refund slabs S1</w:t>
      </w:r>
      <w:r>
        <w:rPr>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S4.</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fr-FR"/>
          <w14:textFill>
            <w14:solidFill>
              <w14:srgbClr w14:val="000000"/>
            </w14:solidFill>
          </w14:textFill>
        </w:rPr>
        <w:t xml:space="preserve">SRS Section 9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architectural module dependency graph and build order, which fixes the order of test tiers.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IEEE 829 test plan structure (adapted).</w:t>
      </w:r>
    </w:p>
    <w:p>
      <w:pPr>
        <w:pStyle w:val="Heading"/>
        <w:spacing w:before="280" w:after="140"/>
      </w:pPr>
      <w:r>
        <w:rPr>
          <w:outline w:val="0"/>
          <w:color w:val="000000"/>
          <w:sz w:val="22"/>
          <w:szCs w:val="22"/>
          <w:u w:color="000000"/>
          <w:rtl w:val="0"/>
          <w:lang w:val="en-US"/>
          <w14:textFill>
            <w14:solidFill>
              <w14:srgbClr w14:val="000000"/>
            </w14:solidFill>
          </w14:textFill>
        </w:rPr>
        <w:t>Definitions: SRS (Software Requirements Specification), PNR (Passenger Name Record), RTM (Requirements Traceability Matrix), FR/NFR/SR (Functional / Non-Functional / Security Requirement), Advisory lock (POSIX fcntl record lock), Slab (a refund band from Table 4.5-1), Paise (the integer monetary unit; all money is std::int64_t paise, never floating point).</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2. Test Items</w:t>
      </w:r>
    </w:p>
    <w:p>
      <w:pPr>
        <w:pStyle w:val="Heading"/>
        <w:spacing w:before="280" w:after="140"/>
      </w:pPr>
      <w:r>
        <w:rPr>
          <w:outline w:val="0"/>
          <w:color w:val="000000"/>
          <w:sz w:val="22"/>
          <w:szCs w:val="22"/>
          <w:u w:color="000000"/>
          <w:rtl w:val="0"/>
          <w:lang w:val="en-US"/>
          <w14:textFill>
            <w14:solidFill>
              <w14:srgbClr w14:val="000000"/>
            </w14:solidFill>
          </w14:textFill>
        </w:rPr>
        <w:t>The test items are the modules of the SRS Section 9 dependency graph. They are listed in build order, because a module cannot be tested before the tier beneath it exists.</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260"/>
        <w:gridCol w:w="4200"/>
      </w:tblGrid>
      <w:tr>
        <w:tblPrEx>
          <w:shd w:val="clear" w:color="auto" w:fill="4f81bd"/>
        </w:tblPrEx>
        <w:trPr>
          <w:trHeight w:val="202" w:hRule="atLeast"/>
          <w:tblHeader/>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9"/>
                <w:szCs w:val="19"/>
                <w:u w:color="000000"/>
                <w:shd w:val="nil" w:color="auto" w:fill="auto"/>
                <w:rtl w:val="0"/>
                <w:lang w:val="de-DE"/>
              </w:rPr>
              <w:t>Tier</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en-US"/>
              </w:rPr>
              <w:t>Modules under test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en-US"/>
              </w:rPr>
              <w:t>Requirements discharged</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0</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M0 PlatformShim, M1 PersistenceModule, M2 ValidationModule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RRS-NF-ROB-002, RRS-NF-ROB-003, RRS-NF-POR-001, RRS-SR-003</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1</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M3 AuditModule, M4 AuthenticationModule, M5 AuthorizationModule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RRS-F-001 to RRS-F-005, RRS-F-023, RRS-SR-001, RRS-SR-004 to RRS-SR-007</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2</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M6 TrainCatalogueModule, M7 ClassFareConfigModule, M8 SeatInventoryModule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RRS-F-006 to RRS-F-009, RRS-SR-002</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3</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M9 SearchModule, M10 PassengerModule, M11 FareCalculationModule, M12 PaymentModule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de-DE"/>
              </w:rPr>
              <w:t>RRS-F-010 to RRS-F-015, RRS-NF-SPD-002</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4</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M13 BookingModule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nl-NL"/>
              </w:rPr>
              <w:t>RRS-F-016, RRS-F-017, RRS-NF-SPD-003, RRS-NF-REL-003</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5</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M14 TicketRetrievalModule, M15 CancellationRefundModule, M16 ReportingModule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RRS-F-018 to RRS-F-022</w:t>
            </w:r>
          </w:p>
        </w:tc>
      </w:tr>
      <w:tr>
        <w:tblPrEx>
          <w:shd w:val="clear" w:color="auto" w:fill="ced7e7"/>
        </w:tblPrEx>
        <w:trPr>
          <w:trHeight w:val="44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Cross-cutting</w:t>
            </w:r>
          </w:p>
        </w:tc>
        <w:tc>
          <w:tcPr>
            <w:tcW w:type="dxa" w:w="4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it-IT"/>
              </w:rPr>
              <w:t>M17 ConsoleUIModule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de-DE"/>
              </w:rPr>
              <w:t>RRS-NF-SPD-004, RRS-NF-EOU-001, RRS-NF-EOU-002</w:t>
            </w:r>
          </w:p>
        </w:tc>
      </w:tr>
    </w:tbl>
    <w:p>
      <w:pPr>
        <w:pStyle w:val="Heading"/>
        <w:widowControl w:val="0"/>
        <w:spacing w:before="280" w:after="140"/>
      </w:pPr>
    </w:p>
    <w:p>
      <w:pPr>
        <w:pStyle w:val="Heading"/>
        <w:spacing w:before="280" w:after="140"/>
      </w:pPr>
      <w:r>
        <w:rPr>
          <w:b w:val="1"/>
          <w:bCs w:val="1"/>
          <w:outline w:val="0"/>
          <w:color w:val="2e74b5"/>
          <w:sz w:val="28"/>
          <w:szCs w:val="28"/>
          <w:u w:color="2e74b5"/>
          <w:rtl w:val="0"/>
          <w:lang w:val="en-US"/>
          <w14:textFill>
            <w14:solidFill>
              <w14:srgbClr w14:val="2E74B5"/>
            </w14:solidFill>
          </w14:textFill>
        </w:rPr>
        <w:t>3. Features to be Tested</w:t>
      </w:r>
    </w:p>
    <w:p>
      <w:pPr>
        <w:pStyle w:val="Heading"/>
        <w:spacing w:before="280" w:after="140"/>
      </w:pPr>
      <w:r>
        <w:rPr>
          <w:outline w:val="0"/>
          <w:color w:val="000000"/>
          <w:sz w:val="22"/>
          <w:szCs w:val="22"/>
          <w:u w:color="000000"/>
          <w:rtl w:val="0"/>
          <w:lang w:val="en-US"/>
          <w14:textFill>
            <w14:solidFill>
              <w14:srgbClr w14:val="000000"/>
            </w14:solidFill>
          </w14:textFill>
        </w:rPr>
        <w:t>Features are grouped by the acceptance suites named in SRS Section 6.1. Every requirement ID below carries a test case ID that reappears in the RTM of Section 13.</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3060"/>
        <w:gridCol w:w="3200"/>
      </w:tblGrid>
      <w:tr>
        <w:tblPrEx>
          <w:shd w:val="clear" w:color="auto" w:fill="4f81bd"/>
        </w:tblPrEx>
        <w:trPr>
          <w:trHeight w:val="202" w:hRule="atLeast"/>
          <w:tblHeader/>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nl-NL"/>
              </w:rPr>
              <w:t>Suite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en-US"/>
              </w:rPr>
              <w:t>Requirements</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en-US"/>
              </w:rPr>
              <w:t>Test cases</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Authentication and authorisation</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RRS-F-001 to RRS-F-005</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TC-REG-01, TC-AUTH-01 to TC-AUTH-04</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Master data: trains, classes, fares, inventory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RRS-F-006 to RRS-F-009</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TC-ADMIN-01, TC-CLASS-01, TC-FARE-01, TC-SEAT-01</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Train search</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RRS-F-010 to RRS-F-012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TC-SEARCH-01, TC-SEARCH-02, TC-SEAT-02</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Booking, fare and payment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RRS-F-013 to RRS-F-015, RRS-F-017</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TC-BOOK-01, TC-BOOK-02, TC-FARE-02, TC-PAY-01</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Concurrency and seat allocation</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de-DE"/>
              </w:rPr>
              <w:t>RRS-F-016</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TC-CONC-01 (blocking)</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Retrieval, cancellation and refund</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RRS-F-018 to RRS-F-021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TC-VIEW-01, TC-CAN-01 to TC-CAN-03</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Reporting and audit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de-DE"/>
              </w:rPr>
              <w:t>RRS-F-022, RRS-F-023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pt-PT"/>
              </w:rPr>
              <w:t>TC-REPORT-01, TC-AUDIT-01</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Performance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de-DE"/>
              </w:rPr>
              <w:t>RRS-NF-SPD-001 to SPD-004</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TC-PERF-01 to TC-PERF-04</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Size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pt-PT"/>
              </w:rPr>
              <w:t>RRS-NF-SIZ-001, SIZ-002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TC-SIZE-01, TC-SIZE-02</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Usability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RRS-NF-EOU-001, EOU-002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TC-UX-01, TC-UX-02</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Reliability and data integrity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RRS-NF-REL-001 to REL-003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TC-REL-01, TC-REL-02, TC-INT-01 (blocking)</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Robustness</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RRS-NF-ROB-001 to ROB-003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TC-ROB-01 to TC-ROB-03</w:t>
            </w:r>
          </w:p>
        </w:tc>
      </w:tr>
      <w:tr>
        <w:tblPrEx>
          <w:shd w:val="clear" w:color="auto" w:fill="ced7e7"/>
        </w:tblPrEx>
        <w:trPr>
          <w:trHeight w:val="440"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Build and portability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pt-PT"/>
              </w:rPr>
              <w:t>RRS-NF-POR-001, POR-002, MNT-001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TC-BUILD-01 to TC-BUILD-03</w:t>
            </w:r>
          </w:p>
        </w:tc>
      </w:tr>
      <w:tr>
        <w:tblPrEx>
          <w:shd w:val="clear" w:color="auto" w:fill="ced7e7"/>
        </w:tblPrEx>
        <w:trPr>
          <w:trHeight w:val="202" w:hRule="atLeast"/>
        </w:trPr>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Security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RRS-SR-001 to RRS-SR-007</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TC-SEC-01 to TC-SEC-07</w:t>
            </w:r>
          </w:p>
        </w:tc>
      </w:tr>
    </w:tbl>
    <w:p>
      <w:pPr>
        <w:pStyle w:val="Heading"/>
        <w:widowControl w:val="0"/>
        <w:spacing w:before="280" w:after="140"/>
      </w:pPr>
    </w:p>
    <w:p>
      <w:pPr>
        <w:pStyle w:val="Heading"/>
        <w:widowControl w:val="0"/>
        <w:spacing w:before="280" w:after="140"/>
      </w:pPr>
    </w:p>
    <w:p>
      <w:pPr>
        <w:pStyle w:val="Heading"/>
        <w:widowControl w:val="0"/>
        <w:spacing w:before="280" w:after="140"/>
      </w:pPr>
      <w:r>
        <w:rPr>
          <w:outline w:val="0"/>
          <w:color w:val="000000"/>
          <w:sz w:val="22"/>
          <w:szCs w:val="22"/>
          <w:u w:color="000000"/>
          <w:rtl w:val="0"/>
          <w:lang w:val="en-US"/>
          <w14:textFill>
            <w14:solidFill>
              <w14:srgbClr w14:val="000000"/>
            </w14:solidFill>
          </w14:textFill>
        </w:rPr>
        <w:t>Use-case level coverage. The five use cases specified in SRS Section 7.2 are tested through their main flow and through every alternate flow, because the alternate flows are where the money and the critical section are:</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UC-01 Book Ticket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main flow M1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M10 plus alternate flows A1</w:t>
      </w:r>
      <w:r>
        <w:rPr>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A10.</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UC-02 Cancel Ticket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main flow M1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M10 plus alternate flows B1</w:t>
      </w:r>
      <w:r>
        <w:rPr>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B8.</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UC-03 Search Trains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main flow M1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M7 plus alternate flows C1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C7, including the three distinguished empty-result explanations.</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UC-04 Configure Class Fares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main flow M1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M6 plus alternate flows D1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D6.</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UC-05 Authenticate User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main flow M1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M6 plus alternate flows E1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E6, including the constant-time dummy digest of E1.</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Booking state model (SRS 7.3)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every legal transition PENDING</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CONFIRMED, PENDING</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REJECTED, CONFIRMED</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CANCELLED is exercised, and every illegal transition out of REJECTED or CANCELLED is attempted and must be refused.</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4. Features Not to be Tested</w:t>
      </w:r>
    </w:p>
    <w:p>
      <w:pPr>
        <w:pStyle w:val="Heading"/>
        <w:spacing w:before="280" w:after="140"/>
      </w:pPr>
      <w:r>
        <w:rPr>
          <w:outline w:val="0"/>
          <w:color w:val="000000"/>
          <w:sz w:val="22"/>
          <w:szCs w:val="22"/>
          <w:u w:color="000000"/>
          <w:rtl w:val="0"/>
          <w:lang w:val="en-US"/>
          <w14:textFill>
            <w14:solidFill>
              <w14:srgbClr w14:val="000000"/>
            </w14:solidFill>
          </w14:textFill>
        </w:rPr>
        <w:t>The items below are out of scope for testing because they are out of scope for the release (SRS Section 1.3) or are external to the system (SRS Section 2.6). Their exclusion is a recorded decision, not an omission.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Waitlist (WL) and RAC queues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not implemented; a booking that cannot be satisfied is refused outright.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Tatkal and any time-windowed quota scheme.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Dynamic, surge or distance-slab fare computation; concessions, discounts, taxes and surcharges.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Seat- or berth-number preference selection.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Ticket modification, date change, boarding-point change and PNR transfer.</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Live running status, platform allocation, chart preparation and post-departure operations.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Real payment-gateway authorisation, card processing and settlement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payment is an operator-supplied outcome (Assumption A-07). Only the recording of that outcome is tested.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Actual refund disbursement of funds (Assumption A-08). Only the recording of amount and disbursement reference is tested.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Network, socket and multi-user client behaviour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system opens no socket (SRS Section 3.5).</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The C++ standard library, OpenSSL libcrypto and SQLite3 internals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third-party code is assumed correct; only our use of it is tested.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Behaviour on network-mounted storage, where advisory locking semantics are unreliable (Assumption A-01).</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5. Test Approach / Strategy</w:t>
      </w:r>
    </w:p>
    <w:p>
      <w:pPr>
        <w:pStyle w:val="Heading"/>
        <w:spacing w:before="280" w:after="140"/>
      </w:pPr>
      <w:r>
        <w:rPr>
          <w:b w:val="1"/>
          <w:bCs w:val="1"/>
          <w:outline w:val="0"/>
          <w:color w:val="000000"/>
          <w:sz w:val="22"/>
          <w:szCs w:val="22"/>
          <w:u w:color="000000"/>
          <w:rtl w:val="0"/>
          <w:lang w:val="da-DK"/>
          <w14:textFill>
            <w14:solidFill>
              <w14:srgbClr w14:val="000000"/>
            </w14:solidFill>
          </w14:textFill>
        </w:rPr>
        <w:t>Levels: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Unit tests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per translation unit, using Catch2 v3 (dependency D-05). Every module in SRS Section 9 has its own test file; validators, fare arithmetic in paise and the refund-slab selector are tested exhaustively at their boundaries.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Integration tests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across tier boundaries, following the build order of Table 9-1. Tier 2</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3 (fare configuration feeding fare calculation) and tier 3</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4 (the four tier-3 modules converging on M13) are the two integration points that matter.</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System tests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end-to-end console sessions driven by scripted stdin, covering each use case of SRS Section 7.2 from the public menu to the final outcome message.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Acceptance tests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suites of SRS Section 6.1, executed against the exit criteria of SRS Section 6.2 and demonstrated to the course coordinator.</w:t>
      </w:r>
    </w:p>
    <w:p>
      <w:pPr>
        <w:pStyle w:val="Heading"/>
        <w:spacing w:before="280" w:after="140"/>
      </w:pPr>
    </w:p>
    <w:p>
      <w:pPr>
        <w:pStyle w:val="Heading"/>
        <w:spacing w:before="280" w:after="140"/>
      </w:pPr>
      <w:r>
        <w:rPr>
          <w:b w:val="1"/>
          <w:bCs w:val="1"/>
          <w:outline w:val="0"/>
          <w:color w:val="000000"/>
          <w:sz w:val="22"/>
          <w:szCs w:val="22"/>
          <w:u w:color="000000"/>
          <w:rtl w:val="0"/>
          <w:lang w:val="de-DE"/>
          <w14:textFill>
            <w14:solidFill>
              <w14:srgbClr w14:val="000000"/>
            </w14:solidFill>
          </w14:textFill>
        </w:rPr>
        <w:t>Types: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Functional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each requirement against its own acceptance criterion.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Boundary and equivalence-class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passenger count {0, 1, 6, 7}, age {0, 1, 120, 121}, name length {0, 1, 60, 61}, class capacity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0, 0, 1}, refund slab boundaries at exactly 48 h, 12 h and 4 h before departure.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Concurrency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two to four instances of the binary started against one data directory, contending for the same inventory byte range.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Negative and fuzz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500-case malformed-input set across every field (RRS-NF-ROB-002).</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Fault-injection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SIGKILL at randomised points inside the critical section (RRS-NF-ROB-003).</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Performance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steady_clock instrumentation reporting the 95th percentile, not a single reading.</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Regression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full unit and system suite runs on every commit to the integration branch.</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Usability testing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five trial users, unaided, timed (RRS-NF-EOU-001).</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Static analysis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clean build at -Wall -Wextra with zero warnings, plus an include-graph check for back edges (RRS-NF-MNT-001).</w:t>
      </w:r>
    </w:p>
    <w:p>
      <w:pPr>
        <w:pStyle w:val="Heading"/>
        <w:spacing w:before="280" w:after="140"/>
      </w:pPr>
    </w:p>
    <w:p>
      <w:pPr>
        <w:pStyle w:val="Heading"/>
        <w:spacing w:before="280" w:after="140"/>
      </w:pPr>
      <w:r>
        <w:rPr>
          <w:outline w:val="0"/>
          <w:color w:val="000000"/>
          <w:sz w:val="22"/>
          <w:szCs w:val="22"/>
          <w:u w:color="000000"/>
          <w:rtl w:val="0"/>
          <w:lang w:val="en-US"/>
          <w14:textFill>
            <w14:solidFill>
              <w14:srgbClr w14:val="000000"/>
            </w14:solidFill>
          </w14:textFill>
        </w:rPr>
        <w:t xml:space="preserve">Test design technique. Each requirement's acceptance criterion in the SRS is written as an observable outcome, so each maps to at least one positive case and one negative case. Where the SRS gives a concrete figure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45000 paise for (12345, SL), 180000 paise for four passengers, 90000 paise on an S2 cancellation, 72 seats reduced to 60 by a block of 12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that figure is asserted literally, not recomputed by the test, so that a shared arithmetic bug cannot pass both sides.</w:t>
      </w:r>
    </w:p>
    <w:p>
      <w:pPr>
        <w:pStyle w:val="Heading"/>
        <w:spacing w:before="280" w:after="140"/>
      </w:pPr>
    </w:p>
    <w:p>
      <w:pPr>
        <w:pStyle w:val="Heading"/>
        <w:spacing w:before="280" w:after="140"/>
      </w:pPr>
      <w:r>
        <w:rPr>
          <w:b w:val="1"/>
          <w:bCs w:val="1"/>
          <w:outline w:val="0"/>
          <w:color w:val="000000"/>
          <w:sz w:val="22"/>
          <w:szCs w:val="22"/>
          <w:u w:color="000000"/>
          <w:rtl w:val="0"/>
          <w:lang w:val="en-US"/>
          <w14:textFill>
            <w14:solidFill>
              <w14:srgbClr w14:val="000000"/>
            </w14:solidFill>
          </w14:textFill>
        </w:rPr>
        <w:t>Entry criteria:</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tier under test builds cleanly at -Wall -Wextra with zero warnings on the reference target.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All tiers below it have passed their own unit suites.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seeded fixture data directory is available: 2,000 trains, classes and fares configured, and a bootstrapped administrator account.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test harness and its fixtures are committed and runnable with a single command.</w:t>
      </w:r>
    </w:p>
    <w:p>
      <w:pPr>
        <w:pStyle w:val="Heading"/>
        <w:spacing w:before="280" w:after="140"/>
      </w:pPr>
    </w:p>
    <w:p>
      <w:pPr>
        <w:pStyle w:val="Heading"/>
        <w:spacing w:before="280" w:after="140"/>
      </w:pPr>
      <w:r>
        <w:rPr>
          <w:b w:val="1"/>
          <w:bCs w:val="1"/>
          <w:outline w:val="0"/>
          <w:color w:val="000000"/>
          <w:sz w:val="22"/>
          <w:szCs w:val="22"/>
          <w:u w:color="000000"/>
          <w:rtl w:val="0"/>
          <w:lang w:val="en-US"/>
          <w14:textFill>
            <w14:solidFill>
              <w14:srgbClr w14:val="000000"/>
            </w14:solidFill>
          </w14:textFill>
        </w:rPr>
        <w:t>Exit criteria (from SRS Section 6.2):</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Every High-priority functional requirement is implemented and its acceptance criterion demonstrated.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TC-CONC-01 and TC-INT-01 pass without exception. These are blocking: a double-allocated seat is the defining failure of a reservation system.</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 security requirement fails.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 non-functional requirement fails, or a failure is recorded with an accepted variance signed by the course coordinator.</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RTM shows every requirement mapped to a module and at least one executed test case, with no row left at status N.</w:t>
      </w:r>
    </w:p>
    <w:p>
      <w:pPr>
        <w:pStyle w:val="Heading"/>
        <w:spacing w:before="280" w:after="140"/>
      </w:pPr>
    </w:p>
    <w:p>
      <w:pPr>
        <w:pStyle w:val="Heading"/>
        <w:spacing w:before="280" w:after="140"/>
      </w:pPr>
      <w:r>
        <w:rPr>
          <w:outline w:val="0"/>
          <w:color w:val="000000"/>
          <w:sz w:val="22"/>
          <w:szCs w:val="22"/>
          <w:u w:color="000000"/>
          <w:rtl w:val="0"/>
          <w:lang w:val="en-US"/>
          <w14:textFill>
            <w14:solidFill>
              <w14:srgbClr w14:val="000000"/>
            </w14:solidFill>
          </w14:textFill>
        </w:rPr>
        <w:t xml:space="preserve">Pass / fail criteria for an individual test case. A case passes only when the observed outcome matches the SRS acceptance criterion exactly, including the outcome class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success, validation failure, business-rule refusal or system failure (SRS Section 3.1). A validation failure raised where the SRS requires a business-rule refusal is a defect, even though both reject the operation.</w:t>
      </w:r>
    </w:p>
    <w:p>
      <w:pPr>
        <w:pStyle w:val="Heading 2"/>
        <w:spacing w:before="200" w:after="100"/>
      </w:pPr>
      <w:r>
        <w:rPr>
          <w:b w:val="1"/>
          <w:bCs w:val="1"/>
          <w:outline w:val="0"/>
          <w:color w:val="2e74b5"/>
          <w:sz w:val="24"/>
          <w:szCs w:val="24"/>
          <w:u w:color="2e74b5"/>
          <w:rtl w:val="0"/>
          <w:lang w:val="en-US"/>
          <w14:textFill>
            <w14:solidFill>
              <w14:srgbClr w14:val="2E74B5"/>
            </w14:solidFill>
          </w14:textFill>
        </w:rPr>
        <w:t>5.1 Concurrency and Seat-Allocation Validation</w:t>
      </w:r>
    </w:p>
    <w:p>
      <w:pPr>
        <w:pStyle w:val="Heading 2"/>
        <w:spacing w:before="200" w:after="100"/>
      </w:pPr>
      <w:r>
        <w:rPr>
          <w:outline w:val="0"/>
          <w:color w:val="000000"/>
          <w:sz w:val="22"/>
          <w:szCs w:val="22"/>
          <w:u w:color="000000"/>
          <w:rtl w:val="0"/>
          <w:lang w:val="en-US"/>
          <w14:textFill>
            <w14:solidFill>
              <w14:srgbClr w14:val="000000"/>
            </w14:solidFill>
          </w14:textFill>
        </w:rPr>
        <w:t>This is the highest-risk area in the system and is treated as a first-class strategy item rather than a subsection of functional testing.</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Two processes, one free seat (TC-CONC-01): exactly one booking confirms, one is refused with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insufficient seats</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 xml:space="preserve">, and the final free count is exactly zero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never negative.</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Stale-read defence: the early convenience check at UC-01 A3 is deliberately fed a stale free count; the authoritative re-read at M8 inside the lock must still refuse the booking.</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Lock blocking: a second process attempting F_SETLKW while the first holds the lock must block, not fail or time out (UC-01 A10).</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Four-instance contention (design target of Assumption A-02): reported as evidence under RRS-NF-SPD-003, with no pass/fail target attached.</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Crash atomicity: 100 SIGKILL injections at randomised points inside the critical section; every record must read as either the pre-state or the post-state (TC-ROB-03).</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Cancellation takes the same lock over the same byte range: concurrent cancel and book against one triple must not lose or duplicate a seat.</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Post-soak consistency check (TC-INT-01): zero double-allocated seats, zero negative free counts, zero orphan bookings, zero bookings whose total fare differs from configured fare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passenger count, and no CANCELLED booking whose seats were never released.</w:t>
      </w:r>
    </w:p>
    <w:p>
      <w:pPr>
        <w:pStyle w:val="Heading 2"/>
        <w:spacing w:before="200" w:after="100"/>
      </w:pPr>
      <w:r>
        <w:rPr>
          <w:b w:val="1"/>
          <w:bCs w:val="1"/>
          <w:outline w:val="0"/>
          <w:color w:val="2e74b5"/>
          <w:sz w:val="24"/>
          <w:szCs w:val="24"/>
          <w:u w:color="2e74b5"/>
          <w:rtl w:val="0"/>
          <w:lang w:val="en-US"/>
          <w14:textFill>
            <w14:solidFill>
              <w14:srgbClr w14:val="2E74B5"/>
            </w14:solidFill>
          </w14:textFill>
        </w:rPr>
        <w:t>5.2 Security Validation</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Password storage: inspect users.dat and audit.log after registration, login and reset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 plaintext password anywhere, a distinct 16-byte salt per account, SHA-256 iterated 10,000 times (TC-SEC-04).</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Password policy and lockout: a 7-character password is refused; the 6th consecutive failed login is refused as locked even with correct credentials; the lock lifts after 15 minutes (TC-SEC-06).</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Role-based access: a passenger session invoking each of the six administrative operations is refused in every case, and each refusal is audited (TC-SEC-02).</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Direct invocation: administrative entry points are invoked from a passenger session bypassing the menu, to confirm the check is in the module and not only in the UI.</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Validation before persistence: an assertion at every module boundary confirms no malformed input reaches a persistence call (TC-SEC-03).</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Enumeration resistance: an unknown user identifier and a wrong password must produce the same message and comparable timing (UC-05 E1); an unowned PNR must produce the same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no such booking</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message as an unknown PNR (UC-02 B2).</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Session idle timeout at 15 minutes, with a session-timeout audit entry (TC-SEC-07).</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Audit log integrity: append-only; no application path rewrites or truncates it; all nine action types produce exactly one entry with all five fields populated (TC-AUDIT-01, TC-SEC-05).</w:t>
      </w:r>
    </w:p>
    <w:p>
      <w:pPr>
        <w:pStyle w:val="Heading 2"/>
        <w:spacing w:before="200" w:after="10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Data-directory permissions: confirm the directory is readable only by the account running the application (Assumption A-10).</w:t>
      </w:r>
    </w:p>
    <w:p>
      <w:pPr>
        <w:pStyle w:val="Heading 2"/>
        <w:spacing w:before="200" w:after="100"/>
      </w:pPr>
      <w:r>
        <w:rPr>
          <w:i w:val="1"/>
          <w:iCs w:val="1"/>
          <w:outline w:val="0"/>
          <w:color w:val="000000"/>
          <w:sz w:val="22"/>
          <w:szCs w:val="22"/>
          <w:u w:color="000000"/>
          <w:rtl w:val="0"/>
          <w:lang w:val="en-US"/>
          <w14:textFill>
            <w14:solidFill>
              <w14:srgbClr w14:val="000000"/>
            </w14:solidFill>
          </w14:textFill>
        </w:rPr>
        <w:t>Note: PCI-DSS and payment-card controls are explicitly not in scope, because the system neither authorises nor moves funds (Assumption A-07). This is a deliberate difference from a banking-system test plan.</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6. Test Environment</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4f81bd"/>
        </w:tblPrEx>
        <w:trPr>
          <w:trHeight w:val="202"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lang w:val="fr-FR"/>
              </w:rPr>
              <w:t>Aspect</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sz w:val="19"/>
                <w:szCs w:val="19"/>
                <w:u w:color="000000"/>
                <w:shd w:val="nil" w:color="auto" w:fill="auto"/>
                <w:rtl w:val="0"/>
                <w:lang w:val="en-US"/>
              </w:rPr>
              <w:t>Specification</w:t>
            </w:r>
          </w:p>
        </w:tc>
      </w:tr>
      <w:tr>
        <w:tblPrEx>
          <w:shd w:val="clear" w:color="auto" w:fill="ced7e7"/>
        </w:tblPrEx>
        <w:trPr>
          <w:trHeight w:val="20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Reference target</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Linux (Ubuntu 22.04 or later), x86-64, g++ 11 or later, ISO C++17</w:t>
            </w:r>
          </w:p>
        </w:tc>
      </w:tr>
      <w:tr>
        <w:tblPrEx>
          <w:shd w:val="clear" w:color="auto" w:fill="ced7e7"/>
        </w:tblPrEx>
        <w:trPr>
          <w:trHeight w:val="20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Secondary target</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Windows 10 or later, MinGW-w64 g++ 11 or later (or MSVC 2019+)</w:t>
            </w:r>
          </w:p>
        </w:tc>
      </w:tr>
      <w:tr>
        <w:tblPrEx>
          <w:shd w:val="clear" w:color="auto" w:fill="ced7e7"/>
        </w:tblPrEx>
        <w:trPr>
          <w:trHeight w:val="44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Reference hardware for NFR measurement</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2-core x86-64 at 2.0 GHz or above, 4 GB RAM, SSD-backed local filesystem. All timing figures are quoted against this configuration and are void on any other.</w:t>
            </w:r>
          </w:p>
        </w:tc>
      </w:tr>
      <w:tr>
        <w:tblPrEx>
          <w:shd w:val="clear" w:color="auto" w:fill="ced7e7"/>
        </w:tblPrEx>
        <w:trPr>
          <w:trHeight w:val="44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Build tooling</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GNU Make or CMake 3.16+ (D-04); -Wall -Wextra; release configuration stripped for TC-SIZE-01</w:t>
            </w:r>
          </w:p>
        </w:tc>
      </w:tr>
      <w:tr>
        <w:tblPrEx>
          <w:shd w:val="clear" w:color="auto" w:fill="ced7e7"/>
        </w:tblPrEx>
        <w:trPr>
          <w:trHeight w:val="20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da-DK"/>
              </w:rPr>
              <w:t>Test harness</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Catch2 v3 header-only (D-05), plus shell drivers for scripted stdin system tests</w:t>
            </w:r>
          </w:p>
        </w:tc>
      </w:tr>
      <w:tr>
        <w:tblPrEx>
          <w:shd w:val="clear" w:color="auto" w:fill="ced7e7"/>
        </w:tblPrEx>
        <w:trPr>
          <w:trHeight w:val="44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Crypto</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 xml:space="preserve">OpenSSL libcrypto for SHA-256 (D-03), or the vendored public-domain implementation </w:t>
            </w:r>
            <w:r>
              <w:rPr>
                <w:rFonts w:ascii="Times New Roman" w:hAnsi="Times New Roman" w:hint="default"/>
                <w:sz w:val="19"/>
                <w:szCs w:val="19"/>
                <w:u w:color="000000"/>
                <w:shd w:val="nil" w:color="auto" w:fill="auto"/>
                <w:rtl w:val="0"/>
                <w:lang w:val="en-US"/>
              </w:rPr>
              <w:t xml:space="preserve">— </w:t>
            </w:r>
            <w:r>
              <w:rPr>
                <w:rFonts w:ascii="Times New Roman" w:hAnsi="Times New Roman"/>
                <w:sz w:val="19"/>
                <w:szCs w:val="19"/>
                <w:u w:color="000000"/>
                <w:shd w:val="nil" w:color="auto" w:fill="auto"/>
                <w:rtl w:val="0"/>
                <w:lang w:val="en-US"/>
              </w:rPr>
              <w:t>both variants are built and tested</w:t>
            </w:r>
          </w:p>
        </w:tc>
      </w:tr>
      <w:tr>
        <w:tblPrEx>
          <w:shd w:val="clear" w:color="auto" w:fill="ced7e7"/>
        </w:tblPrEx>
        <w:trPr>
          <w:trHeight w:val="44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it-IT"/>
              </w:rPr>
              <w:t>Storage</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A local (never NFS) data directory holding users.dat, trains.dat, classes.dat, fares.dat, inventory.dat, bookings.dat, cancellations.dat and audit.log</w:t>
            </w:r>
          </w:p>
        </w:tc>
      </w:tr>
      <w:tr>
        <w:tblPrEx>
          <w:shd w:val="clear" w:color="auto" w:fill="ced7e7"/>
        </w:tblPrEx>
        <w:trPr>
          <w:trHeight w:val="44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Measurement tools</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std::chrono::steady_clock instrumentation in-process; /usr/bin/time -v for peak RSS; size(1) and ls on the stripped binary; a fixture generator for the 2,000-train catalogue</w:t>
            </w:r>
          </w:p>
        </w:tc>
      </w:tr>
      <w:tr>
        <w:tblPrEx>
          <w:shd w:val="clear" w:color="auto" w:fill="ced7e7"/>
        </w:tblPrEx>
        <w:trPr>
          <w:trHeight w:val="20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Defect tracking</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GitHub Issues on the team repository, one label per suite</w:t>
            </w:r>
          </w:p>
        </w:tc>
      </w:tr>
      <w:tr>
        <w:tblPrEx>
          <w:shd w:val="clear" w:color="auto" w:fill="ced7e7"/>
        </w:tblPrEx>
        <w:trPr>
          <w:trHeight w:val="20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it-IT"/>
              </w:rPr>
              <w:t>Version control</w:t>
            </w:r>
          </w:p>
        </w:tc>
        <w:tc>
          <w:tcPr>
            <w:tcW w:type="dxa" w:w="6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19"/>
                <w:szCs w:val="19"/>
                <w:u w:color="000000"/>
                <w:shd w:val="nil" w:color="auto" w:fill="auto"/>
                <w:rtl w:val="0"/>
                <w:lang w:val="en-US"/>
              </w:rPr>
              <w:t>Git; the test suite runs on every push to the integration branch</w:t>
            </w:r>
          </w:p>
        </w:tc>
      </w:tr>
    </w:tbl>
    <w:p>
      <w:pPr>
        <w:pStyle w:val="Heading"/>
        <w:widowControl w:val="0"/>
        <w:spacing w:before="280" w:after="140"/>
      </w:pPr>
    </w:p>
    <w:p>
      <w:pPr>
        <w:pStyle w:val="Heading"/>
        <w:widowControl w:val="0"/>
        <w:spacing w:before="280" w:after="140"/>
      </w:pPr>
    </w:p>
    <w:p>
      <w:pPr>
        <w:pStyle w:val="Heading"/>
        <w:widowControl w:val="0"/>
        <w:spacing w:before="280" w:after="140"/>
      </w:pPr>
      <w:r>
        <w:rPr>
          <w:b w:val="1"/>
          <w:bCs w:val="1"/>
          <w:outline w:val="0"/>
          <w:color w:val="000000"/>
          <w:sz w:val="22"/>
          <w:szCs w:val="22"/>
          <w:u w:color="000000"/>
          <w:rtl w:val="0"/>
          <w:lang w:val="nl-NL"/>
          <w14:textFill>
            <w14:solidFill>
              <w14:srgbClr w14:val="000000"/>
            </w14:solidFill>
          </w14:textFill>
        </w:rPr>
        <w:t>Test data:</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Catalogue fixture: 2,000 synthetic trains at the constraint C-007 bound, with 1 to 10 travel classes each drawn from {SL, 3A, 2A, 1A, CC, 2S}, and a deterministic seed so result sets are reproducible.</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Known-answer fixture: train 12345 with classes SL(72) and 3A(64); fare for (12345, SL) recorded as 45000 paise; journey date 2026-10-01. This fixture backs the literal figures asserted in TC-FARE-01, TC-FARE-02, TC-SEAT-01 and TC-CAN-02.</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Account fixture: one bootstrapped administrator and four passenger accounts, one of which is used only for the lockout test so that other suites are not blocked by it.</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Clock fixture: departure times set relative to the harness start instant so that slabs S1, S2, S3 and S4 and their exact boundaries (48 h, 12 h, 4 h) can each be hit deterministically (Assumption A-06).</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Fuzz set: 500 malformed inputs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empty, oversized, non-numeric, out-of-range, control characters, embedded newlines, 2026-02-30 and other non-existent calendar dates.</w:t>
      </w:r>
    </w:p>
    <w:p>
      <w:pPr>
        <w:pStyle w:val="Heading"/>
        <w:widowControl w:val="0"/>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 real passenger data is used at any point. All names, contact details and payment references are synthetic.</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7. Test Schedule</w:t>
      </w:r>
    </w:p>
    <w:p>
      <w:pPr>
        <w:pStyle w:val="Heading"/>
        <w:spacing w:before="280" w:after="140"/>
      </w:pPr>
      <w:r>
        <w:rPr>
          <w:outline w:val="0"/>
          <w:color w:val="000000"/>
          <w:sz w:val="22"/>
          <w:szCs w:val="22"/>
          <w:u w:color="000000"/>
          <w:rtl w:val="0"/>
          <w:lang w:val="en-US"/>
          <w14:textFill>
            <w14:solidFill>
              <w14:srgbClr w14:val="000000"/>
            </w14:solidFill>
          </w14:textFill>
        </w:rPr>
        <w:t>The schedule follows the tier order of SRS Table 9-1, because a tier cannot be tested before the tier beneath it exists. Dates are to be agreed with the course coordinator and entered below.</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300"/>
        <w:gridCol w:w="2160"/>
        <w:gridCol w:w="1300"/>
      </w:tblGrid>
      <w:tr>
        <w:tblPrEx>
          <w:shd w:val="clear" w:color="auto" w:fill="4f81bd"/>
        </w:tblPrEx>
        <w:trPr>
          <w:trHeight w:val="202" w:hRule="atLeast"/>
          <w:tblHeader/>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en-US"/>
              </w:rPr>
              <w:t>Milestone</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lang w:val="en-US"/>
              </w:rPr>
              <w:t>Depends 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9"/>
                <w:szCs w:val="19"/>
                <w:u w:color="000000"/>
                <w:shd w:val="nil" w:color="auto" w:fill="auto"/>
                <w:rtl w:val="0"/>
                <w:lang w:val="en-US"/>
              </w:rPr>
              <w:t>Owner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9"/>
                <w:szCs w:val="19"/>
                <w:u w:color="000000"/>
                <w:shd w:val="nil" w:color="auto" w:fill="auto"/>
                <w:rtl w:val="0"/>
                <w:lang w:val="en-US"/>
              </w:rPr>
              <w:t>Planned date</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Test plan reviewed and baselined</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rPr>
              <w:t>SRS v2.0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QA Lead</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28-09-2026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Fixtures and harness ready (catalogue generator, Catch2 wiring)</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Tier 0 build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30-09-2026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0 unit tests: persistence, validation, platform shim</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rPr>
              <w:t>M0, M1, M2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 + Dev</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01-10-2026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1 unit + security tests: audit, authentication, authorisation</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rPr>
              <w:t>Tier 0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06-10-2026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2 tests: catalogue, class/fare configuration, inventory</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de-DE"/>
              </w:rPr>
              <w:t>Tier 1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08-10-2026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3 tests: search, passenger, fare calculation, payment</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fr-FR"/>
              </w:rPr>
              <w:t>Tier 2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All four members in parallel</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12-10-2026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4 tests: booking, PNR, TC-CONC-01 (blocking)</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de-DE"/>
              </w:rPr>
              <w:t>Tier 3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 xml:space="preserve">Whole team </w:t>
            </w:r>
            <w:r>
              <w:rPr>
                <w:rFonts w:ascii="Times New Roman" w:hAnsi="Times New Roman" w:hint="default"/>
                <w:sz w:val="19"/>
                <w:szCs w:val="19"/>
                <w:u w:color="000000"/>
                <w:shd w:val="nil" w:color="auto" w:fill="auto"/>
                <w:rtl w:val="0"/>
                <w:lang w:val="en-US"/>
              </w:rPr>
              <w:t xml:space="preserve">— </w:t>
            </w:r>
            <w:r>
              <w:rPr>
                <w:rFonts w:ascii="Times New Roman" w:hAnsi="Times New Roman"/>
                <w:sz w:val="19"/>
                <w:szCs w:val="19"/>
                <w:u w:color="000000"/>
                <w:shd w:val="nil" w:color="auto" w:fill="auto"/>
                <w:rtl w:val="0"/>
                <w:lang w:val="en-US"/>
              </w:rPr>
              <w:t>joint task</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15-10-2026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Tier 5 tests: retrieval, cancellation, refund, reporting</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de-DE"/>
              </w:rPr>
              <w:t>Tier 4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 + Dev</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19-10-2026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System and use-case tests (UC-01 to UC-05, all alternate flows)</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de-DE"/>
              </w:rPr>
              <w:t>Tier 5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QA Lead</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21-10-2026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Non-functional runs: performance, size, robustness, 10,000-op soak</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System tests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23-10-2026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Portability: clean build and full pass on Windows/MinGW</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Reference target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rPr>
              <w:t>Dev</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26-10-2026</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Usability trial with five users</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System tests pass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QA Lead</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27-10-2026</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Defect fix and regression cycle</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All suites executed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Whole team</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29-10-2026</w:t>
            </w:r>
          </w:p>
        </w:tc>
      </w:tr>
      <w:tr>
        <w:tblPrEx>
          <w:shd w:val="clear" w:color="auto" w:fill="ced7e7"/>
        </w:tblPrEx>
        <w:trPr>
          <w:trHeight w:val="44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en-US"/>
              </w:rPr>
              <w:t>Acceptance demonstration and RTM sign-off</w:t>
            </w:r>
          </w:p>
        </w:tc>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rPr>
              <w:t>Exit criteria met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QA Lead + Product Owner</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suppressAutoHyphens w:val="1"/>
              <w:spacing w:before="0" w:line="240" w:lineRule="auto"/>
            </w:pPr>
            <w:r>
              <w:rPr>
                <w:rFonts w:ascii="Times Roman" w:hAnsi="Times Roman"/>
                <w:rtl w:val="0"/>
              </w:rPr>
              <w:t>02-11-2026</w:t>
            </w:r>
          </w:p>
        </w:tc>
      </w:tr>
    </w:tbl>
    <w:p>
      <w:pPr>
        <w:pStyle w:val="Heading"/>
        <w:widowControl w:val="0"/>
        <w:spacing w:before="280" w:after="140"/>
      </w:pPr>
    </w:p>
    <w:p>
      <w:pPr>
        <w:pStyle w:val="Heading"/>
        <w:widowControl w:val="0"/>
        <w:spacing w:before="280" w:after="140"/>
      </w:pPr>
    </w:p>
    <w:p>
      <w:pPr>
        <w:pStyle w:val="Heading"/>
        <w:widowControl w:val="0"/>
        <w:spacing w:before="280" w:after="140"/>
      </w:pPr>
      <w:r>
        <w:rPr>
          <w:i w:val="1"/>
          <w:iCs w:val="1"/>
          <w:outline w:val="0"/>
          <w:color w:val="000000"/>
          <w:sz w:val="22"/>
          <w:szCs w:val="22"/>
          <w:u w:color="000000"/>
          <w:rtl w:val="0"/>
          <w:lang w:val="en-US"/>
          <w14:textFill>
            <w14:solidFill>
              <w14:srgbClr w14:val="000000"/>
            </w14:solidFill>
          </w14:textFill>
        </w:rPr>
        <w:t xml:space="preserve">Scheduling note carried from SRS Section 9: the critical path is Tier 0 </w:t>
      </w:r>
      <w:r>
        <w:rPr>
          <w:i w:val="1"/>
          <w:iCs w:val="1"/>
          <w:outline w:val="0"/>
          <w:color w:val="000000"/>
          <w:sz w:val="22"/>
          <w:szCs w:val="22"/>
          <w:u w:color="000000"/>
          <w:rtl w:val="0"/>
          <w14:textFill>
            <w14:solidFill>
              <w14:srgbClr w14:val="000000"/>
            </w14:solidFill>
          </w14:textFill>
        </w:rPr>
        <w:t xml:space="preserve">→ </w:t>
      </w:r>
      <w:r>
        <w:rPr>
          <w:i w:val="1"/>
          <w:iCs w:val="1"/>
          <w:outline w:val="0"/>
          <w:color w:val="000000"/>
          <w:sz w:val="22"/>
          <w:szCs w:val="22"/>
          <w:u w:color="000000"/>
          <w:rtl w:val="0"/>
          <w:lang w:val="ru-RU"/>
          <w14:textFill>
            <w14:solidFill>
              <w14:srgbClr w14:val="000000"/>
            </w14:solidFill>
          </w14:textFill>
        </w:rPr>
        <w:t xml:space="preserve">1 </w:t>
      </w:r>
      <w:r>
        <w:rPr>
          <w:i w:val="1"/>
          <w:iCs w:val="1"/>
          <w:outline w:val="0"/>
          <w:color w:val="000000"/>
          <w:sz w:val="22"/>
          <w:szCs w:val="22"/>
          <w:u w:color="000000"/>
          <w:rtl w:val="0"/>
          <w14:textFill>
            <w14:solidFill>
              <w14:srgbClr w14:val="000000"/>
            </w14:solidFill>
          </w14:textFill>
        </w:rPr>
        <w:t xml:space="preserve">→ </w:t>
      </w:r>
      <w:r>
        <w:rPr>
          <w:i w:val="1"/>
          <w:iCs w:val="1"/>
          <w:outline w:val="0"/>
          <w:color w:val="000000"/>
          <w:sz w:val="22"/>
          <w:szCs w:val="22"/>
          <w:u w:color="000000"/>
          <w:rtl w:val="0"/>
          <w14:textFill>
            <w14:solidFill>
              <w14:srgbClr w14:val="000000"/>
            </w14:solidFill>
          </w14:textFill>
        </w:rPr>
        <w:t xml:space="preserve">2 </w:t>
      </w:r>
      <w:r>
        <w:rPr>
          <w:i w:val="1"/>
          <w:iCs w:val="1"/>
          <w:outline w:val="0"/>
          <w:color w:val="000000"/>
          <w:sz w:val="22"/>
          <w:szCs w:val="22"/>
          <w:u w:color="000000"/>
          <w:rtl w:val="0"/>
          <w14:textFill>
            <w14:solidFill>
              <w14:srgbClr w14:val="000000"/>
            </w14:solidFill>
          </w14:textFill>
        </w:rPr>
        <w:t xml:space="preserve">→ </w:t>
      </w:r>
      <w:r>
        <w:rPr>
          <w:i w:val="1"/>
          <w:iCs w:val="1"/>
          <w:outline w:val="0"/>
          <w:color w:val="000000"/>
          <w:sz w:val="22"/>
          <w:szCs w:val="22"/>
          <w:u w:color="000000"/>
          <w:rtl w:val="0"/>
          <w:lang w:val="en-US"/>
          <w14:textFill>
            <w14:solidFill>
              <w14:srgbClr w14:val="000000"/>
            </w14:solidFill>
          </w14:textFill>
        </w:rPr>
        <w:t xml:space="preserve">4. Tier-4 booking is the convergence point and is scheduled as a joint task, not one person's. Search (M9) and reporting (M16) carry the most slack; if the project falls behind, those are the modules to reduce in scope </w:t>
      </w:r>
      <w:r>
        <w:rPr>
          <w:i w:val="1"/>
          <w:iCs w:val="1"/>
          <w:outline w:val="0"/>
          <w:color w:val="000000"/>
          <w:sz w:val="22"/>
          <w:szCs w:val="22"/>
          <w:u w:color="000000"/>
          <w:rtl w:val="0"/>
          <w:lang w:val="en-US"/>
          <w14:textFill>
            <w14:solidFill>
              <w14:srgbClr w14:val="000000"/>
            </w14:solidFill>
          </w14:textFill>
        </w:rPr>
        <w:t xml:space="preserve">— </w:t>
      </w:r>
      <w:r>
        <w:rPr>
          <w:i w:val="1"/>
          <w:iCs w:val="1"/>
          <w:outline w:val="0"/>
          <w:color w:val="000000"/>
          <w:sz w:val="22"/>
          <w:szCs w:val="22"/>
          <w:u w:color="000000"/>
          <w:rtl w:val="0"/>
          <w:lang w:val="en-US"/>
          <w14:textFill>
            <w14:solidFill>
              <w14:srgbClr w14:val="000000"/>
            </w14:solidFill>
          </w14:textFill>
        </w:rPr>
        <w:t>never seat allocation.</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8. Test Deliverables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Test Plan (this document).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Test case specifications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one per TC-* identifier, giving preconditions, steps, test data, expected outcome and the requirement it discharges.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Automated test sources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Catch2 unit tests per module and shell drivers for scripted-stdin system tests.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Fixture generator and fixture data directories (catalogue, accounts, clock, fuzz set).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Concurrency harness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multi-process driver for TC-CONC-01 and the SIGKILL injector for TC-ROB-03.</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Consistency checker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post-soak tool that verifies the four invariants of TC-INT-01.</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Test execution logs, with the 95th-percentile figures for every TC-PERF-* run.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Defect reports and the defect log.</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Completed Requirements Traceability Matrix with every status moved from N to A.</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Test Summary Report, including any accepted variances signed by the course coordinator.</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9. Roles and Responsibilities</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2860"/>
        <w:gridCol w:w="4000"/>
      </w:tblGrid>
      <w:tr>
        <w:tblPrEx>
          <w:shd w:val="clear" w:color="auto" w:fill="4f81bd"/>
        </w:tblPrEx>
        <w:trPr>
          <w:trHeight w:val="202" w:hRule="atLeast"/>
          <w:tblHeader/>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rPr>
              <w:t>Role</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lang w:val="de-DE"/>
              </w:rPr>
              <w:t>Name</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en-US"/>
              </w:rPr>
              <w:t>Responsibility</w:t>
            </w:r>
          </w:p>
        </w:tc>
      </w:tr>
      <w:tr>
        <w:tblPrEx>
          <w:shd w:val="clear" w:color="auto" w:fill="ced7e7"/>
        </w:tblPrEx>
        <w:trPr>
          <w:trHeight w:val="679"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QA Lead / Test Manager</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pt-PT"/>
              </w:rPr>
              <w:t>Anishwar Rajaram (PES2UG24CS068)</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schedules and tracks execution; maintains the RTM; runs the acceptance demonstration and system-level use-case tests.</w:t>
            </w:r>
          </w:p>
        </w:tc>
      </w:tr>
      <w:tr>
        <w:tblPrEx>
          <w:shd w:val="clear" w:color="auto" w:fill="ced7e7"/>
        </w:tblPrEx>
        <w:trPr>
          <w:trHeight w:val="679"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nl-NL"/>
              </w:rPr>
              <w:t xml:space="preserve">Test Engineer </w:t>
            </w:r>
            <w:r>
              <w:rPr>
                <w:rFonts w:ascii="Times New Roman" w:hAnsi="Times New Roman" w:hint="default"/>
                <w:sz w:val="19"/>
                <w:szCs w:val="19"/>
                <w:u w:color="000000"/>
                <w:shd w:val="nil" w:color="auto" w:fill="auto"/>
                <w:rtl w:val="0"/>
                <w:lang w:val="en-US"/>
              </w:rPr>
              <w:t xml:space="preserve">— </w:t>
            </w:r>
            <w:r>
              <w:rPr>
                <w:rFonts w:ascii="Times New Roman" w:hAnsi="Times New Roman"/>
                <w:sz w:val="19"/>
                <w:szCs w:val="19"/>
                <w:u w:color="000000"/>
                <w:shd w:val="nil" w:color="auto" w:fill="auto"/>
                <w:rtl w:val="0"/>
                <w:lang w:val="en-US"/>
              </w:rPr>
              <w:t>core transaction path</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it-IT"/>
              </w:rPr>
              <w:t>Ankirapalle Joel Suhas (PES2UG24CS069)</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Designs and executes the booking, fare, payment, cancellation and refund suites; owns the concurrency harness and TC-CONC-01.</w:t>
            </w:r>
          </w:p>
        </w:tc>
      </w:tr>
      <w:tr>
        <w:tblPrEx>
          <w:shd w:val="clear" w:color="auto" w:fill="ced7e7"/>
        </w:tblPrEx>
        <w:trPr>
          <w:trHeight w:val="679"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nl-NL"/>
              </w:rPr>
              <w:t xml:space="preserve">Test Engineer </w:t>
            </w:r>
            <w:r>
              <w:rPr>
                <w:rFonts w:ascii="Times New Roman" w:hAnsi="Times New Roman" w:hint="default"/>
                <w:sz w:val="19"/>
                <w:szCs w:val="19"/>
                <w:u w:color="000000"/>
                <w:shd w:val="nil" w:color="auto" w:fill="auto"/>
                <w:rtl w:val="0"/>
                <w:lang w:val="en-US"/>
              </w:rPr>
              <w:t xml:space="preserve">— </w:t>
            </w:r>
            <w:r>
              <w:rPr>
                <w:rFonts w:ascii="Times New Roman" w:hAnsi="Times New Roman"/>
                <w:sz w:val="19"/>
                <w:szCs w:val="19"/>
                <w:u w:color="000000"/>
                <w:shd w:val="nil" w:color="auto" w:fill="auto"/>
                <w:rtl w:val="0"/>
                <w:lang w:val="en-US"/>
              </w:rPr>
              <w:t>data, search and non-functional</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rPr>
              <w:t>Ankit Uttarakar (PES2UG24CS070)</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Owns the fixture generator; executes master-data, search, performance, size and soak suites; runs the consistency checker.</w:t>
            </w:r>
          </w:p>
        </w:tc>
      </w:tr>
      <w:tr>
        <w:tblPrEx>
          <w:shd w:val="clear" w:color="auto" w:fill="ced7e7"/>
        </w:tblPrEx>
        <w:trPr>
          <w:trHeight w:val="679"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Developer / Build and Security</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it-IT"/>
              </w:rPr>
              <w:t>Ankit Verma (PES2UG24CS071)</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Maintains the build on both targets; runs static analysis and the include-graph check; executes the security suite; triages and fixes defects.</w:t>
            </w:r>
          </w:p>
        </w:tc>
      </w:tr>
      <w:tr>
        <w:tblPrEx>
          <w:shd w:val="clear" w:color="auto" w:fill="ced7e7"/>
        </w:tblPrEx>
        <w:trPr>
          <w:trHeight w:val="440"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Product Owner / Course Coordinator</w:t>
            </w:r>
          </w:p>
        </w:tc>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rtl w:val="0"/>
              </w:rPr>
              <w:t>Prof. Asha K A</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Approves the plan, reviews test results, signs accepted variances and the final sign-off.</w:t>
            </w:r>
          </w:p>
        </w:tc>
      </w:tr>
    </w:tbl>
    <w:p>
      <w:pPr>
        <w:pStyle w:val="Heading"/>
        <w:widowControl w:val="0"/>
        <w:spacing w:before="280" w:after="140"/>
      </w:pPr>
    </w:p>
    <w:p>
      <w:pPr>
        <w:pStyle w:val="Heading"/>
        <w:widowControl w:val="0"/>
        <w:spacing w:before="280" w:after="140"/>
      </w:pPr>
    </w:p>
    <w:p>
      <w:pPr>
        <w:pStyle w:val="Heading"/>
        <w:widowControl w:val="0"/>
        <w:spacing w:before="280" w:after="140"/>
      </w:pPr>
      <w:r>
        <w:rPr>
          <w:i w:val="1"/>
          <w:iCs w:val="1"/>
          <w:outline w:val="0"/>
          <w:color w:val="000000"/>
          <w:sz w:val="22"/>
          <w:szCs w:val="22"/>
          <w:u w:color="000000"/>
          <w:rtl w:val="0"/>
          <w:lang w:val="en-US"/>
          <w14:textFill>
            <w14:solidFill>
              <w14:srgbClr w14:val="000000"/>
            </w14:solidFill>
          </w14:textFill>
        </w:rPr>
        <w:t>Every member executes tests written by another member wherever practical, so that no requirement is verified only by the person who implemented it.</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10. Risks and Mitigation</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0"/>
        <w:gridCol w:w="900"/>
        <w:gridCol w:w="4460"/>
      </w:tblGrid>
      <w:tr>
        <w:tblPrEx>
          <w:shd w:val="clear" w:color="auto" w:fill="4f81bd"/>
        </w:tblPrEx>
        <w:trPr>
          <w:trHeight w:val="202" w:hRule="atLeast"/>
          <w:tblHeader/>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da-DK"/>
              </w:rPr>
              <w:t>Risk</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9"/>
                <w:szCs w:val="19"/>
                <w:u w:color="000000"/>
                <w:shd w:val="nil" w:color="auto" w:fill="auto"/>
                <w:rtl w:val="0"/>
                <w:lang w:val="en-US"/>
              </w:rPr>
              <w:t>Impact</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19"/>
                <w:szCs w:val="19"/>
                <w:u w:color="000000"/>
                <w:shd w:val="nil" w:color="auto" w:fill="auto"/>
                <w:rtl w:val="0"/>
                <w:lang w:val="en-US"/>
              </w:rPr>
              <w:t>Mitigation</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Advisory locking behaves differently on the Windows target (LockFileEx vs fcntl), so TC-CONC-01 passes on Linux but not on Windows.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High</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Isolate all locking in the M0 platform shim; run TC-CONC-01 and TC-ROB-03 on both targets, not just the reference target; treat a divergence as a blocking defect.</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Tier 4 booking converges four tier-3 modules at once and slips, compressing every downstream suite.</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High</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Schedule tier 4 as a joint task; stub the four tier-3 interfaces early so booking tests can be written before those modules are complete.</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Test data directory placed on a network-mounted filesystem, silently invalidating every concurrency result (Assumption A-01).</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High</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Assert local storage in the harness start-up and abort the run if the data directory is not on a local filesystem.</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Refund-slab tests depend on the system clock, making boundary cases (48 h, 12 h, 4 h) flaky (Assumption A-06).</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Medium</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Generate departure times relative to the harness start instant rather than using fixed dates; assert the slab selected, not the wall-clock time.</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Fare arithmetic tested with floating point, hiding rounding defects.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Medium</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Harness asserts int64 paise literals taken from the SRS acceptance criteria; a lint rule rejects float/double anywhere in the monetary path.</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Performance figures quoted from a single reading or from a machine other than the reference hardware.</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Medium</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Every TC-PERF-* case reports the 95th percentile over the sample count stated in the SRS, and records the host specification alongside the figure.</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Master data not configured before booking suites run, so failures are misattributed to the booking modules (Assumption A-04).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Medium</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Fixture generator configures all trains, classes, capacities and fares; entry criteria require a fixture verification step before any tier-3 suite.</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Only one crypto variant tested (OpenSSL or vendored SHA-256), so the other ships unverified (D-03).</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Low</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Build and run the security suite against both variants in the regression cycle.</w:t>
            </w:r>
          </w:p>
        </w:tc>
      </w:tr>
      <w:tr>
        <w:tblPrEx>
          <w:shd w:val="clear" w:color="auto" w:fill="ced7e7"/>
        </w:tblPrEx>
        <w:trPr>
          <w:trHeight w:val="440"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Usability trial users are team members, invalidating the 10-minute unaided result.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lang w:val="en-US"/>
              </w:rPr>
              <w:t>Low</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Recruit five users from outside the team who have not seen the system.</w:t>
            </w:r>
          </w:p>
        </w:tc>
      </w:tr>
      <w:tr>
        <w:tblPrEx>
          <w:shd w:val="clear" w:color="auto" w:fill="ced7e7"/>
        </w:tblPrEx>
        <w:trPr>
          <w:trHeight w:val="679" w:hRule="atLeast"/>
        </w:trPr>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Defects found late in tier 5 require changes in tier 0 or 1, forcing a full regression.</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9"/>
                <w:szCs w:val="19"/>
                <w:u w:color="000000"/>
                <w:shd w:val="nil" w:color="auto" w:fill="auto"/>
                <w:rtl w:val="0"/>
              </w:rPr>
              <w:t>Medium</w:t>
            </w:r>
          </w:p>
        </w:tc>
        <w:tc>
          <w:tcPr>
            <w:tcW w:type="dxa" w:w="4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Full unit and system suite runs on every push to the integration branch, so regressions surface within one commit.</w:t>
            </w:r>
          </w:p>
        </w:tc>
      </w:tr>
    </w:tbl>
    <w:p>
      <w:pPr>
        <w:pStyle w:val="Heading"/>
        <w:widowControl w:val="0"/>
        <w:spacing w:before="280" w:after="140"/>
      </w:pPr>
    </w:p>
    <w:p>
      <w:pPr>
        <w:pStyle w:val="Heading"/>
        <w:spacing w:before="280" w:after="140"/>
      </w:pPr>
      <w:r>
        <w:rPr>
          <w:b w:val="1"/>
          <w:bCs w:val="1"/>
          <w:outline w:val="0"/>
          <w:color w:val="2e74b5"/>
          <w:sz w:val="28"/>
          <w:szCs w:val="28"/>
          <w:u w:color="2e74b5"/>
          <w:rtl w:val="0"/>
          <w:lang w:val="en-US"/>
          <w14:textFill>
            <w14:solidFill>
              <w14:srgbClr w14:val="2E74B5"/>
            </w14:solidFill>
          </w14:textFill>
        </w:rPr>
        <w:t>11. Assumptions &amp; Dependencies</w:t>
      </w:r>
    </w:p>
    <w:p>
      <w:pPr>
        <w:pStyle w:val="Heading"/>
        <w:spacing w:before="280" w:after="140"/>
      </w:pPr>
      <w:r>
        <w:rPr>
          <w:outline w:val="0"/>
          <w:color w:val="000000"/>
          <w:sz w:val="22"/>
          <w:szCs w:val="22"/>
          <w:u w:color="000000"/>
          <w:rtl w:val="0"/>
          <w:lang w:val="en-US"/>
          <w14:textFill>
            <w14:solidFill>
              <w14:srgbClr w14:val="000000"/>
            </w14:solidFill>
          </w14:textFill>
        </w:rPr>
        <w:t>These follow SRS Sections 2.6 and 2.8. Where an assumption proves false, the affected test cases are void rather than failed, and the plan is re-baselined.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A-01: The host filesystem honours advisory record locking, and the data directory is on local storage. If false, TC-CONC-01 and TC-INT-01 results are meaningless.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A-02: At most four instances run concurrently against one data directory. Contention figures beyond four are not baselined.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A-04: All trains, travel classes, capacities and fares are configured before passenger-facing suites run. If false, search and booking suites cannot be executed at all.</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A-06: The host clock is correct and monotonic within a session; it is the authority for slab selection.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A-07 / A-08: Payment and refund settlement happen outside the system. Tests verify recording only, never funds movement.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A-09: A trusted operator performs the first-run administrator bootstrap before any other suite runs.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A-10: The data directory is readable only by the account running the application.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D-01 to D-06: The declared build- and link-time dependencies are available on both targets; Catch2 v3 and the fixture generator are committed to the repository.</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reference hardware of SRS Section 2.4 is available for all non-functional measurement runs.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SRS is baselined at v2.0. A change to any acceptance criterion invalidates the corresponding test case and requires a revision of this plan.</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12. Suspension &amp; Resumption Criteria</w:t>
      </w:r>
    </w:p>
    <w:p>
      <w:pPr>
        <w:pStyle w:val="Heading"/>
        <w:spacing w:before="280" w:after="140"/>
      </w:pPr>
      <w:r>
        <w:rPr>
          <w:b w:val="1"/>
          <w:bCs w:val="1"/>
          <w:outline w:val="0"/>
          <w:color w:val="000000"/>
          <w:sz w:val="22"/>
          <w:szCs w:val="22"/>
          <w:u w:color="000000"/>
          <w:rtl w:val="0"/>
          <w:lang w:val="en-US"/>
          <w14:textFill>
            <w14:solidFill>
              <w14:srgbClr w14:val="000000"/>
            </w14:solidFill>
          </w14:textFill>
        </w:rPr>
        <w:t>Suspend testing if:</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TC-CONC-01 or TC-INT-01 fails. These are blocking; no further execution is meaningful until seat allocation is correct.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build does not compile cleanly at -Wall -Wextra on the reference target.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Any defect blocks more than 30 per cent of the planned test cases in the current tier.</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fixture data directory is corrupt or cannot be regenerated deterministically.</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defect in a tier below the tier under test is found, making results at the current tier unattributable.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The reference hardware is unavailable for a non-functional run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that run is suspended rather than quoted from another machine.</w:t>
      </w:r>
    </w:p>
    <w:p>
      <w:pPr>
        <w:pStyle w:val="Heading"/>
        <w:spacing w:before="280" w:after="140"/>
      </w:pPr>
    </w:p>
    <w:p>
      <w:pPr>
        <w:pStyle w:val="Heading"/>
        <w:spacing w:before="280" w:after="140"/>
      </w:pPr>
      <w:r>
        <w:rPr>
          <w:b w:val="1"/>
          <w:bCs w:val="1"/>
          <w:outline w:val="0"/>
          <w:color w:val="000000"/>
          <w:sz w:val="22"/>
          <w:szCs w:val="22"/>
          <w:u w:color="000000"/>
          <w:rtl w:val="0"/>
          <w:lang w:val="en-US"/>
          <w14:textFill>
            <w14:solidFill>
              <w14:srgbClr w14:val="000000"/>
            </w14:solidFill>
          </w14:textFill>
        </w:rPr>
        <w:t>Resume testing when: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blocking defect is fixed, its regression test is added to the suite, and the full suite for the affected tier and all tiers below it passes.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clean build is restored on both targets.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Fixtures regenerate deterministically and the fixture verification step passes.</w:t>
      </w:r>
    </w:p>
    <w:p>
      <w:pPr>
        <w:pStyle w:val="Heading"/>
        <w:spacing w:before="280" w:after="140"/>
      </w:pPr>
      <w:r>
        <w:rPr>
          <w:b w:val="1"/>
          <w:bCs w:val="1"/>
          <w:outline w:val="0"/>
          <w:color w:val="2e74b5"/>
          <w:sz w:val="28"/>
          <w:szCs w:val="28"/>
          <w:u w:color="2e74b5"/>
          <w:rtl w:val="0"/>
          <w:lang w:val="en-US"/>
          <w14:textFill>
            <w14:solidFill>
              <w14:srgbClr w14:val="2E74B5"/>
            </w14:solidFill>
          </w14:textFill>
        </w:rPr>
        <w:t>13. Test Case Management &amp; Traceability</w:t>
      </w:r>
    </w:p>
    <w:p>
      <w:pPr>
        <w:pStyle w:val="Heading"/>
        <w:spacing w:before="280" w:after="140"/>
      </w:pPr>
      <w:r>
        <w:rPr>
          <w:outline w:val="0"/>
          <w:color w:val="000000"/>
          <w:sz w:val="22"/>
          <w:szCs w:val="22"/>
          <w:u w:color="000000"/>
          <w:rtl w:val="0"/>
          <w:lang w:val="en-US"/>
          <w14:textFill>
            <w14:solidFill>
              <w14:srgbClr w14:val="000000"/>
            </w14:solidFill>
          </w14:textFill>
        </w:rPr>
        <w:t>The matrix below is derived from SRS Section 8 and is the working record of coverage. Status key: N = not started, P = partially executed, A = accepted (executed and passing). Every row must reach A before the acceptance demonstration.</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3200"/>
        <w:gridCol w:w="2400"/>
        <w:gridCol w:w="1560"/>
        <w:gridCol w:w="700"/>
      </w:tblGrid>
      <w:tr>
        <w:tblPrEx>
          <w:shd w:val="clear" w:color="auto" w:fill="4f81bd"/>
        </w:tblPrEx>
        <w:trPr>
          <w:trHeight w:val="203" w:hRule="atLeast"/>
          <w:tblHeader/>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7"/>
                <w:szCs w:val="17"/>
                <w:u w:color="000000"/>
                <w:shd w:val="nil" w:color="auto" w:fill="auto"/>
                <w:rtl w:val="0"/>
                <w:lang w:val="it-IT"/>
              </w:rPr>
              <w:t>Req ID</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en-US"/>
              </w:rPr>
              <w:t>Requirement (short)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7"/>
                <w:szCs w:val="17"/>
                <w:u w:color="000000"/>
                <w:shd w:val="nil" w:color="auto" w:fill="auto"/>
                <w:rtl w:val="0"/>
              </w:rPr>
              <w:t>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7"/>
                <w:szCs w:val="17"/>
                <w:u w:color="000000"/>
                <w:shd w:val="nil" w:color="auto" w:fill="auto"/>
                <w:rtl w:val="0"/>
                <w:lang w:val="en-US"/>
              </w:rPr>
              <w:t>Test case</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17"/>
                <w:szCs w:val="17"/>
                <w:u w:color="000000"/>
                <w:shd w:val="nil" w:color="auto" w:fill="auto"/>
                <w:rtl w:val="0"/>
                <w:lang w:val="nl-NL"/>
              </w:rPr>
              <w:t>Status</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rPr>
              <w:t>Passenger registration</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TC-REG-01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Authenticate user, bind role to session</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TC-AUTH-01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Logout and clear session</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TC-AUTH-02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RRS-F-004</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First-run administrator bootstrap</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TC-AUTH-03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RRS-F-005</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Password reset and change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M4, M5, M3</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TC-AUTH-04</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RRS-F-006</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Maintain train and schedule records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fr-FR"/>
              </w:rPr>
              <w:t>M6 TrainCatalogueModule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TC-ADMIN-01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RRS-F-007</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Define travel classes and capacity</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M7 ClassFareConfigModule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TC-CLASS-01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RRS-F-008</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it-IT"/>
              </w:rPr>
              <w:t>Configure per-class fare a priori</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M7 ClassFareConfigModule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TC-FARE-01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RRS-F-009</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Initialise and adjust seat inventory</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M8 SeatInventoryModule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TC-SEAT-01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RRS-F-010</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Search by source, destination, date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M9 SearchModule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TC-SEARCH-01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Display train schedule detail</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M9 SearchModule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TC-SEARCH-02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Display per-class fare and availability</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M9, M8, M7</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TC-SEAT-02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Collect and validate 1</w:t>
            </w:r>
            <w:r>
              <w:rPr>
                <w:rFonts w:ascii="Times New Roman" w:hAnsi="Times New Roman" w:hint="default"/>
                <w:sz w:val="17"/>
                <w:szCs w:val="17"/>
                <w:u w:color="000000"/>
                <w:shd w:val="nil" w:color="auto" w:fill="auto"/>
                <w:rtl w:val="0"/>
              </w:rPr>
              <w:t>–</w:t>
            </w:r>
            <w:r>
              <w:rPr>
                <w:rFonts w:ascii="Times New Roman" w:hAnsi="Times New Roman"/>
                <w:sz w:val="17"/>
                <w:szCs w:val="17"/>
                <w:u w:color="000000"/>
                <w:shd w:val="nil" w:color="auto" w:fill="auto"/>
                <w:rtl w:val="0"/>
              </w:rPr>
              <w:t>6 passengers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M10 PassengerModule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TC-BOOK-01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RRS-F-014</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Displayed fare from configured fare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M11 FareCalculationModule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TC-FARE-02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RRS-F-015</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Record payment outcome before confirm</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M12 PaymentModule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TC-PAY-01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4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RRS-F-016</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Atomic seat allocation under lock</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M13 BookingModule, M8</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TC-CONC-01 (blocking)</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RRS-F-017</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fr-FR"/>
              </w:rPr>
              <w:t>Generate unique PNR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M13 BookingModule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TC-BOOK-02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RRS-F-018</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Retrieve booking by PNR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M14 TicketRetrievalModule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TC-VIEW-01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4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RRS-F-019</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Cancel eligible booking per slab table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M15 CancellationRefundModule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TC-CAN-01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RRS-F-020</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Compute refund and release seats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M15, M11, M8</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TC-CAN-02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RRS-F-021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Record refund disbursement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M15, M12</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TC-CAN-03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RRS-F-022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Booking and cancellation reporting</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M16 ReportingModule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TC-REPORT-01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RRS-F-023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Audit logging of nine action types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M3 AuditModule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TC-AUDIT-01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RRS-NF-SPD-001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Start-up within 2 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 M6, M9</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TC-PERF-01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RRS-NF-SPD-002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Search within 200 ms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M9 SearchModule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TC-PERF-02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RRS-NF-SPD-003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Critical section within 100 ms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M8, M13</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TC-PERF-03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RRS-NF-SPD-004</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Menu redisplay within 50 ms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M17 ConsoleUIModule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TC-PERF-04</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RRS-NF-SIZ-001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Binary image </w:t>
            </w:r>
            <w:r>
              <w:rPr>
                <w:rFonts w:ascii="Times New Roman" w:hAnsi="Times New Roman" w:hint="default"/>
                <w:sz w:val="17"/>
                <w:szCs w:val="17"/>
                <w:u w:color="000000"/>
                <w:shd w:val="nil" w:color="auto" w:fill="auto"/>
                <w:rtl w:val="0"/>
              </w:rPr>
              <w:t xml:space="preserve">≤ </w:t>
            </w:r>
            <w:r>
              <w:rPr>
                <w:rFonts w:ascii="Times New Roman" w:hAnsi="Times New Roman"/>
                <w:sz w:val="17"/>
                <w:szCs w:val="17"/>
                <w:u w:color="000000"/>
                <w:shd w:val="nil" w:color="auto" w:fill="auto"/>
                <w:rtl w:val="0"/>
                <w:lang w:val="de-DE"/>
              </w:rPr>
              <w:t>10 MB</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Build configuration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TC-SIZE-01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RRS-NF-SIZ-002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Resident memory </w:t>
            </w:r>
            <w:r>
              <w:rPr>
                <w:rFonts w:ascii="Times New Roman" w:hAnsi="Times New Roman" w:hint="default"/>
                <w:sz w:val="17"/>
                <w:szCs w:val="17"/>
                <w:u w:color="000000"/>
                <w:shd w:val="nil" w:color="auto" w:fill="auto"/>
                <w:rtl w:val="0"/>
              </w:rPr>
              <w:t xml:space="preserve">≤ </w:t>
            </w:r>
            <w:r>
              <w:rPr>
                <w:rFonts w:ascii="Times New Roman" w:hAnsi="Times New Roman"/>
                <w:sz w:val="17"/>
                <w:szCs w:val="17"/>
                <w:u w:color="000000"/>
                <w:shd w:val="nil" w:color="auto" w:fill="auto"/>
                <w:rtl w:val="0"/>
                <w:lang w:val="en-US"/>
              </w:rPr>
              <w:t>64 MB</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M6, M9</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TC-SIZE-02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RRS-NF-EOU-001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Unaided task within 10 minutes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M17 ConsoleUIModule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TC-UX-01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RRS-NF-EOU-002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Help frame per menu, depth </w:t>
            </w:r>
            <w:r>
              <w:rPr>
                <w:rFonts w:ascii="Times New Roman" w:hAnsi="Times New Roman" w:hint="default"/>
                <w:sz w:val="17"/>
                <w:szCs w:val="17"/>
                <w:u w:color="000000"/>
                <w:shd w:val="nil" w:color="auto" w:fill="auto"/>
                <w:rtl w:val="0"/>
              </w:rPr>
              <w:t xml:space="preserve">≤ </w:t>
            </w:r>
            <w:r>
              <w:rPr>
                <w:rFonts w:ascii="Times New Roman" w:hAnsi="Times New Roman"/>
                <w:sz w:val="17"/>
                <w:szCs w:val="17"/>
                <w:u w:color="000000"/>
                <w:shd w:val="nil" w:color="auto" w:fill="auto"/>
                <w:rtl w:val="0"/>
              </w:rPr>
              <w:t>4</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M17 ConsoleUIModule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TC-UX-02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RRS-NF-REL-001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10,000-operation soak without failure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All modules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TC-REL-01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RRS-NF-REL-002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System-failure rate </w:t>
            </w:r>
            <w:r>
              <w:rPr>
                <w:rFonts w:ascii="Times New Roman" w:hAnsi="Times New Roman" w:hint="default"/>
                <w:sz w:val="17"/>
                <w:szCs w:val="17"/>
                <w:u w:color="000000"/>
                <w:shd w:val="nil" w:color="auto" w:fill="auto"/>
                <w:rtl w:val="0"/>
              </w:rPr>
              <w:t xml:space="preserve">≤ </w:t>
            </w:r>
            <w:r>
              <w:rPr>
                <w:rFonts w:ascii="Times New Roman" w:hAnsi="Times New Roman"/>
                <w:sz w:val="17"/>
                <w:szCs w:val="17"/>
                <w:u w:color="000000"/>
                <w:shd w:val="nil" w:color="auto" w:fill="auto"/>
                <w:rtl w:val="0"/>
                <w:lang w:val="it-IT"/>
              </w:rPr>
              <w:t>0.1 per cent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All modules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TC-REL-02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4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RRS-NF-REL-003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Cross-record consistency</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 M8, M13, M15</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TC-INT-01 (blocking)</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RRS-NF-ROB-001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Recover or restart within 5 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 M17</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TC-ROB-01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RRS-NF-ROB-002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Zero terminations from bad input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M2 ValidationModule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TC-ROB-02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RRS-NF-ROB-003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 partial write on abnormal exit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M1 PersistenceModule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TC-ROB-03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RRS-NF-POR-001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Target-dependent statements </w:t>
            </w:r>
            <w:r>
              <w:rPr>
                <w:rFonts w:ascii="Times New Roman" w:hAnsi="Times New Roman" w:hint="default"/>
                <w:sz w:val="17"/>
                <w:szCs w:val="17"/>
                <w:u w:color="000000"/>
                <w:shd w:val="nil" w:color="auto" w:fill="auto"/>
                <w:rtl w:val="0"/>
              </w:rPr>
              <w:t xml:space="preserve">≤ </w:t>
            </w:r>
            <w:r>
              <w:rPr>
                <w:rFonts w:ascii="Times New Roman" w:hAnsi="Times New Roman"/>
                <w:sz w:val="17"/>
                <w:szCs w:val="17"/>
                <w:u w:color="000000"/>
                <w:shd w:val="nil" w:color="auto" w:fill="auto"/>
                <w:rtl w:val="0"/>
                <w:lang w:val="it-IT"/>
              </w:rPr>
              <w:t>2 per cent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M0 PlatformShim</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TC-BUILD-01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RRS-NF-POR-002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Builds and passes on 2 targets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Build configuration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TC-BUILD-02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RRS-NF-MNT-001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 back edges in include graph</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All modules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TC-BUILD-03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RRS-SR-001</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Authentication before protected access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M4, M5</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TC-SEC-01</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RRS-SR-002</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Role-based access to master data</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M5 AuthorizationModule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TC-SEC-02</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RRS-SR-003</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Validation before persistence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M2 ValidationModule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TC-SEC-03</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RRS-SR-004</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Salted iterated password digest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TC-SEC-04</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RRS-SR-005</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Audit of security-relevant actions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M3 AuditModule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TC-SEC-05</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RRS-SR-006</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Password policy and account lockout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M4 AuthenticationModule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TC-SEC-06</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r>
        <w:tblPrEx>
          <w:shd w:val="clear" w:color="auto" w:fill="ced7e7"/>
        </w:tblPrEx>
        <w:trPr>
          <w:trHeight w:val="20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RRS-SR-007</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Session idle timeout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M4, M17</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pt-PT"/>
              </w:rPr>
              <w:t>TC-SEC-07</w:t>
            </w:r>
          </w:p>
        </w:tc>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7"/>
                <w:szCs w:val="17"/>
                <w:u w:color="000000"/>
                <w:shd w:val="nil" w:color="auto" w:fill="auto"/>
                <w:rtl w:val="0"/>
              </w:rPr>
              <w:t>N</w:t>
            </w:r>
          </w:p>
        </w:tc>
      </w:tr>
    </w:tbl>
    <w:p>
      <w:pPr>
        <w:pStyle w:val="Heading"/>
        <w:widowControl w:val="0"/>
        <w:spacing w:before="280" w:after="140"/>
      </w:pPr>
    </w:p>
    <w:p>
      <w:pPr>
        <w:pStyle w:val="Heading"/>
        <w:spacing w:before="280" w:after="140"/>
      </w:pPr>
      <w:r>
        <w:rPr>
          <w:b w:val="1"/>
          <w:bCs w:val="1"/>
          <w:outline w:val="0"/>
          <w:color w:val="2e74b5"/>
          <w:sz w:val="28"/>
          <w:szCs w:val="28"/>
          <w:u w:color="2e74b5"/>
          <w:rtl w:val="0"/>
          <w:lang w:val="en-US"/>
          <w14:textFill>
            <w14:solidFill>
              <w14:srgbClr w14:val="2E74B5"/>
            </w14:solidFill>
          </w14:textFill>
        </w:rPr>
        <w:t>14. Test Metrics &amp; Reporting</w:t>
      </w:r>
    </w:p>
    <w:p>
      <w:pPr>
        <w:pStyle w:val="Heading"/>
        <w:spacing w:before="280" w:after="140"/>
      </w:pPr>
      <w:r>
        <w:rPr>
          <w:b w:val="1"/>
          <w:bCs w:val="1"/>
          <w:outline w:val="0"/>
          <w:color w:val="000000"/>
          <w:sz w:val="22"/>
          <w:szCs w:val="22"/>
          <w:u w:color="000000"/>
          <w:rtl w:val="0"/>
          <w:lang w:val="en-US"/>
          <w14:textFill>
            <w14:solidFill>
              <w14:srgbClr w14:val="000000"/>
            </w14:solidFill>
          </w14:textFill>
        </w:rPr>
        <w:t>Metrics collected: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Requirement coverage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rows at status A as a percentage of the 47 rows in Section 13. This is the headline figure.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Test case execution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per cent designed, per cent executed, per cent passed, per cent failed, per cent blocked.</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Defect count by severity (blocker, major, minor) and by tier.</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Defect density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defects per module, normalised by module size.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Defect aging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open time per defect, tracked against the tier schedule.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 xml:space="preserve">Defect escape rate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defects found at system or acceptance level that a unit test should have caught.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Non-functional figures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95th-percentile value for each TC-PERF-* case, peak RSS, stripped binary size, soak failure count, fuzz abnormal-termination count.</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Invariant violations from the consistency checker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this figure must be zero, and any non-zero value suspends testing.</w:t>
      </w:r>
    </w:p>
    <w:p>
      <w:pPr>
        <w:pStyle w:val="Heading"/>
        <w:spacing w:before="280" w:after="140"/>
      </w:pPr>
    </w:p>
    <w:p>
      <w:pPr>
        <w:pStyle w:val="Heading"/>
        <w:spacing w:before="280" w:after="140"/>
      </w:pPr>
      <w:r>
        <w:rPr>
          <w:b w:val="1"/>
          <w:bCs w:val="1"/>
          <w:outline w:val="0"/>
          <w:color w:val="000000"/>
          <w:sz w:val="22"/>
          <w:szCs w:val="22"/>
          <w:u w:color="000000"/>
          <w:rtl w:val="0"/>
          <w:lang w:val="en-US"/>
          <w14:textFill>
            <w14:solidFill>
              <w14:srgbClr w14:val="000000"/>
            </w14:solidFill>
          </w14:textFill>
        </w:rPr>
        <w:t>Reports: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Daily execution status during active test weeks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cases executed, passed, failed, blocked, and new defects.</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Per-tier exit report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issued when a tier passes, gating entry to the tier above.</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Non-functional measurement report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every figure quoted with the sample count, the percentile and the host specification.</w:t>
      </w:r>
    </w:p>
    <w:p>
      <w:pPr>
        <w:pStyle w:val="Heading"/>
        <w:spacing w:before="280" w:after="140"/>
      </w:pP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Final Test Summary Report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coverage against the exit criteria of SRS Section 6.2, the completed RTM, outstanding defects and any accepted variances.</w:t>
      </w:r>
    </w:p>
    <w:p>
      <w:pPr>
        <w:pStyle w:val="Heading"/>
        <w:spacing w:before="280" w:after="140"/>
      </w:pPr>
      <w:r>
        <w:rPr>
          <w:b w:val="1"/>
          <w:bCs w:val="1"/>
          <w:outline w:val="0"/>
          <w:color w:val="2e74b5"/>
          <w:sz w:val="28"/>
          <w:szCs w:val="28"/>
          <w:u w:color="2e74b5"/>
          <w:rtl w:val="0"/>
          <w:lang w:val="it-IT"/>
          <w14:textFill>
            <w14:solidFill>
              <w14:srgbClr w14:val="2E74B5"/>
            </w14:solidFill>
          </w14:textFill>
        </w:rPr>
        <w:t>15. Approvals</w:t>
      </w:r>
    </w:p>
    <w:p>
      <w:pPr>
        <w:pStyle w:val="Heading"/>
        <w:spacing w:before="280" w:after="1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3560"/>
        <w:gridCol w:w="3000"/>
      </w:tblGrid>
      <w:tr>
        <w:tblPrEx>
          <w:shd w:val="clear" w:color="auto" w:fill="4f81bd"/>
        </w:tblPrEx>
        <w:trPr>
          <w:trHeight w:val="202" w:hRule="atLeast"/>
          <w:tblHeader/>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rPr>
              <w:t>Role</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de-DE"/>
              </w:rPr>
              <w:t>Name</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e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9"/>
                <w:szCs w:val="19"/>
                <w:u w:color="000000"/>
                <w:shd w:val="nil" w:color="auto" w:fill="auto"/>
                <w:rtl w:val="0"/>
                <w:lang w:val="en-US"/>
              </w:rPr>
              <w:t xml:space="preserve">Signature </w:t>
            </w:r>
          </w:p>
        </w:tc>
      </w:tr>
      <w:tr>
        <w:tblPrEx>
          <w:shd w:val="clear" w:color="auto" w:fill="ced7e7"/>
        </w:tblPrEx>
        <w:trPr>
          <w:trHeight w:val="28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QA Lead</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pt-PT"/>
              </w:rPr>
              <w:t>Anishwar Rajaram (PES2UG24CS068)</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Anishwar</w:t>
            </w:r>
          </w:p>
        </w:tc>
      </w:tr>
      <w:tr>
        <w:tblPrEx>
          <w:shd w:val="clear" w:color="auto" w:fill="ced7e7"/>
        </w:tblPrEx>
        <w:trPr>
          <w:trHeight w:val="28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it-IT"/>
              </w:rPr>
              <w:t>Ankirapalle Joel Suhas (PES2UG24CS069)</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Joel</w:t>
            </w:r>
          </w:p>
        </w:tc>
      </w:tr>
      <w:tr>
        <w:tblPrEx>
          <w:shd w:val="clear" w:color="auto" w:fill="ced7e7"/>
        </w:tblPrEx>
        <w:trPr>
          <w:trHeight w:val="28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nl-NL"/>
              </w:rPr>
              <w:t>Test Engineer</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rPr>
              <w:t>Ankit Uttarakar (PES2UG24CS070)</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Ankit U</w:t>
            </w:r>
          </w:p>
        </w:tc>
      </w:tr>
      <w:tr>
        <w:tblPrEx>
          <w:shd w:val="clear" w:color="auto" w:fill="ced7e7"/>
        </w:tblPrEx>
        <w:trPr>
          <w:trHeight w:val="28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Developer / Build and Security</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9"/>
                <w:szCs w:val="19"/>
                <w:u w:color="000000"/>
                <w:shd w:val="nil" w:color="auto" w:fill="auto"/>
                <w:rtl w:val="0"/>
                <w:lang w:val="it-IT"/>
              </w:rPr>
              <w:t>Ankit Verma (PES2UG24CS071)</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Ankit V</w:t>
            </w:r>
          </w:p>
        </w:tc>
      </w:tr>
      <w:tr>
        <w:tblPrEx>
          <w:shd w:val="clear" w:color="auto" w:fill="ced7e7"/>
        </w:tblPrEx>
        <w:trPr>
          <w:trHeight w:val="28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Course Coordinator</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w:widowControl w:val="0"/>
        <w:spacing w:before="280" w:after="140"/>
      </w:pPr>
      <w:r/>
    </w:p>
    <w:sectPr>
      <w:headerReference w:type="default" r:id="rId4"/>
      <w:footerReference w:type="default" r:id="rId5"/>
      <w:pgSz w:w="12240" w:h="15840" w:orient="portrait"/>
      <w:pgMar w:top="1080" w:right="1440" w:bottom="108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fr-FR"/>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