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85C1E"/>
          <w:sz w:val="40"/>
          <w:szCs w:val="40"/>
        </w:rPr>
        <w:t xml:space="preserve">Software Requirements Specification (SRS)</w:t>
      </w:r>
    </w:p>
    <w:p>
      <w:pPr>
        <w:pBdr>
          <w:bottom w:val="single" w:color="B85C1E" w:sz="12"/>
        </w:pBdr>
        <w:spacing w:after="240"/>
      </w:pPr>
      <w:r>
        <w:rPr>
          <w:rFonts w:ascii="Calibri" w:cs="Calibri" w:eastAsia="Calibri" w:hAnsi="Calibri"/>
          <w:b/>
          <w:bCs/>
          <w:color w:val="1F3864"/>
          <w:sz w:val="28"/>
          <w:szCs w:val="28"/>
        </w:rPr>
        <w:t xml:space="preserve">Project: Railway Reservation System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5"/>
        <w:gridCol w:w="6815"/>
      </w:tblGrid>
      <w:tr>
        <w:trPr>
          <w:tblHeader/>
        </w:trPr>
        <w:tc>
          <w:tcPr>
            <w:tcW w:type="dxa" w:w="220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681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22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Version</w:t>
            </w:r>
          </w:p>
        </w:tc>
        <w:tc>
          <w:tcPr>
            <w:tcW w:type="dxa" w:w="68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2.0 (revised — supersedes v1.0)</w:t>
            </w:r>
          </w:p>
        </w:tc>
      </w:tr>
      <w:tr>
        <w:tc>
          <w:tcPr>
            <w:tcW w:type="dxa" w:w="220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Authors</w:t>
            </w:r>
          </w:p>
        </w:tc>
        <w:tc>
          <w:tcPr>
            <w:tcW w:type="dxa" w:w="681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Team 2 — Anishwar Rajaram (PES2UG24CS068); Ankirapalle Joel Suhas (PES2UG24CS069); Ankit Uttarakar (PES2UG24CS070); Ankit Verma (PES2UG24CS071)</w:t>
            </w:r>
          </w:p>
        </w:tc>
      </w:tr>
      <w:tr>
        <w:tc>
          <w:tcPr>
            <w:tcW w:type="dxa" w:w="22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Date</w:t>
            </w:r>
          </w:p>
        </w:tc>
        <w:tc>
          <w:tcPr>
            <w:tcW w:type="dxa" w:w="68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03-09-2026</w:t>
            </w:r>
          </w:p>
        </w:tc>
      </w:tr>
      <w:tr>
        <w:tc>
          <w:tcPr>
            <w:tcW w:type="dxa" w:w="220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Status</w:t>
            </w:r>
          </w:p>
        </w:tc>
        <w:tc>
          <w:tcPr>
            <w:tcW w:type="dxa" w:w="681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Draft for review</w:t>
            </w:r>
          </w:p>
        </w:tc>
      </w:tr>
      <w:tr>
        <w:tc>
          <w:tcPr>
            <w:tcW w:type="dxa" w:w="22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Implementation language</w:t>
            </w:r>
          </w:p>
        </w:tc>
        <w:tc>
          <w:tcPr>
            <w:tcW w:type="dxa" w:w="68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ISO C++17 (C-compatible), single-process console application</w:t>
            </w:r>
          </w:p>
        </w:tc>
      </w:tr>
    </w:tbl>
    <w:p>
      <w:pPr>
        <w:pStyle w:val="Heading2"/>
        <w:spacing w:after="120" w:before="240"/>
      </w:pPr>
      <w:r>
        <w:rPr>
          <w:rFonts w:ascii="Calibri" w:cs="Calibri" w:eastAsia="Calibri" w:hAnsi="Calibri"/>
          <w:b/>
          <w:bCs/>
          <w:color w:val="1F3864"/>
          <w:sz w:val="24"/>
          <w:szCs w:val="24"/>
        </w:rP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60"/>
        <w:gridCol w:w="1247"/>
        <w:gridCol w:w="1056"/>
        <w:gridCol w:w="4702"/>
        <w:gridCol w:w="1055"/>
      </w:tblGrid>
      <w:tr>
        <w:trPr>
          <w:tblHeader/>
        </w:trPr>
        <w:tc>
          <w:tcPr>
            <w:tcW w:type="dxa" w:w="96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Version</w:t>
            </w:r>
          </w:p>
        </w:tc>
        <w:tc>
          <w:tcPr>
            <w:tcW w:type="dxa" w:w="124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Date</w:t>
            </w:r>
          </w:p>
        </w:tc>
        <w:tc>
          <w:tcPr>
            <w:tcW w:type="dxa" w:w="105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Author</w:t>
            </w:r>
          </w:p>
        </w:tc>
        <w:tc>
          <w:tcPr>
            <w:tcW w:type="dxa" w:w="4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Change summary</w:t>
            </w:r>
          </w:p>
        </w:tc>
        <w:tc>
          <w:tcPr>
            <w:tcW w:type="dxa" w:w="105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Approval</w:t>
            </w:r>
          </w:p>
        </w:tc>
      </w:tr>
      <w:tr>
        <w:tc>
          <w:tcPr>
            <w:tcW w:type="dxa" w:w="96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1.0</w:t>
            </w:r>
          </w:p>
        </w:tc>
        <w:tc>
          <w:tcPr>
            <w:tcW w:type="dxa" w:w="124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18-08-2025</w:t>
            </w:r>
          </w:p>
        </w:tc>
        <w:tc>
          <w:tcPr>
            <w:tcW w:type="dxa" w:w="105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Team 2</w:t>
            </w:r>
          </w:p>
        </w:tc>
        <w:tc>
          <w:tcPr>
            <w:tcW w:type="dxa" w:w="4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Initial SRS for Railway Reservation System with use-case diagrams embedded.</w:t>
            </w:r>
          </w:p>
        </w:tc>
        <w:tc>
          <w:tcPr>
            <w:tcW w:type="dxa" w:w="105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w:t>
            </w:r>
          </w:p>
        </w:tc>
      </w:tr>
      <w:tr>
        <w:tc>
          <w:tcPr>
            <w:tcW w:type="dxa" w:w="96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2.0</w:t>
            </w:r>
          </w:p>
        </w:tc>
        <w:tc>
          <w:tcPr>
            <w:tcW w:type="dxa" w:w="124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03-09-2026</w:t>
            </w:r>
          </w:p>
        </w:tc>
        <w:tc>
          <w:tcPr>
            <w:tcW w:type="dxa" w:w="105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Team 2</w:t>
            </w:r>
          </w:p>
        </w:tc>
        <w:tc>
          <w:tcPr>
            <w:tcW w:type="dxa" w:w="4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Scope boundary and out-of-scope list added; travel class introduced as a first-class concept; fare configuration separated from fare calculation to remove circular acceptance criteria; concurrency model and search mechanics specified; latency NFRs re-baselined against a single-process desktop target; NFRs restated against standard metrics; assumptions, external dependencies and C/C++ library interfaces added; module names corrected throughout the RTM; architectural dependency DAG added. UML use-case diagrams retained from v1.0 and extended with the travel-class, fare-configuration, bootstrap and password-reset use cases; five use-case specifications with main and alternate flows added.</w:t>
            </w:r>
          </w:p>
        </w:tc>
        <w:tc>
          <w:tcPr>
            <w:tcW w:type="dxa" w:w="105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r>
    </w:tbl>
    <w:p>
      <w:pPr>
        <w:pStyle w:val="Heading2"/>
        <w:spacing w:after="120" w:before="240"/>
      </w:pPr>
      <w:r>
        <w:rPr>
          <w:rFonts w:ascii="Calibri" w:cs="Calibri" w:eastAsia="Calibri" w:hAnsi="Calibri"/>
          <w:b/>
          <w:bCs/>
          <w:color w:val="1F3864"/>
          <w:sz w:val="24"/>
          <w:szCs w:val="24"/>
        </w:rPr>
        <w:t xml:space="preserve">Approvals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1420"/>
      </w:tblGrid>
      <w:tr>
        <w:trPr>
          <w:tblHeader/>
        </w:trPr>
        <w:tc>
          <w:tcPr>
            <w:tcW w:type="dxa" w:w="26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Role</w:t>
            </w:r>
          </w:p>
        </w:tc>
        <w:tc>
          <w:tcPr>
            <w:tcW w:type="dxa" w:w="2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Name</w:t>
            </w:r>
          </w:p>
        </w:tc>
        <w:tc>
          <w:tcPr>
            <w:tcW w:type="dxa" w:w="26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Signature / Email</w:t>
            </w:r>
          </w:p>
        </w:tc>
        <w:tc>
          <w:tcPr>
            <w:tcW w:type="dxa" w:w="14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Date</w:t>
            </w:r>
          </w:p>
        </w:tc>
      </w:tr>
      <w:tr>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Course Coordinator</w:t>
            </w:r>
          </w:p>
        </w:tc>
        <w:tc>
          <w:tcPr>
            <w:tcW w:type="dxa" w:w="2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c>
          <w:tcPr>
            <w:tcW w:type="dxa" w:w="14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r>
      <w:tr>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Team Lead</w:t>
            </w:r>
          </w:p>
        </w:tc>
        <w:tc>
          <w:tcPr>
            <w:tcW w:type="dxa" w:w="2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c>
          <w:tcPr>
            <w:tcW w:type="dxa" w:w="14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
            </w:r>
          </w:p>
        </w:tc>
      </w:tr>
    </w:tbl>
    <w:p>
      <w:r>
        <w:br w:type="page"/>
      </w:r>
    </w:p>
    <w:p>
      <w:pPr>
        <w:pStyle w:val="Heading1"/>
        <w:spacing w:after="160" w:before="320"/>
      </w:pPr>
      <w:r>
        <w:rPr>
          <w:rFonts w:ascii="Calibri" w:cs="Calibri" w:eastAsia="Calibri" w:hAnsi="Calibri"/>
          <w:b/>
          <w:bCs/>
          <w:color w:val="B85C1E"/>
          <w:sz w:val="30"/>
          <w:szCs w:val="30"/>
        </w:rPr>
        <w:t xml:space="preserve">Table of contents</w:t>
      </w:r>
    </w:p>
    <w:p>
      <w:pPr>
        <w:pStyle w:val="ListParagraph"/>
        <w:numPr>
          <w:ilvl w:val="0"/>
          <w:numId w:val="2"/>
        </w:numPr>
        <w:spacing w:after="60" w:line="276"/>
      </w:pPr>
      <w:r>
        <w:rPr>
          <w:rFonts w:ascii="Calibri" w:cs="Calibri" w:eastAsia="Calibri" w:hAnsi="Calibri"/>
          <w:sz w:val="20"/>
          <w:szCs w:val="20"/>
        </w:rPr>
        <w:t xml:space="preserve">1. Introduction — purpose, scope, out of scope, audience, definitions</w:t>
      </w:r>
    </w:p>
    <w:p>
      <w:pPr>
        <w:pStyle w:val="ListParagraph"/>
        <w:numPr>
          <w:ilvl w:val="0"/>
          <w:numId w:val="2"/>
        </w:numPr>
        <w:spacing w:after="60" w:line="276"/>
      </w:pPr>
      <w:r>
        <w:rPr>
          <w:rFonts w:ascii="Calibri" w:cs="Calibri" w:eastAsia="Calibri" w:hAnsi="Calibri"/>
          <w:sz w:val="20"/>
          <w:szCs w:val="20"/>
        </w:rPr>
        <w:t xml:space="preserve">2. Overall description — product perspective, functions, roles, operating environment, constraints, assumptions, concurrency model, external dependencies</w:t>
      </w:r>
    </w:p>
    <w:p>
      <w:pPr>
        <w:pStyle w:val="ListParagraph"/>
        <w:numPr>
          <w:ilvl w:val="0"/>
          <w:numId w:val="2"/>
        </w:numPr>
        <w:spacing w:after="60" w:line="276"/>
      </w:pPr>
      <w:r>
        <w:rPr>
          <w:rFonts w:ascii="Calibri" w:cs="Calibri" w:eastAsia="Calibri" w:hAnsi="Calibri"/>
          <w:sz w:val="20"/>
          <w:szCs w:val="20"/>
        </w:rPr>
        <w:t xml:space="preserve">3. External interface requirements — user, hardware, software (required C/C++ libraries), persistent record files, communications</w:t>
      </w:r>
    </w:p>
    <w:p>
      <w:pPr>
        <w:pStyle w:val="ListParagraph"/>
        <w:numPr>
          <w:ilvl w:val="0"/>
          <w:numId w:val="2"/>
        </w:numPr>
        <w:spacing w:after="60" w:line="276"/>
      </w:pPr>
      <w:r>
        <w:rPr>
          <w:rFonts w:ascii="Calibri" w:cs="Calibri" w:eastAsia="Calibri" w:hAnsi="Calibri"/>
          <w:sz w:val="20"/>
          <w:szCs w:val="20"/>
        </w:rPr>
        <w:t xml:space="preserve">4. System features — authentication; catalogue, travel class and fare configuration; search (with search mechanics); booking; retrieval, cancellation and refund; reporting and audit</w:t>
      </w:r>
    </w:p>
    <w:p>
      <w:pPr>
        <w:pStyle w:val="ListParagraph"/>
        <w:numPr>
          <w:ilvl w:val="0"/>
          <w:numId w:val="2"/>
        </w:numPr>
        <w:spacing w:after="60" w:line="276"/>
      </w:pPr>
      <w:r>
        <w:rPr>
          <w:rFonts w:ascii="Calibri" w:cs="Calibri" w:eastAsia="Calibri" w:hAnsi="Calibri"/>
          <w:sz w:val="20"/>
          <w:szCs w:val="20"/>
        </w:rPr>
        <w:t xml:space="preserve">5. Non-functional requirements — metrics framework, speed, size, ease of use, reliability, robustness, portability, security</w:t>
      </w:r>
    </w:p>
    <w:p>
      <w:pPr>
        <w:pStyle w:val="ListParagraph"/>
        <w:numPr>
          <w:ilvl w:val="0"/>
          <w:numId w:val="2"/>
        </w:numPr>
        <w:spacing w:after="60" w:line="276"/>
      </w:pPr>
      <w:r>
        <w:rPr>
          <w:rFonts w:ascii="Calibri" w:cs="Calibri" w:eastAsia="Calibri" w:hAnsi="Calibri"/>
          <w:sz w:val="20"/>
          <w:szCs w:val="20"/>
        </w:rPr>
        <w:t xml:space="preserve">6. Quality attributes and acceptance — test suites and exit criteria</w:t>
      </w:r>
    </w:p>
    <w:p>
      <w:pPr>
        <w:pStyle w:val="ListParagraph"/>
        <w:numPr>
          <w:ilvl w:val="0"/>
          <w:numId w:val="2"/>
        </w:numPr>
        <w:spacing w:after="60" w:line="276"/>
      </w:pPr>
      <w:r>
        <w:rPr>
          <w:rFonts w:ascii="Calibri" w:cs="Calibri" w:eastAsia="Calibri" w:hAnsi="Calibri"/>
          <w:sz w:val="20"/>
          <w:szCs w:val="20"/>
        </w:rPr>
        <w:t xml:space="preserve">7. System models and diagrams — UML use-case diagrams (Figures 1 and 2), use-case specifications with main and alternate flows, booking state model</w:t>
      </w:r>
    </w:p>
    <w:p>
      <w:pPr>
        <w:pStyle w:val="ListParagraph"/>
        <w:numPr>
          <w:ilvl w:val="0"/>
          <w:numId w:val="2"/>
        </w:numPr>
        <w:spacing w:after="60" w:line="276"/>
      </w:pPr>
      <w:r>
        <w:rPr>
          <w:rFonts w:ascii="Calibri" w:cs="Calibri" w:eastAsia="Calibri" w:hAnsi="Calibri"/>
          <w:sz w:val="20"/>
          <w:szCs w:val="20"/>
        </w:rPr>
        <w:t xml:space="preserve">8. Requirements traceability matrix</w:t>
      </w:r>
    </w:p>
    <w:p>
      <w:pPr>
        <w:pStyle w:val="ListParagraph"/>
        <w:numPr>
          <w:ilvl w:val="0"/>
          <w:numId w:val="2"/>
        </w:numPr>
        <w:spacing w:after="60" w:line="276"/>
      </w:pPr>
      <w:r>
        <w:rPr>
          <w:rFonts w:ascii="Calibri" w:cs="Calibri" w:eastAsia="Calibri" w:hAnsi="Calibri"/>
          <w:sz w:val="20"/>
          <w:szCs w:val="20"/>
        </w:rPr>
        <w:t xml:space="preserve">9. Architectural module dependency graph — build order and Figure 3</w:t>
      </w:r>
    </w:p>
    <w:p>
      <w:r>
        <w:br w:type="page"/>
      </w:r>
    </w:p>
    <w:p>
      <w:pPr>
        <w:pStyle w:val="Heading1"/>
        <w:spacing w:after="160" w:before="320"/>
      </w:pPr>
      <w:r>
        <w:rPr>
          <w:rFonts w:ascii="Calibri" w:cs="Calibri" w:eastAsia="Calibri" w:hAnsi="Calibri"/>
          <w:b/>
          <w:bCs/>
          <w:color w:val="B85C1E"/>
          <w:sz w:val="30"/>
          <w:szCs w:val="30"/>
        </w:rPr>
        <w:t xml:space="preserve">1. Introduction</w:t>
      </w:r>
    </w:p>
    <w:p>
      <w:pPr>
        <w:pStyle w:val="Heading2"/>
        <w:spacing w:after="120" w:before="240"/>
      </w:pPr>
      <w:r>
        <w:rPr>
          <w:rFonts w:ascii="Calibri" w:cs="Calibri" w:eastAsia="Calibri" w:hAnsi="Calibri"/>
          <w:b/>
          <w:bCs/>
          <w:color w:val="1F3864"/>
          <w:sz w:val="24"/>
          <w:szCs w:val="24"/>
        </w:rPr>
        <w:t xml:space="preserve">1.1 Purpose</w:t>
      </w:r>
    </w:p>
    <w:p>
      <w:pPr>
        <w:spacing w:after="120" w:line="276"/>
      </w:pPr>
      <w:r>
        <w:rPr>
          <w:rFonts w:ascii="Calibri" w:cs="Calibri" w:eastAsia="Calibri" w:hAnsi="Calibri"/>
          <w:sz w:val="20"/>
          <w:szCs w:val="20"/>
        </w:rPr>
        <w:t xml:space="preserve">This document is a Software Requirements Specification for a Railway Reservation System. It defines the functional requirements, non-functional requirements, external interfaces, assumptions, external dependencies and verification criteria for the system, and is intended for use by the implementation team, testers, and assessment evaluators.</w:t>
      </w:r>
    </w:p>
    <w:p>
      <w:pPr>
        <w:pStyle w:val="Heading2"/>
        <w:spacing w:after="120" w:before="240"/>
      </w:pPr>
      <w:r>
        <w:rPr>
          <w:rFonts w:ascii="Calibri" w:cs="Calibri" w:eastAsia="Calibri" w:hAnsi="Calibri"/>
          <w:b/>
          <w:bCs/>
          <w:color w:val="1F3864"/>
          <w:sz w:val="24"/>
          <w:szCs w:val="24"/>
        </w:rPr>
        <w:t xml:space="preserve">1.2 Scope</w:t>
      </w:r>
    </w:p>
    <w:p>
      <w:pPr>
        <w:spacing w:after="120" w:line="276"/>
      </w:pPr>
      <w:r>
        <w:rPr>
          <w:rFonts w:ascii="Calibri" w:cs="Calibri" w:eastAsia="Calibri" w:hAnsi="Calibri"/>
          <w:sz w:val="20"/>
          <w:szCs w:val="20"/>
        </w:rPr>
        <w:t xml:space="preserve">The system supports passenger interactions for train search, schedule and per-class seat-availability enquiry, ticket booking for one or more passengers under a single PNR, fare calculation from administrator-configured class fares, payment recording, PNR generation, ticket retrieval, cancellation with rule-based refund calculation, and refund disbursement recording. It further supports administrative configuration of trains, schedules, travel classes, per-class fares and seat inventory, together with reservation reporting and audit logging.</w:t>
      </w:r>
    </w:p>
    <w:p>
      <w:pPr>
        <w:pStyle w:val="Heading2"/>
        <w:spacing w:after="120" w:before="240"/>
      </w:pPr>
      <w:r>
        <w:rPr>
          <w:rFonts w:ascii="Calibri" w:cs="Calibri" w:eastAsia="Calibri" w:hAnsi="Calibri"/>
          <w:b/>
          <w:bCs/>
          <w:color w:val="1F3864"/>
          <w:sz w:val="24"/>
          <w:szCs w:val="24"/>
        </w:rPr>
        <w:t xml:space="preserve">1.3 Out of scope</w:t>
      </w:r>
    </w:p>
    <w:p>
      <w:pPr>
        <w:spacing w:after="120" w:line="276"/>
      </w:pPr>
      <w:r>
        <w:rPr>
          <w:rFonts w:ascii="Calibri" w:cs="Calibri" w:eastAsia="Calibri" w:hAnsi="Calibri"/>
          <w:sz w:val="20"/>
          <w:szCs w:val="20"/>
        </w:rPr>
        <w:t xml:space="preserve">The following are explicitly excluded from this release. They are listed so that their absence is a recorded decision rather than an omission:</w:t>
      </w:r>
    </w:p>
    <w:p>
      <w:pPr>
        <w:pStyle w:val="ListParagraph"/>
        <w:numPr>
          <w:ilvl w:val="0"/>
          <w:numId w:val="2"/>
        </w:numPr>
        <w:spacing w:after="60" w:line="276"/>
      </w:pPr>
      <w:r>
        <w:rPr>
          <w:rFonts w:ascii="Calibri" w:cs="Calibri" w:eastAsia="Calibri" w:hAnsi="Calibri"/>
          <w:sz w:val="20"/>
          <w:szCs w:val="20"/>
        </w:rPr>
        <w:t xml:space="preserve">Waitlist (WL) and Reservation Against Cancellation (RAC) queues. A booking request that cannot be satisfied from free inventory is rejected outright; it is not queued, promoted or auto-confirmed.</w:t>
      </w:r>
    </w:p>
    <w:p>
      <w:pPr>
        <w:pStyle w:val="ListParagraph"/>
        <w:numPr>
          <w:ilvl w:val="0"/>
          <w:numId w:val="2"/>
        </w:numPr>
        <w:spacing w:after="60" w:line="276"/>
      </w:pPr>
      <w:r>
        <w:rPr>
          <w:rFonts w:ascii="Calibri" w:cs="Calibri" w:eastAsia="Calibri" w:hAnsi="Calibri"/>
          <w:sz w:val="20"/>
          <w:szCs w:val="20"/>
        </w:rPr>
        <w:t xml:space="preserve">Tatkal, premium-Tatkal and any other time-windowed quota scheme.</w:t>
      </w:r>
    </w:p>
    <w:p>
      <w:pPr>
        <w:pStyle w:val="ListParagraph"/>
        <w:numPr>
          <w:ilvl w:val="0"/>
          <w:numId w:val="2"/>
        </w:numPr>
        <w:spacing w:after="60" w:line="276"/>
      </w:pPr>
      <w:r>
        <w:rPr>
          <w:rFonts w:ascii="Calibri" w:cs="Calibri" w:eastAsia="Calibri" w:hAnsi="Calibri"/>
          <w:sz w:val="20"/>
          <w:szCs w:val="20"/>
        </w:rPr>
        <w:t xml:space="preserve">Dynamic, surge or distance-slab fare computation. Fares are flat per (train, class) values entered by an administrator in advance.</w:t>
      </w:r>
    </w:p>
    <w:p>
      <w:pPr>
        <w:pStyle w:val="ListParagraph"/>
        <w:numPr>
          <w:ilvl w:val="0"/>
          <w:numId w:val="2"/>
        </w:numPr>
        <w:spacing w:after="60" w:line="276"/>
      </w:pPr>
      <w:r>
        <w:rPr>
          <w:rFonts w:ascii="Calibri" w:cs="Calibri" w:eastAsia="Calibri" w:hAnsi="Calibri"/>
          <w:sz w:val="20"/>
          <w:szCs w:val="20"/>
        </w:rPr>
        <w:t xml:space="preserve">Concessions, discounts, taxes, levies and reservation surcharges.</w:t>
      </w:r>
    </w:p>
    <w:p>
      <w:pPr>
        <w:pStyle w:val="ListParagraph"/>
        <w:numPr>
          <w:ilvl w:val="0"/>
          <w:numId w:val="2"/>
        </w:numPr>
        <w:spacing w:after="60" w:line="276"/>
      </w:pPr>
      <w:r>
        <w:rPr>
          <w:rFonts w:ascii="Calibri" w:cs="Calibri" w:eastAsia="Calibri" w:hAnsi="Calibri"/>
          <w:sz w:val="20"/>
          <w:szCs w:val="20"/>
        </w:rPr>
        <w:t xml:space="preserve">Seat- or berth-number preference selection (window, lower berth). Seats are allocated by the system from the free pool of the chosen class.</w:t>
      </w:r>
    </w:p>
    <w:p>
      <w:pPr>
        <w:pStyle w:val="ListParagraph"/>
        <w:numPr>
          <w:ilvl w:val="0"/>
          <w:numId w:val="2"/>
        </w:numPr>
        <w:spacing w:after="60" w:line="276"/>
      </w:pPr>
      <w:r>
        <w:rPr>
          <w:rFonts w:ascii="Calibri" w:cs="Calibri" w:eastAsia="Calibri" w:hAnsi="Calibri"/>
          <w:sz w:val="20"/>
          <w:szCs w:val="20"/>
        </w:rPr>
        <w:t xml:space="preserve">Ticket modification, date change, boarding-point change and PNR transfer. A passenger changes a journey by cancelling and rebooking.</w:t>
      </w:r>
    </w:p>
    <w:p>
      <w:pPr>
        <w:pStyle w:val="ListParagraph"/>
        <w:numPr>
          <w:ilvl w:val="0"/>
          <w:numId w:val="2"/>
        </w:numPr>
        <w:spacing w:after="60" w:line="276"/>
      </w:pPr>
      <w:r>
        <w:rPr>
          <w:rFonts w:ascii="Calibri" w:cs="Calibri" w:eastAsia="Calibri" w:hAnsi="Calibri"/>
          <w:sz w:val="20"/>
          <w:szCs w:val="20"/>
        </w:rPr>
        <w:t xml:space="preserve">Live train running status, platform allocation, chart preparation and post-departure operations.</w:t>
      </w:r>
    </w:p>
    <w:p>
      <w:pPr>
        <w:pStyle w:val="ListParagraph"/>
        <w:numPr>
          <w:ilvl w:val="0"/>
          <w:numId w:val="2"/>
        </w:numPr>
        <w:spacing w:after="60" w:line="276"/>
      </w:pPr>
      <w:r>
        <w:rPr>
          <w:rFonts w:ascii="Calibri" w:cs="Calibri" w:eastAsia="Calibri" w:hAnsi="Calibri"/>
          <w:sz w:val="20"/>
          <w:szCs w:val="20"/>
        </w:rPr>
        <w:t xml:space="preserve">Real payment-gateway integration, card processing and settlement. Payment is recorded as an outcome supplied to the system (see Assumption A-07).</w:t>
      </w:r>
    </w:p>
    <w:p>
      <w:pPr>
        <w:pStyle w:val="ListParagraph"/>
        <w:numPr>
          <w:ilvl w:val="0"/>
          <w:numId w:val="2"/>
        </w:numPr>
        <w:spacing w:after="60" w:line="276"/>
      </w:pPr>
      <w:r>
        <w:rPr>
          <w:rFonts w:ascii="Calibri" w:cs="Calibri" w:eastAsia="Calibri" w:hAnsi="Calibri"/>
          <w:sz w:val="20"/>
          <w:szCs w:val="20"/>
        </w:rPr>
        <w:t xml:space="preserve">Multi-user network service, remote clients and any socket-based access.</w:t>
      </w:r>
    </w:p>
    <w:p>
      <w:pPr>
        <w:pStyle w:val="Heading2"/>
        <w:spacing w:after="120" w:before="240"/>
      </w:pPr>
      <w:r>
        <w:rPr>
          <w:rFonts w:ascii="Calibri" w:cs="Calibri" w:eastAsia="Calibri" w:hAnsi="Calibri"/>
          <w:b/>
          <w:bCs/>
          <w:color w:val="1F3864"/>
          <w:sz w:val="24"/>
          <w:szCs w:val="24"/>
        </w:rPr>
        <w:t xml:space="preserve">1.4 Intended audience</w:t>
      </w:r>
    </w:p>
    <w:p>
      <w:pPr>
        <w:spacing w:after="120" w:line="276"/>
      </w:pPr>
      <w:r>
        <w:rPr>
          <w:rFonts w:ascii="Calibri" w:cs="Calibri" w:eastAsia="Calibri" w:hAnsi="Calibri"/>
          <w:sz w:val="20"/>
          <w:szCs w:val="20"/>
        </w:rPr>
        <w:t xml:space="preserve">Developers, QA engineers, system administrators, railway operators, and assessment evaluators.</w:t>
      </w:r>
    </w:p>
    <w:p>
      <w:pPr>
        <w:pStyle w:val="Heading2"/>
        <w:spacing w:after="120" w:before="240"/>
      </w:pPr>
      <w:r>
        <w:rPr>
          <w:rFonts w:ascii="Calibri" w:cs="Calibri" w:eastAsia="Calibri" w:hAnsi="Calibri"/>
          <w:b/>
          <w:bCs/>
          <w:color w:val="1F3864"/>
          <w:sz w:val="24"/>
          <w:szCs w:val="24"/>
        </w:rPr>
        <w:t xml:space="preserve">1.5 Definitions and acronyms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4"/>
        <w:gridCol w:w="7116"/>
      </w:tblGrid>
      <w:tr>
        <w:trPr>
          <w:tblHeader/>
        </w:trPr>
        <w:tc>
          <w:tcPr>
            <w:tcW w:type="dxa" w:w="1904"/>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Term</w:t>
            </w:r>
          </w:p>
        </w:tc>
        <w:tc>
          <w:tcPr>
            <w:tcW w:type="dxa" w:w="711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Definition</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SRS</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Software Requirements Specification — this document.</w:t>
            </w:r>
          </w:p>
        </w:tc>
      </w:tr>
      <w:tr>
        <w:tc>
          <w:tcPr>
            <w:tcW w:type="dxa" w:w="190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PNR</w:t>
            </w:r>
          </w:p>
        </w:tc>
        <w:tc>
          <w:tcPr>
            <w:tcW w:type="dxa" w:w="711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Name Record — the unique ten-character reference identifying one confirmed booking, which may cover up to six passengers.</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FR / NFR</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Functional Requirement / Non-Functional Requirement.</w:t>
            </w:r>
          </w:p>
        </w:tc>
      </w:tr>
      <w:tr>
        <w:tc>
          <w:tcPr>
            <w:tcW w:type="dxa" w:w="190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SR</w:t>
            </w:r>
          </w:p>
        </w:tc>
        <w:tc>
          <w:tcPr>
            <w:tcW w:type="dxa" w:w="711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Security Requirement.</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RTM</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 Traceability Matrix — mapping from requirement to design element, module and test case.</w:t>
            </w:r>
          </w:p>
        </w:tc>
      </w:tr>
      <w:tr>
        <w:tc>
          <w:tcPr>
            <w:tcW w:type="dxa" w:w="190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Travel class</w:t>
            </w:r>
          </w:p>
        </w:tc>
        <w:tc>
          <w:tcPr>
            <w:tcW w:type="dxa" w:w="711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named seating or berth category offered on a specific train, for example SL (Sleeper), 3A, 2A, 1A or CC. Capacity and fare are configured per (train, class) pair.</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Configured fare</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flat per-passenger fare that an administrator records against a (train, class) pair before any booking is taken. It is master data, not a derived value.</w:t>
            </w:r>
          </w:p>
        </w:tc>
      </w:tr>
      <w:tr>
        <w:tc>
          <w:tcPr>
            <w:tcW w:type="dxa" w:w="190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Displayed fare</w:t>
            </w:r>
          </w:p>
        </w:tc>
        <w:tc>
          <w:tcPr>
            <w:tcW w:type="dxa" w:w="711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fare shown to a passenger during booking. It is derived at booking time as configured fare × number of passengers.</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Advisory lock</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POSIX fcntl() record lock used to serialise concurrent access to a byte range of the seat-inventory file by cooperating processes.</w:t>
            </w:r>
          </w:p>
        </w:tc>
      </w:tr>
      <w:tr>
        <w:tc>
          <w:tcPr>
            <w:tcW w:type="dxa" w:w="190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Seat inventory</w:t>
            </w:r>
          </w:p>
        </w:tc>
        <w:tc>
          <w:tcPr>
            <w:tcW w:type="dxa" w:w="711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count and identity of free and allocated seats for a (train, class, journey date) triple.</w:t>
            </w:r>
          </w:p>
        </w:tc>
      </w:tr>
      <w:tr>
        <w:tc>
          <w:tcPr>
            <w:tcW w:type="dxa" w:w="190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Journey date</w:t>
            </w:r>
          </w:p>
        </w:tc>
        <w:tc>
          <w:tcPr>
            <w:tcW w:type="dxa" w:w="711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calendar date of departure from the passenger’s boarding station, in ISO 8601 (YYYY-MM-DD) form.</w:t>
            </w:r>
          </w:p>
        </w:tc>
      </w:tr>
    </w:tbl>
    <w:p>
      <w:pPr>
        <w:pStyle w:val="Heading1"/>
        <w:spacing w:after="160" w:before="320"/>
      </w:pPr>
      <w:r>
        <w:rPr>
          <w:rFonts w:ascii="Calibri" w:cs="Calibri" w:eastAsia="Calibri" w:hAnsi="Calibri"/>
          <w:b/>
          <w:bCs/>
          <w:color w:val="B85C1E"/>
          <w:sz w:val="30"/>
          <w:szCs w:val="30"/>
        </w:rPr>
        <w:t xml:space="preserve">2. Overall description</w:t>
      </w:r>
    </w:p>
    <w:p>
      <w:pPr>
        <w:pStyle w:val="Heading2"/>
        <w:spacing w:after="120" w:before="240"/>
      </w:pPr>
      <w:r>
        <w:rPr>
          <w:rFonts w:ascii="Calibri" w:cs="Calibri" w:eastAsia="Calibri" w:hAnsi="Calibri"/>
          <w:b/>
          <w:bCs/>
          <w:color w:val="1F3864"/>
          <w:sz w:val="24"/>
          <w:szCs w:val="24"/>
        </w:rPr>
        <w:t xml:space="preserve">2.1 Product perspective</w:t>
      </w:r>
    </w:p>
    <w:p>
      <w:pPr>
        <w:spacing w:after="120" w:line="276"/>
      </w:pPr>
      <w:r>
        <w:rPr>
          <w:rFonts w:ascii="Calibri" w:cs="Calibri" w:eastAsia="Calibri" w:hAnsi="Calibri"/>
          <w:sz w:val="20"/>
          <w:szCs w:val="20"/>
        </w:rPr>
        <w:t xml:space="preserve">The Railway Reservation System is a self-contained, menu-driven console application written in ISO C++17. It comprises an application layer, a persistence layer over local binary record files, and an administrative surface for reservation and master-data management. It is not a client–server product: it exposes no network listener, opens no sockets, and spawns no threads. Where more than one instance of the application runs against the same data directory on the same host, mutual exclusion is achieved through POSIX advisory record locking (see Section 2.7), not through a server process.</w:t>
      </w:r>
    </w:p>
    <w:p>
      <w:pPr>
        <w:pStyle w:val="Heading2"/>
        <w:spacing w:after="120" w:before="240"/>
      </w:pPr>
      <w:r>
        <w:rPr>
          <w:rFonts w:ascii="Calibri" w:cs="Calibri" w:eastAsia="Calibri" w:hAnsi="Calibri"/>
          <w:b/>
          <w:bCs/>
          <w:color w:val="1F3864"/>
          <w:sz w:val="24"/>
          <w:szCs w:val="24"/>
        </w:rPr>
        <w:t xml:space="preserve">2.2 Major product functions</w:t>
      </w:r>
    </w:p>
    <w:p>
      <w:pPr>
        <w:pStyle w:val="ListParagraph"/>
        <w:numPr>
          <w:ilvl w:val="0"/>
          <w:numId w:val="2"/>
        </w:numPr>
        <w:spacing w:after="60" w:line="276"/>
      </w:pPr>
      <w:r>
        <w:rPr>
          <w:rFonts w:ascii="Calibri" w:cs="Calibri" w:eastAsia="Calibri" w:hAnsi="Calibri"/>
          <w:sz w:val="20"/>
          <w:szCs w:val="20"/>
        </w:rPr>
        <w:t xml:space="preserve">Passenger registration, login and logout; administrator provisioning and password reset.</w:t>
      </w:r>
    </w:p>
    <w:p>
      <w:pPr>
        <w:pStyle w:val="ListParagraph"/>
        <w:numPr>
          <w:ilvl w:val="0"/>
          <w:numId w:val="2"/>
        </w:numPr>
        <w:spacing w:after="60" w:line="276"/>
      </w:pPr>
      <w:r>
        <w:rPr>
          <w:rFonts w:ascii="Calibri" w:cs="Calibri" w:eastAsia="Calibri" w:hAnsi="Calibri"/>
          <w:sz w:val="20"/>
          <w:szCs w:val="20"/>
        </w:rPr>
        <w:t xml:space="preserve">Administrative management of trains and schedules.</w:t>
      </w:r>
    </w:p>
    <w:p>
      <w:pPr>
        <w:pStyle w:val="ListParagraph"/>
        <w:numPr>
          <w:ilvl w:val="0"/>
          <w:numId w:val="2"/>
        </w:numPr>
        <w:spacing w:after="60" w:line="276"/>
      </w:pPr>
      <w:r>
        <w:rPr>
          <w:rFonts w:ascii="Calibri" w:cs="Calibri" w:eastAsia="Calibri" w:hAnsi="Calibri"/>
          <w:sz w:val="20"/>
          <w:szCs w:val="20"/>
        </w:rPr>
        <w:t xml:space="preserve">Administrative definition of travel classes per train, with per-class seat capacity.</w:t>
      </w:r>
    </w:p>
    <w:p>
      <w:pPr>
        <w:pStyle w:val="ListParagraph"/>
        <w:numPr>
          <w:ilvl w:val="0"/>
          <w:numId w:val="2"/>
        </w:numPr>
        <w:spacing w:after="60" w:line="276"/>
      </w:pPr>
      <w:r>
        <w:rPr>
          <w:rFonts w:ascii="Calibri" w:cs="Calibri" w:eastAsia="Calibri" w:hAnsi="Calibri"/>
          <w:sz w:val="20"/>
          <w:szCs w:val="20"/>
        </w:rPr>
        <w:t xml:space="preserve">Administrative configuration of the flat fare for each (train, travel class) pair, in advance of any booking.</w:t>
      </w:r>
    </w:p>
    <w:p>
      <w:pPr>
        <w:pStyle w:val="ListParagraph"/>
        <w:numPr>
          <w:ilvl w:val="0"/>
          <w:numId w:val="2"/>
        </w:numPr>
        <w:spacing w:after="60" w:line="276"/>
      </w:pPr>
      <w:r>
        <w:rPr>
          <w:rFonts w:ascii="Calibri" w:cs="Calibri" w:eastAsia="Calibri" w:hAnsi="Calibri"/>
          <w:sz w:val="20"/>
          <w:szCs w:val="20"/>
        </w:rPr>
        <w:t xml:space="preserve">Train search by source, destination and journey date.</w:t>
      </w:r>
    </w:p>
    <w:p>
      <w:pPr>
        <w:pStyle w:val="ListParagraph"/>
        <w:numPr>
          <w:ilvl w:val="0"/>
          <w:numId w:val="2"/>
        </w:numPr>
        <w:spacing w:after="60" w:line="276"/>
      </w:pPr>
      <w:r>
        <w:rPr>
          <w:rFonts w:ascii="Calibri" w:cs="Calibri" w:eastAsia="Calibri" w:hAnsi="Calibri"/>
          <w:sz w:val="20"/>
          <w:szCs w:val="20"/>
        </w:rPr>
        <w:t xml:space="preserve">Display of train schedule detail and per-class seat availability.</w:t>
      </w:r>
    </w:p>
    <w:p>
      <w:pPr>
        <w:pStyle w:val="ListParagraph"/>
        <w:numPr>
          <w:ilvl w:val="0"/>
          <w:numId w:val="2"/>
        </w:numPr>
        <w:spacing w:after="60" w:line="276"/>
      </w:pPr>
      <w:r>
        <w:rPr>
          <w:rFonts w:ascii="Calibri" w:cs="Calibri" w:eastAsia="Calibri" w:hAnsi="Calibri"/>
          <w:sz w:val="20"/>
          <w:szCs w:val="20"/>
        </w:rPr>
        <w:t xml:space="preserve">Collection and validation of details for up to six passengers under one PNR.</w:t>
      </w:r>
    </w:p>
    <w:p>
      <w:pPr>
        <w:pStyle w:val="ListParagraph"/>
        <w:numPr>
          <w:ilvl w:val="0"/>
          <w:numId w:val="2"/>
        </w:numPr>
        <w:spacing w:after="60" w:line="276"/>
      </w:pPr>
      <w:r>
        <w:rPr>
          <w:rFonts w:ascii="Calibri" w:cs="Calibri" w:eastAsia="Calibri" w:hAnsi="Calibri"/>
          <w:sz w:val="20"/>
          <w:szCs w:val="20"/>
        </w:rPr>
        <w:t xml:space="preserve">Fare calculation derived from the configured class fare.</w:t>
      </w:r>
    </w:p>
    <w:p>
      <w:pPr>
        <w:pStyle w:val="ListParagraph"/>
        <w:numPr>
          <w:ilvl w:val="0"/>
          <w:numId w:val="2"/>
        </w:numPr>
        <w:spacing w:after="60" w:line="276"/>
      </w:pPr>
      <w:r>
        <w:rPr>
          <w:rFonts w:ascii="Calibri" w:cs="Calibri" w:eastAsia="Calibri" w:hAnsi="Calibri"/>
          <w:sz w:val="20"/>
          <w:szCs w:val="20"/>
        </w:rPr>
        <w:t xml:space="preserve">Payment outcome recording prior to confirmation.</w:t>
      </w:r>
    </w:p>
    <w:p>
      <w:pPr>
        <w:pStyle w:val="ListParagraph"/>
        <w:numPr>
          <w:ilvl w:val="0"/>
          <w:numId w:val="2"/>
        </w:numPr>
        <w:spacing w:after="60" w:line="276"/>
      </w:pPr>
      <w:r>
        <w:rPr>
          <w:rFonts w:ascii="Calibri" w:cs="Calibri" w:eastAsia="Calibri" w:hAnsi="Calibri"/>
          <w:sz w:val="20"/>
          <w:szCs w:val="20"/>
        </w:rPr>
        <w:t xml:space="preserve">Atomic seat allocation and unique PNR generation.</w:t>
      </w:r>
    </w:p>
    <w:p>
      <w:pPr>
        <w:pStyle w:val="ListParagraph"/>
        <w:numPr>
          <w:ilvl w:val="0"/>
          <w:numId w:val="2"/>
        </w:numPr>
        <w:spacing w:after="60" w:line="276"/>
      </w:pPr>
      <w:r>
        <w:rPr>
          <w:rFonts w:ascii="Calibri" w:cs="Calibri" w:eastAsia="Calibri" w:hAnsi="Calibri"/>
          <w:sz w:val="20"/>
          <w:szCs w:val="20"/>
        </w:rPr>
        <w:t xml:space="preserve">Ticket retrieval by PNR.</w:t>
      </w:r>
    </w:p>
    <w:p>
      <w:pPr>
        <w:pStyle w:val="ListParagraph"/>
        <w:numPr>
          <w:ilvl w:val="0"/>
          <w:numId w:val="2"/>
        </w:numPr>
        <w:spacing w:after="60" w:line="276"/>
      </w:pPr>
      <w:r>
        <w:rPr>
          <w:rFonts w:ascii="Calibri" w:cs="Calibri" w:eastAsia="Calibri" w:hAnsi="Calibri"/>
          <w:sz w:val="20"/>
          <w:szCs w:val="20"/>
        </w:rPr>
        <w:t xml:space="preserve">Cancellation of eligible bookings, rule-based refund calculation, seat release and refund disbursement recording.</w:t>
      </w:r>
    </w:p>
    <w:p>
      <w:pPr>
        <w:pStyle w:val="ListParagraph"/>
        <w:numPr>
          <w:ilvl w:val="0"/>
          <w:numId w:val="2"/>
        </w:numPr>
        <w:spacing w:after="60" w:line="276"/>
      </w:pPr>
      <w:r>
        <w:rPr>
          <w:rFonts w:ascii="Calibri" w:cs="Calibri" w:eastAsia="Calibri" w:hAnsi="Calibri"/>
          <w:sz w:val="20"/>
          <w:szCs w:val="20"/>
        </w:rPr>
        <w:t xml:space="preserve">Reservation and cancellation reporting for administrators.</w:t>
      </w:r>
    </w:p>
    <w:p>
      <w:pPr>
        <w:pStyle w:val="ListParagraph"/>
        <w:numPr>
          <w:ilvl w:val="0"/>
          <w:numId w:val="2"/>
        </w:numPr>
        <w:spacing w:after="60" w:line="276"/>
      </w:pPr>
      <w:r>
        <w:rPr>
          <w:rFonts w:ascii="Calibri" w:cs="Calibri" w:eastAsia="Calibri" w:hAnsi="Calibri"/>
          <w:sz w:val="20"/>
          <w:szCs w:val="20"/>
        </w:rPr>
        <w:t xml:space="preserve">Audit logging of security-relevant and transaction-relevant actions.</w:t>
      </w:r>
    </w:p>
    <w:p>
      <w:pPr>
        <w:pStyle w:val="Heading2"/>
        <w:spacing w:after="120" w:before="240"/>
      </w:pPr>
      <w:r>
        <w:rPr>
          <w:rFonts w:ascii="Calibri" w:cs="Calibri" w:eastAsia="Calibri" w:hAnsi="Calibri"/>
          <w:b/>
          <w:bCs/>
          <w:color w:val="1F3864"/>
          <w:sz w:val="24"/>
          <w:szCs w:val="24"/>
        </w:rPr>
        <w:t xml:space="preserve">2.3 User roles and characteristics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5"/>
        <w:gridCol w:w="6615"/>
      </w:tblGrid>
      <w:tr>
        <w:trPr>
          <w:tblHeader/>
        </w:trPr>
        <w:tc>
          <w:tcPr>
            <w:tcW w:type="dxa" w:w="240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Role</w:t>
            </w:r>
          </w:p>
        </w:tc>
        <w:tc>
          <w:tcPr>
            <w:tcW w:type="dxa" w:w="661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Characteristics and responsibilities</w:t>
            </w:r>
          </w:p>
        </w:tc>
      </w:tr>
      <w:tr>
        <w:tc>
          <w:tcPr>
            <w:tcW w:type="dxa" w:w="24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66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Basic computer literacy. Registers, searches trains, views per-class availability and fare, books for up to six passengers, retrieves and cancels tickets. Holds no rights over master data.</w:t>
            </w:r>
          </w:p>
        </w:tc>
      </w:tr>
      <w:tr>
        <w:tc>
          <w:tcPr>
            <w:tcW w:type="dxa" w:w="240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Administrator / Railway Operator</w:t>
            </w:r>
          </w:p>
        </w:tc>
        <w:tc>
          <w:tcPr>
            <w:tcW w:type="dxa" w:w="661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Trusted operational role. Creates and maintains trains and schedules, defines travel classes and their capacities, and sets the fare for every (train, class) pair before booking opens. Reviews reservation, cancellation and audit records. This role is the sole source of fare truth in the system.</w:t>
            </w:r>
          </w:p>
        </w:tc>
      </w:tr>
      <w:tr>
        <w:tc>
          <w:tcPr>
            <w:tcW w:type="dxa" w:w="24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Assessment Evaluator</w:t>
            </w:r>
          </w:p>
        </w:tc>
        <w:tc>
          <w:tcPr>
            <w:tcW w:type="dxa" w:w="66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Verifies functional, non-functional and security requirements against the acceptance criteria and the RTM. Interacts through the same console interface plus the test harness.</w:t>
            </w:r>
          </w:p>
        </w:tc>
      </w:tr>
    </w:tbl>
    <w:p>
      <w:pPr>
        <w:pStyle w:val="Heading2"/>
        <w:spacing w:after="120" w:before="240"/>
      </w:pPr>
      <w:r>
        <w:rPr>
          <w:rFonts w:ascii="Calibri" w:cs="Calibri" w:eastAsia="Calibri" w:hAnsi="Calibri"/>
          <w:b/>
          <w:bCs/>
          <w:color w:val="1F3864"/>
          <w:sz w:val="24"/>
          <w:szCs w:val="24"/>
        </w:rPr>
        <w:t xml:space="preserve">2.4 Operating environment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6"/>
        <w:gridCol w:w="6414"/>
      </w:tblGrid>
      <w:tr>
        <w:trPr>
          <w:tblHeader/>
        </w:trPr>
        <w:tc>
          <w:tcPr>
            <w:tcW w:type="dxa" w:w="26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Aspect</w:t>
            </w:r>
          </w:p>
        </w:tc>
        <w:tc>
          <w:tcPr>
            <w:tcW w:type="dxa" w:w="6414"/>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Specification</w:t>
            </w:r>
          </w:p>
        </w:tc>
      </w:tr>
      <w:tr>
        <w:tc>
          <w:tcPr>
            <w:tcW w:type="dxa" w:w="26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Deployment model</w:t>
            </w:r>
          </w:p>
        </w:tc>
        <w:tc>
          <w:tcPr>
            <w:tcW w:type="dxa" w:w="641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Single-process console application on one host. No network service.</w:t>
            </w:r>
          </w:p>
        </w:tc>
      </w:tr>
      <w:tr>
        <w:tc>
          <w:tcPr>
            <w:tcW w:type="dxa" w:w="26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Reference target</w:t>
            </w:r>
          </w:p>
        </w:tc>
        <w:tc>
          <w:tcPr>
            <w:tcW w:type="dxa" w:w="641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Linux (Ubuntu 22.04 or later), x86-64, g++ 11 or later, ISO C++17.</w:t>
            </w:r>
          </w:p>
        </w:tc>
      </w:tr>
      <w:tr>
        <w:tc>
          <w:tcPr>
            <w:tcW w:type="dxa" w:w="26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Secondary target</w:t>
            </w:r>
          </w:p>
        </w:tc>
        <w:tc>
          <w:tcPr>
            <w:tcW w:type="dxa" w:w="641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Windows 10 or later via MinGW-w64 g++ 11 or later, or MSVC 2019 or later.</w:t>
            </w:r>
          </w:p>
        </w:tc>
      </w:tr>
      <w:tr>
        <w:tc>
          <w:tcPr>
            <w:tcW w:type="dxa" w:w="26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Reference hardware for NFR measurement</w:t>
            </w:r>
          </w:p>
        </w:tc>
        <w:tc>
          <w:tcPr>
            <w:tcW w:type="dxa" w:w="641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2-core x86-64 CPU at 2.0 GHz or above, 4 GB RAM, SSD-backed local filesystem.</w:t>
            </w:r>
          </w:p>
        </w:tc>
      </w:tr>
      <w:tr>
        <w:tc>
          <w:tcPr>
            <w:tcW w:type="dxa" w:w="26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Interface</w:t>
            </w:r>
          </w:p>
        </w:tc>
        <w:tc>
          <w:tcPr>
            <w:tcW w:type="dxa" w:w="6414"/>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Keyboard input and character-display output. No graphical UI.</w:t>
            </w:r>
          </w:p>
        </w:tc>
      </w:tr>
      <w:tr>
        <w:tc>
          <w:tcPr>
            <w:tcW w:type="dxa" w:w="26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Persistence</w:t>
            </w:r>
          </w:p>
        </w:tc>
        <w:tc>
          <w:tcPr>
            <w:tcW w:type="dxa" w:w="6414"/>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Local binary record files in a single data directory. No database server is required (see Assumption A-03 for the optional SQLite alternative).</w:t>
            </w:r>
          </w:p>
        </w:tc>
      </w:tr>
    </w:tbl>
    <w:p>
      <w:pPr>
        <w:pStyle w:val="Heading2"/>
        <w:spacing w:after="120" w:before="240"/>
      </w:pPr>
      <w:r>
        <w:rPr>
          <w:rFonts w:ascii="Calibri" w:cs="Calibri" w:eastAsia="Calibri" w:hAnsi="Calibri"/>
          <w:b/>
          <w:bCs/>
          <w:color w:val="1F3864"/>
          <w:sz w:val="24"/>
          <w:szCs w:val="24"/>
        </w:rPr>
        <w:t xml:space="preserve">2.5 Constraints</w:t>
      </w:r>
    </w:p>
    <w:p>
      <w:pPr>
        <w:pStyle w:val="ListParagraph"/>
        <w:numPr>
          <w:ilvl w:val="0"/>
          <w:numId w:val="2"/>
        </w:numPr>
        <w:spacing w:after="60" w:line="276"/>
      </w:pPr>
      <w:r>
        <w:rPr>
          <w:rFonts w:ascii="Calibri" w:cs="Calibri" w:eastAsia="Calibri" w:hAnsi="Calibri"/>
          <w:sz w:val="20"/>
          <w:szCs w:val="20"/>
        </w:rPr>
        <w:t xml:space="preserve">C-002: Implementation shall be in ISO C++17 using only the standard library and the dependencies listed in Section 2.8. No third-party application framework shall be introduced.</w:t>
      </w:r>
    </w:p>
    <w:p>
      <w:pPr>
        <w:pStyle w:val="ListParagraph"/>
        <w:numPr>
          <w:ilvl w:val="0"/>
          <w:numId w:val="2"/>
        </w:numPr>
        <w:spacing w:after="60" w:line="276"/>
      </w:pPr>
      <w:r>
        <w:rPr>
          <w:rFonts w:ascii="Calibri" w:cs="Calibri" w:eastAsia="Calibri" w:hAnsi="Calibri"/>
          <w:sz w:val="20"/>
          <w:szCs w:val="20"/>
        </w:rPr>
        <w:t xml:space="preserve">C-003: The application shall be single-threaded. No std::thread, no fork-based worker pool and no asynchronous I/O shall be used.</w:t>
      </w:r>
    </w:p>
    <w:p>
      <w:pPr>
        <w:pStyle w:val="ListParagraph"/>
        <w:numPr>
          <w:ilvl w:val="0"/>
          <w:numId w:val="2"/>
        </w:numPr>
        <w:spacing w:after="60" w:line="276"/>
      </w:pPr>
      <w:r>
        <w:rPr>
          <w:rFonts w:ascii="Calibri" w:cs="Calibri" w:eastAsia="Calibri" w:hAnsi="Calibri"/>
          <w:sz w:val="20"/>
          <w:szCs w:val="20"/>
        </w:rPr>
        <w:t xml:space="preserve">C-004: The application shall not open any listening socket, nor initiate any outbound network connection.</w:t>
      </w:r>
    </w:p>
    <w:p>
      <w:pPr>
        <w:pStyle w:val="ListParagraph"/>
        <w:numPr>
          <w:ilvl w:val="0"/>
          <w:numId w:val="2"/>
        </w:numPr>
        <w:spacing w:after="60" w:line="276"/>
      </w:pPr>
      <w:r>
        <w:rPr>
          <w:rFonts w:ascii="Calibri" w:cs="Calibri" w:eastAsia="Calibri" w:hAnsi="Calibri"/>
          <w:sz w:val="20"/>
          <w:szCs w:val="20"/>
        </w:rPr>
        <w:t xml:space="preserve">C-005: Only an authenticated administrator shall create or modify trains, schedules, travel classes, class fares or seat capacity.</w:t>
      </w:r>
    </w:p>
    <w:p>
      <w:pPr>
        <w:pStyle w:val="ListParagraph"/>
        <w:numPr>
          <w:ilvl w:val="0"/>
          <w:numId w:val="2"/>
        </w:numPr>
        <w:spacing w:after="60" w:line="276"/>
      </w:pPr>
      <w:r>
        <w:rPr>
          <w:rFonts w:ascii="Calibri" w:cs="Calibri" w:eastAsia="Calibri" w:hAnsi="Calibri"/>
          <w:sz w:val="20"/>
          <w:szCs w:val="20"/>
        </w:rPr>
        <w:t xml:space="preserve">C-006: Every fare presented to a passenger shall be traceable to a configured (train, class) fare record created before the booking. The system shall never invent, interpolate or default a fare.</w:t>
      </w:r>
    </w:p>
    <w:p>
      <w:pPr>
        <w:pStyle w:val="ListParagraph"/>
        <w:numPr>
          <w:ilvl w:val="0"/>
          <w:numId w:val="2"/>
        </w:numPr>
        <w:spacing w:after="60" w:line="276"/>
      </w:pPr>
      <w:r>
        <w:rPr>
          <w:rFonts w:ascii="Calibri" w:cs="Calibri" w:eastAsia="Calibri" w:hAnsi="Calibri"/>
          <w:sz w:val="20"/>
          <w:szCs w:val="20"/>
        </w:rPr>
        <w:t xml:space="preserve">C-007: The train catalogue shall be bounded at 2,000 trains and 10 travel classes per train, so that catalogue indices fit in resident memory (see Section 4.3.1).</w:t>
      </w:r>
    </w:p>
    <w:p>
      <w:pPr>
        <w:pStyle w:val="Heading2"/>
        <w:spacing w:after="120" w:before="240"/>
      </w:pPr>
      <w:r>
        <w:rPr>
          <w:rFonts w:ascii="Calibri" w:cs="Calibri" w:eastAsia="Calibri" w:hAnsi="Calibri"/>
          <w:b/>
          <w:bCs/>
          <w:color w:val="1F3864"/>
          <w:sz w:val="24"/>
          <w:szCs w:val="24"/>
        </w:rPr>
        <w:t xml:space="preserve">2.6 Assumptions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4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Assumption</w:t>
            </w:r>
          </w:p>
        </w:tc>
        <w:tc>
          <w:tcPr>
            <w:tcW w:type="dxa" w:w="36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Impact if false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A-01</w:t>
            </w:r>
          </w:p>
        </w:tc>
        <w:tc>
          <w:tcPr>
            <w:tcW w:type="dxa" w:w="4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application runs on a single host with a POSIX-compliant or Win32 filesystem that honours advisory record locking (fcntl on POSIX, LockFileEx on Windows).</w:t>
            </w:r>
          </w:p>
        </w:tc>
        <w:tc>
          <w:tcPr>
            <w:tcW w:type="dxa" w:w="3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Concurrent instances could double-allocate a seat; NFR-INT-001 would fail.</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A-02</w:t>
            </w:r>
          </w:p>
        </w:tc>
        <w:tc>
          <w:tcPr>
            <w:tcW w:type="dxa" w:w="4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most a small number of application instances (design target: 4) run concurrently against one data directory, all on the same host.</w:t>
            </w:r>
          </w:p>
        </w:tc>
        <w:tc>
          <w:tcPr>
            <w:tcW w:type="dxa" w:w="3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Lock contention would dominate response time; NFR-SPD-002 would need re-baselining.</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A-03</w:t>
            </w:r>
          </w:p>
        </w:tc>
        <w:tc>
          <w:tcPr>
            <w:tcW w:type="dxa" w:w="4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Local file storage is sufficient. SQLite may be substituted for the record files without altering any requirement in Section 4.</w:t>
            </w:r>
          </w:p>
        </w:tc>
        <w:tc>
          <w:tcPr>
            <w:tcW w:type="dxa" w:w="3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persistence module interface would need to change, but no functional requirement would.</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A-04</w:t>
            </w:r>
          </w:p>
        </w:tc>
        <w:tc>
          <w:tcPr>
            <w:tcW w:type="dxa" w:w="4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trains, travel classes, class capacities and class fares are configured by an administrator before the system is opened to passengers.</w:t>
            </w:r>
          </w:p>
        </w:tc>
        <w:tc>
          <w:tcPr>
            <w:tcW w:type="dxa" w:w="3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Search would return trains with no bookable class, and fare calculation would have no source value — booking would be impossible.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A-05</w:t>
            </w:r>
          </w:p>
        </w:tc>
        <w:tc>
          <w:tcPr>
            <w:tcW w:type="dxa" w:w="4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journey is booked end to end between the train’s scheduled origin and destination as recorded in the catalogue; intermediate boarding and alighting points are not priced separately.</w:t>
            </w:r>
          </w:p>
        </w:tc>
        <w:tc>
          <w:tcPr>
            <w:tcW w:type="dxa" w:w="3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distance- or segment-based fare model would be required, which is out of scope.</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A-06</w:t>
            </w:r>
          </w:p>
        </w:tc>
        <w:tc>
          <w:tcPr>
            <w:tcW w:type="dxa" w:w="4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System clock time on the host is correct and monotonic within the session, and is the authority for cancellation-eligibility and refund-slab decisions.</w:t>
            </w:r>
          </w:p>
        </w:tc>
        <w:tc>
          <w:tcPr>
            <w:tcW w:type="dxa" w:w="3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Refund slabs would be applied incorrectly; FR-020 would be unverifiable.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A-07</w:t>
            </w:r>
          </w:p>
        </w:tc>
        <w:tc>
          <w:tcPr>
            <w:tcW w:type="dxa" w:w="4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Payment is settled outside the system. The operator supplies a payment outcome (success or failure) and a reference string, which the system records. The system neither authorises nor moves funds.</w:t>
            </w:r>
          </w:p>
        </w:tc>
        <w:tc>
          <w:tcPr>
            <w:tcW w:type="dxa" w:w="3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real payment-gateway interface and PCI-relevant controls would be required, which is out of scope.</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A-08</w:t>
            </w:r>
          </w:p>
        </w:tc>
        <w:tc>
          <w:tcPr>
            <w:tcW w:type="dxa" w:w="4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Refunds are likewise disbursed outside the system; the system records the computed amount and the disbursement reference only.</w:t>
            </w:r>
          </w:p>
        </w:tc>
        <w:tc>
          <w:tcPr>
            <w:tcW w:type="dxa" w:w="3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FR-021 would need to become a funds-transfer requirement.</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A-09</w:t>
            </w:r>
          </w:p>
        </w:tc>
        <w:tc>
          <w:tcPr>
            <w:tcW w:type="dxa" w:w="4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single trusted operator installs the software and performs the first-run administrator bootstrap (FR-004) before the system is exposed to passengers.</w:t>
            </w:r>
          </w:p>
        </w:tc>
        <w:tc>
          <w:tcPr>
            <w:tcW w:type="dxa" w:w="3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There would be no way to create the first administrator, and no master data could be entered.</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A-10</w:t>
            </w:r>
          </w:p>
        </w:tc>
        <w:tc>
          <w:tcPr>
            <w:tcW w:type="dxa" w:w="4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data directory is protected by host filesystem permissions readable only by the account running the application.</w:t>
            </w:r>
          </w:p>
        </w:tc>
        <w:tc>
          <w:tcPr>
            <w:tcW w:type="dxa" w:w="3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Record files could be read or edited outside the application, defeating SR-002 and SR-004.</w:t>
            </w:r>
          </w:p>
        </w:tc>
      </w:tr>
    </w:tbl>
    <w:p>
      <w:pPr>
        <w:pStyle w:val="Heading2"/>
        <w:spacing w:after="120" w:before="240"/>
      </w:pPr>
      <w:r>
        <w:rPr>
          <w:rFonts w:ascii="Calibri" w:cs="Calibri" w:eastAsia="Calibri" w:hAnsi="Calibri"/>
          <w:b/>
          <w:bCs/>
          <w:color w:val="1F3864"/>
          <w:sz w:val="24"/>
          <w:szCs w:val="24"/>
        </w:rPr>
        <w:t xml:space="preserve">2.7 Concurrency model</w:t>
      </w:r>
    </w:p>
    <w:p>
      <w:pPr>
        <w:spacing w:after="120" w:line="276"/>
      </w:pPr>
      <w:r>
        <w:rPr>
          <w:rFonts w:ascii="Calibri" w:cs="Calibri" w:eastAsia="Calibri" w:hAnsi="Calibri"/>
          <w:sz w:val="20"/>
          <w:szCs w:val="20"/>
        </w:rPr>
        <w:t xml:space="preserve">This section replaces the implicit multi-user assumptions of version 1.0. The system is a single-threaded desktop application, so there is no request queue, no thread pool and no connection concurrency. The only concurrency that exists is between separate operating-system processes started from the same binary against the same data directory.</w:t>
      </w:r>
    </w:p>
    <w:p>
      <w:pPr>
        <w:spacing w:after="120" w:line="276"/>
      </w:pPr>
      <w:r>
        <w:rPr>
          <w:rFonts w:ascii="Calibri" w:cs="Calibri" w:eastAsia="Calibri" w:hAnsi="Calibri"/>
          <w:b/>
          <w:bCs/>
          <w:sz w:val="20"/>
          <w:szCs w:val="20"/>
        </w:rPr>
        <w:t xml:space="preserve">Seat allocation is the sole critical section. It shall be executed as follows:</w:t>
      </w:r>
    </w:p>
    <w:p>
      <w:pPr>
        <w:pStyle w:val="ListParagraph"/>
        <w:numPr>
          <w:ilvl w:val="0"/>
          <w:numId w:val="2"/>
        </w:numPr>
        <w:spacing w:after="60" w:line="276"/>
      </w:pPr>
      <w:r>
        <w:rPr>
          <w:rFonts w:ascii="Calibri" w:cs="Calibri" w:eastAsia="Calibri" w:hAnsi="Calibri"/>
          <w:sz w:val="20"/>
          <w:szCs w:val="20"/>
        </w:rPr>
        <w:t xml:space="preserve">Acquire an exclusive advisory write lock (fcntl with F_SETLKW) over the byte range of the seat-inventory record for the (train, travel class, journey date) triple.</w:t>
      </w:r>
    </w:p>
    <w:p>
      <w:pPr>
        <w:pStyle w:val="ListParagraph"/>
        <w:numPr>
          <w:ilvl w:val="0"/>
          <w:numId w:val="2"/>
        </w:numPr>
        <w:spacing w:after="60" w:line="276"/>
      </w:pPr>
      <w:r>
        <w:rPr>
          <w:rFonts w:ascii="Calibri" w:cs="Calibri" w:eastAsia="Calibri" w:hAnsi="Calibri"/>
          <w:sz w:val="20"/>
          <w:szCs w:val="20"/>
        </w:rPr>
        <w:t xml:space="preserve">Re-read the record from disk inside the lock; availability read before the lock was taken is treated as stale and discarded.</w:t>
      </w:r>
    </w:p>
    <w:p>
      <w:pPr>
        <w:pStyle w:val="ListParagraph"/>
        <w:numPr>
          <w:ilvl w:val="0"/>
          <w:numId w:val="2"/>
        </w:numPr>
        <w:spacing w:after="60" w:line="276"/>
      </w:pPr>
      <w:r>
        <w:rPr>
          <w:rFonts w:ascii="Calibri" w:cs="Calibri" w:eastAsia="Calibri" w:hAnsi="Calibri"/>
          <w:sz w:val="20"/>
          <w:szCs w:val="20"/>
        </w:rPr>
        <w:t xml:space="preserve">Verify that the required number of free seats is still available; if not, release the lock and fail the booking with a clear message.</w:t>
      </w:r>
    </w:p>
    <w:p>
      <w:pPr>
        <w:pStyle w:val="ListParagraph"/>
        <w:numPr>
          <w:ilvl w:val="0"/>
          <w:numId w:val="2"/>
        </w:numPr>
        <w:spacing w:after="60" w:line="276"/>
      </w:pPr>
      <w:r>
        <w:rPr>
          <w:rFonts w:ascii="Calibri" w:cs="Calibri" w:eastAsia="Calibri" w:hAnsi="Calibri"/>
          <w:sz w:val="20"/>
          <w:szCs w:val="20"/>
        </w:rPr>
        <w:t xml:space="preserve">Record the payment outcome, allocate the seats, write the booking record and the updated inventory record, and flush both to disk.</w:t>
      </w:r>
    </w:p>
    <w:p>
      <w:pPr>
        <w:pStyle w:val="ListParagraph"/>
        <w:numPr>
          <w:ilvl w:val="0"/>
          <w:numId w:val="2"/>
        </w:numPr>
        <w:spacing w:after="60" w:line="276"/>
      </w:pPr>
      <w:r>
        <w:rPr>
          <w:rFonts w:ascii="Calibri" w:cs="Calibri" w:eastAsia="Calibri" w:hAnsi="Calibri"/>
          <w:sz w:val="20"/>
          <w:szCs w:val="20"/>
        </w:rPr>
        <w:t xml:space="preserve">Release the lock.</w:t>
      </w:r>
    </w:p>
    <w:p>
      <w:pPr>
        <w:spacing w:after="120" w:line="276"/>
      </w:pPr>
      <w:r>
        <w:rPr>
          <w:rFonts w:ascii="Calibri" w:cs="Calibri" w:eastAsia="Calibri" w:hAnsi="Calibri"/>
          <w:sz w:val="20"/>
          <w:szCs w:val="20"/>
        </w:rPr>
        <w:t xml:space="preserve">Because payment is an operator-supplied outcome recorded synchronously (Assumption A-07) rather than a round trip to an external gateway, the critical section is short and bounded. No seat-hold timer, no reservation expiry and no compensating release are therefore required. Cancellation (FR-020) takes the same lock over the same byte range before releasing seats.</w:t>
      </w:r>
    </w:p>
    <w:p>
      <w:pPr>
        <w:pStyle w:val="Heading2"/>
        <w:spacing w:after="120" w:before="240"/>
      </w:pPr>
      <w:r>
        <w:rPr>
          <w:rFonts w:ascii="Calibri" w:cs="Calibri" w:eastAsia="Calibri" w:hAnsi="Calibri"/>
          <w:b/>
          <w:bCs/>
          <w:color w:val="1F3864"/>
          <w:sz w:val="24"/>
          <w:szCs w:val="24"/>
        </w:rPr>
        <w:t xml:space="preserve">2.8 External dependencies</w:t>
      </w:r>
    </w:p>
    <w:p>
      <w:pPr>
        <w:spacing w:after="120" w:line="276"/>
      </w:pPr>
      <w:r>
        <w:rPr>
          <w:rFonts w:ascii="Calibri" w:cs="Calibri" w:eastAsia="Calibri" w:hAnsi="Calibri"/>
          <w:sz w:val="20"/>
          <w:szCs w:val="20"/>
        </w:rPr>
        <w:t xml:space="preserve">The system has no runtime service dependencies. Its build- and link-time dependencies 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15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26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Dependency</w:t>
            </w:r>
          </w:p>
        </w:tc>
        <w:tc>
          <w:tcPr>
            <w:tcW w:type="dxa" w:w="4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Used for</w:t>
            </w:r>
          </w:p>
        </w:tc>
        <w:tc>
          <w:tcPr>
            <w:tcW w:type="dxa" w:w="15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Criticality</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D-01</w:t>
            </w:r>
          </w:p>
        </w:tc>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ISO C++17 standard library (libstdc++ or equivalent)</w:t>
            </w:r>
          </w:p>
        </w:tc>
        <w:tc>
          <w:tcPr>
            <w:tcW w:type="dxa" w:w="4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core logic, containers, file I/O, time and formatting.</w:t>
            </w:r>
          </w:p>
        </w:tc>
        <w:tc>
          <w:tcPr>
            <w:tcW w:type="dxa" w:w="15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Mandatory</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D-02</w:t>
            </w:r>
          </w:p>
        </w:tc>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POSIX headers &lt;fcntl.h&gt; and &lt;unistd.h&gt; (Linux); Win32 LockFileEx via &lt;windows.h&gt; (Windows)</w:t>
            </w:r>
          </w:p>
        </w:tc>
        <w:tc>
          <w:tcPr>
            <w:tcW w:type="dxa" w:w="4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Advisory record locking for the seat-allocation critical section (Section 2.7).</w:t>
            </w:r>
          </w:p>
        </w:tc>
        <w:tc>
          <w:tcPr>
            <w:tcW w:type="dxa" w:w="15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Mandatory on the respective target</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D-03</w:t>
            </w:r>
          </w:p>
        </w:tc>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OpenSSL libcrypto (SHA-256 primitive), or an equivalent vendored public-domain SHA-256 implementation</w:t>
            </w:r>
          </w:p>
        </w:tc>
        <w:tc>
          <w:tcPr>
            <w:tcW w:type="dxa" w:w="4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Salted password hashing for SR-004. This is the only third-party library and may be replaced by the vendored implementation to remove the dependency entirely.</w:t>
            </w:r>
          </w:p>
        </w:tc>
        <w:tc>
          <w:tcPr>
            <w:tcW w:type="dxa" w:w="15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Mandatory (one of the two)</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D-04</w:t>
            </w:r>
          </w:p>
        </w:tc>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GNU Make or CMake 3.16 or later</w:t>
            </w:r>
          </w:p>
        </w:tc>
        <w:tc>
          <w:tcPr>
            <w:tcW w:type="dxa" w:w="4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Reproducible build across both targets (NFR-POR-001).</w:t>
            </w:r>
          </w:p>
        </w:tc>
        <w:tc>
          <w:tcPr>
            <w:tcW w:type="dxa" w:w="15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Build-time only</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D-05</w:t>
            </w:r>
          </w:p>
        </w:tc>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unit-test harness (Catch2 v3 header-only, or a hand-rolled assertion harness)</w:t>
            </w:r>
          </w:p>
        </w:tc>
        <w:tc>
          <w:tcPr>
            <w:tcW w:type="dxa" w:w="4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Automated execution of the test cases named in the RTM.</w:t>
            </w:r>
          </w:p>
        </w:tc>
        <w:tc>
          <w:tcPr>
            <w:tcW w:type="dxa" w:w="15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Build-time only, test configuration</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D-06</w:t>
            </w:r>
          </w:p>
        </w:tc>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SQLite3 (libsqlite3) — optional</w:t>
            </w:r>
          </w:p>
        </w:tc>
        <w:tc>
          <w:tcPr>
            <w:tcW w:type="dxa" w:w="4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Alternative persistence backend under Assumption A-03. Not required for the reference build.</w:t>
            </w:r>
          </w:p>
        </w:tc>
        <w:tc>
          <w:tcPr>
            <w:tcW w:type="dxa" w:w="15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Optional</w:t>
            </w:r>
          </w:p>
        </w:tc>
      </w:tr>
    </w:tbl>
    <w:p>
      <w:pPr>
        <w:pStyle w:val="Heading1"/>
        <w:spacing w:after="160" w:before="320"/>
      </w:pPr>
      <w:r>
        <w:rPr>
          <w:rFonts w:ascii="Calibri" w:cs="Calibri" w:eastAsia="Calibri" w:hAnsi="Calibri"/>
          <w:b/>
          <w:bCs/>
          <w:color w:val="B85C1E"/>
          <w:sz w:val="30"/>
          <w:szCs w:val="30"/>
        </w:rPr>
        <w:t xml:space="preserve">3. External interface requirements</w:t>
      </w:r>
    </w:p>
    <w:p>
      <w:pPr>
        <w:pStyle w:val="Heading2"/>
        <w:spacing w:after="120" w:before="240"/>
      </w:pPr>
      <w:r>
        <w:rPr>
          <w:rFonts w:ascii="Calibri" w:cs="Calibri" w:eastAsia="Calibri" w:hAnsi="Calibri"/>
          <w:b/>
          <w:bCs/>
          <w:color w:val="1F3864"/>
          <w:sz w:val="24"/>
          <w:szCs w:val="24"/>
        </w:rPr>
        <w:t xml:space="preserve">3.1 User interfaces</w:t>
      </w:r>
    </w:p>
    <w:p>
      <w:pPr>
        <w:spacing w:after="120" w:line="276"/>
      </w:pPr>
      <w:r>
        <w:rPr>
          <w:rFonts w:ascii="Calibri" w:cs="Calibri" w:eastAsia="Calibri" w:hAnsi="Calibri"/>
          <w:sz w:val="20"/>
          <w:szCs w:val="20"/>
        </w:rPr>
        <w:t xml:space="preserve">The primary interface is a menu-driven console. Two distinct menu trees are presented according to the authenticated role, and no menu item outside a role’s rights is rendered for that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5700"/>
        <w:gridCol w:w="16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Menu tree</w:t>
            </w:r>
          </w:p>
        </w:tc>
        <w:tc>
          <w:tcPr>
            <w:tcW w:type="dxa" w:w="5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Items</w:t>
            </w:r>
          </w:p>
        </w:tc>
        <w:tc>
          <w:tcPr>
            <w:tcW w:type="dxa" w:w="16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Available to</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Public</w:t>
            </w:r>
          </w:p>
        </w:tc>
        <w:tc>
          <w:tcPr>
            <w:tcW w:type="dxa" w:w="5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Register; Login; Exit.</w:t>
            </w:r>
          </w:p>
        </w:tc>
        <w:tc>
          <w:tcPr>
            <w:tcW w:type="dxa" w:w="1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Unauthenticated user</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5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Search trains; View train detail and class availability; Book ticket; View ticket by PNR; Cancel ticket; Change password; Logout.</w:t>
            </w:r>
          </w:p>
        </w:tc>
        <w:tc>
          <w:tcPr>
            <w:tcW w:type="dxa" w:w="16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Authenticated passenger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Administrator</w:t>
            </w:r>
          </w:p>
        </w:tc>
        <w:tc>
          <w:tcPr>
            <w:tcW w:type="dxa" w:w="5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Manage trains and schedules; Manage travel classes and capacity; Manage class fares; Adjust seat availability; Booking and cancellation report; Audit log view; Reset passenger password; Logout.</w:t>
            </w:r>
          </w:p>
        </w:tc>
        <w:tc>
          <w:tcPr>
            <w:tcW w:type="dxa" w:w="16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Authenticated administrator</w:t>
            </w:r>
          </w:p>
        </w:tc>
      </w:tr>
    </w:tbl>
    <w:p>
      <w:pPr>
        <w:spacing w:after="120" w:line="276"/>
      </w:pPr>
      <w:r>
        <w:rPr>
          <w:rFonts w:ascii="Calibri" w:cs="Calibri" w:eastAsia="Calibri" w:hAnsi="Calibri"/>
          <w:sz w:val="20"/>
          <w:szCs w:val="20"/>
        </w:rPr>
        <w:t xml:space="preserve">Every operation shall terminate in exactly one of four outcome messages: success (with the resulting record identifier where one exists), validation failure (naming the offending field), business-rule refusal (for example, insufficient free seats or an ineligible cancellation), or system failure (persistence or lock error). Messages shall be written to standard output; system failures shall additionally be written to standard error.</w:t>
      </w:r>
    </w:p>
    <w:p>
      <w:pPr>
        <w:pStyle w:val="Heading2"/>
        <w:spacing w:after="120" w:before="240"/>
      </w:pPr>
      <w:r>
        <w:rPr>
          <w:rFonts w:ascii="Calibri" w:cs="Calibri" w:eastAsia="Calibri" w:hAnsi="Calibri"/>
          <w:b/>
          <w:bCs/>
          <w:color w:val="1F3864"/>
          <w:sz w:val="24"/>
          <w:szCs w:val="24"/>
        </w:rPr>
        <w:t xml:space="preserve">3.2 Hardware interfaces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5"/>
        <w:gridCol w:w="6715"/>
      </w:tblGrid>
      <w:tr>
        <w:trPr>
          <w:tblHeader/>
        </w:trPr>
        <w:tc>
          <w:tcPr>
            <w:tcW w:type="dxa" w:w="230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Interface</w:t>
            </w:r>
          </w:p>
        </w:tc>
        <w:tc>
          <w:tcPr>
            <w:tcW w:type="dxa" w:w="6715"/>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Description</w:t>
            </w:r>
          </w:p>
        </w:tc>
      </w:tr>
      <w:tr>
        <w:tc>
          <w:tcPr>
            <w:tcW w:type="dxa" w:w="23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Keyboard / standard input</w:t>
            </w:r>
          </w:p>
        </w:tc>
        <w:tc>
          <w:tcPr>
            <w:tcW w:type="dxa" w:w="67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Character-stream input for all passenger and administrator data entry. Line-buffered; the system reads whole lines and never depends on raw or non-canonical terminal mode.</w:t>
            </w:r>
          </w:p>
        </w:tc>
      </w:tr>
      <w:tr>
        <w:tc>
          <w:tcPr>
            <w:tcW w:type="dxa" w:w="230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Display / standard output</w:t>
            </w:r>
          </w:p>
        </w:tc>
        <w:tc>
          <w:tcPr>
            <w:tcW w:type="dxa" w:w="6715"/>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Character-stream output for menus, train lists, availability tables, ticket detail and messages. The system shall assume a terminal at least 80 columns wide and shall not depend on colour, cursor addressing or terminal capability detection.</w:t>
            </w:r>
          </w:p>
        </w:tc>
      </w:tr>
      <w:tr>
        <w:tc>
          <w:tcPr>
            <w:tcW w:type="dxa" w:w="230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Local persistent storage</w:t>
            </w:r>
          </w:p>
        </w:tc>
        <w:tc>
          <w:tcPr>
            <w:tcW w:type="dxa" w:w="6715"/>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single data directory on a locally attached filesystem holding the record files listed in Section 3.4. The system shall not assume network-mounted storage, because advisory locking semantics over NFS are unreliable (Assumption A-01).</w:t>
            </w:r>
          </w:p>
        </w:tc>
      </w:tr>
    </w:tbl>
    <w:p>
      <w:pPr>
        <w:pStyle w:val="Heading2"/>
        <w:spacing w:after="120" w:before="240"/>
      </w:pPr>
      <w:r>
        <w:rPr>
          <w:rFonts w:ascii="Calibri" w:cs="Calibri" w:eastAsia="Calibri" w:hAnsi="Calibri"/>
          <w:b/>
          <w:bCs/>
          <w:color w:val="1F3864"/>
          <w:sz w:val="24"/>
          <w:szCs w:val="24"/>
        </w:rPr>
        <w:t xml:space="preserve">3.3 Software interfaces — required C/C++ libraries by role interaction</w:t>
      </w:r>
    </w:p>
    <w:p>
      <w:pPr>
        <w:spacing w:after="120" w:line="276"/>
      </w:pPr>
      <w:r>
        <w:rPr>
          <w:rFonts w:ascii="Calibri" w:cs="Calibri" w:eastAsia="Calibri" w:hAnsi="Calibri"/>
          <w:sz w:val="20"/>
          <w:szCs w:val="20"/>
        </w:rPr>
        <w:t xml:space="preserve">This section names the concrete standard-library and system facilities each interaction depends upon. It is the technical basis for the measurable non-functional targets in Section 5, and is written for implementers who need to know precisely what to include and link.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0"/>
      </w:tblGrid>
      <w:tr>
        <w:trPr>
          <w:tblHeader/>
        </w:trPr>
        <w:tc>
          <w:tcPr>
            <w:tcW w:type="dxa" w:w="20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Interaction / concern</w:t>
            </w:r>
          </w:p>
        </w:tc>
        <w:tc>
          <w:tcPr>
            <w:tcW w:type="dxa" w:w="2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Header or library</w:t>
            </w:r>
          </w:p>
        </w:tc>
        <w:tc>
          <w:tcPr>
            <w:tcW w:type="dxa" w:w="48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Facility used and why</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console interaction (both roles)</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&lt;iostream&gt;, &lt;iomanip&gt;, &lt;sstream&gt;</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std::getline for line-oriented input; std::setw and std::left for the aligned train and availability tables required by NFR-EOU-001; std::istringstream for safe field parsing without scanf format hazards.</w:t>
            </w:r>
          </w:p>
        </w:tc>
      </w:tr>
      <w:tr>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Input validation (SR-003)</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&lt;string&gt;, &lt;cctype&gt;, &lt;limits&gt;, &lt;optional&gt;</w:t>
            </w:r>
          </w:p>
        </w:tc>
        <w:tc>
          <w:tcPr>
            <w:tcW w:type="dxa" w:w="4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std::stoi and std::stol inside try/catch for numeric range checks; std::isalnum for identifier fields; std::numeric_limits to clear the failed-stream state; std::optional to return "absent" rather than a sentinel value.</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Persistence — all record files</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&lt;fstream&gt;, &lt;cstdio&gt;</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std::fstream opened with std::ios::binary | std::ios::in | std::ios::out for fixed-length record read/modify/write; seekp/seekg for direct record addressing by index, which is what makes the O(1) inventory update in Section 2.7 possible; std::rename for atomic journal commit.</w:t>
            </w:r>
          </w:p>
        </w:tc>
      </w:tr>
      <w:tr>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Seat-allocation critical section (FR-016, FR-020)</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&lt;fcntl.h&gt;, &lt;unistd.h&gt; (POSIX); &lt;windows.h&gt; (Win32)</w:t>
            </w:r>
          </w:p>
        </w:tc>
        <w:tc>
          <w:tcPr>
            <w:tcW w:type="dxa" w:w="4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fcntl(fd, F_SETLKW, &amp;flock) with l_type = F_WRLCK over the inventory record’s byte range; fsync(fd) to force the durability point before the lock is released. LockFileEx / UnlockFileEx are the Win32 equivalents, isolated behind a single platform shim to hold NFR-POR-001 at 2 per cent target-dependent statements.</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 catalogue and search (FR-010 – FR-012)</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&lt;vector&gt;, &lt;map&gt;, &lt;unordered_map&gt;, &lt;algorithm&gt;, &lt;bitset&gt;</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std::vector&lt;TrainRecord&gt; as the loaded catalogue; std::multimap keyed on the (source, destination) pair as the route index; std::bitset&lt;7&gt; as the day-of-week running mask; std::equal_range for the index probe and std::sort for departure-time ordering. See Section 4.3.1.</w:t>
            </w:r>
          </w:p>
        </w:tc>
      </w:tr>
      <w:tr>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Dates, times and refund slabs (FR-019, FR-020, A-06)</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&lt;chrono&gt;, &lt;ctime&gt;</w:t>
            </w:r>
          </w:p>
        </w:tc>
        <w:tc>
          <w:tcPr>
            <w:tcW w:type="dxa" w:w="4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std::chrono::system_clock::now() as the decision clock; std::tm with std::mktime to convert an ISO 8601 journey date and scheduled departure into a comparable time point; the resulting duration in hours selects the refund slab in Table 4.5-1.</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Fare arithmetic (FR-014, FR-020)</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&lt;cstdint&gt;</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monetary values held as std::int64_t paise, never as float or double. Rounding is defined once, at the point of refund computation, as integer division truncating toward zero — this is what makes the fare and refund acceptance criteria exactly reproducible.</w:t>
            </w:r>
          </w:p>
        </w:tc>
      </w:tr>
      <w:tr>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PNR generation (FR-017)</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&lt;random&gt;, &lt;sstream&gt;, &lt;iomanip&gt;</w:t>
            </w:r>
          </w:p>
        </w:tc>
        <w:tc>
          <w:tcPr>
            <w:tcW w:type="dxa" w:w="4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std::mt19937_64 seeded from std::random_device for the candidate suffix; the candidate is checked against the booking index and regenerated on collision, so uniqueness comes from the check, not from the generator.</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Credential protection (SR-004)</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OpenSSL &lt;openssl/sha.h&gt; (link -lcrypto), or vendored sha256.c</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SHA-256 over a per-user 16-byte salt concatenated with the password, iterated 10,000 times. The salt is generated with std::random_device and stored beside the digest; the plaintext password is never written to any file or log.</w:t>
            </w:r>
          </w:p>
        </w:tc>
      </w:tr>
      <w:tr>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Audit logging (FR-023, SR-005, SR-007)</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&lt;fstream&gt;, &lt;chrono&gt;, &lt;iomanip&gt;</w:t>
            </w:r>
          </w:p>
        </w:tc>
        <w:tc>
          <w:tcPr>
            <w:tcW w:type="dxa" w:w="4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Append-only std::ofstream opened with std::ios::app; each entry carries an ISO 8601 UTC timestamp formatted with std::put_time, the actor’s user identifier and role, the action code and the affected record identifier.</w:t>
            </w:r>
          </w:p>
        </w:tc>
      </w:tr>
      <w:tr>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NFR measurement and the test harness</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&lt;chrono&gt;, &lt;cassert&gt;</w:t>
            </w:r>
          </w:p>
        </w:tc>
        <w:tc>
          <w:tcPr>
            <w:tcW w:type="dxa" w:w="4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std::chrono::steady_clock around the measured operation for NFR-SPD-001 and NFR-SPD-002; the harness records the sample set and reports the 95th percentile rather than a single reading.</w:t>
            </w:r>
          </w:p>
        </w:tc>
      </w:tr>
    </w:tbl>
    <w:p>
      <w:pPr>
        <w:pStyle w:val="Heading2"/>
        <w:spacing w:after="120" w:before="240"/>
      </w:pPr>
      <w:r>
        <w:rPr>
          <w:rFonts w:ascii="Calibri" w:cs="Calibri" w:eastAsia="Calibri" w:hAnsi="Calibri"/>
          <w:b/>
          <w:bCs/>
          <w:color w:val="1F3864"/>
          <w:sz w:val="24"/>
          <w:szCs w:val="24"/>
        </w:rPr>
        <w:t xml:space="preserve">3.4 Persistent record files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20"/>
      </w:tblGrid>
      <w:tr>
        <w:trPr>
          <w:tblHeader/>
        </w:trPr>
        <w:tc>
          <w:tcPr>
            <w:tcW w:type="dxa" w:w="18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File</w:t>
            </w:r>
          </w:p>
        </w:tc>
        <w:tc>
          <w:tcPr>
            <w:tcW w:type="dxa" w:w="5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Contents</w:t>
            </w:r>
          </w:p>
        </w:tc>
        <w:tc>
          <w:tcPr>
            <w:tcW w:type="dxa" w:w="18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Written by</w:t>
            </w:r>
          </w:p>
        </w:tc>
      </w:tr>
      <w:tr>
        <w:tc>
          <w:tcPr>
            <w:tcW w:type="dxa" w:w="1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users.dat</w:t>
            </w:r>
          </w:p>
        </w:tc>
        <w:tc>
          <w:tcPr>
            <w:tcW w:type="dxa" w:w="5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User identifier, role, salt, password digest, account status.</w:t>
            </w:r>
          </w:p>
        </w:tc>
        <w:tc>
          <w:tcPr>
            <w:tcW w:type="dxa" w:w="1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r>
      <w:tr>
        <w:tc>
          <w:tcPr>
            <w:tcW w:type="dxa" w:w="1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trains.dat</w:t>
            </w:r>
          </w:p>
        </w:tc>
        <w:tc>
          <w:tcPr>
            <w:tcW w:type="dxa" w:w="5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 number, name, source, destination, departure and arrival times, running-days mask.</w:t>
            </w:r>
          </w:p>
        </w:tc>
        <w:tc>
          <w:tcPr>
            <w:tcW w:type="dxa" w:w="1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TrainCatalogueModule</w:t>
            </w:r>
          </w:p>
        </w:tc>
      </w:tr>
      <w:tr>
        <w:tc>
          <w:tcPr>
            <w:tcW w:type="dxa" w:w="1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classes.dat</w:t>
            </w:r>
          </w:p>
        </w:tc>
        <w:tc>
          <w:tcPr>
            <w:tcW w:type="dxa" w:w="5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 number, class code, seat capacity.</w:t>
            </w:r>
          </w:p>
        </w:tc>
        <w:tc>
          <w:tcPr>
            <w:tcW w:type="dxa" w:w="1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ClassFareConfigModule</w:t>
            </w:r>
          </w:p>
        </w:tc>
      </w:tr>
      <w:tr>
        <w:tc>
          <w:tcPr>
            <w:tcW w:type="dxa" w:w="1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fares.dat</w:t>
            </w:r>
          </w:p>
        </w:tc>
        <w:tc>
          <w:tcPr>
            <w:tcW w:type="dxa" w:w="5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 number, class code, configured fare in paise, effective-from date.</w:t>
            </w:r>
          </w:p>
        </w:tc>
        <w:tc>
          <w:tcPr>
            <w:tcW w:type="dxa" w:w="1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ClassFareConfigModule</w:t>
            </w:r>
          </w:p>
        </w:tc>
      </w:tr>
      <w:tr>
        <w:tc>
          <w:tcPr>
            <w:tcW w:type="dxa" w:w="1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inventory.dat</w:t>
            </w:r>
          </w:p>
        </w:tc>
        <w:tc>
          <w:tcPr>
            <w:tcW w:type="dxa" w:w="5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 number, class code, journey date, allocated count, free count. Fixed-length records — this is the file locked in Section 2.7.</w:t>
            </w:r>
          </w:p>
        </w:tc>
        <w:tc>
          <w:tcPr>
            <w:tcW w:type="dxa" w:w="1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M8 SeatInventoryModule</w:t>
            </w:r>
          </w:p>
        </w:tc>
      </w:tr>
      <w:tr>
        <w:tc>
          <w:tcPr>
            <w:tcW w:type="dxa" w:w="1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bookings.dat</w:t>
            </w:r>
          </w:p>
        </w:tc>
        <w:tc>
          <w:tcPr>
            <w:tcW w:type="dxa" w:w="5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PNR, user identifier, train, class, journey date, passenger block, allocated seat numbers, total fare, payment reference, status.</w:t>
            </w:r>
          </w:p>
        </w:tc>
        <w:tc>
          <w:tcPr>
            <w:tcW w:type="dxa" w:w="1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BookingModule</w:t>
            </w:r>
          </w:p>
        </w:tc>
      </w:tr>
      <w:tr>
        <w:tc>
          <w:tcPr>
            <w:tcW w:type="dxa" w:w="1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cancellations.dat</w:t>
            </w:r>
          </w:p>
        </w:tc>
        <w:tc>
          <w:tcPr>
            <w:tcW w:type="dxa" w:w="5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PNR, cancellation timestamp, slab applied, refund amount, disbursement reference.</w:t>
            </w:r>
          </w:p>
        </w:tc>
        <w:tc>
          <w:tcPr>
            <w:tcW w:type="dxa" w:w="18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CancellationRefundModule</w:t>
            </w:r>
          </w:p>
        </w:tc>
      </w:tr>
      <w:tr>
        <w:tc>
          <w:tcPr>
            <w:tcW w:type="dxa" w:w="1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audit.log</w:t>
            </w:r>
          </w:p>
        </w:tc>
        <w:tc>
          <w:tcPr>
            <w:tcW w:type="dxa" w:w="5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Append-only text log of security- and transaction-relevant actions.</w:t>
            </w:r>
          </w:p>
        </w:tc>
        <w:tc>
          <w:tcPr>
            <w:tcW w:type="dxa" w:w="18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M3 AuditModule</w:t>
            </w:r>
          </w:p>
        </w:tc>
      </w:tr>
    </w:tbl>
    <w:p>
      <w:pPr>
        <w:pStyle w:val="Heading2"/>
        <w:spacing w:after="120" w:before="240"/>
      </w:pPr>
      <w:r>
        <w:rPr>
          <w:rFonts w:ascii="Calibri" w:cs="Calibri" w:eastAsia="Calibri" w:hAnsi="Calibri"/>
          <w:b/>
          <w:bCs/>
          <w:color w:val="1F3864"/>
          <w:sz w:val="24"/>
          <w:szCs w:val="24"/>
        </w:rPr>
        <w:t xml:space="preserve">3.5 Communications interfaces</w:t>
      </w:r>
    </w:p>
    <w:p>
      <w:pPr>
        <w:spacing w:after="120" w:line="276"/>
      </w:pPr>
      <w:r>
        <w:rPr>
          <w:rFonts w:ascii="Calibri" w:cs="Calibri" w:eastAsia="Calibri" w:hAnsi="Calibri"/>
          <w:sz w:val="20"/>
          <w:szCs w:val="20"/>
        </w:rPr>
        <w:t xml:space="preserve">None. The system performs no network communication of any kind: it opens no listening socket, initiates no outbound connection, and links no networking library. This is a deliberate narrowing of version 1.0, which mentioned authenticated network connections while simultaneously describing a desktop application; the contradiction is resolved here in favour of the desktop model. Any future network capability would constitute a new major version and would require a re-baseline of Sections 2.7, 5.1 and 5.3.</w:t>
      </w:r>
    </w:p>
    <w:p>
      <w:pPr>
        <w:pStyle w:val="Heading1"/>
        <w:spacing w:after="160" w:before="320"/>
      </w:pPr>
      <w:r>
        <w:rPr>
          <w:rFonts w:ascii="Calibri" w:cs="Calibri" w:eastAsia="Calibri" w:hAnsi="Calibri"/>
          <w:b/>
          <w:bCs/>
          <w:color w:val="B85C1E"/>
          <w:sz w:val="30"/>
          <w:szCs w:val="30"/>
        </w:rPr>
        <w:t xml:space="preserve">4. System features</w:t>
      </w:r>
    </w:p>
    <w:p>
      <w:pPr>
        <w:spacing w:after="120" w:line="276"/>
      </w:pPr>
      <w:r>
        <w:rPr>
          <w:rFonts w:ascii="Calibri" w:cs="Calibri" w:eastAsia="Calibri" w:hAnsi="Calibri"/>
          <w:sz w:val="20"/>
          <w:szCs w:val="20"/>
        </w:rPr>
        <w:t xml:space="preserve">Requirement identifiers follow the pattern RRS-F-nnn. Every requirement names the module that owns it, an acceptance criterion that can be evaluated without reference to the requirement itself, and a test case identifier carried through to the RTM in Section 8.</w:t>
      </w:r>
    </w:p>
    <w:p>
      <w:pPr>
        <w:pStyle w:val="Heading2"/>
        <w:spacing w:after="120" w:before="240"/>
      </w:pPr>
      <w:r>
        <w:rPr>
          <w:rFonts w:ascii="Calibri" w:cs="Calibri" w:eastAsia="Calibri" w:hAnsi="Calibri"/>
          <w:b/>
          <w:bCs/>
          <w:color w:val="1F3864"/>
          <w:sz w:val="24"/>
          <w:szCs w:val="24"/>
        </w:rPr>
        <w:t xml:space="preserve">4.1 Authentication and authorisation</w:t>
      </w:r>
    </w:p>
    <w:p>
      <w:pPr>
        <w:spacing w:after="120" w:line="276"/>
      </w:pPr>
      <w:r>
        <w:rPr>
          <w:rFonts w:ascii="Calibri" w:cs="Calibri" w:eastAsia="Calibri" w:hAnsi="Calibri"/>
          <w:i/>
          <w:iCs/>
          <w:sz w:val="20"/>
          <w:szCs w:val="20"/>
        </w:rPr>
        <w:t xml:space="preserve">Module owners: M4 AuthenticationModule, M5 AuthorizationModule.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RRS-F-001</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 new passenger to register with a unique user identifier, a password meeting the policy in RRS-SR-006, and contact details.</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Valid details create exactly one account with role PASSENGER; a duplicate identifier is rejected with a named-field error. TC-REG-01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M2</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RRS-F-002</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authenticate a registered user against the stored salted digest and establish a session bound to the account’s role.</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Correct credentials open the menu tree for the account’s role; incorrect credentials are rejected without revealing which field was wrong. TC-AUTH-01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M4</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RRS-F-003</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an authenticated user to log out, clearing the in-memory session record.</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After logout the public menu is shown and no further role-restricted operation succeeds without re-authentication. TC-AUTH-02</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RRS-F-004</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on first run against an empty users.dat, require the operator to create exactly one administrator account before any other operation is available.</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On an empty data directory the only available action is administrator creation; once one administrator exists the bootstrap path is permanently closed. TC-AUTH-03</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M4</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RRS-F-005</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an authenticated administrator to reset a passenger’s password to a new value, and shall allow any authenticated user to change their own password.</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The reset writes a new salt and digest; the previous digest no longer authenticates; the event appears in the audit log. TC-AUTH-04</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M5, M3</w:t>
            </w:r>
          </w:p>
        </w:tc>
      </w:tr>
    </w:tbl>
    <w:p>
      <w:pPr>
        <w:pStyle w:val="Heading2"/>
        <w:spacing w:after="120" w:before="240"/>
      </w:pPr>
      <w:r>
        <w:rPr>
          <w:rFonts w:ascii="Calibri" w:cs="Calibri" w:eastAsia="Calibri" w:hAnsi="Calibri"/>
          <w:b/>
          <w:bCs/>
          <w:color w:val="1F3864"/>
          <w:sz w:val="24"/>
          <w:szCs w:val="24"/>
        </w:rPr>
        <w:t xml:space="preserve">4.2 Train catalogue, travel class and fare configuration</w:t>
      </w:r>
    </w:p>
    <w:p>
      <w:pPr>
        <w:spacing w:after="120" w:line="276"/>
      </w:pPr>
      <w:r>
        <w:rPr>
          <w:rFonts w:ascii="Calibri" w:cs="Calibri" w:eastAsia="Calibri" w:hAnsi="Calibri"/>
          <w:i/>
          <w:iCs/>
          <w:sz w:val="20"/>
          <w:szCs w:val="20"/>
        </w:rPr>
        <w:t xml:space="preserve">Module owners: M6 TrainCatalogueModule, M7 ClassFareConfigModule, M8 SeatInventoryModule.</w:t>
      </w:r>
    </w:p>
    <w:p>
      <w:pPr>
        <w:spacing w:after="120" w:line="276"/>
      </w:pPr>
      <w:r>
        <w:rPr>
          <w:rFonts w:ascii="Calibri" w:cs="Calibri" w:eastAsia="Calibri" w:hAnsi="Calibri"/>
          <w:sz w:val="20"/>
          <w:szCs w:val="20"/>
        </w:rPr>
        <w:t xml:space="preserve">This subsection carries the structural fix that version 1.0 lacked. Travel class is introduced as a first-class entity, and fare is established as administrator-owned master data recorded in advance of any booking. Fare calculation (Section 4.4) may only read these records; it may not create or default them. This is what breaks the circular acceptance criterion of the previous version, in which the displayed fare was verified against "the configured fare" without any requirement ever establishing where a configured fare came from.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RRS-F-006</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an authorised administrator to add, update and remove train records comprising train number, name, source station, destination station, scheduled departure time, scheduled arrival time and a seven-bit running-days mask.</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train added by an administrator appears in the next search matching its route and running day; a removed train does not, and existing bookings against it are unaffected. TC-ADMIN-01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M5, M1</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RRS-F-007</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an authorised administrator to define one or more travel classes for a train, each identified by a class code from the set {SL, 3A, 2A, 1A, CC, 2S} and each carrying an integer seat capacity greater than zero.</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train with classes SL(72) and 3A(64) reports exactly those two classes with those capacities on enquiry; a class code outside the permitted set, or a capacity of zero or less, is rejected. TC-CLASS-01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M5</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RRS-F-008</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allow an authorised administrator to record a flat per-passenger fare, in paise, for each (train, travel class) pair, together with an effective-from date. The fare shall be recorded before that class is bookable.</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fare of ₹450.00 recorded for (12345, SL) is stored as 45000 paise and returned verbatim on enquiry; a booking attempt against a (train, class) pair with no fare record is refused with "class not open for booking". TC-FARE-01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M7, M5</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RRS-F-009</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initialise seat inventory for a (train, travel class, journey date) triple from the configured class capacity when that triple is first referenced, and shall allow an authorised administrator to adjust the free count downward to block seats.</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First reference to (12345, SL, 2026-10-01) yields 72 free seats; an administrator block of 12 leaves 60; the adjustment appears in the audit log. TC-SEAT-01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M8, M5, M3</w:t>
            </w:r>
          </w:p>
        </w:tc>
      </w:tr>
    </w:tbl>
    <w:p>
      <w:pPr>
        <w:pStyle w:val="Heading2"/>
        <w:spacing w:after="120" w:before="240"/>
      </w:pPr>
      <w:r>
        <w:rPr>
          <w:rFonts w:ascii="Calibri" w:cs="Calibri" w:eastAsia="Calibri" w:hAnsi="Calibri"/>
          <w:b/>
          <w:bCs/>
          <w:color w:val="1F3864"/>
          <w:sz w:val="24"/>
          <w:szCs w:val="24"/>
        </w:rPr>
        <w:t xml:space="preserve">4.3 Train search</w:t>
      </w:r>
    </w:p>
    <w:p>
      <w:pPr>
        <w:spacing w:after="120" w:line="276"/>
      </w:pPr>
      <w:r>
        <w:rPr>
          <w:rFonts w:ascii="Calibri" w:cs="Calibri" w:eastAsia="Calibri" w:hAnsi="Calibri"/>
          <w:i/>
          <w:iCs/>
          <w:sz w:val="20"/>
          <w:szCs w:val="20"/>
        </w:rPr>
        <w:t xml:space="preserve">Module owner: M9 SearchModule.</w:t>
      </w:r>
    </w:p>
    <w:p>
      <w:pPr>
        <w:pStyle w:val="Heading3"/>
        <w:spacing w:after="100" w:before="200"/>
      </w:pPr>
      <w:r>
        <w:rPr>
          <w:rFonts w:ascii="Calibri" w:cs="Calibri" w:eastAsia="Calibri" w:hAnsi="Calibri"/>
          <w:b/>
          <w:bCs/>
          <w:color w:val="2E5496"/>
          <w:sz w:val="22"/>
          <w:szCs w:val="22"/>
        </w:rPr>
        <w:t xml:space="preserve">4.3.1 Search mechanics</w:t>
      </w:r>
    </w:p>
    <w:p>
      <w:pPr>
        <w:spacing w:after="120" w:line="276"/>
      </w:pPr>
      <w:r>
        <w:rPr>
          <w:rFonts w:ascii="Calibri" w:cs="Calibri" w:eastAsia="Calibri" w:hAnsi="Calibri"/>
          <w:sz w:val="20"/>
          <w:szCs w:val="20"/>
        </w:rPr>
        <w:t xml:space="preserve">Version 1.0 stated that the system shall search by source, destination and journey date without specifying how, which left the response-time requirement unverifiable. The mechanics are therefore fixed here, and the speed targets in Section 5.1 are derived from them.</w:t>
      </w:r>
    </w:p>
    <w:p>
      <w:pPr>
        <w:spacing w:after="120" w:line="276"/>
      </w:pPr>
      <w:r>
        <w:rPr>
          <w:rFonts w:ascii="Calibri" w:cs="Calibri" w:eastAsia="Calibri" w:hAnsi="Calibri"/>
          <w:b w:val="false"/>
          <w:bCs w:val="false"/>
          <w:sz w:val="20"/>
          <w:szCs w:val="20"/>
        </w:rPr>
        <w:t xml:space="preserve">Catalogue loading. At start-up the module reads trains.dat sequentially into a std::vector&lt;TrainRecord&gt;. With the Section 2.5 bound of 2,000 trains at 128 bytes per record, the catalogue occupies approximately 256 KB and is held resident for the life of the process. Sequential load of a file this size from SSD-backed storage is a single-digit-millisecond operation, which is why start-up is budgeted separately from query time in NFR-SPD-001.</w:t>
      </w:r>
    </w:p>
    <w:p>
      <w:pPr>
        <w:spacing w:after="120" w:line="276"/>
      </w:pPr>
      <w:r>
        <w:rPr>
          <w:rFonts w:ascii="Calibri" w:cs="Calibri" w:eastAsia="Calibri" w:hAnsi="Calibri"/>
          <w:sz w:val="20"/>
          <w:szCs w:val="20"/>
        </w:rPr>
        <w:t xml:space="preserve">Index construction. Immediately after loading, the module builds a std::multimap&lt;std::pair&lt;StationCode, StationCode&gt;, std::size_t&gt; mapping each (source, destination) pair to the catalogue index of every train serving it. Construction is O(n log n) over 2,000 entries. A std::multimap rather than an unordered container is specified because the ordered structure permits the equal_range probe below and keeps behaviour deterministic across standard-library implementations, which matters for reproducible test results.</w:t>
      </w:r>
    </w:p>
    <w:p>
      <w:pPr>
        <w:spacing w:after="120" w:line="276"/>
      </w:pPr>
      <w:r>
        <w:rPr>
          <w:rFonts w:ascii="Calibri" w:cs="Calibri" w:eastAsia="Calibri" w:hAnsi="Calibri"/>
          <w:sz w:val="20"/>
          <w:szCs w:val="20"/>
        </w:rPr>
        <w:t xml:space="preserve">Query execution. A search for (source, destination, journey date) proceeds in four steps: (i) probe the route index with std::equal_range on the (source, destination) key, an O(log n) operation yielding k candidates; (ii) convert the journey date to a day-of-week ordinal with std::mktime and reject any candidate whose std::bitset&lt;7&gt; running mask has that bit clear; (iii) reject any candidate whose scheduled departure on that date is already in the past relative to the system clock; (iv) for each surviving candidate, read the inventory records for its configured classes and annotate the result with per-class free counts. Total complexity is O(log n + k · c) where c is the number of classes on a train, bounded at 10 by constraint C-007.</w:t>
      </w:r>
    </w:p>
    <w:p>
      <w:pPr>
        <w:spacing w:after="120" w:line="276"/>
      </w:pPr>
      <w:r>
        <w:rPr>
          <w:rFonts w:ascii="Calibri" w:cs="Calibri" w:eastAsia="Calibri" w:hAnsi="Calibri"/>
          <w:sz w:val="20"/>
          <w:szCs w:val="20"/>
        </w:rPr>
        <w:t xml:space="preserve">Result ordering and presentation. Results are ordered by scheduled departure time ascending using std::sort with an explicit comparator, and are presented one train per row with a per-class availability sub-table. Where the candidate set is empty, the system distinguishes three cases and says which applies: no train serves the route at all; a train serves the route but does not run on the requested day; or a train runs but has no class with free seats.</w:t>
      </w:r>
    </w:p>
    <w:p>
      <w:pPr>
        <w:spacing w:after="120" w:line="276"/>
      </w:pPr>
      <w:r>
        <w:rPr>
          <w:rFonts w:ascii="Calibri" w:cs="Calibri" w:eastAsia="Calibri" w:hAnsi="Calibri"/>
          <w:sz w:val="20"/>
          <w:szCs w:val="20"/>
        </w:rPr>
        <w:t xml:space="preserve">Non-goals of the search. There is no fuzzy matching, no station-name autocompletion, no partial-route or intermediate-station matching, and no multi-leg or connecting-journey construction. A search matches on exact station codes for the train’s origin and destination, consistent with Assumption A-05.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RRS-F-010</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return all trains matching an exact source station code, an exact destination station code and a journey date on which the train runs, ordered by scheduled departure time ascending, using the mechanics defined in Section 4.3.1.</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Against a fixture of 2,000 trains, a search returns exactly the expected set in departure order; an empty result is accompanied by one of the three distinguished explanations. TC-SEARCH-01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M9</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RRS-F-011</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display, for each train in a result set, the train number, name, source and destination station codes, scheduled departure time and scheduled arrival time.</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Every displayed field matches the corresponding trains.dat record byte for byte after formatting. TC-SEARCH-02</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M9</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RRS-F-012</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display, for each train in a result set and for each travel class configured on that train, the class code, the configured fare and the number of free seats for the requested journey date.</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Free counts equal capacity minus allocations for that (train, class, date); a class with no fare record is shown as "not open for booking" rather than being silently omitted. TC-SEAT-02</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M8, M9</w:t>
            </w:r>
          </w:p>
        </w:tc>
      </w:tr>
    </w:tbl>
    <w:p>
      <w:pPr>
        <w:pStyle w:val="Heading2"/>
        <w:spacing w:after="120" w:before="240"/>
      </w:pPr>
      <w:r>
        <w:rPr>
          <w:rFonts w:ascii="Calibri" w:cs="Calibri" w:eastAsia="Calibri" w:hAnsi="Calibri"/>
          <w:b/>
          <w:bCs/>
          <w:color w:val="1F3864"/>
          <w:sz w:val="24"/>
          <w:szCs w:val="24"/>
        </w:rPr>
        <w:t xml:space="preserve">4.4 Booking</w:t>
      </w:r>
    </w:p>
    <w:p>
      <w:pPr>
        <w:spacing w:after="120" w:line="276"/>
      </w:pPr>
      <w:r>
        <w:rPr>
          <w:rFonts w:ascii="Calibri" w:cs="Calibri" w:eastAsia="Calibri" w:hAnsi="Calibri"/>
          <w:i/>
          <w:iCs/>
          <w:sz w:val="20"/>
          <w:szCs w:val="20"/>
        </w:rPr>
        <w:t xml:space="preserve">Module owners: M10 PassengerModule, M11 FareCalculationModule, M12 PaymentModule, M13 BookingModule.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RRS-F-013</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collect and validate details for between one and six passengers under a single booking, each comprising name (1–60 characters), age (1–120) and gender, and shall refuse the booking if any mandatory field is missing or out of range.</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seven-passenger request is refused; an age of 0 or 121 is refused naming the field; a valid six-passenger block is accepted. TC-BOOK-01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M2, M10</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RRS-F-014</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compute the displayed fare as the fare configured under RRS-F-008 for the selected (train, travel class) pair, multiplied by the number of passengers in the booking. The system shall not derive a fare by any other means.</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With a configured fare of 45000 paise for (12345, SL) and four passengers, the displayed total is exactly 180000 paise; with no fare record configured, no total is displayed and the booking is refused. TC-FARE-02</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M11</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RRS-F-015</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record a payment outcome and reference against the pending booking, and shall confirm the booking only where that outcome is success.</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recorded failure outcome leaves no confirmed booking, no PNR and no seat allocation; a success outcome proceeds to allocation. TC-PAY-01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M12, M1</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RRS-F-016</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allocate the requested number of seats atomically within the advisory-locked critical section defined in Section 2.7, and shall refuse the booking where free seats are insufficient at the moment the lock is held.</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With one free seat and two concurrent processes each requesting it, exactly one booking is confirmed and the other is refused; the final free count is zero, never negative. TC-CONC-01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M8, M13</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RRS-F-017</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generate a unique ten-character alphanumeric PNR for every confirmed booking, verifying uniqueness against existing booking records and regenerating on collision.</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Ten thousand consecutive bookings yield ten thousand distinct PNRs; an injected collision is detected and a fresh PNR issued. TC-BOOK-02</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M1</w:t>
            </w:r>
          </w:p>
        </w:tc>
      </w:tr>
    </w:tbl>
    <w:p>
      <w:pPr>
        <w:pStyle w:val="Heading2"/>
        <w:spacing w:after="120" w:before="240"/>
      </w:pPr>
      <w:r>
        <w:rPr>
          <w:rFonts w:ascii="Calibri" w:cs="Calibri" w:eastAsia="Calibri" w:hAnsi="Calibri"/>
          <w:b/>
          <w:bCs/>
          <w:color w:val="1F3864"/>
          <w:sz w:val="24"/>
          <w:szCs w:val="24"/>
        </w:rPr>
        <w:t xml:space="preserve">4.5 Ticket retrieval, cancellation and refund</w:t>
      </w:r>
    </w:p>
    <w:p>
      <w:pPr>
        <w:spacing w:after="120" w:line="276"/>
      </w:pPr>
      <w:r>
        <w:rPr>
          <w:rFonts w:ascii="Calibri" w:cs="Calibri" w:eastAsia="Calibri" w:hAnsi="Calibri"/>
          <w:i/>
          <w:iCs/>
          <w:sz w:val="20"/>
          <w:szCs w:val="20"/>
        </w:rPr>
        <w:t xml:space="preserve">Module owners: M14 TicketRetrievalModule, M15 CancellationRefundModule.</w:t>
      </w:r>
    </w:p>
    <w:p>
      <w:pPr>
        <w:spacing w:after="120" w:line="276"/>
      </w:pPr>
      <w:r>
        <w:rPr>
          <w:rFonts w:ascii="Calibri" w:cs="Calibri" w:eastAsia="Calibri" w:hAnsi="Calibri"/>
          <w:sz w:val="20"/>
          <w:szCs w:val="20"/>
        </w:rPr>
        <w:t xml:space="preserve">Cancellation eligibility and refund proportion were previously specified only as "the configured rule", which made them untestable. Both are defined concretely below.</w:t>
      </w:r>
    </w:p>
    <w:p>
      <w:pPr>
        <w:spacing w:after="60" w:line="276"/>
      </w:pPr>
      <w:r>
        <w:rPr>
          <w:rFonts w:ascii="Calibri" w:cs="Calibri" w:eastAsia="Calibri" w:hAnsi="Calibri"/>
          <w:b/>
          <w:bCs/>
          <w:sz w:val="20"/>
          <w:szCs w:val="20"/>
        </w:rPr>
        <w:t xml:space="preserve">Table 4.5-1 — Refund slabs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20"/>
      </w:tblGrid>
      <w:tr>
        <w:trPr>
          <w:tblHeader/>
        </w:trPr>
        <w:tc>
          <w:tcPr>
            <w:tcW w:type="dxa" w:w="8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Slab</w:t>
            </w:r>
          </w:p>
        </w:tc>
        <w:tc>
          <w:tcPr>
            <w:tcW w:type="dxa" w:w="5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Time of cancellation relative to scheduled departure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Refund</w:t>
            </w:r>
          </w:p>
        </w:tc>
      </w:tr>
      <w:tr>
        <w:tc>
          <w:tcPr>
            <w:tcW w:type="dxa" w:w="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S1</w:t>
            </w:r>
          </w:p>
        </w:tc>
        <w:tc>
          <w:tcPr>
            <w:tcW w:type="dxa" w:w="5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48 hours or more before departure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90 per cent of the total fare paid</w:t>
            </w:r>
          </w:p>
        </w:tc>
      </w:tr>
      <w:tr>
        <w:tc>
          <w:tcPr>
            <w:tcW w:type="dxa" w:w="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S2</w:t>
            </w:r>
          </w:p>
        </w:tc>
        <w:tc>
          <w:tcPr>
            <w:tcW w:type="dxa" w:w="5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Less than 48 hours and 12 hours or more before departure</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50 per cent of the total fare paid</w:t>
            </w:r>
          </w:p>
        </w:tc>
      </w:tr>
      <w:tr>
        <w:tc>
          <w:tcPr>
            <w:tcW w:type="dxa" w:w="8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S3</w:t>
            </w:r>
          </w:p>
        </w:tc>
        <w:tc>
          <w:tcPr>
            <w:tcW w:type="dxa" w:w="5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Less than 12 hours and 4 hours or more before departure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25 per cent of the total fare paid</w:t>
            </w:r>
          </w:p>
        </w:tc>
      </w:tr>
      <w:tr>
        <w:tc>
          <w:tcPr>
            <w:tcW w:type="dxa" w:w="8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S4</w:t>
            </w:r>
          </w:p>
        </w:tc>
        <w:tc>
          <w:tcPr>
            <w:tcW w:type="dxa" w:w="5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Less than 4 hours before departure, or at any time after it</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Not eligible — cancellation is refused</w:t>
            </w:r>
          </w:p>
        </w:tc>
      </w:tr>
    </w:tbl>
    <w:p>
      <w:pPr>
        <w:spacing w:after="120" w:line="276"/>
      </w:pPr>
      <w:r>
        <w:rPr>
          <w:rFonts w:ascii="Calibri" w:cs="Calibri" w:eastAsia="Calibri" w:hAnsi="Calibri"/>
          <w:sz w:val="20"/>
          <w:szCs w:val="20"/>
        </w:rPr>
        <w:t xml:space="preserve">The refund amount is computed in integer paise as (total fare × slab percentage) / 100, truncating toward zero. A booking is eligible for cancellation if and only if its status is CONFIRMED and the cancellation instant falls in slab S1, S2 or S3.</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RRS-F-018</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return, for a valid PNR presented by the passenger who created the booking or by an administrator, the passenger block, train, travel class, journey date, allocated seat numbers, total fare and current status.</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valid PNR returns all listed fields; a PNR belonging to another passenger is refused to a passenger and permitted to an administrator; an unknown PNR yields "no such booking". TC-VIEW-01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M14, M5</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RRS-F-019</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permit cancellation of a booking if and only if its status is CONFIRMED and the cancellation instant falls in slab S1, S2 or S3 of Table 4.5-1, and shall set its status to CANCELLED on success.</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booking cancelled 50 hours before departure succeeds; the same booking attempted 3 hours before departure is refused citing slab S4; an already-CANCELLED booking cannot be cancelled twice. TC-CAN-01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M15</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RRS-F-020</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on successful cancellation, compute the refund from Table 4.5-1 and release the allocated seats back to the free pool within the advisory-locked critical section of Section 2.7.</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four-passenger booking of 180000 paise cancelled in slab S2 yields exactly 90000 paise; the free count for that (train, class, date) increases by exactly four. TC-CAN-02</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M11, M15, M8</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RRS-F-021</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record the computed refund amount and an operator-supplied disbursement reference against the cancellation record, and shall mark the cancellation as SETTLED once that reference is recorded.</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Admin</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Every CANCELLED booking has exactly one cancellation record; a record without a disbursement reference reports status PENDING and appears on the outstanding-refunds report. TC-CAN-03</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M12, M1</w:t>
            </w:r>
          </w:p>
        </w:tc>
      </w:tr>
    </w:tbl>
    <w:p>
      <w:pPr>
        <w:pStyle w:val="Heading2"/>
        <w:spacing w:after="120" w:before="240"/>
      </w:pPr>
      <w:r>
        <w:rPr>
          <w:rFonts w:ascii="Calibri" w:cs="Calibri" w:eastAsia="Calibri" w:hAnsi="Calibri"/>
          <w:b/>
          <w:bCs/>
          <w:color w:val="1F3864"/>
          <w:sz w:val="24"/>
          <w:szCs w:val="24"/>
        </w:rPr>
        <w:t xml:space="preserve">4.6 Reporting and audit</w:t>
      </w:r>
    </w:p>
    <w:p>
      <w:pPr>
        <w:spacing w:after="120" w:line="276"/>
      </w:pPr>
      <w:r>
        <w:rPr>
          <w:rFonts w:ascii="Calibri" w:cs="Calibri" w:eastAsia="Calibri" w:hAnsi="Calibri"/>
          <w:i/>
          <w:iCs/>
          <w:sz w:val="20"/>
          <w:szCs w:val="20"/>
        </w:rPr>
        <w:t xml:space="preserve">Module owners: M16 ReportingModule, M3 AuditModule.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2"/>
        <w:gridCol w:w="2506"/>
        <w:gridCol w:w="702"/>
        <w:gridCol w:w="952"/>
        <w:gridCol w:w="3107"/>
        <w:gridCol w:w="901"/>
      </w:tblGrid>
      <w:tr>
        <w:trPr>
          <w:tblHeader/>
        </w:trPr>
        <w:tc>
          <w:tcPr>
            <w:tcW w:type="dxa" w:w="8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6"/>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70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952"/>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Stakeholder</w:t>
            </w:r>
          </w:p>
        </w:tc>
        <w:tc>
          <w:tcPr>
            <w:tcW w:type="dxa" w:w="3107"/>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c>
          <w:tcPr>
            <w:tcW w:type="dxa" w:w="901"/>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Depends on</w:t>
            </w:r>
          </w:p>
        </w:tc>
      </w:tr>
      <w:tr>
        <w:tc>
          <w:tcPr>
            <w:tcW w:type="dxa" w:w="8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RRS-F-022</w:t>
            </w:r>
          </w:p>
        </w:tc>
        <w:tc>
          <w:tcPr>
            <w:tcW w:type="dxa" w:w="2506"/>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provide an authorised administrator with booking and cancellation records filtered by train number, by journey-date range, or by both, together with totals for bookings, cancellations, fare collected and refund payable.</w:t>
            </w:r>
          </w:p>
        </w:tc>
        <w:tc>
          <w:tcPr>
            <w:tcW w:type="dxa" w:w="70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952"/>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w:t>
            </w:r>
          </w:p>
        </w:tc>
        <w:tc>
          <w:tcPr>
            <w:tcW w:type="dxa" w:w="3107"/>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Totals reconcile exactly against the underlying records for the selected filter; a passenger account cannot invoke the report. TC-REPORT-01</w:t>
            </w:r>
          </w:p>
        </w:tc>
        <w:tc>
          <w:tcPr>
            <w:tcW w:type="dxa" w:w="901"/>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M15, M16, M5</w:t>
            </w:r>
          </w:p>
        </w:tc>
      </w:tr>
      <w:tr>
        <w:tc>
          <w:tcPr>
            <w:tcW w:type="dxa" w:w="8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RRS-F-023</w:t>
            </w:r>
          </w:p>
        </w:tc>
        <w:tc>
          <w:tcPr>
            <w:tcW w:type="dxa" w:w="2506"/>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append to the audit log every registration, authentication attempt, password change, master-data change, booking, cancellation, refund settlement and administrative report access, each entry carrying an ISO 8601 UTC timestamp, actor identifier, actor role, action code and affected record identifier.</w:t>
            </w:r>
          </w:p>
        </w:tc>
        <w:tc>
          <w:tcPr>
            <w:tcW w:type="dxa" w:w="70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952"/>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 Security</w:t>
            </w:r>
          </w:p>
        </w:tc>
        <w:tc>
          <w:tcPr>
            <w:tcW w:type="dxa" w:w="3107"/>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Each of the nine listed action types produces exactly one entry with all five fields populated; the log is append-only and no application path rewrites or truncates it. TC-AUDIT-01</w:t>
            </w:r>
          </w:p>
        </w:tc>
        <w:tc>
          <w:tcPr>
            <w:tcW w:type="dxa" w:w="901"/>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M3, M1</w:t>
            </w:r>
          </w:p>
        </w:tc>
      </w:tr>
    </w:tbl>
    <w:p>
      <w:pPr>
        <w:pStyle w:val="Heading1"/>
        <w:spacing w:after="160" w:before="320"/>
      </w:pPr>
      <w:r>
        <w:rPr>
          <w:rFonts w:ascii="Calibri" w:cs="Calibri" w:eastAsia="Calibri" w:hAnsi="Calibri"/>
          <w:b/>
          <w:bCs/>
          <w:color w:val="B85C1E"/>
          <w:sz w:val="30"/>
          <w:szCs w:val="30"/>
        </w:rPr>
        <w:t xml:space="preserve">5. Non-functional requirements</w:t>
      </w:r>
    </w:p>
    <w:p>
      <w:pPr>
        <w:pStyle w:val="Heading2"/>
        <w:spacing w:after="120" w:before="240"/>
      </w:pPr>
      <w:r>
        <w:rPr>
          <w:rFonts w:ascii="Calibri" w:cs="Calibri" w:eastAsia="Calibri" w:hAnsi="Calibri"/>
          <w:b/>
          <w:bCs/>
          <w:color w:val="1F3864"/>
          <w:sz w:val="24"/>
          <w:szCs w:val="24"/>
        </w:rPr>
        <w:t xml:space="preserve">5.1 Metrics used to specify non-functional requirements</w:t>
      </w:r>
    </w:p>
    <w:p>
      <w:pPr>
        <w:spacing w:after="120" w:line="276"/>
      </w:pPr>
      <w:r>
        <w:rPr>
          <w:rFonts w:ascii="Calibri" w:cs="Calibri" w:eastAsia="Calibri" w:hAnsi="Calibri"/>
          <w:sz w:val="20"/>
          <w:szCs w:val="20"/>
        </w:rPr>
        <w:t xml:space="preserve">The non-functional requirements below are expressed against the standard metric families for software properties. The framework is reproduced first, and the project-specific targets follow in Sections 5.2 to 5.7.</w:t>
      </w:r>
    </w:p>
    <w:p>
      <w:pPr>
        <w:spacing w:after="60" w:line="276"/>
      </w:pPr>
      <w:r>
        <w:rPr>
          <w:rFonts w:ascii="Calibri" w:cs="Calibri" w:eastAsia="Calibri" w:hAnsi="Calibri"/>
          <w:b/>
          <w:bCs/>
          <w:sz w:val="20"/>
          <w:szCs w:val="20"/>
        </w:rPr>
        <w:t xml:space="preserve">Table 5.1-1 — Metrics for specifying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Property</w:t>
            </w:r>
          </w:p>
        </w:tc>
        <w:tc>
          <w:tcPr>
            <w:tcW w:type="dxa" w:w="64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r>
      <w:tr>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Speed</w:t>
            </w:r>
          </w:p>
        </w:tc>
        <w:tc>
          <w:tcPr>
            <w:tcW w:type="dxa" w:w="64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Processed transactions/second</w:t>
            </w:r>
          </w:p>
          <w:p>
            <w:pPr>
              <w:spacing w:after="40" w:before="40" w:line="240"/>
            </w:pPr>
            <w:r>
              <w:rPr>
                <w:rFonts w:ascii="Calibri" w:cs="Calibri" w:eastAsia="Calibri" w:hAnsi="Calibri"/>
                <w:b w:val="false"/>
                <w:bCs w:val="false"/>
                <w:color w:val="000000"/>
                <w:sz w:val="17"/>
                <w:szCs w:val="17"/>
              </w:rPr>
              <w:t xml:space="preserve">User/event response time</w:t>
            </w:r>
          </w:p>
          <w:p>
            <w:pPr>
              <w:spacing w:after="40" w:before="40" w:line="240"/>
            </w:pPr>
            <w:r>
              <w:rPr>
                <w:rFonts w:ascii="Calibri" w:cs="Calibri" w:eastAsia="Calibri" w:hAnsi="Calibri"/>
                <w:b w:val="false"/>
                <w:bCs w:val="false"/>
                <w:color w:val="000000"/>
                <w:sz w:val="17"/>
                <w:szCs w:val="17"/>
              </w:rPr>
              <w:t xml:space="preserve">Screen refresh time</w:t>
            </w:r>
          </w:p>
        </w:tc>
      </w:tr>
      <w:tr>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Size</w:t>
            </w:r>
          </w:p>
        </w:tc>
        <w:tc>
          <w:tcPr>
            <w:tcW w:type="dxa" w:w="64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Mbytes</w:t>
            </w:r>
          </w:p>
          <w:p>
            <w:pPr>
              <w:spacing w:after="40" w:before="40" w:line="240"/>
            </w:pPr>
            <w:r>
              <w:rPr>
                <w:rFonts w:ascii="Calibri" w:cs="Calibri" w:eastAsia="Calibri" w:hAnsi="Calibri"/>
                <w:b w:val="false"/>
                <w:bCs w:val="false"/>
                <w:color w:val="000000"/>
                <w:sz w:val="17"/>
                <w:szCs w:val="17"/>
              </w:rPr>
              <w:t xml:space="preserve">Number of ROM chips</w:t>
            </w:r>
          </w:p>
        </w:tc>
      </w:tr>
      <w:tr>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Ease of use</w:t>
            </w:r>
          </w:p>
        </w:tc>
        <w:tc>
          <w:tcPr>
            <w:tcW w:type="dxa" w:w="64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Training time</w:t>
            </w:r>
          </w:p>
          <w:p>
            <w:pPr>
              <w:spacing w:after="40" w:before="40" w:line="240"/>
            </w:pPr>
            <w:r>
              <w:rPr>
                <w:rFonts w:ascii="Calibri" w:cs="Calibri" w:eastAsia="Calibri" w:hAnsi="Calibri"/>
                <w:b w:val="false"/>
                <w:bCs w:val="false"/>
                <w:color w:val="000000"/>
                <w:sz w:val="17"/>
                <w:szCs w:val="17"/>
              </w:rPr>
              <w:t xml:space="preserve">Number of help frames</w:t>
            </w:r>
          </w:p>
        </w:tc>
      </w:tr>
      <w:tr>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Reliability</w:t>
            </w:r>
          </w:p>
        </w:tc>
        <w:tc>
          <w:tcPr>
            <w:tcW w:type="dxa" w:w="64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Mean time to failure</w:t>
            </w:r>
          </w:p>
          <w:p>
            <w:pPr>
              <w:spacing w:after="40" w:before="40" w:line="240"/>
            </w:pPr>
            <w:r>
              <w:rPr>
                <w:rFonts w:ascii="Calibri" w:cs="Calibri" w:eastAsia="Calibri" w:hAnsi="Calibri"/>
                <w:b w:val="false"/>
                <w:bCs w:val="false"/>
                <w:color w:val="000000"/>
                <w:sz w:val="17"/>
                <w:szCs w:val="17"/>
              </w:rPr>
              <w:t xml:space="preserve">Probability of unavailability</w:t>
            </w:r>
          </w:p>
          <w:p>
            <w:pPr>
              <w:spacing w:after="40" w:before="40" w:line="240"/>
            </w:pPr>
            <w:r>
              <w:rPr>
                <w:rFonts w:ascii="Calibri" w:cs="Calibri" w:eastAsia="Calibri" w:hAnsi="Calibri"/>
                <w:b w:val="false"/>
                <w:bCs w:val="false"/>
                <w:color w:val="000000"/>
                <w:sz w:val="17"/>
                <w:szCs w:val="17"/>
              </w:rPr>
              <w:t xml:space="preserve">Rate of failure occurrence</w:t>
            </w:r>
          </w:p>
          <w:p>
            <w:pPr>
              <w:spacing w:after="40" w:before="40" w:line="240"/>
            </w:pPr>
            <w:r>
              <w:rPr>
                <w:rFonts w:ascii="Calibri" w:cs="Calibri" w:eastAsia="Calibri" w:hAnsi="Calibri"/>
                <w:b w:val="false"/>
                <w:bCs w:val="false"/>
                <w:color w:val="000000"/>
                <w:sz w:val="17"/>
                <w:szCs w:val="17"/>
              </w:rPr>
              <w:t xml:space="preserve">Availability</w:t>
            </w:r>
          </w:p>
        </w:tc>
      </w:tr>
      <w:tr>
        <w:tc>
          <w:tcPr>
            <w:tcW w:type="dxa" w:w="2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Robustness</w:t>
            </w:r>
          </w:p>
        </w:tc>
        <w:tc>
          <w:tcPr>
            <w:tcW w:type="dxa" w:w="64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Time to restart after failure</w:t>
            </w:r>
          </w:p>
          <w:p>
            <w:pPr>
              <w:spacing w:after="40" w:before="40" w:line="240"/>
            </w:pPr>
            <w:r>
              <w:rPr>
                <w:rFonts w:ascii="Calibri" w:cs="Calibri" w:eastAsia="Calibri" w:hAnsi="Calibri"/>
                <w:b w:val="false"/>
                <w:bCs w:val="false"/>
                <w:color w:val="000000"/>
                <w:sz w:val="17"/>
                <w:szCs w:val="17"/>
              </w:rPr>
              <w:t xml:space="preserve">Percentage of events causing failure</w:t>
            </w:r>
          </w:p>
          <w:p>
            <w:pPr>
              <w:spacing w:after="40" w:before="40" w:line="240"/>
            </w:pPr>
            <w:r>
              <w:rPr>
                <w:rFonts w:ascii="Calibri" w:cs="Calibri" w:eastAsia="Calibri" w:hAnsi="Calibri"/>
                <w:b w:val="false"/>
                <w:bCs w:val="false"/>
                <w:color w:val="000000"/>
                <w:sz w:val="17"/>
                <w:szCs w:val="17"/>
              </w:rPr>
              <w:t xml:space="preserve">Probability of data corruption on failure</w:t>
            </w:r>
          </w:p>
        </w:tc>
      </w:tr>
      <w:tr>
        <w:tc>
          <w:tcPr>
            <w:tcW w:type="dxa" w:w="2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Portability</w:t>
            </w:r>
          </w:p>
        </w:tc>
        <w:tc>
          <w:tcPr>
            <w:tcW w:type="dxa" w:w="64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Percentage of target dependent statements</w:t>
            </w:r>
          </w:p>
          <w:p>
            <w:pPr>
              <w:spacing w:after="40" w:before="40" w:line="240"/>
            </w:pPr>
            <w:r>
              <w:rPr>
                <w:rFonts w:ascii="Calibri" w:cs="Calibri" w:eastAsia="Calibri" w:hAnsi="Calibri"/>
                <w:b w:val="false"/>
                <w:bCs w:val="false"/>
                <w:color w:val="000000"/>
                <w:sz w:val="17"/>
                <w:szCs w:val="17"/>
              </w:rPr>
              <w:t xml:space="preserve">Number of target systems</w:t>
            </w:r>
          </w:p>
        </w:tc>
      </w:tr>
    </w:tbl>
    <w:p>
      <w:pPr>
        <w:spacing w:after="120" w:line="276"/>
      </w:pPr>
      <w:r>
        <w:rPr>
          <w:rFonts w:ascii="Calibri" w:cs="Calibri" w:eastAsia="Calibri" w:hAnsi="Calibri"/>
          <w:sz w:val="20"/>
          <w:szCs w:val="20"/>
        </w:rPr>
        <w:t xml:space="preserve">Two adjustments are made when applying this framework to the present system. Transactions per second is not used as a target, because a single-threaded console application driven by a human at a keyboard has no meaningful throughput dimension; user/event response time is used instead. Number of ROM chips is not applicable to a desktop deployment, so size is expressed in megabytes of binary image and resident memory.</w:t>
      </w:r>
    </w:p>
    <w:p>
      <w:pPr>
        <w:pStyle w:val="Heading2"/>
        <w:spacing w:after="120" w:before="240"/>
      </w:pPr>
      <w:r>
        <w:rPr>
          <w:rFonts w:ascii="Calibri" w:cs="Calibri" w:eastAsia="Calibri" w:hAnsi="Calibri"/>
          <w:b/>
          <w:bCs/>
          <w:color w:val="1F3864"/>
          <w:sz w:val="24"/>
          <w:szCs w:val="24"/>
        </w:rPr>
        <w:t xml:space="preserve">5.2 Speed</w:t>
      </w:r>
    </w:p>
    <w:p>
      <w:pPr>
        <w:spacing w:after="120" w:line="276"/>
      </w:pPr>
      <w:r>
        <w:rPr>
          <w:rFonts w:ascii="Calibri" w:cs="Calibri" w:eastAsia="Calibri" w:hAnsi="Calibri"/>
          <w:sz w:val="20"/>
          <w:szCs w:val="20"/>
        </w:rPr>
        <w:t xml:space="preserve">Version 1.0 required overall search and booking response within three seconds for ninety per cent of requests "under normal load". That requirement is withdrawn. It presumed a concurrent multi-user server, which Section 2.7 establishes this system is not; "normal load" was never defined, so the target was unverifiable; and a three-second budget is in any case two orders of magnitude looser than an in-memory index lookup on local storage actually needs. The following targets replace it and are measured on the reference hardware of Section 2.4 with a single interactive user and the catalogue at the Section 2.5 bound of 2,000 trains.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Application start-up, including catalogue load and route-index construction, shall complete within 2 seconds.</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User/event response time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std::chrono::steady_clock from process entry to first menu render, 95th percentile over 20 cold starts, ≤ 2000 ms. TC-PERF-01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train search under RRS-F-010, from submission of the last search field to display of the result set, shall complete within 200 ms.</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User/event response time</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95th percentile over 100 searches against the 2,000-train fixture ≤ 200 ms, measured with steady_clock excluding terminal I/O. TC-PERF-02</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RRS-NF-SPD-003</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seat-allocation critical section of Section 2.7, from lock acquisition to lock release including fsync, shall complete within 100 ms with a single instance running.</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User/event response time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95th percentile over 100 bookings ≤ 100 ms. Reported separately for 2 and 4 concurrent instances as contention evidence, with no pass/fail target attached to those figures. TC-PERF-03</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RRS-NF-SPD-004</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Redisplay of a menu or an availability table following any operation shall complete within 50 ms.</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Screen refresh time</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95th percentile over 100 redisplays ≤ 50 ms with output redirected to a file, isolating formatting cost from terminal cost. TC-PERF-04</w:t>
            </w:r>
          </w:p>
        </w:tc>
      </w:tr>
    </w:tbl>
    <w:p>
      <w:pPr>
        <w:pStyle w:val="Heading2"/>
        <w:spacing w:after="120" w:before="240"/>
      </w:pPr>
      <w:r>
        <w:rPr>
          <w:rFonts w:ascii="Calibri" w:cs="Calibri" w:eastAsia="Calibri" w:hAnsi="Calibri"/>
          <w:b/>
          <w:bCs/>
          <w:color w:val="1F3864"/>
          <w:sz w:val="24"/>
          <w:szCs w:val="24"/>
        </w:rPr>
        <w:t xml:space="preserve">5.3 Size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RRS-NF-SIZ-001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release-configuration binary image shall not exceed 10 MB.</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Mbytes</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Size of the stripped release binary ≤ 10 MB on both targets. TC-SIZE-01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RRS-NF-SIZ-002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Peak resident memory shall not exceed 64 MB with the catalogue at the 2,000-train bound.</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Mbytes</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Peak RSS reported by /usr/bin/time -v over a full search-book-cancel cycle ≤ 64 MB. TC-SIZE-02</w:t>
            </w:r>
          </w:p>
        </w:tc>
      </w:tr>
    </w:tbl>
    <w:p>
      <w:pPr>
        <w:pStyle w:val="Heading2"/>
        <w:spacing w:after="120" w:before="240"/>
      </w:pPr>
      <w:r>
        <w:rPr>
          <w:rFonts w:ascii="Calibri" w:cs="Calibri" w:eastAsia="Calibri" w:hAnsi="Calibri"/>
          <w:b/>
          <w:bCs/>
          <w:color w:val="1F3864"/>
          <w:sz w:val="24"/>
          <w:szCs w:val="24"/>
        </w:rPr>
        <w:t xml:space="preserve">5.4 Ease of use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RRS-NF-EOU-001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first-time passenger with basic computer literacy shall complete a search-and-book task unaided within 10 minutes of first contact with the system.</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Training time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At least 4 of 5 trial users complete the task within 10 minutes without assistance. TC-UX-01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RRS-NF-EOU-002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Every menu shall offer a context help frame, and no passenger task shall require more than 4 menu selections from the passenger root menu.</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Number of help frames</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Help frame count equals menu count; the deepest passenger path measures ≤ 4 selections. TC-UX-02</w:t>
            </w:r>
          </w:p>
        </w:tc>
      </w:tr>
    </w:tbl>
    <w:p>
      <w:pPr>
        <w:pStyle w:val="Heading2"/>
        <w:spacing w:after="120" w:before="240"/>
      </w:pPr>
      <w:r>
        <w:rPr>
          <w:rFonts w:ascii="Calibri" w:cs="Calibri" w:eastAsia="Calibri" w:hAnsi="Calibri"/>
          <w:b/>
          <w:bCs/>
          <w:color w:val="1F3864"/>
          <w:sz w:val="24"/>
          <w:szCs w:val="24"/>
        </w:rPr>
        <w:t xml:space="preserve">5.5 Reliability</w:t>
      </w:r>
    </w:p>
    <w:p>
      <w:pPr>
        <w:spacing w:after="120" w:line="276"/>
      </w:pPr>
      <w:r>
        <w:rPr>
          <w:rFonts w:ascii="Calibri" w:cs="Calibri" w:eastAsia="Calibri" w:hAnsi="Calibri"/>
          <w:sz w:val="20"/>
          <w:szCs w:val="20"/>
        </w:rPr>
        <w:t xml:space="preserve">The 99 per cent availability target of version 1.0 is withdrawn. Availability is a property of a continuously running service; this system is a desktop application started and stopped by its user, so its uptime is not a property the software can be held to. Reliability is instead expressed as failure rate over a defined operation count, which is measurable on this architecture.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complete a soak of 10,000 mixed operations with no unhandled exception and no abnormal termination.</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Mean time to failure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Scripted soak of 10,000 operations exits normally with a zero failure count. TC-REL-01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rate of operations that terminate in a system-failure message rather than success or a business-rule refusal shall not exceed 0.1 per cent.</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Rate of failure occurrence</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System-failure outcomes over the 10,000-operation soak ≤ 10. TC-REL-02</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RRS-NF-REL-003</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Reservation, class, fare, inventory, payment and cancellation records shall remain mutually consistent after every operation, whether it succeeded or failed.</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Probability of unavailability of correct data</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consistency checker run after the soak finds zero double-allocated seats, zero negative free counts, zero orphan bookings and zero bookings whose total fare differs from configured fare × passenger count. TC-INT-01</w:t>
            </w:r>
          </w:p>
        </w:tc>
      </w:tr>
    </w:tbl>
    <w:p>
      <w:pPr>
        <w:pStyle w:val="Heading2"/>
        <w:spacing w:after="120" w:before="240"/>
      </w:pPr>
      <w:r>
        <w:rPr>
          <w:rFonts w:ascii="Calibri" w:cs="Calibri" w:eastAsia="Calibri" w:hAnsi="Calibri"/>
          <w:b/>
          <w:bCs/>
          <w:color w:val="1F3864"/>
          <w:sz w:val="24"/>
          <w:szCs w:val="24"/>
        </w:rPr>
        <w:t xml:space="preserve">5.6 Robustness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return to the appropriate menu within 5 seconds of any handled error, and shall be restartable to a usable state within 5 seconds of an abnormal termination.</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Time to restart after failure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Measured over 20 induced faults, worst case ≤ 5 s. TC-ROB-01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malformed, out-of-range or oversized console input shall cause abnormal termination.</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Percentage of events causing failure</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fuzz set of 500 malformed inputs across every field yields 0 per cent abnormal terminations; all are rejected as validation failures. TC-ROB-02</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RRS-NF-ROB-003</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Abnormal termination at any point during the Section 2.7 critical section shall leave no partially written booking or inventory record.</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Probability of data corruption on failure</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100 SIGKILL injections at randomised points within the critical section yield zero corrupt records; every record is either the pre-state or the post-state. TC-ROB-03</w:t>
            </w:r>
          </w:p>
        </w:tc>
      </w:tr>
    </w:tbl>
    <w:p>
      <w:pPr>
        <w:pStyle w:val="Heading2"/>
        <w:spacing w:after="120" w:before="240"/>
      </w:pPr>
      <w:r>
        <w:rPr>
          <w:rFonts w:ascii="Calibri" w:cs="Calibri" w:eastAsia="Calibri" w:hAnsi="Calibri"/>
          <w:b/>
          <w:bCs/>
          <w:color w:val="1F3864"/>
          <w:sz w:val="24"/>
          <w:szCs w:val="24"/>
        </w:rPr>
        <w:t xml:space="preserve">5.7 Portability and maintainability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500"/>
        <w:gridCol w:w="3020"/>
      </w:tblGrid>
      <w:tr>
        <w:trPr>
          <w:tblHeader/>
        </w:trPr>
        <w:tc>
          <w:tcPr>
            <w:tcW w:type="dxa" w:w="1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w:t>
            </w:r>
          </w:p>
        </w:tc>
        <w:tc>
          <w:tcPr>
            <w:tcW w:type="dxa" w:w="1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Measure</w:t>
            </w:r>
          </w:p>
        </w:tc>
        <w:tc>
          <w:tcPr>
            <w:tcW w:type="dxa" w:w="3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RRS-NF-POR-001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Target-dependent statements shall not exceed 2 per cent of total statements, and shall be confined to the platform shim described in Section 3.3.</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Percentage of target dependent statements</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Statements inside platform conditionals ≤ 2 per cent of the statement count; no such conditional appears outside the shim translation unit. TC-BUILD-01</w:t>
            </w:r>
          </w:p>
        </w:tc>
      </w:tr>
      <w:tr>
        <w:tc>
          <w:tcPr>
            <w:tcW w:type="dxa" w:w="1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RRS-NF-POR-002</w:t>
            </w:r>
          </w:p>
        </w:tc>
        <w:tc>
          <w:tcPr>
            <w:tcW w:type="dxa" w:w="3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build and pass its full test suite on both target systems named in Section 2.4.</w:t>
            </w:r>
          </w:p>
        </w:tc>
        <w:tc>
          <w:tcPr>
            <w:tcW w:type="dxa" w:w="1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Number of target systems</w:t>
            </w:r>
          </w:p>
        </w:tc>
        <w:tc>
          <w:tcPr>
            <w:tcW w:type="dxa" w:w="3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Clean build with zero warnings at -Wall -Wextra and a full test pass on Linux/g++ and Windows/MinGW. TC-BUILD-02</w:t>
            </w:r>
          </w:p>
        </w:tc>
      </w:tr>
      <w:tr>
        <w:tc>
          <w:tcPr>
            <w:tcW w:type="dxa" w:w="1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RRS-NF-MNT-001</w:t>
            </w:r>
          </w:p>
        </w:tc>
        <w:tc>
          <w:tcPr>
            <w:tcW w:type="dxa" w:w="3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Each module named in Section 9 shall be a separate translation unit with a header exposing only its public interface, and no module shall include a header from a module above it in the dependency graph.</w:t>
            </w:r>
          </w:p>
        </w:tc>
        <w:tc>
          <w:tcPr>
            <w:tcW w:type="dxa" w:w="1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Coupling</w:t>
            </w:r>
          </w:p>
        </w:tc>
        <w:tc>
          <w:tcPr>
            <w:tcW w:type="dxa" w:w="3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An include-graph check confirms the edge set of Section 9 with zero back edges. TC-BUILD-03</w:t>
            </w:r>
          </w:p>
        </w:tc>
      </w:tr>
    </w:tbl>
    <w:p>
      <w:pPr>
        <w:pStyle w:val="Heading2"/>
        <w:spacing w:after="120" w:before="240"/>
      </w:pPr>
      <w:r>
        <w:rPr>
          <w:rFonts w:ascii="Calibri" w:cs="Calibri" w:eastAsia="Calibri" w:hAnsi="Calibri"/>
          <w:b/>
          <w:bCs/>
          <w:color w:val="1F3864"/>
          <w:sz w:val="24"/>
          <w:szCs w:val="24"/>
        </w:rPr>
        <w:t xml:space="preserve">5.8 Security</w:t>
      </w:r>
    </w:p>
    <w:p>
      <w:pPr>
        <w:pStyle w:val="Heading3"/>
        <w:spacing w:after="100" w:before="200"/>
      </w:pPr>
      <w:r>
        <w:rPr>
          <w:rFonts w:ascii="Calibri" w:cs="Calibri" w:eastAsia="Calibri" w:hAnsi="Calibri"/>
          <w:b/>
          <w:bCs/>
          <w:color w:val="2E5496"/>
          <w:sz w:val="22"/>
          <w:szCs w:val="22"/>
        </w:rPr>
        <w:t xml:space="preserve">5.8.1 Security objectives</w:t>
      </w:r>
    </w:p>
    <w:p>
      <w:pPr>
        <w:spacing w:after="120" w:line="276"/>
      </w:pPr>
      <w:r>
        <w:rPr>
          <w:rFonts w:ascii="Calibri" w:cs="Calibri" w:eastAsia="Calibri" w:hAnsi="Calibri"/>
          <w:sz w:val="20"/>
          <w:szCs w:val="20"/>
        </w:rPr>
        <w:t xml:space="preserve">SO-1: Protect passenger, booking and payment-reference data from unauthorised access or disclosure.</w:t>
      </w:r>
    </w:p>
    <w:p>
      <w:pPr>
        <w:spacing w:after="120" w:line="276"/>
      </w:pPr>
      <w:r>
        <w:rPr>
          <w:rFonts w:ascii="Calibri" w:cs="Calibri" w:eastAsia="Calibri" w:hAnsi="Calibri"/>
          <w:sz w:val="20"/>
          <w:szCs w:val="20"/>
        </w:rPr>
        <w:t xml:space="preserve">SO-2: Prevent unauthorised modification of train, travel-class, fare, seat-inventory, booking and cancellation records.</w:t>
      </w:r>
    </w:p>
    <w:p>
      <w:pPr>
        <w:pStyle w:val="Heading3"/>
        <w:spacing w:after="100" w:before="200"/>
      </w:pPr>
      <w:r>
        <w:rPr>
          <w:rFonts w:ascii="Calibri" w:cs="Calibri" w:eastAsia="Calibri" w:hAnsi="Calibri"/>
          <w:b/>
          <w:bCs/>
          <w:color w:val="2E5496"/>
          <w:sz w:val="22"/>
          <w:szCs w:val="22"/>
        </w:rPr>
        <w:t xml:space="preserve">5.8.2 Security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0"/>
        <w:gridCol w:w="3300"/>
        <w:gridCol w:w="900"/>
        <w:gridCol w:w="700"/>
        <w:gridCol w:w="3270"/>
      </w:tblGrid>
      <w:tr>
        <w:trPr>
          <w:tblHeader/>
        </w:trPr>
        <w:tc>
          <w:tcPr>
            <w:tcW w:type="dxa" w:w="85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33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(shall…)</w:t>
            </w:r>
          </w:p>
        </w:tc>
        <w:tc>
          <w:tcPr>
            <w:tcW w:type="dxa" w:w="9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Objective</w:t>
            </w:r>
          </w:p>
        </w:tc>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Priority</w:t>
            </w:r>
          </w:p>
        </w:tc>
        <w:tc>
          <w:tcPr>
            <w:tcW w:type="dxa" w:w="327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Acceptance criteria / test case</w:t>
            </w:r>
          </w:p>
        </w:tc>
      </w:tr>
      <w:tr>
        <w:tc>
          <w:tcPr>
            <w:tcW w:type="dxa" w:w="8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RRS-SR-001</w:t>
            </w:r>
          </w:p>
        </w:tc>
        <w:tc>
          <w:tcPr>
            <w:tcW w:type="dxa" w:w="33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require successful authentication before any protected function is available to a passenger or an administrator.</w:t>
            </w:r>
          </w:p>
        </w:tc>
        <w:tc>
          <w:tcPr>
            <w:tcW w:type="dxa" w:w="9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SO-1</w:t>
            </w:r>
          </w:p>
        </w:tc>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Every protected operation invoked without a session is rejected. TC-SEC-01</w:t>
            </w:r>
          </w:p>
        </w:tc>
      </w:tr>
      <w:tr>
        <w:tc>
          <w:tcPr>
            <w:tcW w:type="dxa" w:w="8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RRS-SR-002</w:t>
            </w:r>
          </w:p>
        </w:tc>
        <w:tc>
          <w:tcPr>
            <w:tcW w:type="dxa" w:w="33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enforce role-based access so that only an administrator may create or modify trains, travel classes, fares, seat inventory, or view reservation reports and the audit log.</w:t>
            </w:r>
          </w:p>
        </w:tc>
        <w:tc>
          <w:tcPr>
            <w:tcW w:type="dxa" w:w="9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SO-2</w:t>
            </w:r>
          </w:p>
        </w:tc>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passenger session invoking each of the six administrative operations is refused in every case. TC-SEC-02</w:t>
            </w:r>
          </w:p>
        </w:tc>
      </w:tr>
      <w:tr>
        <w:tc>
          <w:tcPr>
            <w:tcW w:type="dxa" w:w="8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RRS-SR-003</w:t>
            </w:r>
          </w:p>
        </w:tc>
        <w:tc>
          <w:tcPr>
            <w:tcW w:type="dxa" w:w="33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validate every input field for presence, type, length and range before it reaches any module that reads or writes persistent records.</w:t>
            </w:r>
          </w:p>
        </w:tc>
        <w:tc>
          <w:tcPr>
            <w:tcW w:type="dxa" w:w="9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SO-2</w:t>
            </w:r>
          </w:p>
        </w:tc>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No malformed input reaches a persistence call; verified by fuzz set and by an assertion at each module boundary. TC-SEC-03</w:t>
            </w:r>
          </w:p>
        </w:tc>
      </w:tr>
      <w:tr>
        <w:tc>
          <w:tcPr>
            <w:tcW w:type="dxa" w:w="8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RRS-SR-004</w:t>
            </w:r>
          </w:p>
        </w:tc>
        <w:tc>
          <w:tcPr>
            <w:tcW w:type="dxa" w:w="33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store passwords only as a salted, iterated SHA-256 digest as described in Section 3.3, and shall never write a plaintext password to any file, log or console.</w:t>
            </w:r>
          </w:p>
        </w:tc>
        <w:tc>
          <w:tcPr>
            <w:tcW w:type="dxa" w:w="9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SO-1</w:t>
            </w:r>
          </w:p>
        </w:tc>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Inspection of users.dat and audit.log after registration and login finds no plaintext password and a distinct salt per account. TC-SEC-04</w:t>
            </w:r>
          </w:p>
        </w:tc>
      </w:tr>
      <w:tr>
        <w:tc>
          <w:tcPr>
            <w:tcW w:type="dxa" w:w="8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RRS-SR-005</w:t>
            </w:r>
          </w:p>
        </w:tc>
        <w:tc>
          <w:tcPr>
            <w:tcW w:type="dxa" w:w="33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record every security-relevant action, including failed authentication attempts, in the append-only audit log.</w:t>
            </w:r>
          </w:p>
        </w:tc>
        <w:tc>
          <w:tcPr>
            <w:tcW w:type="dxa" w:w="9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SO-1, SO-2</w:t>
            </w:r>
          </w:p>
        </w:tc>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Each security-relevant action type produces an audit entry with action, timestamp and actor role. TC-SEC-05</w:t>
            </w:r>
          </w:p>
        </w:tc>
      </w:tr>
      <w:tr>
        <w:tc>
          <w:tcPr>
            <w:tcW w:type="dxa" w:w="8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RRS-SR-006</w:t>
            </w:r>
          </w:p>
        </w:tc>
        <w:tc>
          <w:tcPr>
            <w:tcW w:type="dxa" w:w="33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enforce a password policy of at least 8 characters including at least one letter and one digit, and shall lock an account for 15 minutes after 5 consecutive failed authentication attempts.</w:t>
            </w:r>
          </w:p>
        </w:tc>
        <w:tc>
          <w:tcPr>
            <w:tcW w:type="dxa" w:w="9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SO-1</w:t>
            </w:r>
          </w:p>
        </w:tc>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High</w:t>
            </w:r>
          </w:p>
        </w:tc>
        <w:tc>
          <w:tcPr>
            <w:tcW w:type="dxa" w:w="32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7-character password is refused at registration; the 6th consecutive failed login is refused as locked even with correct credentials, and the lock lifts after 15 minutes. TC-SEC-06</w:t>
            </w:r>
          </w:p>
        </w:tc>
      </w:tr>
      <w:tr>
        <w:tc>
          <w:tcPr>
            <w:tcW w:type="dxa" w:w="8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RRS-SR-007</w:t>
            </w:r>
          </w:p>
        </w:tc>
        <w:tc>
          <w:tcPr>
            <w:tcW w:type="dxa" w:w="33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shall terminate an authenticated session after 15 minutes without user input, returning the user to the public menu and writing a session-timeout audit entry.</w:t>
            </w:r>
          </w:p>
        </w:tc>
        <w:tc>
          <w:tcPr>
            <w:tcW w:type="dxa" w:w="9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SO-1</w:t>
            </w:r>
          </w:p>
        </w:tc>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Medium</w:t>
            </w:r>
          </w:p>
        </w:tc>
        <w:tc>
          <w:tcPr>
            <w:tcW w:type="dxa" w:w="32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AC: A session idle for 15 minutes is terminated and the next protected operation requires re-authentication. TC-SEC-07</w:t>
            </w:r>
          </w:p>
        </w:tc>
      </w:tr>
    </w:tbl>
    <w:p>
      <w:pPr>
        <w:pStyle w:val="Heading1"/>
        <w:spacing w:after="160" w:before="320"/>
      </w:pPr>
      <w:r>
        <w:rPr>
          <w:rFonts w:ascii="Calibri" w:cs="Calibri" w:eastAsia="Calibri" w:hAnsi="Calibri"/>
          <w:b/>
          <w:bCs/>
          <w:color w:val="B85C1E"/>
          <w:sz w:val="30"/>
          <w:szCs w:val="30"/>
        </w:rPr>
        <w:t xml:space="preserve">6. Quality attributes and acceptance</w:t>
      </w:r>
    </w:p>
    <w:p>
      <w:pPr>
        <w:pStyle w:val="Heading2"/>
        <w:spacing w:after="120" w:before="240"/>
      </w:pPr>
      <w:r>
        <w:rPr>
          <w:rFonts w:ascii="Calibri" w:cs="Calibri" w:eastAsia="Calibri" w:hAnsi="Calibri"/>
          <w:b/>
          <w:bCs/>
          <w:color w:val="1F3864"/>
          <w:sz w:val="24"/>
          <w:szCs w:val="24"/>
        </w:rPr>
        <w:t xml:space="preserve">6.1 Acceptance test suites</w:t>
      </w:r>
    </w:p>
    <w:p>
      <w:pPr>
        <w:spacing w:after="120" w:line="276"/>
      </w:pPr>
      <w:r>
        <w:rPr>
          <w:rFonts w:ascii="Calibri" w:cs="Calibri" w:eastAsia="Calibri" w:hAnsi="Calibri"/>
          <w:sz w:val="20"/>
          <w:szCs w:val="20"/>
        </w:rPr>
        <w:t xml:space="preserve">Version 1.0 listed acceptance suites for withdrawal, deposit and transfer, which are artefacts of a banking template and have no counterpart in this system. The corrected suite list is:</w:t>
      </w:r>
    </w:p>
    <w:p>
      <w:pPr>
        <w:pStyle w:val="ListParagraph"/>
        <w:numPr>
          <w:ilvl w:val="0"/>
          <w:numId w:val="2"/>
        </w:numPr>
        <w:spacing w:after="60" w:line="276"/>
      </w:pPr>
      <w:r>
        <w:rPr>
          <w:rFonts w:ascii="Calibri" w:cs="Calibri" w:eastAsia="Calibri" w:hAnsi="Calibri"/>
          <w:sz w:val="20"/>
          <w:szCs w:val="20"/>
        </w:rPr>
        <w:t xml:space="preserve">Authentication and authorisation — TC-REG-01, TC-AUTH-01 to TC-AUTH-04.</w:t>
      </w:r>
    </w:p>
    <w:p>
      <w:pPr>
        <w:pStyle w:val="ListParagraph"/>
        <w:numPr>
          <w:ilvl w:val="0"/>
          <w:numId w:val="2"/>
        </w:numPr>
        <w:spacing w:after="60" w:line="276"/>
      </w:pPr>
      <w:r>
        <w:rPr>
          <w:rFonts w:ascii="Calibri" w:cs="Calibri" w:eastAsia="Calibri" w:hAnsi="Calibri"/>
          <w:sz w:val="20"/>
          <w:szCs w:val="20"/>
        </w:rPr>
        <w:t xml:space="preserve">Master data: trains, travel classes, fares and inventory — TC-ADMIN-01, TC-CLASS-01, TC-FARE-01, TC-SEAT-01.</w:t>
      </w:r>
    </w:p>
    <w:p>
      <w:pPr>
        <w:pStyle w:val="ListParagraph"/>
        <w:numPr>
          <w:ilvl w:val="0"/>
          <w:numId w:val="2"/>
        </w:numPr>
        <w:spacing w:after="60" w:line="276"/>
      </w:pPr>
      <w:r>
        <w:rPr>
          <w:rFonts w:ascii="Calibri" w:cs="Calibri" w:eastAsia="Calibri" w:hAnsi="Calibri"/>
          <w:sz w:val="20"/>
          <w:szCs w:val="20"/>
        </w:rPr>
        <w:t xml:space="preserve">Train search — TC-SEARCH-01, TC-SEARCH-02, TC-SEAT-02.</w:t>
      </w:r>
    </w:p>
    <w:p>
      <w:pPr>
        <w:pStyle w:val="ListParagraph"/>
        <w:numPr>
          <w:ilvl w:val="0"/>
          <w:numId w:val="2"/>
        </w:numPr>
        <w:spacing w:after="60" w:line="276"/>
      </w:pPr>
      <w:r>
        <w:rPr>
          <w:rFonts w:ascii="Calibri" w:cs="Calibri" w:eastAsia="Calibri" w:hAnsi="Calibri"/>
          <w:sz w:val="20"/>
          <w:szCs w:val="20"/>
        </w:rPr>
        <w:t xml:space="preserve">Booking, fare and payment — TC-BOOK-01, TC-BOOK-02, TC-FARE-02, TC-PAY-01.</w:t>
      </w:r>
    </w:p>
    <w:p>
      <w:pPr>
        <w:pStyle w:val="ListParagraph"/>
        <w:numPr>
          <w:ilvl w:val="0"/>
          <w:numId w:val="2"/>
        </w:numPr>
        <w:spacing w:after="60" w:line="276"/>
      </w:pPr>
      <w:r>
        <w:rPr>
          <w:rFonts w:ascii="Calibri" w:cs="Calibri" w:eastAsia="Calibri" w:hAnsi="Calibri"/>
          <w:sz w:val="20"/>
          <w:szCs w:val="20"/>
        </w:rPr>
        <w:t xml:space="preserve">Concurrency and seat allocation — TC-CONC-01.</w:t>
      </w:r>
    </w:p>
    <w:p>
      <w:pPr>
        <w:pStyle w:val="ListParagraph"/>
        <w:numPr>
          <w:ilvl w:val="0"/>
          <w:numId w:val="2"/>
        </w:numPr>
        <w:spacing w:after="60" w:line="276"/>
      </w:pPr>
      <w:r>
        <w:rPr>
          <w:rFonts w:ascii="Calibri" w:cs="Calibri" w:eastAsia="Calibri" w:hAnsi="Calibri"/>
          <w:sz w:val="20"/>
          <w:szCs w:val="20"/>
        </w:rPr>
        <w:t xml:space="preserve">Ticket retrieval, cancellation and refund — TC-VIEW-01, TC-CAN-01 to TC-CAN-03.</w:t>
      </w:r>
    </w:p>
    <w:p>
      <w:pPr>
        <w:pStyle w:val="ListParagraph"/>
        <w:numPr>
          <w:ilvl w:val="0"/>
          <w:numId w:val="2"/>
        </w:numPr>
        <w:spacing w:after="60" w:line="276"/>
      </w:pPr>
      <w:r>
        <w:rPr>
          <w:rFonts w:ascii="Calibri" w:cs="Calibri" w:eastAsia="Calibri" w:hAnsi="Calibri"/>
          <w:sz w:val="20"/>
          <w:szCs w:val="20"/>
        </w:rPr>
        <w:t xml:space="preserve">Reporting and audit — TC-REPORT-01, TC-AUDIT-01.</w:t>
      </w:r>
    </w:p>
    <w:p>
      <w:pPr>
        <w:pStyle w:val="ListParagraph"/>
        <w:numPr>
          <w:ilvl w:val="0"/>
          <w:numId w:val="2"/>
        </w:numPr>
        <w:spacing w:after="60" w:line="276"/>
      </w:pPr>
      <w:r>
        <w:rPr>
          <w:rFonts w:ascii="Calibri" w:cs="Calibri" w:eastAsia="Calibri" w:hAnsi="Calibri"/>
          <w:sz w:val="20"/>
          <w:szCs w:val="20"/>
        </w:rPr>
        <w:t xml:space="preserve">Performance — TC-PERF-01 to TC-PERF-04; size — TC-SIZE-01, TC-SIZE-02.</w:t>
      </w:r>
    </w:p>
    <w:p>
      <w:pPr>
        <w:pStyle w:val="ListParagraph"/>
        <w:numPr>
          <w:ilvl w:val="0"/>
          <w:numId w:val="2"/>
        </w:numPr>
        <w:spacing w:after="60" w:line="276"/>
      </w:pPr>
      <w:r>
        <w:rPr>
          <w:rFonts w:ascii="Calibri" w:cs="Calibri" w:eastAsia="Calibri" w:hAnsi="Calibri"/>
          <w:sz w:val="20"/>
          <w:szCs w:val="20"/>
        </w:rPr>
        <w:t xml:space="preserve">Usability — TC-UX-01, TC-UX-02.</w:t>
      </w:r>
    </w:p>
    <w:p>
      <w:pPr>
        <w:pStyle w:val="ListParagraph"/>
        <w:numPr>
          <w:ilvl w:val="0"/>
          <w:numId w:val="2"/>
        </w:numPr>
        <w:spacing w:after="60" w:line="276"/>
      </w:pPr>
      <w:r>
        <w:rPr>
          <w:rFonts w:ascii="Calibri" w:cs="Calibri" w:eastAsia="Calibri" w:hAnsi="Calibri"/>
          <w:sz w:val="20"/>
          <w:szCs w:val="20"/>
        </w:rPr>
        <w:t xml:space="preserve">Reliability and data integrity — TC-REL-01, TC-REL-02, TC-INT-01.</w:t>
      </w:r>
    </w:p>
    <w:p>
      <w:pPr>
        <w:pStyle w:val="ListParagraph"/>
        <w:numPr>
          <w:ilvl w:val="0"/>
          <w:numId w:val="2"/>
        </w:numPr>
        <w:spacing w:after="60" w:line="276"/>
      </w:pPr>
      <w:r>
        <w:rPr>
          <w:rFonts w:ascii="Calibri" w:cs="Calibri" w:eastAsia="Calibri" w:hAnsi="Calibri"/>
          <w:sz w:val="20"/>
          <w:szCs w:val="20"/>
        </w:rPr>
        <w:t xml:space="preserve">Robustness — TC-ROB-01 to TC-ROB-03.</w:t>
      </w:r>
    </w:p>
    <w:p>
      <w:pPr>
        <w:pStyle w:val="ListParagraph"/>
        <w:numPr>
          <w:ilvl w:val="0"/>
          <w:numId w:val="2"/>
        </w:numPr>
        <w:spacing w:after="60" w:line="276"/>
      </w:pPr>
      <w:r>
        <w:rPr>
          <w:rFonts w:ascii="Calibri" w:cs="Calibri" w:eastAsia="Calibri" w:hAnsi="Calibri"/>
          <w:sz w:val="20"/>
          <w:szCs w:val="20"/>
        </w:rPr>
        <w:t xml:space="preserve">Build and portability — TC-BUILD-01 to TC-BUILD-03.</w:t>
      </w:r>
    </w:p>
    <w:p>
      <w:pPr>
        <w:pStyle w:val="ListParagraph"/>
        <w:numPr>
          <w:ilvl w:val="0"/>
          <w:numId w:val="2"/>
        </w:numPr>
        <w:spacing w:after="60" w:line="276"/>
      </w:pPr>
      <w:r>
        <w:rPr>
          <w:rFonts w:ascii="Calibri" w:cs="Calibri" w:eastAsia="Calibri" w:hAnsi="Calibri"/>
          <w:sz w:val="20"/>
          <w:szCs w:val="20"/>
        </w:rPr>
        <w:t xml:space="preserve">Security — TC-SEC-01 to TC-SEC-07.</w:t>
      </w:r>
    </w:p>
    <w:p>
      <w:pPr>
        <w:pStyle w:val="Heading2"/>
        <w:spacing w:after="120" w:before="240"/>
      </w:pPr>
      <w:r>
        <w:rPr>
          <w:rFonts w:ascii="Calibri" w:cs="Calibri" w:eastAsia="Calibri" w:hAnsi="Calibri"/>
          <w:b/>
          <w:bCs/>
          <w:color w:val="1F3864"/>
          <w:sz w:val="24"/>
          <w:szCs w:val="24"/>
        </w:rPr>
        <w:t xml:space="preserve">6.2 Exit criteria</w:t>
      </w:r>
    </w:p>
    <w:p>
      <w:pPr>
        <w:pStyle w:val="ListParagraph"/>
        <w:numPr>
          <w:ilvl w:val="0"/>
          <w:numId w:val="2"/>
        </w:numPr>
        <w:spacing w:after="60" w:line="276"/>
      </w:pPr>
      <w:r>
        <w:rPr>
          <w:rFonts w:ascii="Calibri" w:cs="Calibri" w:eastAsia="Calibri" w:hAnsi="Calibri"/>
          <w:sz w:val="20"/>
          <w:szCs w:val="20"/>
        </w:rPr>
        <w:t xml:space="preserve">Every High-priority functional requirement is implemented and its acceptance criterion demonstrated.</w:t>
      </w:r>
    </w:p>
    <w:p>
      <w:pPr>
        <w:pStyle w:val="ListParagraph"/>
        <w:numPr>
          <w:ilvl w:val="0"/>
          <w:numId w:val="2"/>
        </w:numPr>
        <w:spacing w:after="60" w:line="276"/>
      </w:pPr>
      <w:r>
        <w:rPr>
          <w:rFonts w:ascii="Calibri" w:cs="Calibri" w:eastAsia="Calibri" w:hAnsi="Calibri"/>
          <w:sz w:val="20"/>
          <w:szCs w:val="20"/>
        </w:rPr>
        <w:t xml:space="preserve">TC-CONC-01 and TC-INT-01 pass without exception; these are treated as blocking, because a double-allocated seat is the defining failure of a reservation system.</w:t>
      </w:r>
    </w:p>
    <w:p>
      <w:pPr>
        <w:pStyle w:val="ListParagraph"/>
        <w:numPr>
          <w:ilvl w:val="0"/>
          <w:numId w:val="2"/>
        </w:numPr>
        <w:spacing w:after="60" w:line="276"/>
      </w:pPr>
      <w:r>
        <w:rPr>
          <w:rFonts w:ascii="Calibri" w:cs="Calibri" w:eastAsia="Calibri" w:hAnsi="Calibri"/>
          <w:sz w:val="20"/>
          <w:szCs w:val="20"/>
        </w:rPr>
        <w:t xml:space="preserve">No security requirement fails.</w:t>
      </w:r>
    </w:p>
    <w:p>
      <w:pPr>
        <w:pStyle w:val="ListParagraph"/>
        <w:numPr>
          <w:ilvl w:val="0"/>
          <w:numId w:val="2"/>
        </w:numPr>
        <w:spacing w:after="60" w:line="276"/>
      </w:pPr>
      <w:r>
        <w:rPr>
          <w:rFonts w:ascii="Calibri" w:cs="Calibri" w:eastAsia="Calibri" w:hAnsi="Calibri"/>
          <w:sz w:val="20"/>
          <w:szCs w:val="20"/>
        </w:rPr>
        <w:t xml:space="preserve">No non-functional requirement fails, or any failure is recorded with an accepted variance signed by the course coordinator.</w:t>
      </w:r>
    </w:p>
    <w:p>
      <w:pPr>
        <w:pStyle w:val="ListParagraph"/>
        <w:numPr>
          <w:ilvl w:val="0"/>
          <w:numId w:val="2"/>
        </w:numPr>
        <w:spacing w:after="60" w:line="276"/>
      </w:pPr>
      <w:r>
        <w:rPr>
          <w:rFonts w:ascii="Calibri" w:cs="Calibri" w:eastAsia="Calibri" w:hAnsi="Calibri"/>
          <w:sz w:val="20"/>
          <w:szCs w:val="20"/>
        </w:rPr>
        <w:t xml:space="preserve">The RTM in Section 8 shows every requirement mapped to a module and at least one executed test case, with no row left at status N.</w:t>
      </w:r>
    </w:p>
    <w:p>
      <w:pPr>
        <w:pStyle w:val="Heading1"/>
        <w:spacing w:after="160" w:before="320"/>
      </w:pPr>
      <w:r>
        <w:rPr>
          <w:rFonts w:ascii="Calibri" w:cs="Calibri" w:eastAsia="Calibri" w:hAnsi="Calibri"/>
          <w:b/>
          <w:bCs/>
          <w:color w:val="B85C1E"/>
          <w:sz w:val="30"/>
          <w:szCs w:val="30"/>
        </w:rPr>
        <w:t xml:space="preserve">7. System models and diagrams</w:t>
      </w:r>
    </w:p>
    <w:p>
      <w:pPr>
        <w:pStyle w:val="Heading2"/>
        <w:spacing w:after="120" w:before="240"/>
      </w:pPr>
      <w:r>
        <w:rPr>
          <w:rFonts w:ascii="Calibri" w:cs="Calibri" w:eastAsia="Calibri" w:hAnsi="Calibri"/>
          <w:b/>
          <w:bCs/>
          <w:color w:val="1F3864"/>
          <w:sz w:val="24"/>
          <w:szCs w:val="24"/>
        </w:rPr>
        <w:t xml:space="preserve">7.1 UML use-case diagrams</w:t>
      </w:r>
    </w:p>
    <w:p>
      <w:pPr>
        <w:spacing w:after="120" w:line="276"/>
      </w:pPr>
      <w:r>
        <w:rPr>
          <w:rFonts w:ascii="Calibri" w:cs="Calibri" w:eastAsia="Calibri" w:hAnsi="Calibri"/>
          <w:sz w:val="20"/>
          <w:szCs w:val="20"/>
        </w:rPr>
        <w:t xml:space="preserve">Two use-case diagrams accompany this specification, carried forward from version 1.0. Figure 1, Passenger Reservation, covers registration, login, password change, search, availability enquiry, booking, ticket retrieval and cancellation, with the booking and cancellation use cases decomposed into their included behaviours. Figure 2, Administration, covers first-run bootstrap, train and schedule maintenance, travel-class definition, fare configuration, inventory adjustment, reporting, audit review and password reset.</w:t>
      </w:r>
    </w:p>
    <w:p>
      <w:pPr>
        <w:spacing w:after="120" w:line="276"/>
      </w:pPr>
      <w:r>
        <w:rPr>
          <w:rFonts w:ascii="Calibri" w:cs="Calibri" w:eastAsia="Calibri" w:hAnsi="Calibri"/>
          <w:sz w:val="20"/>
          <w:szCs w:val="20"/>
        </w:rPr>
        <w:t xml:space="preserve">Four use cases are new relative to version 1.0, each traceable to a requirement introduced in this revision: Select Travel Class and Calculate Fare in Figure 1 (RRS-F-012, RRS-F-014); Manage Travel Classes and Configure Class Fares in Figure 2 (RRS-F-007, RRS-F-008). Bootstrap First Administrator and Reset Passenger Password in Figure 2 correspond to RRS-F-004 and RRS-F-005. Allocate Seat and Release Seat are shown explicitly in Figure 1 because they are the two use cases that enter the advisory-locked critical section of Section 2.7.</w:t>
      </w:r>
    </w:p>
    <w:p>
      <w:pPr>
        <w:spacing w:after="60" w:before="16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95287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 — Passenger Reservation use-case diagram</w:t>
      </w:r>
    </w:p>
    <w:p>
      <w:pPr>
        <w:spacing w:after="60" w:before="160"/>
        <w:jc w:val="center"/>
      </w:pPr>
      <w:r>
        <w:drawing>
          <wp:inline distT="0" distB="0" distL="0" distR="0">
            <wp:extent cx="40957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7815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2 — Administration use-case diagram</w:t>
      </w:r>
    </w:p>
    <w:p>
      <w:pPr>
        <w:pStyle w:val="Heading2"/>
        <w:spacing w:after="120" w:before="240"/>
      </w:pPr>
      <w:r>
        <w:rPr>
          <w:rFonts w:ascii="Calibri" w:cs="Calibri" w:eastAsia="Calibri" w:hAnsi="Calibri"/>
          <w:b/>
          <w:bCs/>
          <w:color w:val="1F3864"/>
          <w:sz w:val="24"/>
          <w:szCs w:val="24"/>
        </w:rPr>
        <w:t xml:space="preserve">7.2 Use-case specifications</w:t>
      </w:r>
    </w:p>
    <w:p>
      <w:pPr>
        <w:spacing w:after="120" w:line="276"/>
      </w:pPr>
      <w:r>
        <w:rPr>
          <w:rFonts w:ascii="Calibri" w:cs="Calibri" w:eastAsia="Calibri" w:hAnsi="Calibri"/>
          <w:sz w:val="20"/>
          <w:szCs w:val="20"/>
        </w:rPr>
        <w:t xml:space="preserve">The five use cases below are specified in full because each one either enters the critical section, touches money, or was the subject of an ambiguity in version 1.0. Step identifiers are referenced by the test cases named in Section 8. In each alternate-flow table, the trigger column names the main-flow step at which the deviation occurs.</w:t>
      </w:r>
    </w:p>
    <w:p>
      <w:pPr>
        <w:pStyle w:val="Heading3"/>
        <w:spacing w:after="100" w:before="200"/>
      </w:pPr>
      <w:r>
        <w:rPr>
          <w:rFonts w:ascii="Calibri" w:cs="Calibri" w:eastAsia="Calibri" w:hAnsi="Calibri"/>
          <w:b/>
          <w:bCs/>
          <w:color w:val="2E5496"/>
          <w:sz w:val="22"/>
          <w:szCs w:val="22"/>
        </w:rPr>
        <w:t xml:space="preserve">7.2.1 UC-01 Book Ticket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73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 case ID</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UC-01 Book Ticket</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Primary actor</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RRS-F-012, RRS-F-013, RRS-F-014, RRS-F-015, RRS-F-016, RRS-F-017</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Preconditions</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passenger is authenticated. At least one train matches a completed search. The selected travel class has both a capacity record (RRS-F-007) and a fare record (RRS-F-008).</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success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booking exists with status CONFIRMED, a unique PNR, N allocated seat numbers, a recorded total fare and a payment reference. The free count for the (train, class, journey date) triple has decreased by exactly N.</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failure</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booking record, no PNR and no seat allocation exist. The free count is unchanged. Nothing is partially written.</w:t>
            </w:r>
          </w:p>
        </w:tc>
      </w:tr>
    </w:tbl>
    <w:p>
      <w:pPr>
        <w:spacing w:after="60" w:before="160"/>
      </w:pPr>
      <w:r>
        <w:rPr>
          <w:rFonts w:ascii="Calibri" w:cs="Calibri" w:eastAsia="Calibri" w:hAnsi="Calibri"/>
          <w:b/>
          <w:bCs/>
          <w:sz w:val="20"/>
          <w:szCs w:val="20"/>
        </w:rPr>
        <w:t xml:space="preserve">Main flow</w:t>
      </w:r>
    </w:p>
    <w:p>
      <w:pPr>
        <w:spacing w:after="40" w:line="276"/>
        <w:ind w:left="340"/>
      </w:pPr>
      <w:r>
        <w:rPr>
          <w:rFonts w:ascii="Calibri" w:cs="Calibri" w:eastAsia="Calibri" w:hAnsi="Calibri"/>
          <w:sz w:val="20"/>
          <w:szCs w:val="20"/>
        </w:rPr>
        <w:t xml:space="preserve">M1. The passenger selects a train from the search result set.</w:t>
      </w:r>
    </w:p>
    <w:p>
      <w:pPr>
        <w:spacing w:after="40" w:line="276"/>
        <w:ind w:left="340"/>
      </w:pPr>
      <w:r>
        <w:rPr>
          <w:rFonts w:ascii="Calibri" w:cs="Calibri" w:eastAsia="Calibri" w:hAnsi="Calibri"/>
          <w:sz w:val="20"/>
          <w:szCs w:val="20"/>
        </w:rPr>
        <w:t xml:space="preserve">M2. The system displays every travel class configured on that train with its configured fare and free-seat count for the journey date.</w:t>
      </w:r>
    </w:p>
    <w:p>
      <w:pPr>
        <w:spacing w:after="40" w:line="276"/>
        <w:ind w:left="340"/>
      </w:pPr>
      <w:r>
        <w:rPr>
          <w:rFonts w:ascii="Calibri" w:cs="Calibri" w:eastAsia="Calibri" w:hAnsi="Calibri"/>
          <w:sz w:val="20"/>
          <w:szCs w:val="20"/>
        </w:rPr>
        <w:t xml:space="preserve">M3. The passenger selects a travel class and enters the number of passengers, between 1 and 6.</w:t>
      </w:r>
    </w:p>
    <w:p>
      <w:pPr>
        <w:spacing w:after="40" w:line="276"/>
        <w:ind w:left="340"/>
      </w:pPr>
      <w:r>
        <w:rPr>
          <w:rFonts w:ascii="Calibri" w:cs="Calibri" w:eastAsia="Calibri" w:hAnsi="Calibri"/>
          <w:sz w:val="20"/>
          <w:szCs w:val="20"/>
        </w:rPr>
        <w:t xml:space="preserve">M4. The passenger enters name, age and gender for each passenger in turn; the system validates each field as it is entered.</w:t>
      </w:r>
    </w:p>
    <w:p>
      <w:pPr>
        <w:spacing w:after="40" w:line="276"/>
        <w:ind w:left="340"/>
      </w:pPr>
      <w:r>
        <w:rPr>
          <w:rFonts w:ascii="Calibri" w:cs="Calibri" w:eastAsia="Calibri" w:hAnsi="Calibri"/>
          <w:sz w:val="20"/>
          <w:szCs w:val="20"/>
        </w:rPr>
        <w:t xml:space="preserve">M5. The system computes the total fare as configured fare × number of passengers and displays it for confirmation.</w:t>
      </w:r>
    </w:p>
    <w:p>
      <w:pPr>
        <w:spacing w:after="40" w:line="276"/>
        <w:ind w:left="340"/>
      </w:pPr>
      <w:r>
        <w:rPr>
          <w:rFonts w:ascii="Calibri" w:cs="Calibri" w:eastAsia="Calibri" w:hAnsi="Calibri"/>
          <w:sz w:val="20"/>
          <w:szCs w:val="20"/>
        </w:rPr>
        <w:t xml:space="preserve">M6. The passenger confirms the fare and the operator supplies the payment outcome and reference (Assumption A-07).</w:t>
      </w:r>
    </w:p>
    <w:p>
      <w:pPr>
        <w:spacing w:after="40" w:line="276"/>
        <w:ind w:left="340"/>
      </w:pPr>
      <w:r>
        <w:rPr>
          <w:rFonts w:ascii="Calibri" w:cs="Calibri" w:eastAsia="Calibri" w:hAnsi="Calibri"/>
          <w:sz w:val="20"/>
          <w:szCs w:val="20"/>
        </w:rPr>
        <w:t xml:space="preserve">M7. The system acquires an exclusive advisory write lock over the inventory record for the (train, class, journey date) triple.</w:t>
      </w:r>
    </w:p>
    <w:p>
      <w:pPr>
        <w:spacing w:after="40" w:line="276"/>
        <w:ind w:left="340"/>
      </w:pPr>
      <w:r>
        <w:rPr>
          <w:rFonts w:ascii="Calibri" w:cs="Calibri" w:eastAsia="Calibri" w:hAnsi="Calibri"/>
          <w:sz w:val="20"/>
          <w:szCs w:val="20"/>
        </w:rPr>
        <w:t xml:space="preserve">M8. The system re-reads the inventory record inside the lock and verifies that at least N seats remain free.</w:t>
      </w:r>
    </w:p>
    <w:p>
      <w:pPr>
        <w:spacing w:after="40" w:line="276"/>
        <w:ind w:left="340"/>
      </w:pPr>
      <w:r>
        <w:rPr>
          <w:rFonts w:ascii="Calibri" w:cs="Calibri" w:eastAsia="Calibri" w:hAnsi="Calibri"/>
          <w:sz w:val="20"/>
          <w:szCs w:val="20"/>
        </w:rPr>
        <w:t xml:space="preserve">M9. The system allocates N seat numbers, generates a unique PNR, writes the booking record and the updated inventory record, and flushes both to disk.</w:t>
      </w:r>
    </w:p>
    <w:p>
      <w:pPr>
        <w:spacing w:after="40" w:line="276"/>
        <w:ind w:left="340"/>
      </w:pPr>
      <w:r>
        <w:rPr>
          <w:rFonts w:ascii="Calibri" w:cs="Calibri" w:eastAsia="Calibri" w:hAnsi="Calibri"/>
          <w:sz w:val="20"/>
          <w:szCs w:val="20"/>
        </w:rPr>
        <w:t xml:space="preserve">M10. The system releases the lock, writes an audit entry, and displays the PNR with the full ticket detail.</w:t>
      </w:r>
    </w:p>
    <w:p>
      <w:pPr>
        <w:spacing w:after="60" w:before="160"/>
      </w:pPr>
      <w:r>
        <w:rPr>
          <w:rFonts w:ascii="Calibri" w:cs="Calibri" w:eastAsia="Calibri" w:hAnsi="Calibri"/>
          <w:b/>
          <w:bCs/>
          <w:sz w:val="20"/>
          <w:szCs w:val="20"/>
        </w:rPr>
        <w:t xml:space="preserve">Alternate and exception flows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3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Trigger point and condition</w:t>
            </w:r>
          </w:p>
        </w:tc>
        <w:tc>
          <w:tcPr>
            <w:tcW w:type="dxa" w:w="49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System response and outcome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A1</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no travel class on the selected train has a fare record.</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displays every class as "not open for booking", refuses to proceed, and returns to the search result set. No booking is created. This is the visible consequence of constraint C-006: the system will not invent a fare.</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A2</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M3 — the passenger enters a passenger count outside the range 1 to 6.</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entry naming the field and the permitted range, and re-prompts at M3. Verified by TC-BOOK-01.</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A3</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M3 — the requested count exceeds the free-seat count currently displayed.</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refuses immediately with the current free count and returns to M2. Note that this is an early convenience check only; the authoritative check is M8, because the displayed count may be stale.</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A4</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M4 — a mandatory passenger field is missing, or age falls outside 1 to 120, or the name exceeds 60 characters.</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entry naming the offending field and re-prompts for that field alone. Previously accepted passenger entries are retained.</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A5</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M5 — the passenger declines the displayed fare.</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discards the pending booking and returns to M2. No record is written and no lock is taken.</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A6</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the payment outcome is failure.</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records the failed outcome against the pending booking, sets its status to REJECTED, and terminates the use case without acquiring the lock. No PNR is generated and no seat is allocated. Verified by TC-PAY-01.</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A7</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M8 — free seats have fallen below N since M2 because another process booked them.</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releases the lock, refuses the booking with "insufficient seats — N requested, K available", and returns to M2 with refreshed counts. The recorded payment is marked for reversal under RRS-F-021. This is the race that TC-CONC-01 exercises.</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A8</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M9 — the generated PNR collides with an existing booking record.</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regenerates the PNR and retries, still holding the lock. Uniqueness derives from this check, not from the generator (RRS-F-017).</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A9</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M9 — a persistence write fails, or the process terminates abnormally.</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On restart the journal-commit path of M1 leaves every record at either its pre-state or its post-state; a booking without a committed inventory update is discarded. The lock is released by the operating system on process exit. Verified by TC-ROB-03.</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A10</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M7 — the lock cannot be acquired because another process holds it.</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blocks on F_SETLKW rather than failing. There is no timeout, because the critical section is bounded (Section 2.7). Contention delay is reported under RRS-NF-SPD-003.</w:t>
            </w:r>
          </w:p>
        </w:tc>
      </w:tr>
    </w:tbl>
    <w:p>
      <w:pPr>
        <w:pStyle w:val="Heading3"/>
        <w:spacing w:after="100" w:before="200"/>
      </w:pPr>
      <w:r>
        <w:rPr>
          <w:rFonts w:ascii="Calibri" w:cs="Calibri" w:eastAsia="Calibri" w:hAnsi="Calibri"/>
          <w:b/>
          <w:bCs/>
          <w:color w:val="2E5496"/>
          <w:sz w:val="22"/>
          <w:szCs w:val="22"/>
        </w:rPr>
        <w:t xml:space="preserve">7.2.2 UC-02 Cancel Ticket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73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 case ID</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UC-02 Cancel Ticket</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Primary actor</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RRS-F-018, RRS-F-019, RRS-F-020, RRS-F-021</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Preconditions</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passenger is authenticated and owns the booking, or an administrator is authenticated. The booking status is CONFIRMED.</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success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booking status is CANCELLED. A cancellation record exists carrying the slab applied and the refund amount in paise. The free count for the triple has increased by exactly the number of seats released.</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failure</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booking remains CONFIRMED. No cancellation record exists and the free count is unchanged.</w:t>
            </w:r>
          </w:p>
        </w:tc>
      </w:tr>
    </w:tbl>
    <w:p>
      <w:pPr>
        <w:spacing w:after="60" w:before="160"/>
      </w:pPr>
      <w:r>
        <w:rPr>
          <w:rFonts w:ascii="Calibri" w:cs="Calibri" w:eastAsia="Calibri" w:hAnsi="Calibri"/>
          <w:b/>
          <w:bCs/>
          <w:sz w:val="20"/>
          <w:szCs w:val="20"/>
        </w:rPr>
        <w:t xml:space="preserve">Main flow</w:t>
      </w:r>
    </w:p>
    <w:p>
      <w:pPr>
        <w:spacing w:after="40" w:line="276"/>
        <w:ind w:left="340"/>
      </w:pPr>
      <w:r>
        <w:rPr>
          <w:rFonts w:ascii="Calibri" w:cs="Calibri" w:eastAsia="Calibri" w:hAnsi="Calibri"/>
          <w:sz w:val="20"/>
          <w:szCs w:val="20"/>
        </w:rPr>
        <w:t xml:space="preserve">M1. The passenger enters the PNR.</w:t>
      </w:r>
    </w:p>
    <w:p>
      <w:pPr>
        <w:spacing w:after="40" w:line="276"/>
        <w:ind w:left="340"/>
      </w:pPr>
      <w:r>
        <w:rPr>
          <w:rFonts w:ascii="Calibri" w:cs="Calibri" w:eastAsia="Calibri" w:hAnsi="Calibri"/>
          <w:sz w:val="20"/>
          <w:szCs w:val="20"/>
        </w:rPr>
        <w:t xml:space="preserve">M2. The system retrieves the booking and verifies that the requester owns it or holds the administrator role.</w:t>
      </w:r>
    </w:p>
    <w:p>
      <w:pPr>
        <w:spacing w:after="40" w:line="276"/>
        <w:ind w:left="340"/>
      </w:pPr>
      <w:r>
        <w:rPr>
          <w:rFonts w:ascii="Calibri" w:cs="Calibri" w:eastAsia="Calibri" w:hAnsi="Calibri"/>
          <w:sz w:val="20"/>
          <w:szCs w:val="20"/>
        </w:rPr>
        <w:t xml:space="preserve">M3. The system displays the booking detail and the current status.</w:t>
      </w:r>
    </w:p>
    <w:p>
      <w:pPr>
        <w:spacing w:after="40" w:line="276"/>
        <w:ind w:left="340"/>
      </w:pPr>
      <w:r>
        <w:rPr>
          <w:rFonts w:ascii="Calibri" w:cs="Calibri" w:eastAsia="Calibri" w:hAnsi="Calibri"/>
          <w:sz w:val="20"/>
          <w:szCs w:val="20"/>
        </w:rPr>
        <w:t xml:space="preserve">M4. The system computes the interval between the current instant and the scheduled departure, and selects the refund slab from Table 4.5-1.</w:t>
      </w:r>
    </w:p>
    <w:p>
      <w:pPr>
        <w:spacing w:after="40" w:line="276"/>
        <w:ind w:left="340"/>
      </w:pPr>
      <w:r>
        <w:rPr>
          <w:rFonts w:ascii="Calibri" w:cs="Calibri" w:eastAsia="Calibri" w:hAnsi="Calibri"/>
          <w:sz w:val="20"/>
          <w:szCs w:val="20"/>
        </w:rPr>
        <w:t xml:space="preserve">M5. The system displays the applicable slab and the refund amount that would be payable, and asks for confirmation.</w:t>
      </w:r>
    </w:p>
    <w:p>
      <w:pPr>
        <w:spacing w:after="40" w:line="276"/>
        <w:ind w:left="340"/>
      </w:pPr>
      <w:r>
        <w:rPr>
          <w:rFonts w:ascii="Calibri" w:cs="Calibri" w:eastAsia="Calibri" w:hAnsi="Calibri"/>
          <w:sz w:val="20"/>
          <w:szCs w:val="20"/>
        </w:rPr>
        <w:t xml:space="preserve">M6. The passenger confirms the cancellation.</w:t>
      </w:r>
    </w:p>
    <w:p>
      <w:pPr>
        <w:spacing w:after="40" w:line="276"/>
        <w:ind w:left="340"/>
      </w:pPr>
      <w:r>
        <w:rPr>
          <w:rFonts w:ascii="Calibri" w:cs="Calibri" w:eastAsia="Calibri" w:hAnsi="Calibri"/>
          <w:sz w:val="20"/>
          <w:szCs w:val="20"/>
        </w:rPr>
        <w:t xml:space="preserve">M7. The system acquires an exclusive advisory write lock over the inventory record for the booking’s triple.</w:t>
      </w:r>
    </w:p>
    <w:p>
      <w:pPr>
        <w:spacing w:after="40" w:line="276"/>
        <w:ind w:left="340"/>
      </w:pPr>
      <w:r>
        <w:rPr>
          <w:rFonts w:ascii="Calibri" w:cs="Calibri" w:eastAsia="Calibri" w:hAnsi="Calibri"/>
          <w:sz w:val="20"/>
          <w:szCs w:val="20"/>
        </w:rPr>
        <w:t xml:space="preserve">M8. The system sets the booking status to CANCELLED, writes the cancellation record with the slab and refund amount, and increases the free count by the number of seats held by the booking.</w:t>
      </w:r>
    </w:p>
    <w:p>
      <w:pPr>
        <w:spacing w:after="40" w:line="276"/>
        <w:ind w:left="340"/>
      </w:pPr>
      <w:r>
        <w:rPr>
          <w:rFonts w:ascii="Calibri" w:cs="Calibri" w:eastAsia="Calibri" w:hAnsi="Calibri"/>
          <w:sz w:val="20"/>
          <w:szCs w:val="20"/>
        </w:rPr>
        <w:t xml:space="preserve">M9. The system releases the lock, writes an audit entry, and displays the refund amount with the cancellation reference.</w:t>
      </w:r>
    </w:p>
    <w:p>
      <w:pPr>
        <w:spacing w:after="40" w:line="276"/>
        <w:ind w:left="340"/>
      </w:pPr>
      <w:r>
        <w:rPr>
          <w:rFonts w:ascii="Calibri" w:cs="Calibri" w:eastAsia="Calibri" w:hAnsi="Calibri"/>
          <w:sz w:val="20"/>
          <w:szCs w:val="20"/>
        </w:rPr>
        <w:t xml:space="preserve">M10. The operator records the disbursement reference against the cancellation record, moving it from PENDING to SETTLED.</w:t>
      </w:r>
    </w:p>
    <w:p>
      <w:pPr>
        <w:spacing w:after="60" w:before="160"/>
      </w:pPr>
      <w:r>
        <w:rPr>
          <w:rFonts w:ascii="Calibri" w:cs="Calibri" w:eastAsia="Calibri" w:hAnsi="Calibri"/>
          <w:b/>
          <w:bCs/>
          <w:sz w:val="20"/>
          <w:szCs w:val="20"/>
        </w:rPr>
        <w:t xml:space="preserve">Alternate and exception flows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3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Trigger point and condition</w:t>
            </w:r>
          </w:p>
        </w:tc>
        <w:tc>
          <w:tcPr>
            <w:tcW w:type="dxa" w:w="49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System response and outcome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B1</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M1 — the PNR does not match any booking record.</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"no such booking" and re-prompts. It does not disclose whether the PNR format was valid or merely unknown.</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B2</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the PNR belongs to a different passenger and the requester is not an administrator.</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refuses with the same "no such booking" message used in B1, so that PNR ownership cannot be probed, and writes an audit entry recording the refused access (RRS-SR-005).</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B3</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M3 — the booking status is already CANCELLED.</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that the booking is already cancelled, displays the existing cancellation record, and terminates. Double cancellation is impossible; verified by TC-CAN-01.</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B4</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M3 — the booking status is REJECTED.</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that the booking was never confirmed and terminates. No refund arises, because no payment was ever captured against a confirmed booking.</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B5</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M4 — the cancellation instant falls in slab S4, that is, less than 4 hours before departure or at any time after it.</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refuses the cancellation citing slab S4, states the departure time it compared against, and terminates without taking the lock. This is the concrete replacement for version 1.0’s undefined "eligible booking".</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B6</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M5 — the passenger declines after seeing the refund amount.</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terminates with no change. The booking remains CONFIRMED and no lock is taken.</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B7</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M8 — a persistence write fails after the status change but before the inventory update.</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Both writes occur inside one journal commit, so on restart either both are present or neither is. A CANCELLED booking whose seats were never released cannot exist; verified by TC-INT-01.</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B8</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M10 — the operator does not supply a disbursement reference in this session.</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cancellation record remains at status PENDING and appears on the outstanding-refunds section of the RRS-F-022 report until settled. The seats are already released; refund settlement never blocks inventory.</w:t>
            </w:r>
          </w:p>
        </w:tc>
      </w:tr>
    </w:tbl>
    <w:p>
      <w:pPr>
        <w:pStyle w:val="Heading3"/>
        <w:spacing w:after="100" w:before="200"/>
      </w:pPr>
      <w:r>
        <w:rPr>
          <w:rFonts w:ascii="Calibri" w:cs="Calibri" w:eastAsia="Calibri" w:hAnsi="Calibri"/>
          <w:b/>
          <w:bCs/>
          <w:color w:val="2E5496"/>
          <w:sz w:val="22"/>
          <w:szCs w:val="22"/>
        </w:rPr>
        <w:t xml:space="preserve">7.2.3 UC-03 Search Trains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73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 case ID</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UC-03 Search Trains</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Primary actor</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RRS-F-010, RRS-F-011, RRS-F-012, RRS-NF-SPD-002</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Preconditions</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passenger is authenticated. The catalogue and route index are loaded (Section 4.3.1).</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success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result set is displayed, ordered by scheduled departure time ascending, each row annotated with per-class fare and free-seat counts. No persistent state changes.</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failure</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An empty result set is displayed together with one of the three distinguished explanations. No persistent state changes.</w:t>
            </w:r>
          </w:p>
        </w:tc>
      </w:tr>
    </w:tbl>
    <w:p>
      <w:pPr>
        <w:spacing w:after="60" w:before="160"/>
      </w:pPr>
      <w:r>
        <w:rPr>
          <w:rFonts w:ascii="Calibri" w:cs="Calibri" w:eastAsia="Calibri" w:hAnsi="Calibri"/>
          <w:b/>
          <w:bCs/>
          <w:sz w:val="20"/>
          <w:szCs w:val="20"/>
        </w:rPr>
        <w:t xml:space="preserve">Main flow</w:t>
      </w:r>
    </w:p>
    <w:p>
      <w:pPr>
        <w:spacing w:after="40" w:line="276"/>
        <w:ind w:left="340"/>
      </w:pPr>
      <w:r>
        <w:rPr>
          <w:rFonts w:ascii="Calibri" w:cs="Calibri" w:eastAsia="Calibri" w:hAnsi="Calibri"/>
          <w:sz w:val="20"/>
          <w:szCs w:val="20"/>
        </w:rPr>
        <w:t xml:space="preserve">M1. The passenger enters the source station code, the destination station code and the journey date.</w:t>
      </w:r>
    </w:p>
    <w:p>
      <w:pPr>
        <w:spacing w:after="40" w:line="276"/>
        <w:ind w:left="340"/>
      </w:pPr>
      <w:r>
        <w:rPr>
          <w:rFonts w:ascii="Calibri" w:cs="Calibri" w:eastAsia="Calibri" w:hAnsi="Calibri"/>
          <w:sz w:val="20"/>
          <w:szCs w:val="20"/>
        </w:rPr>
        <w:t xml:space="preserve">M2. The system validates the station codes for format and the date for ISO 8601 form and calendar validity.</w:t>
      </w:r>
    </w:p>
    <w:p>
      <w:pPr>
        <w:spacing w:after="40" w:line="276"/>
        <w:ind w:left="340"/>
      </w:pPr>
      <w:r>
        <w:rPr>
          <w:rFonts w:ascii="Calibri" w:cs="Calibri" w:eastAsia="Calibri" w:hAnsi="Calibri"/>
          <w:sz w:val="20"/>
          <w:szCs w:val="20"/>
        </w:rPr>
        <w:t xml:space="preserve">M3. The system probes the route index with equal_range on the (source, destination) key.</w:t>
      </w:r>
    </w:p>
    <w:p>
      <w:pPr>
        <w:spacing w:after="40" w:line="276"/>
        <w:ind w:left="340"/>
      </w:pPr>
      <w:r>
        <w:rPr>
          <w:rFonts w:ascii="Calibri" w:cs="Calibri" w:eastAsia="Calibri" w:hAnsi="Calibri"/>
          <w:sz w:val="20"/>
          <w:szCs w:val="20"/>
        </w:rPr>
        <w:t xml:space="preserve">M4. The system converts the journey date to a day-of-week ordinal and discards candidates whose running mask has that bit clear.</w:t>
      </w:r>
    </w:p>
    <w:p>
      <w:pPr>
        <w:spacing w:after="40" w:line="276"/>
        <w:ind w:left="340"/>
      </w:pPr>
      <w:r>
        <w:rPr>
          <w:rFonts w:ascii="Calibri" w:cs="Calibri" w:eastAsia="Calibri" w:hAnsi="Calibri"/>
          <w:sz w:val="20"/>
          <w:szCs w:val="20"/>
        </w:rPr>
        <w:t xml:space="preserve">M5. The system discards candidates whose scheduled departure on that date has already passed.</w:t>
      </w:r>
    </w:p>
    <w:p>
      <w:pPr>
        <w:spacing w:after="40" w:line="276"/>
        <w:ind w:left="340"/>
      </w:pPr>
      <w:r>
        <w:rPr>
          <w:rFonts w:ascii="Calibri" w:cs="Calibri" w:eastAsia="Calibri" w:hAnsi="Calibri"/>
          <w:sz w:val="20"/>
          <w:szCs w:val="20"/>
        </w:rPr>
        <w:t xml:space="preserve">M6. For each surviving candidate the system reads the inventory records for its configured classes and annotates the row with per-class fare and free counts.</w:t>
      </w:r>
    </w:p>
    <w:p>
      <w:pPr>
        <w:spacing w:after="40" w:line="276"/>
        <w:ind w:left="340"/>
      </w:pPr>
      <w:r>
        <w:rPr>
          <w:rFonts w:ascii="Calibri" w:cs="Calibri" w:eastAsia="Calibri" w:hAnsi="Calibri"/>
          <w:sz w:val="20"/>
          <w:szCs w:val="20"/>
        </w:rPr>
        <w:t xml:space="preserve">M7. The system sorts the result set by scheduled departure time and displays it.</w:t>
      </w:r>
    </w:p>
    <w:p>
      <w:pPr>
        <w:spacing w:after="60" w:before="160"/>
      </w:pPr>
      <w:r>
        <w:rPr>
          <w:rFonts w:ascii="Calibri" w:cs="Calibri" w:eastAsia="Calibri" w:hAnsi="Calibri"/>
          <w:b/>
          <w:bCs/>
          <w:sz w:val="20"/>
          <w:szCs w:val="20"/>
        </w:rPr>
        <w:t xml:space="preserve">Alternate and exception flows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3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Trigger point and condition</w:t>
            </w:r>
          </w:p>
        </w:tc>
        <w:tc>
          <w:tcPr>
            <w:tcW w:type="dxa" w:w="49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System response and outcome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C1</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the journey date is malformed, or is a non-existent calendar date such as 2026-02-30.</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entry naming the field and the expected YYYY-MM-DD form, and re-prompts.</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C2</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the source and destination codes are identical.</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search, since a train’s origin and destination are necessarily distinct (Assumption A-05).</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C3</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M3 — the index probe returns no candidates.</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"no train serves this route", the first of the three distinguished empty-result cases.</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C4</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M4 — candidates exist but none runs on the requested day.</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"trains serve this route but none runs on the requested day" and lists the days on which they do run, so the passenger can retry usefully.</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C5</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a surviving candidate has classes configured but none carries a fare record.</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train is still listed, with every class marked "not open for booking". It is not silently omitted; suppressing it would make an administrator’s configuration gap invisible.</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C6</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all surviving candidates have zero free seats in every class.</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lists the trains with zero counts and reports "no class has free seats on this date", the third distinguished case. No waitlist is offered, per Section 1.3.</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C7</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no inventory record yet exists for a (train, class, journey date) triple.</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initialises it from the configured class capacity on first reference (RRS-F-009) and reports the full capacity as free.</w:t>
            </w:r>
          </w:p>
        </w:tc>
      </w:tr>
    </w:tbl>
    <w:p>
      <w:pPr>
        <w:pStyle w:val="Heading3"/>
        <w:spacing w:after="100" w:before="200"/>
      </w:pPr>
      <w:r>
        <w:rPr>
          <w:rFonts w:ascii="Calibri" w:cs="Calibri" w:eastAsia="Calibri" w:hAnsi="Calibri"/>
          <w:b/>
          <w:bCs/>
          <w:color w:val="2E5496"/>
          <w:sz w:val="22"/>
          <w:szCs w:val="22"/>
        </w:rPr>
        <w:t xml:space="preserve">7.2.4 UC-04 Configure Class Fares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73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 case ID</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UC-04 Configure Class Fares</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Primary actor</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Administrator / Railway Operator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RRS-F-007, RRS-F-008, RRS-SR-002</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Preconditions</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An administrator is authenticated. The train exists in the catalogue and has at least one travel class defined.</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success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fare record exists for the (train, travel class) pair carrying an amount in paise and an effective-from date. The class becomes bookable from that date.</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failure</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fare record is created or altered. The class remains unbookable if it had no prior fare.</w:t>
            </w:r>
          </w:p>
        </w:tc>
      </w:tr>
    </w:tbl>
    <w:p>
      <w:pPr>
        <w:spacing w:after="60" w:before="160"/>
      </w:pPr>
      <w:r>
        <w:rPr>
          <w:rFonts w:ascii="Calibri" w:cs="Calibri" w:eastAsia="Calibri" w:hAnsi="Calibri"/>
          <w:b/>
          <w:bCs/>
          <w:sz w:val="20"/>
          <w:szCs w:val="20"/>
        </w:rPr>
        <w:t xml:space="preserve">Main flow</w:t>
      </w:r>
    </w:p>
    <w:p>
      <w:pPr>
        <w:spacing w:after="40" w:line="276"/>
        <w:ind w:left="340"/>
      </w:pPr>
      <w:r>
        <w:rPr>
          <w:rFonts w:ascii="Calibri" w:cs="Calibri" w:eastAsia="Calibri" w:hAnsi="Calibri"/>
          <w:sz w:val="20"/>
          <w:szCs w:val="20"/>
        </w:rPr>
        <w:t xml:space="preserve">M1. The administrator selects a train by train number.</w:t>
      </w:r>
    </w:p>
    <w:p>
      <w:pPr>
        <w:spacing w:after="40" w:line="276"/>
        <w:ind w:left="340"/>
      </w:pPr>
      <w:r>
        <w:rPr>
          <w:rFonts w:ascii="Calibri" w:cs="Calibri" w:eastAsia="Calibri" w:hAnsi="Calibri"/>
          <w:sz w:val="20"/>
          <w:szCs w:val="20"/>
        </w:rPr>
        <w:t xml:space="preserve">M2. The system displays every travel class defined on that train with its capacity and any existing fare record.</w:t>
      </w:r>
    </w:p>
    <w:p>
      <w:pPr>
        <w:spacing w:after="40" w:line="276"/>
        <w:ind w:left="340"/>
      </w:pPr>
      <w:r>
        <w:rPr>
          <w:rFonts w:ascii="Calibri" w:cs="Calibri" w:eastAsia="Calibri" w:hAnsi="Calibri"/>
          <w:sz w:val="20"/>
          <w:szCs w:val="20"/>
        </w:rPr>
        <w:t xml:space="preserve">M3. The administrator selects a travel class.</w:t>
      </w:r>
    </w:p>
    <w:p>
      <w:pPr>
        <w:spacing w:after="40" w:line="276"/>
        <w:ind w:left="340"/>
      </w:pPr>
      <w:r>
        <w:rPr>
          <w:rFonts w:ascii="Calibri" w:cs="Calibri" w:eastAsia="Calibri" w:hAnsi="Calibri"/>
          <w:sz w:val="20"/>
          <w:szCs w:val="20"/>
        </w:rPr>
        <w:t xml:space="preserve">M4. The administrator enters the per-passenger fare and the effective-from date.</w:t>
      </w:r>
    </w:p>
    <w:p>
      <w:pPr>
        <w:spacing w:after="40" w:line="276"/>
        <w:ind w:left="340"/>
      </w:pPr>
      <w:r>
        <w:rPr>
          <w:rFonts w:ascii="Calibri" w:cs="Calibri" w:eastAsia="Calibri" w:hAnsi="Calibri"/>
          <w:sz w:val="20"/>
          <w:szCs w:val="20"/>
        </w:rPr>
        <w:t xml:space="preserve">M5. The system validates the amount as a positive value and converts it to integer paise, and validates the date as ISO 8601 and not in the past.</w:t>
      </w:r>
    </w:p>
    <w:p>
      <w:pPr>
        <w:spacing w:after="40" w:line="276"/>
        <w:ind w:left="340"/>
      </w:pPr>
      <w:r>
        <w:rPr>
          <w:rFonts w:ascii="Calibri" w:cs="Calibri" w:eastAsia="Calibri" w:hAnsi="Calibri"/>
          <w:sz w:val="20"/>
          <w:szCs w:val="20"/>
        </w:rPr>
        <w:t xml:space="preserve">M6. The system writes the fare record and an audit entry, and confirms the stored value in paise.</w:t>
      </w:r>
    </w:p>
    <w:p>
      <w:pPr>
        <w:spacing w:after="60" w:before="160"/>
      </w:pPr>
      <w:r>
        <w:rPr>
          <w:rFonts w:ascii="Calibri" w:cs="Calibri" w:eastAsia="Calibri" w:hAnsi="Calibri"/>
          <w:b/>
          <w:bCs/>
          <w:sz w:val="20"/>
          <w:szCs w:val="20"/>
        </w:rPr>
        <w:t xml:space="preserve">Alternate and exception flows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3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Trigger point and condition</w:t>
            </w:r>
          </w:p>
        </w:tc>
        <w:tc>
          <w:tcPr>
            <w:tcW w:type="dxa" w:w="49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System response and outcome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D1</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M1 — the requester holds the passenger role rather than administrator.</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refuses the operation and writes an audit entry (RRS-SR-002). The menu item is not rendered for a passenger session in the first place; this flow covers a direct invocation attempt. Verified by TC-SEC-02.</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D2</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the train has no travel class defined.</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that classes must be defined first and offers the Manage Travel Classes use case. Fare cannot be attached to a class that does not exist.</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D3</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M5 — the amount is zero, negative, or given to more than two decimal places.</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entry naming the field. Fares are held as integer paise, so a third decimal place has no representation and is refused rather than rounded silently.</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D4</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M5 — the effective-from date is in the past.</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rejects the entry. A retroactive fare change would make the total fare on an existing booking irreproducible, breaking the RRS-NF-REL-003 consistency check.</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D5</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a fare record already exists for the pair with a future effective-from date.</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displays the existing record and asks whether to replace it. Bookings already confirmed retain the total fare captured at booking time and are unaffected either way.</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D6</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M6 — the persistence write fails.</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fare record is committed. The class remains at its prior state and the failure is reported as a system error, distinct from a validation refusal (Section 3.1).</w:t>
            </w:r>
          </w:p>
        </w:tc>
      </w:tr>
    </w:tbl>
    <w:p>
      <w:pPr>
        <w:pStyle w:val="Heading3"/>
        <w:spacing w:after="100" w:before="200"/>
      </w:pPr>
      <w:r>
        <w:rPr>
          <w:rFonts w:ascii="Calibri" w:cs="Calibri" w:eastAsia="Calibri" w:hAnsi="Calibri"/>
          <w:b/>
          <w:bCs/>
          <w:color w:val="2E5496"/>
          <w:sz w:val="22"/>
          <w:szCs w:val="22"/>
        </w:rPr>
        <w:t xml:space="preserve">7.2.5 UC-05 Authenticate User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7320"/>
      </w:tblGrid>
      <w:tr>
        <w:trPr>
          <w:tblHeader/>
        </w:trPr>
        <w:tc>
          <w:tcPr>
            <w:tcW w:type="dxa" w:w="1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Field</w:t>
            </w:r>
          </w:p>
        </w:tc>
        <w:tc>
          <w:tcPr>
            <w:tcW w:type="dxa" w:w="73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Value</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Use case ID</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UC-05 Authenticate User</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Primary actor</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or Administrator</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Requirements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RRS-F-002, RRS-SR-001, RRS-SR-004, RRS-SR-005, RRS-SR-006, RRS-SR-007</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Preconditions</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account exists in users.dat and is not locked.</w:t>
            </w:r>
          </w:p>
        </w:tc>
      </w:tr>
      <w:tr>
        <w:tc>
          <w:tcPr>
            <w:tcW w:type="dxa" w:w="1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success</w:t>
            </w:r>
          </w:p>
        </w:tc>
        <w:tc>
          <w:tcPr>
            <w:tcW w:type="dxa" w:w="73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 session exists bound to the account’s role, and the menu tree for that role is displayed. The failed-attempt counter is reset to zero.</w:t>
            </w:r>
          </w:p>
        </w:tc>
      </w:tr>
      <w:tr>
        <w:tc>
          <w:tcPr>
            <w:tcW w:type="dxa" w:w="1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Postcondition on failure</w:t>
            </w:r>
          </w:p>
        </w:tc>
        <w:tc>
          <w:tcPr>
            <w:tcW w:type="dxa" w:w="73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session exists. The failed-attempt counter has increased by one, and the attempt appears in the audit log.</w:t>
            </w:r>
          </w:p>
        </w:tc>
      </w:tr>
    </w:tbl>
    <w:p>
      <w:pPr>
        <w:spacing w:after="60" w:before="160"/>
      </w:pPr>
      <w:r>
        <w:rPr>
          <w:rFonts w:ascii="Calibri" w:cs="Calibri" w:eastAsia="Calibri" w:hAnsi="Calibri"/>
          <w:b/>
          <w:bCs/>
          <w:sz w:val="20"/>
          <w:szCs w:val="20"/>
        </w:rPr>
        <w:t xml:space="preserve">Main flow</w:t>
      </w:r>
    </w:p>
    <w:p>
      <w:pPr>
        <w:spacing w:after="40" w:line="276"/>
        <w:ind w:left="340"/>
      </w:pPr>
      <w:r>
        <w:rPr>
          <w:rFonts w:ascii="Calibri" w:cs="Calibri" w:eastAsia="Calibri" w:hAnsi="Calibri"/>
          <w:sz w:val="20"/>
          <w:szCs w:val="20"/>
        </w:rPr>
        <w:t xml:space="preserve">M1. The user enters the user identifier and password at the public menu.</w:t>
      </w:r>
    </w:p>
    <w:p>
      <w:pPr>
        <w:spacing w:after="40" w:line="276"/>
        <w:ind w:left="340"/>
      </w:pPr>
      <w:r>
        <w:rPr>
          <w:rFonts w:ascii="Calibri" w:cs="Calibri" w:eastAsia="Calibri" w:hAnsi="Calibri"/>
          <w:sz w:val="20"/>
          <w:szCs w:val="20"/>
        </w:rPr>
        <w:t xml:space="preserve">M2. The system reads the account record and its stored salt.</w:t>
      </w:r>
    </w:p>
    <w:p>
      <w:pPr>
        <w:spacing w:after="40" w:line="276"/>
        <w:ind w:left="340"/>
      </w:pPr>
      <w:r>
        <w:rPr>
          <w:rFonts w:ascii="Calibri" w:cs="Calibri" w:eastAsia="Calibri" w:hAnsi="Calibri"/>
          <w:sz w:val="20"/>
          <w:szCs w:val="20"/>
        </w:rPr>
        <w:t xml:space="preserve">M3. The system computes the salted, iterated SHA-256 digest of the supplied password.</w:t>
      </w:r>
    </w:p>
    <w:p>
      <w:pPr>
        <w:spacing w:after="40" w:line="276"/>
        <w:ind w:left="340"/>
      </w:pPr>
      <w:r>
        <w:rPr>
          <w:rFonts w:ascii="Calibri" w:cs="Calibri" w:eastAsia="Calibri" w:hAnsi="Calibri"/>
          <w:sz w:val="20"/>
          <w:szCs w:val="20"/>
        </w:rPr>
        <w:t xml:space="preserve">M4. The system compares the computed digest with the stored digest.</w:t>
      </w:r>
    </w:p>
    <w:p>
      <w:pPr>
        <w:spacing w:after="40" w:line="276"/>
        <w:ind w:left="340"/>
      </w:pPr>
      <w:r>
        <w:rPr>
          <w:rFonts w:ascii="Calibri" w:cs="Calibri" w:eastAsia="Calibri" w:hAnsi="Calibri"/>
          <w:sz w:val="20"/>
          <w:szCs w:val="20"/>
        </w:rPr>
        <w:t xml:space="preserve">M5. The system establishes a session bound to the account’s role, resets the failed-attempt counter, and writes a success audit entry.</w:t>
      </w:r>
    </w:p>
    <w:p>
      <w:pPr>
        <w:spacing w:after="40" w:line="276"/>
        <w:ind w:left="340"/>
      </w:pPr>
      <w:r>
        <w:rPr>
          <w:rFonts w:ascii="Calibri" w:cs="Calibri" w:eastAsia="Calibri" w:hAnsi="Calibri"/>
          <w:sz w:val="20"/>
          <w:szCs w:val="20"/>
        </w:rPr>
        <w:t xml:space="preserve">M6. The system displays the passenger or administrator menu tree according to the role.</w:t>
      </w:r>
    </w:p>
    <w:p>
      <w:pPr>
        <w:spacing w:after="60" w:before="160"/>
      </w:pPr>
      <w:r>
        <w:rPr>
          <w:rFonts w:ascii="Calibri" w:cs="Calibri" w:eastAsia="Calibri" w:hAnsi="Calibri"/>
          <w:b/>
          <w:bCs/>
          <w:sz w:val="20"/>
          <w:szCs w:val="20"/>
        </w:rPr>
        <w:t xml:space="preserve">Alternate and exception flows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0"/>
      </w:tblGrid>
      <w:tr>
        <w:trPr>
          <w:tblHeader/>
        </w:trPr>
        <w:tc>
          <w:tcPr>
            <w:tcW w:type="dxa" w:w="7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ID</w:t>
            </w:r>
          </w:p>
        </w:tc>
        <w:tc>
          <w:tcPr>
            <w:tcW w:type="dxa" w:w="34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Trigger point and condition</w:t>
            </w:r>
          </w:p>
        </w:tc>
        <w:tc>
          <w:tcPr>
            <w:tcW w:type="dxa" w:w="49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System response and outcome</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E1</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M2 — no account exists for the supplied identifier.</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performs a dummy digest computation of equivalent cost and then reports the same generic failure message used in E2, so that response timing does not reveal whether the account exists.</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E2</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M4 — the digests do not match.</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reports a generic authentication failure without indicating which field was wrong, increments the failed-attempt counter, and writes an audit entry (RRS-SR-005).</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E3</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M4 — this is the fifth consecutive failure for the account.</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locks the account for 15 minutes and writes a lockout audit entry. Verified by TC-SEC-06.</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E4</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M1 — the account is currently locked.</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refuses the attempt even where the credentials are correct, and reports the remaining lock duration. The counter is not incremented further.</w:t>
            </w:r>
          </w:p>
        </w:tc>
      </w:tr>
      <w:tr>
        <w:tc>
          <w:tcPr>
            <w:tcW w:type="dxa" w:w="7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E5</w:t>
            </w:r>
          </w:p>
        </w:tc>
        <w:tc>
          <w:tcPr>
            <w:tcW w:type="dxa" w:w="34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 M1 — users.dat is empty, that is, this is the first run.</w:t>
            </w:r>
          </w:p>
        </w:tc>
        <w:tc>
          <w:tcPr>
            <w:tcW w:type="dxa" w:w="49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diverts to the administrator bootstrap of RRS-F-004. No other operation is reachable until one administrator exists, and the bootstrap path closes permanently once it does.</w:t>
            </w:r>
          </w:p>
        </w:tc>
      </w:tr>
      <w:tr>
        <w:tc>
          <w:tcPr>
            <w:tcW w:type="dxa" w:w="7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E6</w:t>
            </w:r>
          </w:p>
        </w:tc>
        <w:tc>
          <w:tcPr>
            <w:tcW w:type="dxa" w:w="34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After M6 — the session is idle for 15 minutes.</w:t>
            </w:r>
          </w:p>
        </w:tc>
        <w:tc>
          <w:tcPr>
            <w:tcW w:type="dxa" w:w="49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system terminates the session, returns to the public menu and writes a session-timeout audit entry. The next protected operation requires re-authentication (RRS-SR-007).</w:t>
            </w:r>
          </w:p>
        </w:tc>
      </w:tr>
    </w:tbl>
    <w:p>
      <w:pPr>
        <w:pStyle w:val="Heading2"/>
        <w:spacing w:after="120" w:before="240"/>
      </w:pPr>
      <w:r>
        <w:rPr>
          <w:rFonts w:ascii="Calibri" w:cs="Calibri" w:eastAsia="Calibri" w:hAnsi="Calibri"/>
          <w:b/>
          <w:bCs/>
          <w:color w:val="1F3864"/>
          <w:sz w:val="24"/>
          <w:szCs w:val="24"/>
        </w:rPr>
        <w:t xml:space="preserve">7.3 Booking state model</w:t>
      </w:r>
    </w:p>
    <w:p>
      <w:pPr>
        <w:spacing w:after="120" w:line="276"/>
      </w:pPr>
      <w:r>
        <w:rPr>
          <w:rFonts w:ascii="Calibri" w:cs="Calibri" w:eastAsia="Calibri" w:hAnsi="Calibri"/>
          <w:sz w:val="20"/>
          <w:szCs w:val="20"/>
        </w:rPr>
        <w:t xml:space="preserve">A booking occupies exactly one of four states. PENDING is entered at step M4 of UC-01, when passenger details are validated and a fare is displayed. It moves to CONFIRMED at M9, when a success payment outcome has been recorded and seats have been allocated inside the lock. It moves to REJECTED instead under alternate flows A6 or A7, that is, when payment fails or seats prove insufficient at the authoritative check. A CONFIRMED booking moves to CANCELLED through UC-02. There is no transition out of REJECTED or CANCELLED, and no state may be re-entered. Every transition is written within a single journal commit together with its inventory effect, which is what makes alternate flows A9 and B7 safe.</w:t>
      </w:r>
    </w:p>
    <w:p>
      <w:pPr>
        <w:pStyle w:val="Heading1"/>
        <w:spacing w:after="160" w:before="320"/>
      </w:pPr>
      <w:r>
        <w:rPr>
          <w:rFonts w:ascii="Calibri" w:cs="Calibri" w:eastAsia="Calibri" w:hAnsi="Calibri"/>
          <w:b/>
          <w:bCs/>
          <w:color w:val="B85C1E"/>
          <w:sz w:val="30"/>
          <w:szCs w:val="30"/>
        </w:rPr>
        <w:t xml:space="preserve">8. Requirements traceability matrix</w:t>
      </w:r>
    </w:p>
    <w:p>
      <w:pPr>
        <w:spacing w:after="120" w:line="276"/>
      </w:pPr>
      <w:r>
        <w:rPr>
          <w:rFonts w:ascii="Calibri" w:cs="Calibri" w:eastAsia="Calibri" w:hAnsi="Calibri"/>
          <w:sz w:val="20"/>
          <w:szCs w:val="20"/>
        </w:rPr>
        <w:t xml:space="preserve">Module names below correspond one-to-one with the modules of the architectural dependency graph in Section 9. Version 1.0 assigned fifteen of eighteen requirements to a single ReservationModule, including administrative requirements that its own Section 4.4 separated out; that flattening is corrected here.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50"/>
        <w:gridCol w:w="2000"/>
        <w:gridCol w:w="1100"/>
        <w:gridCol w:w="570"/>
      </w:tblGrid>
      <w:tr>
        <w:trPr>
          <w:tblHeader/>
        </w:trPr>
        <w:tc>
          <w:tcPr>
            <w:tcW w:type="dxa" w:w="1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 ID</w:t>
            </w:r>
          </w:p>
        </w:tc>
        <w:tc>
          <w:tcPr>
            <w:tcW w:type="dxa" w:w="25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 (short)</w:t>
            </w:r>
          </w:p>
        </w:tc>
        <w:tc>
          <w:tcPr>
            <w:tcW w:type="dxa" w:w="165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Section / design spec</w:t>
            </w:r>
          </w:p>
        </w:tc>
        <w:tc>
          <w:tcPr>
            <w:tcW w:type="dxa" w:w="20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Module</w:t>
            </w:r>
          </w:p>
        </w:tc>
        <w:tc>
          <w:tcPr>
            <w:tcW w:type="dxa" w:w="11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Test case</w:t>
            </w:r>
          </w:p>
        </w:tc>
        <w:tc>
          <w:tcPr>
            <w:tcW w:type="dxa" w:w="57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Status</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RRS-F-001</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Passenger registration</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4.1 / DS-F-001</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TC-REG-01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RRS-F-002</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Authenticate user, bind role to session</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4.1 / DS-F-002</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TC-AUTH-01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RRS-F-003</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Logout and clear session</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4.1 / DS-F-003</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TC-AUTH-02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RRS-F-004</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First-run administrator bootstrap</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4.1 / DS-F-004</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TC-AUTH-03</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RRS-F-005</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Password reset and change</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4.1 / DS-F-005</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M5, M3</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TC-AUTH-04</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RRS-F-006</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Maintain train and schedule records</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4.2 / DS-F-006</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TrainCatalogueModule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TC-ADMIN-01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RRS-F-007</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Define travel classes and capacity</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4.2 / DS-F-007</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ClassFareConfigModule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TC-CLASS-01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RRS-F-008</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Configure per-class fare a priori</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4.2 / DS-F-008</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M7 ClassFareConfigModule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TC-FARE-01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RRS-F-009</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Initialise and adjust seat inventory</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4.2 / DS-F-009</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M8 SeatInventoryModule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TC-SEAT-01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RRS-F-010</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Search by source, destination, date</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4.3 / DS-F-010</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M9 SearchModule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TC-SEARCH-01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RRS-F-011</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Display train schedule detail</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4.3 / DS-F-011</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M9 SearchModule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TC-SEARCH-02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RRS-F-012</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Display per-class fare and availability</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4.3 / DS-F-012</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M9, M8, M7</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TC-SEAT-02</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RRS-F-013</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Collect and validate 1–6 passengers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4.4 / DS-F-013</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M10 PassengerModule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TC-BOOK-01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RRS-F-014</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Displayed fare from configured fare</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4.4 / DS-F-014</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M11 FareCalculationModule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TC-FARE-02</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RRS-F-015</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Record payment outcome before confirm</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4.4 / DS-F-015</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M12 PaymentModule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TC-PAY-01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RRS-F-016</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Atomic seat allocation under lock</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4.4 / DS-F-016</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BookingModule, M8</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TC-CONC-01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RRS-F-017</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Generate unique PNR</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4.4 / DS-F-017</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BookingModule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TC-BOOK-02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RRS-F-018</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Retrieve booking by PNR</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4.5 / DS-F-018</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M14 TicketRetrievalModule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TC-VIEW-01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RRS-F-019</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Cancel eligible booking per slab table</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4.5 / DS-F-019</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CancellationRefundModule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TC-CAN-01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RRS-F-020</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Compute refund and release seats</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4.5 / DS-F-020</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M11, M8</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TC-CAN-02</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RRS-F-021</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Record refund disbursement</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4.5 / DS-F-021</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M12</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TC-CAN-03</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RRS-F-022</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Booking and cancellation reporting</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4.6 / DS-F-022</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M16 ReportingModule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TC-REPORT-01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RRS-F-023</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Audit logging of nine action types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4.6 / DS-F-023</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M3 AuditModule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TC-AUDIT-01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Start-up within 2 s</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5.2 / DS-NF-SPD-001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M6, M9</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TC-PERF-01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RRS-NF-SPD-002</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Search within 200 ms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5.2 / DS-NF-SPD-002</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M9 SearchModule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TC-PERF-02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RRS-NF-SPD-003</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Critical section within 100 ms</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5.2 / DS-NF-SPD-003</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M8, M13</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TC-PERF-03</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RRS-NF-SPD-004</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Menu redisplay within 50 ms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5.2 / DS-NF-SPD-004</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M17 ConsoleUIModule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TC-PERF-04</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RRS-NF-SIZ-001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Binary image ≤ 10 MB</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5.3 / DS-NF-SIZ-001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Build configuration</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TC-SIZE-01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RRS-NF-SIZ-002</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Resident memory ≤ 64 MB</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5.3 / DS-NF-SIZ-002</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M9</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TC-SIZE-02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RRS-NF-EOU-001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Unaided task within 10 minutes</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5.4 / DS-NF-EOU-001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M17 ConsoleUIModule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TC-UX-01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RRS-NF-EOU-002</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Help frame per menu, depth ≤ 4</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5.4 / DS-NF-EOU-002</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M17 ConsoleUIModule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TC-UX-02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10,000-operation soak without failure</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5.5 / DS-NF-REL-001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modules</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TC-REL-01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RRS-NF-REL-002</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System-failure rate ≤ 0.1 per cent</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5.5 / DS-NF-REL-002</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modules</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TC-REL-02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RRS-NF-REL-003</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Cross-record consistency</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5.5 / DS-NF-REL-003</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M8, M13, M15</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TC-INT-01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RRS-NF-ROB-001</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Recover or restart within 5 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5.6 / DS-NF-ROB-001</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M17</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TC-ROB-01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RRS-NF-ROB-002</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Zero terminations from bad input</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5.6 / DS-NF-ROB-002</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M2 ValidationModule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TC-ROB-02</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RRS-NF-ROB-003</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partial write on abnormal exit</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5.6 / DS-NF-ROB-003</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PersistenceModule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TC-ROB-03</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RRS-NF-POR-001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Target-dependent statements ≤ 2 per cent</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5.7 / DS-NF-POR-001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M0 PlatformShim</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TC-BUILD-01</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RRS-NF-POR-002</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Builds and passes on 2 targets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5.7 / DS-NF-POR-002</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Build configuration</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TC-BUILD-02</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RRS-NF-MNT-001</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 back edges in include graph</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5.7 / DS-NF-MNT-001</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All modules</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TC-BUILD-03</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RRS-SR-001</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Authentication before protected access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DS-SR-001</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M5</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TC-SEC-01</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RRS-SR-002</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Role-based access to master data</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DS-SR-002</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M5 AuthorizationModule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TC-SEC-02</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RRS-SR-003</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Validation before persistence</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DS-SR-003</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M2 ValidationModule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TC-SEC-03</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RRS-SR-004</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Salted iterated password digest</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DS-SR-004</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TC-SEC-04</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RRS-SR-005</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Audit of security-relevant actions</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DS-SR-005</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M3 AuditModule</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TC-SEC-05</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RRS-SR-006</w:t>
            </w:r>
          </w:p>
        </w:tc>
        <w:tc>
          <w:tcPr>
            <w:tcW w:type="dxa" w:w="25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Password policy and account lockout</w:t>
            </w:r>
          </w:p>
        </w:tc>
        <w:tc>
          <w:tcPr>
            <w:tcW w:type="dxa" w:w="165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DS-SR-006</w:t>
            </w:r>
          </w:p>
        </w:tc>
        <w:tc>
          <w:tcPr>
            <w:tcW w:type="dxa" w:w="20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AuthenticationModule</w:t>
            </w:r>
          </w:p>
        </w:tc>
        <w:tc>
          <w:tcPr>
            <w:tcW w:type="dxa" w:w="11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TC-SEC-06</w:t>
            </w:r>
          </w:p>
        </w:tc>
        <w:tc>
          <w:tcPr>
            <w:tcW w:type="dxa" w:w="57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r>
        <w:tc>
          <w:tcPr>
            <w:tcW w:type="dxa" w:w="1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RRS-SR-007</w:t>
            </w:r>
          </w:p>
        </w:tc>
        <w:tc>
          <w:tcPr>
            <w:tcW w:type="dxa" w:w="25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Session idle timeout</w:t>
            </w:r>
          </w:p>
        </w:tc>
        <w:tc>
          <w:tcPr>
            <w:tcW w:type="dxa" w:w="165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5.8 / DS-SR-007</w:t>
            </w:r>
          </w:p>
        </w:tc>
        <w:tc>
          <w:tcPr>
            <w:tcW w:type="dxa" w:w="20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M4, M17</w:t>
            </w:r>
          </w:p>
        </w:tc>
        <w:tc>
          <w:tcPr>
            <w:tcW w:type="dxa" w:w="11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TC-SEC-07</w:t>
            </w:r>
          </w:p>
        </w:tc>
        <w:tc>
          <w:tcPr>
            <w:tcW w:type="dxa" w:w="57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w:t>
            </w:r>
          </w:p>
        </w:tc>
      </w:tr>
    </w:tbl>
    <w:p>
      <w:pPr>
        <w:spacing w:after="120" w:line="276"/>
      </w:pPr>
      <w:r>
        <w:rPr>
          <w:rFonts w:ascii="Calibri" w:cs="Calibri" w:eastAsia="Calibri" w:hAnsi="Calibri"/>
          <w:i/>
          <w:iCs/>
          <w:sz w:val="20"/>
          <w:szCs w:val="20"/>
        </w:rPr>
        <w:t xml:space="preserve">Status key: N = not started, P = partially implemented, A = accepted.</w:t>
      </w:r>
    </w:p>
    <w:p>
      <w:pPr>
        <w:spacing w:after="120" w:line="276"/>
      </w:pPr>
      <w:r>
        <w:rPr>
          <w:rFonts w:ascii="Calibri" w:cs="Calibri" w:eastAsia="Calibri" w:hAnsi="Calibri"/>
          <w:sz w:val="20"/>
          <w:szCs w:val="20"/>
        </w:rPr>
        <w:t xml:space="preserve">M0 PlatformShim and M17 ConsoleUIModule are cross-cutting units rather than tiers of the dependency graph. M0 isolates the platform-conditional code required by RRS-NF-POR-001; M17 is the menu and formatting layer that every tier is driven from. Neither introduces an edge that would create a cycle: M0 has no dependencies, and M17 depends on all tiers while nothing depends on M17.</w:t>
      </w:r>
    </w:p>
    <w:p>
      <w:r>
        <w:br w:type="page"/>
      </w:r>
    </w:p>
    <w:p>
      <w:pPr>
        <w:pStyle w:val="Heading1"/>
        <w:spacing w:after="160" w:before="320"/>
      </w:pPr>
      <w:r>
        <w:rPr>
          <w:rFonts w:ascii="Calibri" w:cs="Calibri" w:eastAsia="Calibri" w:hAnsi="Calibri"/>
          <w:b/>
          <w:bCs/>
          <w:color w:val="B85C1E"/>
          <w:sz w:val="30"/>
          <w:szCs w:val="30"/>
        </w:rPr>
        <w:t xml:space="preserve">9. Architectural module dependency graph</w:t>
      </w:r>
    </w:p>
    <w:p>
      <w:pPr>
        <w:spacing w:after="120" w:line="276"/>
      </w:pPr>
      <w:r>
        <w:rPr>
          <w:rFonts w:ascii="Calibri" w:cs="Calibri" w:eastAsia="Calibri" w:hAnsi="Calibri"/>
          <w:sz w:val="20"/>
          <w:szCs w:val="20"/>
        </w:rPr>
        <w:t xml:space="preserve">The graph below is the authoritative module decomposition for this specification. It is a directed acyclic graph: an edge from A to B means B is compiled and tested only after A, and B’s header may include A’s but never the reverse (RRS-NF-MNT-001).</w:t>
      </w:r>
    </w:p>
    <w:p>
      <w:pPr>
        <w:spacing w:after="120" w:line="276"/>
      </w:pPr>
      <w:r>
        <w:rPr>
          <w:rFonts w:ascii="Calibri" w:cs="Calibri" w:eastAsia="Calibri" w:hAnsi="Calibri"/>
          <w:sz w:val="20"/>
          <w:szCs w:val="20"/>
        </w:rPr>
        <w:t xml:space="preserve">The single most important property of this graph is that M7 ClassFareConfigModule sits above M11 FareCalculationModule and there is no return edge. Fare is administrator-owned master data flowing downward into calculation; calculation never writes a fare and never supplies a default. This is the structural expression of constraint C-006 and it is what removes the circular fare definition present in version 1.0.</w:t>
      </w:r>
    </w:p>
    <w:p>
      <w:pPr>
        <w:spacing w:after="60" w:line="276"/>
      </w:pPr>
      <w:r>
        <w:rPr>
          <w:rFonts w:ascii="Calibri" w:cs="Calibri" w:eastAsia="Calibri" w:hAnsi="Calibri"/>
          <w:b/>
          <w:bCs/>
          <w:sz w:val="20"/>
          <w:szCs w:val="20"/>
        </w:rPr>
        <w:t xml:space="preserve">Table 9-1 — Build order by tier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020"/>
      </w:tblGrid>
      <w:tr>
        <w:trPr>
          <w:tblHeader/>
        </w:trPr>
        <w:tc>
          <w:tcPr>
            <w:tcW w:type="dxa" w:w="6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Tier</w:t>
            </w:r>
          </w:p>
        </w:tc>
        <w:tc>
          <w:tcPr>
            <w:tcW w:type="dxa" w:w="2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Modules</w:t>
            </w:r>
          </w:p>
        </w:tc>
        <w:tc>
          <w:tcPr>
            <w:tcW w:type="dxa" w:w="220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Requirements discharged</w:t>
            </w:r>
          </w:p>
        </w:tc>
        <w:tc>
          <w:tcPr>
            <w:tcW w:type="dxa" w:w="4020"/>
            <w:shd w:fill="4472C4" w:color="auto" w:val="clear"/>
            <w:tcMar>
              <w:top w:type="dxa" w:w="60"/>
              <w:left w:type="dxa" w:w="90"/>
              <w:bottom w:type="dxa" w:w="60"/>
              <w:right w:type="dxa" w:w="90"/>
            </w:tcMar>
          </w:tcPr>
          <w:p>
            <w:pPr>
              <w:spacing w:after="40" w:before="40" w:line="240"/>
            </w:pPr>
            <w:r>
              <w:rPr>
                <w:rFonts w:ascii="Calibri" w:cs="Calibri" w:eastAsia="Calibri" w:hAnsi="Calibri"/>
                <w:b/>
                <w:bCs/>
                <w:color w:val="FFFFFF"/>
                <w:sz w:val="17"/>
                <w:szCs w:val="17"/>
              </w:rPr>
              <w:t xml:space="preserve">Notes</w:t>
            </w:r>
          </w:p>
        </w:tc>
      </w:tr>
      <w:tr>
        <w:tc>
          <w:tcPr>
            <w:tcW w:type="dxa" w:w="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0</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 PersistenceModule, M2 ValidationModule (plus M0 PlatformShim)</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RRS-NF-ROB-002, RRS-NF-ROB-003, RRS-SR-003, RRS-NF-POR-001</w:t>
            </w:r>
          </w:p>
        </w:tc>
        <w:tc>
          <w:tcPr>
            <w:tcW w:type="dxa" w:w="4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Nothing is testable until record I/O, the journal-commit path and the field validators exist.</w:t>
            </w:r>
          </w:p>
        </w:tc>
      </w:tr>
      <w:tr>
        <w:tc>
          <w:tcPr>
            <w:tcW w:type="dxa" w:w="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1</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M3 AuditModule, M4 AuthenticationModule, M5 AuthorizationModule</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RRS-F-001 to RRS-F-005, RRS-F-023, RRS-SR-001, SR-004 to SR-007</w:t>
            </w:r>
          </w:p>
        </w:tc>
        <w:tc>
          <w:tcPr>
            <w:tcW w:type="dxa" w:w="4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Audit belongs at this tier, not at the end: booking, cancellation and master-data changes all write to it, so it is a dependency of the transaction tier rather than a consumer of it.</w:t>
            </w:r>
          </w:p>
        </w:tc>
      </w:tr>
      <w:tr>
        <w:tc>
          <w:tcPr>
            <w:tcW w:type="dxa" w:w="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2</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M6 TrainCatalogueModule, M7 ClassFareConfigModule, M8 SeatInventoryModule</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RRS-F-006 to RRS-F-009, RRS-SR-002</w:t>
            </w:r>
          </w:p>
        </w:tc>
        <w:tc>
          <w:tcPr>
            <w:tcW w:type="dxa" w:w="4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Administrator-owned master data. It depends on M5 for authorisation, which is why these requirements cannot be deferred to "the admin screens at the end".</w:t>
            </w:r>
          </w:p>
        </w:tc>
      </w:tr>
      <w:tr>
        <w:tc>
          <w:tcPr>
            <w:tcW w:type="dxa" w:w="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3</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M9 SearchModule, M10 PassengerModule, M11 FareCalculationModule, M12 PaymentModule</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RRS-F-010 to RRS-F-015, RRS-NF-SPD-002</w:t>
            </w:r>
          </w:p>
        </w:tc>
        <w:tc>
          <w:tcPr>
            <w:tcW w:type="dxa" w:w="4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Four mutually independent modules — the natural parallel split across a four-person team.</w:t>
            </w:r>
          </w:p>
        </w:tc>
      </w:tr>
      <w:tr>
        <w:tc>
          <w:tcPr>
            <w:tcW w:type="dxa" w:w="6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4</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M13 BookingModule</w:t>
            </w:r>
          </w:p>
        </w:tc>
        <w:tc>
          <w:tcPr>
            <w:tcW w:type="dxa" w:w="220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RRS-F-016, RRS-F-017, RRS-NF-SPD-003, RRS-NF-REL-003</w:t>
            </w:r>
          </w:p>
        </w:tc>
        <w:tc>
          <w:tcPr>
            <w:tcW w:type="dxa" w:w="4020"/>
            <w:shd w:fill="D9DEEB"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The convergence point, requiring all four tier-3 modules plus M8 and M3 simultaneously. It owns the critical section of Section 2.7 and should be scheduled as a joint task, not one person’s.</w:t>
            </w:r>
          </w:p>
        </w:tc>
      </w:tr>
      <w:tr>
        <w:tc>
          <w:tcPr>
            <w:tcW w:type="dxa" w:w="6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5</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M14 TicketRetrievalModule, M15 CancellationRefundModule, M16 ReportingModule</w:t>
            </w:r>
          </w:p>
        </w:tc>
        <w:tc>
          <w:tcPr>
            <w:tcW w:type="dxa" w:w="220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RRS-F-018 to RRS-F-022</w:t>
            </w:r>
          </w:p>
        </w:tc>
        <w:tc>
          <w:tcPr>
            <w:tcW w:type="dxa" w:w="4020"/>
            <w:shd w:fill="EAEDF3" w:color="auto" w:val="clear"/>
            <w:tcMar>
              <w:top w:type="dxa" w:w="60"/>
              <w:left w:type="dxa" w:w="90"/>
              <w:bottom w:type="dxa" w:w="60"/>
              <w:right w:type="dxa" w:w="90"/>
            </w:tcMar>
          </w:tcPr>
          <w:p>
            <w:pPr>
              <w:spacing w:after="40" w:before="40" w:line="240"/>
            </w:pPr>
            <w:r>
              <w:rPr>
                <w:rFonts w:ascii="Calibri" w:cs="Calibri" w:eastAsia="Calibri" w:hAnsi="Calibri"/>
                <w:b w:val="false"/>
                <w:bCs w:val="false"/>
                <w:color w:val="000000"/>
                <w:sz w:val="17"/>
                <w:szCs w:val="17"/>
              </w:rPr>
              <w:t xml:space="preserve">M15 calls downward into M8 to release seats. That is a runtime call into a lower tier, not a back edge, so the graph remains acyclic.</w:t>
            </w:r>
          </w:p>
        </w:tc>
      </w:tr>
    </w:tbl>
    <w:p>
      <w:pPr>
        <w:spacing w:after="120" w:line="276"/>
      </w:pPr>
      <w:r>
        <w:rPr>
          <w:rFonts w:ascii="Calibri" w:cs="Calibri" w:eastAsia="Calibri" w:hAnsi="Calibri"/>
          <w:sz w:val="20"/>
          <w:szCs w:val="20"/>
        </w:rPr>
        <w:t xml:space="preserve">The critical path is Tier 0 → 1 → 2 → 4. Search (M9) and reporting (M16) carry the most schedule slack; if the project falls behind, those are the modules to reduce in scope, never seat allocation.</w:t>
      </w:r>
    </w:p>
    <w:p>
      <w:pPr>
        <w:spacing w:after="80" w:before="20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3 — Architectural module dependency graph (directed, acyclic). Tiers denote build order.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8a0aee6dc596c84935ff63173252f5dbdbd216.png"/><Relationship Id="rId8" Type="http://schemas.openxmlformats.org/officeDocument/2006/relationships/image" Target="media/c3a4179b65125a5bbef5901232a86ababa3e3e8e.png"/><Relationship Id="rId9" Type="http://schemas.openxmlformats.org/officeDocument/2006/relationships/image" Target="media/1d9f504de7043b2f6671a09682c2d7a021a007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2026-09-03T12:54:59.412Z</dcterms:created>
  <dcterms:modified xsi:type="dcterms:W3CDTF">2026-09-03T12:54:59.423Z</dcterms:modified>
</cp:coreProperties>
</file>

<file path=docProps/custom.xml><?xml version="1.0" encoding="utf-8"?>
<Properties xmlns="http://schemas.openxmlformats.org/officeDocument/2006/custom-properties" xmlns:vt="http://schemas.openxmlformats.org/officeDocument/2006/docPropsVTypes"/>
</file>