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0C895B" w14:textId="5033F3EE" w:rsidR="00D702CE" w:rsidRPr="00841143" w:rsidRDefault="00D702CE" w:rsidP="00D702CE">
      <w:pPr>
        <w:suppressLineNumbers/>
      </w:pPr>
      <w:r>
        <w:rPr>
          <w:b/>
          <w:bCs/>
          <w:color w:val="000000"/>
          <w:sz w:val="34"/>
          <w:szCs w:val="34"/>
        </w:rPr>
        <w:t xml:space="preserve">Supplementary Material - </w:t>
      </w:r>
      <w:proofErr w:type="spellStart"/>
      <w:r w:rsidRPr="00841143">
        <w:rPr>
          <w:b/>
          <w:bCs/>
          <w:color w:val="000000"/>
          <w:sz w:val="34"/>
          <w:szCs w:val="34"/>
        </w:rPr>
        <w:t>EpiBeds</w:t>
      </w:r>
      <w:proofErr w:type="spellEnd"/>
      <w:r w:rsidRPr="00841143">
        <w:rPr>
          <w:b/>
          <w:bCs/>
          <w:color w:val="000000"/>
          <w:sz w:val="34"/>
          <w:szCs w:val="34"/>
        </w:rPr>
        <w:t>: Data informed modelling of the COVID-19 hospital burden in England</w:t>
      </w:r>
    </w:p>
    <w:p w14:paraId="01FE2ECC" w14:textId="77777777" w:rsidR="00D702CE" w:rsidRPr="00841143" w:rsidRDefault="00D702CE" w:rsidP="00D702CE">
      <w:pPr>
        <w:suppressLineNumbers/>
      </w:pPr>
    </w:p>
    <w:p w14:paraId="0F55E735" w14:textId="77777777" w:rsidR="00D702CE" w:rsidRPr="00BB6676" w:rsidRDefault="00D702CE" w:rsidP="00D702CE">
      <w:pPr>
        <w:suppressLineNumbers/>
        <w:rPr>
          <w:vertAlign w:val="superscript"/>
        </w:rPr>
      </w:pPr>
      <w:r w:rsidRPr="00841143">
        <w:rPr>
          <w:b/>
          <w:bCs/>
          <w:color w:val="000000"/>
          <w:sz w:val="20"/>
          <w:szCs w:val="20"/>
        </w:rPr>
        <w:t>Christopher E. Overton</w:t>
      </w:r>
      <w:r>
        <w:rPr>
          <w:b/>
          <w:bCs/>
          <w:color w:val="000000"/>
          <w:sz w:val="20"/>
          <w:szCs w:val="20"/>
          <w:vertAlign w:val="superscript"/>
        </w:rPr>
        <w:t>*,1,2,3,16</w:t>
      </w:r>
      <w:r w:rsidRPr="00841143">
        <w:rPr>
          <w:b/>
          <w:bCs/>
          <w:color w:val="000000"/>
          <w:sz w:val="20"/>
          <w:szCs w:val="20"/>
        </w:rPr>
        <w:t xml:space="preserve">, Lorenzo </w:t>
      </w:r>
      <w:proofErr w:type="spellStart"/>
      <w:r w:rsidRPr="00841143">
        <w:rPr>
          <w:b/>
          <w:bCs/>
          <w:color w:val="000000"/>
          <w:sz w:val="20"/>
          <w:szCs w:val="20"/>
        </w:rPr>
        <w:t>Pelli</w:t>
      </w:r>
      <w:r>
        <w:rPr>
          <w:b/>
          <w:bCs/>
          <w:color w:val="000000"/>
          <w:sz w:val="20"/>
          <w:szCs w:val="20"/>
        </w:rPr>
        <w:t>s</w:t>
      </w:r>
      <w:proofErr w:type="spellEnd"/>
      <w:r>
        <w:rPr>
          <w:b/>
          <w:bCs/>
          <w:color w:val="000000"/>
          <w:sz w:val="20"/>
          <w:szCs w:val="20"/>
          <w:vertAlign w:val="superscript"/>
        </w:rPr>
        <w:t>*,1,3,14</w:t>
      </w:r>
      <w:r w:rsidRPr="00841143">
        <w:rPr>
          <w:b/>
          <w:bCs/>
          <w:color w:val="000000"/>
          <w:sz w:val="20"/>
          <w:szCs w:val="20"/>
        </w:rPr>
        <w:t>, Helena B. Stage</w:t>
      </w:r>
      <w:r>
        <w:rPr>
          <w:b/>
          <w:bCs/>
          <w:color w:val="000000"/>
          <w:sz w:val="20"/>
          <w:szCs w:val="20"/>
          <w:vertAlign w:val="superscript"/>
        </w:rPr>
        <w:t>1,4,5</w:t>
      </w:r>
      <w:r w:rsidRPr="00841143">
        <w:rPr>
          <w:b/>
          <w:bCs/>
          <w:color w:val="000000"/>
          <w:sz w:val="20"/>
          <w:szCs w:val="20"/>
        </w:rPr>
        <w:t>, Francesca Scarabel</w:t>
      </w:r>
      <w:r>
        <w:rPr>
          <w:b/>
          <w:bCs/>
          <w:color w:val="000000"/>
          <w:sz w:val="20"/>
          <w:szCs w:val="20"/>
          <w:vertAlign w:val="superscript"/>
        </w:rPr>
        <w:t>1,3</w:t>
      </w:r>
      <w:r w:rsidRPr="00841143">
        <w:rPr>
          <w:b/>
          <w:bCs/>
          <w:color w:val="000000"/>
          <w:sz w:val="20"/>
          <w:szCs w:val="20"/>
        </w:rPr>
        <w:t>, Joshua Burton</w:t>
      </w:r>
      <w:r>
        <w:rPr>
          <w:b/>
          <w:bCs/>
          <w:color w:val="000000"/>
          <w:sz w:val="20"/>
          <w:szCs w:val="20"/>
          <w:vertAlign w:val="superscript"/>
        </w:rPr>
        <w:t>7</w:t>
      </w:r>
      <w:r w:rsidRPr="00841143">
        <w:rPr>
          <w:b/>
          <w:bCs/>
          <w:color w:val="000000"/>
          <w:sz w:val="20"/>
          <w:szCs w:val="20"/>
        </w:rPr>
        <w:t>, Christophe Fraser</w:t>
      </w:r>
      <w:r>
        <w:rPr>
          <w:b/>
          <w:bCs/>
          <w:color w:val="000000"/>
          <w:sz w:val="20"/>
          <w:szCs w:val="20"/>
          <w:vertAlign w:val="superscript"/>
        </w:rPr>
        <w:t>9,11,12</w:t>
      </w:r>
      <w:r w:rsidRPr="00841143">
        <w:rPr>
          <w:b/>
          <w:bCs/>
          <w:color w:val="000000"/>
          <w:sz w:val="20"/>
          <w:szCs w:val="20"/>
        </w:rPr>
        <w:t>,</w:t>
      </w:r>
      <w:r w:rsidRPr="00D23FA2">
        <w:rPr>
          <w:b/>
          <w:bCs/>
          <w:color w:val="000000"/>
          <w:sz w:val="20"/>
          <w:szCs w:val="20"/>
        </w:rPr>
        <w:t xml:space="preserve"> </w:t>
      </w:r>
      <w:r w:rsidRPr="00841143">
        <w:rPr>
          <w:b/>
          <w:bCs/>
          <w:color w:val="000000"/>
          <w:sz w:val="20"/>
          <w:szCs w:val="20"/>
        </w:rPr>
        <w:t>Ian Hall</w:t>
      </w:r>
      <w:r>
        <w:rPr>
          <w:b/>
          <w:bCs/>
          <w:color w:val="000000"/>
          <w:sz w:val="20"/>
          <w:szCs w:val="20"/>
          <w:vertAlign w:val="superscript"/>
        </w:rPr>
        <w:t>1,2,3,14,15</w:t>
      </w:r>
      <w:r w:rsidRPr="00841143">
        <w:rPr>
          <w:b/>
          <w:bCs/>
          <w:color w:val="000000"/>
          <w:sz w:val="20"/>
          <w:szCs w:val="20"/>
        </w:rPr>
        <w:t xml:space="preserve">, Thomas </w:t>
      </w:r>
      <w:r>
        <w:rPr>
          <w:b/>
          <w:bCs/>
          <w:color w:val="000000"/>
          <w:sz w:val="20"/>
          <w:szCs w:val="20"/>
        </w:rPr>
        <w:t xml:space="preserve">A. </w:t>
      </w:r>
      <w:r w:rsidRPr="00841143">
        <w:rPr>
          <w:b/>
          <w:bCs/>
          <w:color w:val="000000"/>
          <w:sz w:val="20"/>
          <w:szCs w:val="20"/>
        </w:rPr>
        <w:t>House</w:t>
      </w:r>
      <w:r>
        <w:rPr>
          <w:b/>
          <w:bCs/>
          <w:color w:val="000000"/>
          <w:sz w:val="20"/>
          <w:szCs w:val="20"/>
          <w:vertAlign w:val="superscript"/>
        </w:rPr>
        <w:t>1,2.3,7,14</w:t>
      </w:r>
      <w:r w:rsidRPr="00841143">
        <w:rPr>
          <w:b/>
          <w:bCs/>
          <w:color w:val="000000"/>
          <w:sz w:val="20"/>
          <w:szCs w:val="20"/>
        </w:rPr>
        <w:t>, Chris Jewell</w:t>
      </w:r>
      <w:r>
        <w:rPr>
          <w:b/>
          <w:bCs/>
          <w:color w:val="000000"/>
          <w:sz w:val="20"/>
          <w:szCs w:val="20"/>
          <w:vertAlign w:val="superscript"/>
        </w:rPr>
        <w:t>8</w:t>
      </w:r>
      <w:r w:rsidRPr="00841143">
        <w:rPr>
          <w:b/>
          <w:bCs/>
          <w:color w:val="000000"/>
          <w:sz w:val="20"/>
          <w:szCs w:val="20"/>
        </w:rPr>
        <w:t>, Anel Nurtay</w:t>
      </w:r>
      <w:r>
        <w:rPr>
          <w:b/>
          <w:bCs/>
          <w:color w:val="000000"/>
          <w:sz w:val="20"/>
          <w:szCs w:val="20"/>
          <w:vertAlign w:val="superscript"/>
        </w:rPr>
        <w:t>9</w:t>
      </w:r>
      <w:r>
        <w:rPr>
          <w:b/>
          <w:bCs/>
          <w:color w:val="000000"/>
          <w:sz w:val="20"/>
          <w:szCs w:val="20"/>
        </w:rPr>
        <w:t xml:space="preserve">, </w:t>
      </w:r>
      <w:r w:rsidRPr="00841143">
        <w:rPr>
          <w:b/>
          <w:bCs/>
          <w:color w:val="000000"/>
          <w:sz w:val="20"/>
          <w:szCs w:val="20"/>
        </w:rPr>
        <w:t>Filippo Pagani</w:t>
      </w:r>
      <w:r>
        <w:rPr>
          <w:b/>
          <w:bCs/>
          <w:color w:val="000000"/>
          <w:sz w:val="20"/>
          <w:szCs w:val="20"/>
          <w:vertAlign w:val="superscript"/>
        </w:rPr>
        <w:t>1,6</w:t>
      </w:r>
      <w:r w:rsidRPr="00841143">
        <w:rPr>
          <w:b/>
          <w:bCs/>
          <w:color w:val="000000"/>
          <w:sz w:val="20"/>
          <w:szCs w:val="20"/>
        </w:rPr>
        <w:t>, Katrina</w:t>
      </w:r>
      <w:r>
        <w:rPr>
          <w:b/>
          <w:bCs/>
          <w:color w:val="000000"/>
          <w:sz w:val="20"/>
          <w:szCs w:val="20"/>
        </w:rPr>
        <w:t xml:space="preserve"> A.</w:t>
      </w:r>
      <w:r w:rsidRPr="00841143">
        <w:rPr>
          <w:b/>
          <w:bCs/>
          <w:color w:val="000000"/>
          <w:sz w:val="20"/>
          <w:szCs w:val="20"/>
        </w:rPr>
        <w:t xml:space="preserve"> Lythgoe</w:t>
      </w:r>
      <w:r>
        <w:rPr>
          <w:b/>
          <w:bCs/>
          <w:color w:val="000000"/>
          <w:sz w:val="20"/>
          <w:szCs w:val="20"/>
          <w:vertAlign w:val="superscript"/>
        </w:rPr>
        <w:t>9,10</w:t>
      </w:r>
    </w:p>
    <w:p w14:paraId="6D939E57" w14:textId="77777777" w:rsidR="00D702CE" w:rsidRPr="00841143" w:rsidRDefault="00D702CE" w:rsidP="00D702CE">
      <w:pPr>
        <w:suppressLineNumbers/>
      </w:pPr>
    </w:p>
    <w:p w14:paraId="532E6864" w14:textId="77777777" w:rsidR="00D702CE" w:rsidRPr="00841143" w:rsidRDefault="00D702CE" w:rsidP="00D702CE">
      <w:pPr>
        <w:suppressLineNumbers/>
      </w:pPr>
      <w:r w:rsidRPr="00841143">
        <w:rPr>
          <w:i/>
          <w:iCs/>
          <w:color w:val="000000"/>
        </w:rPr>
        <w:t>* These authors contributed equally.</w:t>
      </w:r>
    </w:p>
    <w:p w14:paraId="366796AD" w14:textId="77777777" w:rsidR="00D702CE" w:rsidRPr="00841143" w:rsidRDefault="00D702CE" w:rsidP="00D702CE">
      <w:pPr>
        <w:suppressLineNumbers/>
      </w:pPr>
      <w:r>
        <w:rPr>
          <w:i/>
          <w:iCs/>
          <w:color w:val="000000"/>
          <w:vertAlign w:val="superscript"/>
        </w:rPr>
        <w:t xml:space="preserve">1 </w:t>
      </w:r>
      <w:r w:rsidRPr="00841143">
        <w:rPr>
          <w:i/>
          <w:iCs/>
          <w:color w:val="000000"/>
        </w:rPr>
        <w:t>Department of Mathematics, University of Manchester, UK</w:t>
      </w:r>
      <w:r>
        <w:rPr>
          <w:i/>
          <w:iCs/>
          <w:color w:val="000000"/>
        </w:rPr>
        <w:t>.</w:t>
      </w:r>
    </w:p>
    <w:p w14:paraId="3F0C363A" w14:textId="77777777" w:rsidR="00D702CE" w:rsidRPr="00841143" w:rsidRDefault="00D702CE" w:rsidP="00D702CE">
      <w:pPr>
        <w:suppressLineNumbers/>
      </w:pPr>
      <w:r>
        <w:rPr>
          <w:i/>
          <w:iCs/>
          <w:color w:val="000000"/>
          <w:shd w:val="clear" w:color="auto" w:fill="FFFFFF"/>
          <w:vertAlign w:val="superscript"/>
        </w:rPr>
        <w:t xml:space="preserve">2 </w:t>
      </w:r>
      <w:r w:rsidRPr="00841143">
        <w:rPr>
          <w:i/>
          <w:iCs/>
          <w:color w:val="000000"/>
          <w:shd w:val="clear" w:color="auto" w:fill="FFFFFF"/>
        </w:rPr>
        <w:t>Clinical Data Science Unit, Manchester University NHS Foundation Trust, UK</w:t>
      </w:r>
      <w:r>
        <w:rPr>
          <w:i/>
          <w:iCs/>
          <w:color w:val="000000"/>
          <w:shd w:val="clear" w:color="auto" w:fill="FFFFFF"/>
        </w:rPr>
        <w:t>.</w:t>
      </w:r>
    </w:p>
    <w:p w14:paraId="52891E92" w14:textId="77777777" w:rsidR="00D702CE" w:rsidRDefault="00D702CE" w:rsidP="00D702CE">
      <w:pPr>
        <w:suppressLineNumbers/>
        <w:rPr>
          <w:i/>
          <w:iCs/>
          <w:color w:val="1155CC"/>
          <w:u w:val="single"/>
          <w:shd w:val="clear" w:color="auto" w:fill="FFFFFF"/>
        </w:rPr>
      </w:pPr>
      <w:r>
        <w:rPr>
          <w:i/>
          <w:iCs/>
          <w:color w:val="000000"/>
          <w:shd w:val="clear" w:color="auto" w:fill="FFFFFF"/>
          <w:vertAlign w:val="superscript"/>
        </w:rPr>
        <w:t xml:space="preserve">3 </w:t>
      </w:r>
      <w:r w:rsidRPr="00841143">
        <w:rPr>
          <w:i/>
          <w:iCs/>
          <w:color w:val="000000"/>
          <w:shd w:val="clear" w:color="auto" w:fill="FFFFFF"/>
        </w:rPr>
        <w:t xml:space="preserve">Joint </w:t>
      </w:r>
      <w:proofErr w:type="spellStart"/>
      <w:r w:rsidRPr="00841143">
        <w:rPr>
          <w:i/>
          <w:iCs/>
          <w:color w:val="000000"/>
          <w:shd w:val="clear" w:color="auto" w:fill="FFFFFF"/>
        </w:rPr>
        <w:t>UNIversities</w:t>
      </w:r>
      <w:proofErr w:type="spellEnd"/>
      <w:r w:rsidRPr="00841143">
        <w:rPr>
          <w:i/>
          <w:iCs/>
          <w:color w:val="000000"/>
          <w:shd w:val="clear" w:color="auto" w:fill="FFFFFF"/>
        </w:rPr>
        <w:t xml:space="preserve"> Pandemic and Epidemiological Research, </w:t>
      </w:r>
      <w:hyperlink r:id="rId5" w:history="1">
        <w:r w:rsidRPr="00841143">
          <w:rPr>
            <w:i/>
            <w:iCs/>
            <w:color w:val="1155CC"/>
            <w:u w:val="single"/>
            <w:shd w:val="clear" w:color="auto" w:fill="FFFFFF"/>
          </w:rPr>
          <w:t>https://maths.org/juniper/</w:t>
        </w:r>
      </w:hyperlink>
      <w:r>
        <w:rPr>
          <w:i/>
          <w:iCs/>
          <w:color w:val="1155CC"/>
          <w:u w:val="single"/>
          <w:shd w:val="clear" w:color="auto" w:fill="FFFFFF"/>
        </w:rPr>
        <w:t>.</w:t>
      </w:r>
    </w:p>
    <w:p w14:paraId="71669629" w14:textId="77777777" w:rsidR="00D702CE" w:rsidRDefault="00D702CE" w:rsidP="00D702CE">
      <w:pPr>
        <w:suppressLineNumbers/>
      </w:pPr>
      <w:r>
        <w:rPr>
          <w:i/>
          <w:iCs/>
          <w:color w:val="000000"/>
          <w:shd w:val="clear" w:color="auto" w:fill="FFFFFF"/>
          <w:vertAlign w:val="superscript"/>
        </w:rPr>
        <w:t xml:space="preserve">4 </w:t>
      </w:r>
      <w:r w:rsidRPr="00901D2A">
        <w:rPr>
          <w:i/>
          <w:iCs/>
          <w:color w:val="000000"/>
          <w:shd w:val="clear" w:color="auto" w:fill="FFFFFF"/>
        </w:rPr>
        <w:t>The Humboldt University of Berlin, Germany</w:t>
      </w:r>
      <w:r>
        <w:rPr>
          <w:i/>
          <w:iCs/>
          <w:color w:val="000000"/>
          <w:shd w:val="clear" w:color="auto" w:fill="FFFFFF"/>
        </w:rPr>
        <w:t>.</w:t>
      </w:r>
    </w:p>
    <w:p w14:paraId="079B9BE8" w14:textId="77777777" w:rsidR="00D702CE" w:rsidRDefault="00D702CE" w:rsidP="00D702CE">
      <w:pPr>
        <w:suppressLineNumbers/>
      </w:pPr>
      <w:r>
        <w:rPr>
          <w:i/>
          <w:iCs/>
          <w:color w:val="000000"/>
          <w:shd w:val="clear" w:color="auto" w:fill="FFFFFF"/>
          <w:vertAlign w:val="superscript"/>
        </w:rPr>
        <w:t>5</w:t>
      </w:r>
      <w:r w:rsidRPr="00901D2A">
        <w:rPr>
          <w:i/>
          <w:iCs/>
          <w:color w:val="000000"/>
          <w:shd w:val="clear" w:color="auto" w:fill="FFFFFF"/>
        </w:rPr>
        <w:t xml:space="preserve"> The University of Potsdam, Germany</w:t>
      </w:r>
      <w:r>
        <w:rPr>
          <w:i/>
          <w:iCs/>
          <w:color w:val="000000"/>
          <w:shd w:val="clear" w:color="auto" w:fill="FFFFFF"/>
        </w:rPr>
        <w:t>.</w:t>
      </w:r>
    </w:p>
    <w:p w14:paraId="77B8D43E"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6</w:t>
      </w:r>
      <w:r w:rsidRPr="003F3FD4">
        <w:rPr>
          <w:i/>
          <w:iCs/>
          <w:color w:val="000000"/>
          <w:shd w:val="clear" w:color="auto" w:fill="FFFFFF"/>
        </w:rPr>
        <w:t xml:space="preserve"> MRC Biostatistics Unit, University of Cambridge,</w:t>
      </w:r>
      <w:r>
        <w:rPr>
          <w:i/>
          <w:iCs/>
          <w:color w:val="000000"/>
          <w:shd w:val="clear" w:color="auto" w:fill="FFFFFF"/>
        </w:rPr>
        <w:t xml:space="preserve"> </w:t>
      </w:r>
      <w:r w:rsidRPr="003F3FD4">
        <w:rPr>
          <w:i/>
          <w:iCs/>
          <w:color w:val="000000"/>
          <w:shd w:val="clear" w:color="auto" w:fill="FFFFFF"/>
        </w:rPr>
        <w:t>UK.</w:t>
      </w:r>
    </w:p>
    <w:p w14:paraId="08B33AE0"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7</w:t>
      </w:r>
      <w:r w:rsidRPr="003F3FD4">
        <w:rPr>
          <w:i/>
          <w:iCs/>
          <w:color w:val="000000"/>
          <w:shd w:val="clear" w:color="auto" w:fill="FFFFFF"/>
        </w:rPr>
        <w:t xml:space="preserve"> Division of Informatics, Imaging and Data Sciences,</w:t>
      </w:r>
      <w:r>
        <w:rPr>
          <w:i/>
          <w:iCs/>
          <w:color w:val="000000"/>
          <w:shd w:val="clear" w:color="auto" w:fill="FFFFFF"/>
        </w:rPr>
        <w:t xml:space="preserve"> </w:t>
      </w:r>
      <w:r w:rsidRPr="003F3FD4">
        <w:rPr>
          <w:i/>
          <w:iCs/>
          <w:color w:val="000000"/>
          <w:shd w:val="clear" w:color="auto" w:fill="FFFFFF"/>
        </w:rPr>
        <w:t>Faculty of Biology Medicine and Health,</w:t>
      </w:r>
      <w:r>
        <w:rPr>
          <w:i/>
          <w:iCs/>
          <w:color w:val="000000"/>
          <w:shd w:val="clear" w:color="auto" w:fill="FFFFFF"/>
        </w:rPr>
        <w:t xml:space="preserve"> </w:t>
      </w:r>
      <w:r w:rsidRPr="003F3FD4">
        <w:rPr>
          <w:i/>
          <w:iCs/>
          <w:color w:val="000000"/>
          <w:shd w:val="clear" w:color="auto" w:fill="FFFFFF"/>
        </w:rPr>
        <w:t>University of Manchester, UK</w:t>
      </w:r>
      <w:r>
        <w:rPr>
          <w:i/>
          <w:iCs/>
          <w:color w:val="000000"/>
          <w:shd w:val="clear" w:color="auto" w:fill="FFFFFF"/>
        </w:rPr>
        <w:t>.</w:t>
      </w:r>
    </w:p>
    <w:p w14:paraId="5EE649A9" w14:textId="77777777" w:rsidR="00D702CE" w:rsidRDefault="00D702CE" w:rsidP="00D702CE">
      <w:pPr>
        <w:suppressLineNumbers/>
      </w:pPr>
      <w:r>
        <w:rPr>
          <w:i/>
          <w:iCs/>
          <w:color w:val="000000"/>
          <w:shd w:val="clear" w:color="auto" w:fill="FFFFFF"/>
          <w:vertAlign w:val="superscript"/>
        </w:rPr>
        <w:t>8</w:t>
      </w:r>
      <w:r w:rsidRPr="003F3FD4">
        <w:rPr>
          <w:i/>
          <w:iCs/>
          <w:color w:val="000000"/>
          <w:shd w:val="clear" w:color="auto" w:fill="FFFFFF"/>
        </w:rPr>
        <w:t xml:space="preserve"> CHICAS, Lancaster Medical School, Lancaster University, UK.</w:t>
      </w:r>
    </w:p>
    <w:p w14:paraId="43A4D1A1"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9 </w:t>
      </w:r>
      <w:r w:rsidRPr="007E6DB3">
        <w:rPr>
          <w:i/>
          <w:iCs/>
          <w:color w:val="000000"/>
          <w:shd w:val="clear" w:color="auto" w:fill="FFFFFF"/>
        </w:rPr>
        <w:t>Big Data Institute, Nuffield Department of Medicine, University of Oxford, UK.</w:t>
      </w:r>
    </w:p>
    <w:p w14:paraId="250AE348"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10 </w:t>
      </w:r>
      <w:r w:rsidRPr="007E6DB3">
        <w:rPr>
          <w:i/>
          <w:iCs/>
          <w:color w:val="000000"/>
          <w:shd w:val="clear" w:color="auto" w:fill="FFFFFF"/>
        </w:rPr>
        <w:t xml:space="preserve">Department of </w:t>
      </w:r>
      <w:r>
        <w:rPr>
          <w:i/>
          <w:iCs/>
          <w:color w:val="000000"/>
          <w:shd w:val="clear" w:color="auto" w:fill="FFFFFF"/>
        </w:rPr>
        <w:t>Biology</w:t>
      </w:r>
      <w:r w:rsidRPr="007E6DB3">
        <w:rPr>
          <w:i/>
          <w:iCs/>
          <w:color w:val="000000"/>
          <w:shd w:val="clear" w:color="auto" w:fill="FFFFFF"/>
        </w:rPr>
        <w:t>, University of Oxford, UK.</w:t>
      </w:r>
    </w:p>
    <w:p w14:paraId="2DBE1A2C"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11 </w:t>
      </w:r>
      <w:proofErr w:type="spellStart"/>
      <w:r w:rsidRPr="007E6DB3">
        <w:rPr>
          <w:i/>
          <w:iCs/>
          <w:color w:val="000000"/>
          <w:shd w:val="clear" w:color="auto" w:fill="FFFFFF"/>
        </w:rPr>
        <w:t>Wellcome</w:t>
      </w:r>
      <w:proofErr w:type="spellEnd"/>
      <w:r w:rsidRPr="007E6DB3">
        <w:rPr>
          <w:i/>
          <w:iCs/>
          <w:color w:val="000000"/>
          <w:shd w:val="clear" w:color="auto" w:fill="FFFFFF"/>
        </w:rPr>
        <w:t xml:space="preserve"> Centre for Human Genetics, Nuffield Department of Medicine, NIHR Biomedical Research Centre, University of Oxford, UK.</w:t>
      </w:r>
    </w:p>
    <w:p w14:paraId="70FEDBBA"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12 </w:t>
      </w:r>
      <w:proofErr w:type="spellStart"/>
      <w:r w:rsidRPr="007E6DB3">
        <w:rPr>
          <w:i/>
          <w:iCs/>
          <w:color w:val="000000"/>
          <w:shd w:val="clear" w:color="auto" w:fill="FFFFFF"/>
        </w:rPr>
        <w:t>Wellcome</w:t>
      </w:r>
      <w:proofErr w:type="spellEnd"/>
      <w:r w:rsidRPr="007E6DB3">
        <w:rPr>
          <w:i/>
          <w:iCs/>
          <w:color w:val="000000"/>
          <w:shd w:val="clear" w:color="auto" w:fill="FFFFFF"/>
        </w:rPr>
        <w:t xml:space="preserve"> Sanger Institute, Cambridge, UK.</w:t>
      </w:r>
    </w:p>
    <w:p w14:paraId="7C40754A"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13 </w:t>
      </w:r>
      <w:r w:rsidRPr="00841143">
        <w:rPr>
          <w:i/>
          <w:iCs/>
          <w:color w:val="000000"/>
          <w:shd w:val="clear" w:color="auto" w:fill="FFFFFF"/>
        </w:rPr>
        <w:t>IBM Research, Hartree Centre, Daresbury, UK</w:t>
      </w:r>
      <w:r>
        <w:rPr>
          <w:i/>
          <w:iCs/>
          <w:color w:val="000000"/>
          <w:shd w:val="clear" w:color="auto" w:fill="FFFFFF"/>
        </w:rPr>
        <w:t>.</w:t>
      </w:r>
    </w:p>
    <w:p w14:paraId="4FE08880"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14 </w:t>
      </w:r>
      <w:r w:rsidRPr="00A358CC">
        <w:rPr>
          <w:i/>
          <w:iCs/>
          <w:color w:val="000000"/>
          <w:shd w:val="clear" w:color="auto" w:fill="FFFFFF"/>
        </w:rPr>
        <w:t>Alan Turing Institute, UK.</w:t>
      </w:r>
    </w:p>
    <w:p w14:paraId="73E170A3" w14:textId="56A30393"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15 </w:t>
      </w:r>
      <w:r w:rsidRPr="00A358CC">
        <w:rPr>
          <w:i/>
          <w:iCs/>
          <w:color w:val="000000"/>
          <w:shd w:val="clear" w:color="auto" w:fill="FFFFFF"/>
        </w:rPr>
        <w:t xml:space="preserve">Emergency Preparedness, Health Protection Division, </w:t>
      </w:r>
      <w:r>
        <w:rPr>
          <w:i/>
          <w:iCs/>
          <w:color w:val="000000"/>
          <w:shd w:val="clear" w:color="auto" w:fill="FFFFFF"/>
        </w:rPr>
        <w:t>UK Health Security Agenc</w:t>
      </w:r>
      <w:r w:rsidR="0033586E">
        <w:rPr>
          <w:i/>
          <w:iCs/>
          <w:color w:val="000000"/>
          <w:shd w:val="clear" w:color="auto" w:fill="FFFFFF"/>
        </w:rPr>
        <w:t>y</w:t>
      </w:r>
      <w:r w:rsidRPr="00A358CC">
        <w:rPr>
          <w:i/>
          <w:iCs/>
          <w:color w:val="000000"/>
          <w:shd w:val="clear" w:color="auto" w:fill="FFFFFF"/>
        </w:rPr>
        <w:t>, UK.</w:t>
      </w:r>
    </w:p>
    <w:p w14:paraId="2AAB0AC3" w14:textId="77777777" w:rsidR="00D702CE" w:rsidRDefault="00D702CE" w:rsidP="00D702CE">
      <w:pPr>
        <w:suppressLineNumbers/>
        <w:rPr>
          <w:i/>
          <w:iCs/>
          <w:color w:val="000000"/>
          <w:shd w:val="clear" w:color="auto" w:fill="FFFFFF"/>
        </w:rPr>
      </w:pPr>
      <w:r>
        <w:rPr>
          <w:i/>
          <w:iCs/>
          <w:color w:val="000000"/>
          <w:shd w:val="clear" w:color="auto" w:fill="FFFFFF"/>
          <w:vertAlign w:val="superscript"/>
        </w:rPr>
        <w:t xml:space="preserve">16 </w:t>
      </w:r>
      <w:r>
        <w:rPr>
          <w:i/>
          <w:iCs/>
          <w:color w:val="000000"/>
          <w:shd w:val="clear" w:color="auto" w:fill="FFFFFF"/>
        </w:rPr>
        <w:t>Infectious Disease Modelling</w:t>
      </w:r>
      <w:r w:rsidRPr="00A358CC">
        <w:rPr>
          <w:i/>
          <w:iCs/>
          <w:color w:val="000000"/>
          <w:shd w:val="clear" w:color="auto" w:fill="FFFFFF"/>
        </w:rPr>
        <w:t xml:space="preserve">, </w:t>
      </w:r>
      <w:r>
        <w:rPr>
          <w:i/>
          <w:iCs/>
          <w:color w:val="000000"/>
          <w:shd w:val="clear" w:color="auto" w:fill="FFFFFF"/>
        </w:rPr>
        <w:t>All Hazards Intelligence</w:t>
      </w:r>
      <w:r w:rsidRPr="00A358CC">
        <w:rPr>
          <w:i/>
          <w:iCs/>
          <w:color w:val="000000"/>
          <w:shd w:val="clear" w:color="auto" w:fill="FFFFFF"/>
        </w:rPr>
        <w:t xml:space="preserve">, </w:t>
      </w:r>
      <w:r>
        <w:rPr>
          <w:i/>
          <w:iCs/>
          <w:color w:val="000000"/>
          <w:shd w:val="clear" w:color="auto" w:fill="FFFFFF"/>
        </w:rPr>
        <w:t>UK Health Security Agency</w:t>
      </w:r>
      <w:r w:rsidRPr="00A358CC">
        <w:rPr>
          <w:i/>
          <w:iCs/>
          <w:color w:val="000000"/>
          <w:shd w:val="clear" w:color="auto" w:fill="FFFFFF"/>
        </w:rPr>
        <w:t>, UK.</w:t>
      </w:r>
    </w:p>
    <w:p w14:paraId="44E8259E" w14:textId="77777777" w:rsidR="00D702CE" w:rsidRDefault="00D702CE" w:rsidP="00D702CE">
      <w:pPr>
        <w:suppressLineNumbers/>
      </w:pPr>
    </w:p>
    <w:p w14:paraId="18F7FBFD" w14:textId="77777777" w:rsidR="00D702CE" w:rsidRDefault="00D702CE" w:rsidP="00D702CE">
      <w:pPr>
        <w:suppressLineNumbers/>
      </w:pPr>
    </w:p>
    <w:p w14:paraId="7C8AC75D" w14:textId="37349AAA" w:rsidR="00D702CE" w:rsidRPr="00CA492F" w:rsidRDefault="00BA6479" w:rsidP="00D702CE">
      <w:pPr>
        <w:rPr>
          <w:b/>
          <w:bCs/>
          <w:color w:val="000000"/>
          <w:kern w:val="36"/>
        </w:rPr>
      </w:pPr>
      <w:r>
        <w:rPr>
          <w:b/>
          <w:bCs/>
          <w:color w:val="000000"/>
        </w:rPr>
        <w:t xml:space="preserve">SM.1 </w:t>
      </w:r>
      <w:r w:rsidR="00D702CE" w:rsidRPr="000939CE">
        <w:rPr>
          <w:b/>
          <w:bCs/>
          <w:color w:val="000000"/>
        </w:rPr>
        <w:t xml:space="preserve">Supplementary </w:t>
      </w:r>
      <w:r w:rsidR="00D702CE" w:rsidRPr="00D962A1">
        <w:rPr>
          <w:b/>
          <w:bCs/>
          <w:color w:val="000000"/>
          <w:kern w:val="36"/>
        </w:rPr>
        <w:t>Methods</w:t>
      </w:r>
    </w:p>
    <w:p w14:paraId="730F2C4C" w14:textId="3720C40A" w:rsidR="00D702CE" w:rsidRPr="00D962A1" w:rsidRDefault="00BA6479" w:rsidP="00D702CE">
      <w:pPr>
        <w:spacing w:before="240" w:after="240"/>
        <w:rPr>
          <w:i/>
          <w:iCs/>
          <w:sz w:val="18"/>
          <w:szCs w:val="18"/>
        </w:rPr>
      </w:pPr>
      <w:r>
        <w:rPr>
          <w:i/>
          <w:iCs/>
          <w:color w:val="000000"/>
        </w:rPr>
        <w:t>S</w:t>
      </w:r>
      <w:r w:rsidR="00D702CE" w:rsidRPr="00D962A1">
        <w:rPr>
          <w:i/>
          <w:iCs/>
          <w:color w:val="000000"/>
        </w:rPr>
        <w:t>M.</w:t>
      </w:r>
      <w:r>
        <w:rPr>
          <w:i/>
          <w:iCs/>
          <w:color w:val="000000"/>
        </w:rPr>
        <w:t>1.</w:t>
      </w:r>
      <w:r w:rsidR="00D702CE" w:rsidRPr="00D962A1">
        <w:rPr>
          <w:i/>
          <w:iCs/>
          <w:color w:val="000000"/>
        </w:rPr>
        <w:t>1 Data</w:t>
      </w:r>
      <w:r w:rsidR="00D702CE">
        <w:rPr>
          <w:i/>
          <w:iCs/>
          <w:color w:val="000000"/>
        </w:rPr>
        <w:t xml:space="preserve"> sets</w:t>
      </w:r>
    </w:p>
    <w:p w14:paraId="28236702" w14:textId="6CB8DB92" w:rsidR="00D702CE" w:rsidRPr="00D962A1" w:rsidRDefault="00BA6479" w:rsidP="00D702CE">
      <w:pPr>
        <w:spacing w:before="240" w:after="240"/>
        <w:rPr>
          <w:i/>
          <w:iCs/>
        </w:rPr>
      </w:pPr>
      <w:r>
        <w:rPr>
          <w:i/>
          <w:iCs/>
          <w:color w:val="000000"/>
        </w:rPr>
        <w:t>S</w:t>
      </w:r>
      <w:r w:rsidR="00D702CE" w:rsidRPr="00D962A1">
        <w:rPr>
          <w:i/>
          <w:iCs/>
          <w:color w:val="000000"/>
        </w:rPr>
        <w:t>M.1.1</w:t>
      </w:r>
      <w:r>
        <w:rPr>
          <w:i/>
          <w:iCs/>
          <w:color w:val="000000"/>
        </w:rPr>
        <w:t>.1</w:t>
      </w:r>
      <w:r w:rsidR="00D702CE" w:rsidRPr="00D962A1">
        <w:rPr>
          <w:i/>
          <w:iCs/>
          <w:color w:val="000000"/>
        </w:rPr>
        <w:t xml:space="preserve"> CHESS/SARI</w:t>
      </w:r>
    </w:p>
    <w:p w14:paraId="713373E4" w14:textId="77777777" w:rsidR="00D702CE" w:rsidRPr="00841143" w:rsidRDefault="00D702CE" w:rsidP="00D702CE">
      <w:pPr>
        <w:spacing w:before="240" w:after="240"/>
      </w:pPr>
      <w:r>
        <w:rPr>
          <w:color w:val="000000"/>
        </w:rPr>
        <w:t>CHESS (</w:t>
      </w:r>
      <w:r w:rsidRPr="00841143">
        <w:rPr>
          <w:color w:val="000000"/>
        </w:rPr>
        <w:t>COVID-19 Hospitalisations in England Surveillance Syste</w:t>
      </w:r>
      <w:r>
        <w:rPr>
          <w:color w:val="000000"/>
        </w:rPr>
        <w:t xml:space="preserve">m) and </w:t>
      </w:r>
      <w:r w:rsidRPr="00841143">
        <w:rPr>
          <w:color w:val="000000"/>
        </w:rPr>
        <w:t>SARI (Severe Acute Respiratory Illness)</w:t>
      </w:r>
      <w:r>
        <w:rPr>
          <w:color w:val="000000"/>
        </w:rPr>
        <w:t xml:space="preserve">, which replaced CHESS, </w:t>
      </w:r>
      <w:r w:rsidRPr="00841143">
        <w:rPr>
          <w:color w:val="000000"/>
        </w:rPr>
        <w:t>record patient-level data detailing the date of each event in their hospital pathway, such as time of hospital admission and discharge, time of ICU admission and discharge, and time of death in hospital. This provides detail into how long individuals spend in hospital and the type of pathways they take. </w:t>
      </w:r>
      <w:r>
        <w:rPr>
          <w:color w:val="000000"/>
        </w:rPr>
        <w:t>W</w:t>
      </w:r>
      <w:r w:rsidRPr="00841143">
        <w:rPr>
          <w:color w:val="000000"/>
        </w:rPr>
        <w:t>e also used these data to estimate a prior distribution for the probability that patients die in ICU, since ICU patient coverage is very high</w:t>
      </w:r>
      <w:r>
        <w:rPr>
          <w:color w:val="000000"/>
        </w:rPr>
        <w:t xml:space="preserve">. However, CHESS/SARI is heavily biased towards patients that require critical care and therefore do not provide </w:t>
      </w:r>
      <w:r w:rsidRPr="00841143">
        <w:rPr>
          <w:color w:val="000000"/>
        </w:rPr>
        <w:t>reliable indicators of the overall hospital burden. </w:t>
      </w:r>
    </w:p>
    <w:p w14:paraId="5DF1EC8F" w14:textId="51A0B540" w:rsidR="00D702CE" w:rsidRPr="007F3568" w:rsidRDefault="00BA6479" w:rsidP="00D702CE">
      <w:pPr>
        <w:spacing w:before="240" w:after="240"/>
        <w:rPr>
          <w:i/>
          <w:iCs/>
        </w:rPr>
      </w:pPr>
      <w:r>
        <w:rPr>
          <w:i/>
          <w:iCs/>
          <w:color w:val="000000"/>
        </w:rPr>
        <w:t>S</w:t>
      </w:r>
      <w:r w:rsidR="00D702CE" w:rsidRPr="007F3568">
        <w:rPr>
          <w:i/>
          <w:iCs/>
          <w:color w:val="000000"/>
        </w:rPr>
        <w:t>M.1.</w:t>
      </w:r>
      <w:r>
        <w:rPr>
          <w:i/>
          <w:iCs/>
          <w:color w:val="000000"/>
        </w:rPr>
        <w:t>1.</w:t>
      </w:r>
      <w:r w:rsidR="00D702CE" w:rsidRPr="007F3568">
        <w:rPr>
          <w:i/>
          <w:iCs/>
          <w:color w:val="000000"/>
        </w:rPr>
        <w:t>2 SITREP</w:t>
      </w:r>
    </w:p>
    <w:p w14:paraId="250D182C" w14:textId="77777777" w:rsidR="00D702CE" w:rsidRPr="00841143" w:rsidRDefault="00D702CE" w:rsidP="00D702CE">
      <w:pPr>
        <w:spacing w:before="240" w:after="240"/>
      </w:pPr>
      <w:r w:rsidRPr="00841143">
        <w:rPr>
          <w:color w:val="000000"/>
        </w:rPr>
        <w:t xml:space="preserve">SITREP </w:t>
      </w:r>
      <w:r>
        <w:rPr>
          <w:color w:val="000000"/>
        </w:rPr>
        <w:t xml:space="preserve">(NHS situation report) </w:t>
      </w:r>
      <w:r w:rsidRPr="00841143">
        <w:rPr>
          <w:color w:val="000000"/>
        </w:rPr>
        <w:t xml:space="preserve">contains the number of COVID-19 positive patients in various </w:t>
      </w:r>
      <w:r>
        <w:rPr>
          <w:color w:val="000000"/>
        </w:rPr>
        <w:t>bed types in</w:t>
      </w:r>
      <w:r w:rsidRPr="00841143">
        <w:rPr>
          <w:color w:val="000000"/>
        </w:rPr>
        <w:t xml:space="preserve"> </w:t>
      </w:r>
      <w:r>
        <w:rPr>
          <w:color w:val="000000"/>
        </w:rPr>
        <w:t>each</w:t>
      </w:r>
      <w:r w:rsidRPr="00841143">
        <w:rPr>
          <w:color w:val="000000"/>
        </w:rPr>
        <w:t xml:space="preserve"> hospital. </w:t>
      </w:r>
      <w:r>
        <w:rPr>
          <w:color w:val="000000"/>
        </w:rPr>
        <w:t>D</w:t>
      </w:r>
      <w:r w:rsidRPr="00841143">
        <w:rPr>
          <w:color w:val="000000"/>
        </w:rPr>
        <w:t xml:space="preserve">ata includes the number of admissions each day who had a positive test before admission, the daily number of inpatients who have been newly diagnosed with COVID-19, the number of COVID-19 patients in any hospital bed and the </w:t>
      </w:r>
      <w:r w:rsidRPr="00841143">
        <w:rPr>
          <w:color w:val="000000"/>
        </w:rPr>
        <w:lastRenderedPageBreak/>
        <w:t>number of COVID-19 patients in ICU beds. Unlike the CHESS data, this is a mostly complete data set.</w:t>
      </w:r>
    </w:p>
    <w:p w14:paraId="02650AE2" w14:textId="77777777" w:rsidR="00D702CE" w:rsidRPr="00841143" w:rsidRDefault="00D702CE" w:rsidP="00D702CE">
      <w:pPr>
        <w:spacing w:before="240" w:after="240"/>
      </w:pPr>
      <w:r w:rsidRPr="00841143">
        <w:rPr>
          <w:color w:val="000000"/>
        </w:rPr>
        <w:t>In the early days of the pandemic,</w:t>
      </w:r>
      <w:r>
        <w:rPr>
          <w:color w:val="000000"/>
        </w:rPr>
        <w:t xml:space="preserve"> data quality issues were evident in the data submitted between different hospital trusts</w:t>
      </w:r>
      <w:r w:rsidRPr="00841143">
        <w:rPr>
          <w:color w:val="000000"/>
        </w:rPr>
        <w:t xml:space="preserve">. </w:t>
      </w:r>
      <w:r>
        <w:rPr>
          <w:color w:val="000000"/>
        </w:rPr>
        <w:t>To mitigate these issues, i</w:t>
      </w:r>
      <w:r w:rsidRPr="00841143">
        <w:rPr>
          <w:color w:val="000000"/>
        </w:rPr>
        <w:t xml:space="preserve">n the first wave, </w:t>
      </w:r>
      <w:r>
        <w:rPr>
          <w:color w:val="000000"/>
        </w:rPr>
        <w:t xml:space="preserve">we only included individuals who tested positive for COVID-19 after admission. This is justified since there was very little testing outside of hospitals during this time. </w:t>
      </w:r>
      <w:r w:rsidRPr="00841143">
        <w:rPr>
          <w:color w:val="000000"/>
        </w:rPr>
        <w:t xml:space="preserve">By the second wave, these </w:t>
      </w:r>
      <w:r>
        <w:rPr>
          <w:color w:val="000000"/>
        </w:rPr>
        <w:t xml:space="preserve">early data quality issues </w:t>
      </w:r>
      <w:r w:rsidRPr="00841143">
        <w:rPr>
          <w:color w:val="000000"/>
        </w:rPr>
        <w:t>had been solved</w:t>
      </w:r>
      <w:r>
        <w:rPr>
          <w:color w:val="000000"/>
        </w:rPr>
        <w:t xml:space="preserve"> enabling us to include individuals testing positive prior to hospital admission. </w:t>
      </w:r>
      <w:r w:rsidRPr="00841143">
        <w:rPr>
          <w:color w:val="000000"/>
        </w:rPr>
        <w:t xml:space="preserve">This resulted in the modelling </w:t>
      </w:r>
      <w:r w:rsidRPr="00B7328B">
        <w:rPr>
          <w:color w:val="000000"/>
        </w:rPr>
        <w:t>prior to 15</w:t>
      </w:r>
      <w:r w:rsidRPr="00B7328B">
        <w:rPr>
          <w:color w:val="000000"/>
          <w:vertAlign w:val="superscript"/>
        </w:rPr>
        <w:t>th</w:t>
      </w:r>
      <w:r w:rsidRPr="00B7328B">
        <w:rPr>
          <w:color w:val="000000"/>
        </w:rPr>
        <w:t xml:space="preserve"> September 2020</w:t>
      </w:r>
      <w:r w:rsidRPr="00841143">
        <w:rPr>
          <w:color w:val="000000"/>
        </w:rPr>
        <w:t xml:space="preserve"> having fewer hospital admissions during the first wave than the post </w:t>
      </w:r>
      <w:r>
        <w:rPr>
          <w:color w:val="000000"/>
        </w:rPr>
        <w:t>1</w:t>
      </w:r>
      <w:r w:rsidRPr="000939CE">
        <w:rPr>
          <w:color w:val="000000"/>
          <w:vertAlign w:val="superscript"/>
        </w:rPr>
        <w:t>st</w:t>
      </w:r>
      <w:r>
        <w:rPr>
          <w:color w:val="000000"/>
        </w:rPr>
        <w:t xml:space="preserve"> August 2020</w:t>
      </w:r>
      <w:r w:rsidRPr="00841143">
        <w:rPr>
          <w:color w:val="000000"/>
        </w:rPr>
        <w:t xml:space="preserve"> modelling. Despite the potential</w:t>
      </w:r>
      <w:r>
        <w:rPr>
          <w:color w:val="000000"/>
        </w:rPr>
        <w:t xml:space="preserve"> quality</w:t>
      </w:r>
      <w:r w:rsidRPr="00841143">
        <w:rPr>
          <w:color w:val="000000"/>
        </w:rPr>
        <w:t xml:space="preserve"> </w:t>
      </w:r>
      <w:r>
        <w:rPr>
          <w:color w:val="000000"/>
        </w:rPr>
        <w:t>issues</w:t>
      </w:r>
      <w:r w:rsidRPr="00841143">
        <w:rPr>
          <w:color w:val="000000"/>
        </w:rPr>
        <w:t xml:space="preserve"> in these data, the SITREP provides the most reliable time-series for hospitalisation data in England. </w:t>
      </w:r>
    </w:p>
    <w:p w14:paraId="795F2ABC" w14:textId="26F4F92F" w:rsidR="00D702CE" w:rsidRPr="007F3568" w:rsidRDefault="00BA6479" w:rsidP="00D702CE">
      <w:pPr>
        <w:spacing w:before="240" w:after="240"/>
        <w:rPr>
          <w:i/>
          <w:iCs/>
        </w:rPr>
      </w:pPr>
      <w:r>
        <w:rPr>
          <w:i/>
          <w:iCs/>
          <w:color w:val="000000"/>
        </w:rPr>
        <w:t>S</w:t>
      </w:r>
      <w:r w:rsidR="00D702CE" w:rsidRPr="007F3568">
        <w:rPr>
          <w:i/>
          <w:iCs/>
          <w:color w:val="000000"/>
        </w:rPr>
        <w:t>M.1</w:t>
      </w:r>
      <w:r>
        <w:rPr>
          <w:i/>
          <w:iCs/>
          <w:color w:val="000000"/>
        </w:rPr>
        <w:t>.1</w:t>
      </w:r>
      <w:r w:rsidR="00D702CE" w:rsidRPr="007F3568">
        <w:rPr>
          <w:i/>
          <w:iCs/>
          <w:color w:val="000000"/>
        </w:rPr>
        <w:t>.3 CPNS</w:t>
      </w:r>
    </w:p>
    <w:p w14:paraId="52F755B3" w14:textId="1074F1ED" w:rsidR="00D702CE" w:rsidRPr="00841143" w:rsidRDefault="00D702CE" w:rsidP="00D702CE">
      <w:pPr>
        <w:spacing w:before="240" w:after="240"/>
      </w:pPr>
      <w:r w:rsidRPr="00841143">
        <w:rPr>
          <w:color w:val="000000"/>
        </w:rPr>
        <w:t xml:space="preserve">CPNS </w:t>
      </w:r>
      <w:r>
        <w:rPr>
          <w:color w:val="000000"/>
        </w:rPr>
        <w:t xml:space="preserve">(COVID-19 Patient Notification System) </w:t>
      </w:r>
      <w:r w:rsidRPr="00841143">
        <w:rPr>
          <w:color w:val="000000"/>
        </w:rPr>
        <w:t>is a complete line list of all COVID-19 positive individuals</w:t>
      </w:r>
      <w:r>
        <w:rPr>
          <w:color w:val="000000"/>
        </w:rPr>
        <w:t>, from which we determined</w:t>
      </w:r>
      <w:r w:rsidRPr="00841143">
        <w:rPr>
          <w:color w:val="000000"/>
        </w:rPr>
        <w:t xml:space="preserve"> the number of COVID-19 hospital deaths each day. </w:t>
      </w:r>
      <w:r>
        <w:rPr>
          <w:color w:val="000000"/>
        </w:rPr>
        <w:t>Since</w:t>
      </w:r>
      <w:r w:rsidRPr="00841143">
        <w:rPr>
          <w:color w:val="000000"/>
        </w:rPr>
        <w:t xml:space="preserve"> </w:t>
      </w:r>
      <w:r>
        <w:rPr>
          <w:color w:val="000000"/>
        </w:rPr>
        <w:t>CPNS</w:t>
      </w:r>
      <w:r w:rsidRPr="00841143">
        <w:rPr>
          <w:color w:val="000000"/>
        </w:rPr>
        <w:t xml:space="preserve"> records </w:t>
      </w:r>
      <w:r>
        <w:rPr>
          <w:color w:val="000000"/>
        </w:rPr>
        <w:t xml:space="preserve">the deaths of </w:t>
      </w:r>
      <w:r w:rsidRPr="00841143">
        <w:rPr>
          <w:color w:val="000000"/>
        </w:rPr>
        <w:t xml:space="preserve">all </w:t>
      </w:r>
      <w:r>
        <w:rPr>
          <w:color w:val="000000"/>
        </w:rPr>
        <w:t xml:space="preserve">individuals who tested positive for </w:t>
      </w:r>
      <w:r w:rsidRPr="00841143">
        <w:rPr>
          <w:color w:val="000000"/>
        </w:rPr>
        <w:t xml:space="preserve">COVID-19 </w:t>
      </w:r>
      <w:r>
        <w:rPr>
          <w:color w:val="000000"/>
        </w:rPr>
        <w:t xml:space="preserve">within the previous 28 days, some of these individuals may have died of other causes. </w:t>
      </w:r>
      <w:r w:rsidRPr="00841143">
        <w:rPr>
          <w:color w:val="000000"/>
        </w:rPr>
        <w:t>However,</w:t>
      </w:r>
      <w:r>
        <w:rPr>
          <w:color w:val="000000"/>
        </w:rPr>
        <w:t xml:space="preserve"> </w:t>
      </w:r>
      <w:r w:rsidRPr="00841143">
        <w:rPr>
          <w:color w:val="000000"/>
        </w:rPr>
        <w:t>these figures are very close to the number of deaths with COVID-19 listed as a cause of death</w:t>
      </w:r>
      <w:r>
        <w:rPr>
          <w:color w:val="000000"/>
        </w:rPr>
        <w:t xml:space="preserve">, with 100,000 reported by the Office of National Statistics COVID-19 Infection Survey (ONS CIS) </w:t>
      </w:r>
      <w:r>
        <w:rPr>
          <w:color w:val="000000"/>
        </w:rPr>
        <w:fldChar w:fldCharType="begin"/>
      </w:r>
      <w:r w:rsidR="00B853F3">
        <w:rPr>
          <w:color w:val="000000"/>
        </w:rPr>
        <w:instrText xml:space="preserve"> ADDIN ZOTERO_ITEM CSL_CITATION {"citationID":"l2QnSLm8","properties":{"formattedCitation":"[1]","plainCitation":"[1]","noteIndex":0},"citationItems":[{"id":161,"uris":["http://zotero.org/users/local/p9BMN0IU/items/TMQAPYCQ"],"itemData":{"id":161,"type":"webpage","title":"Deaths caused by COVID-19 only and the difference between ONS and PHE figures - Office for National Statistics","URL":"https://www.ons.gov.uk/aboutus/transparencyandgovernance/freedomofinformationfoi/deathscausedbycovid19onlyandthedifferencebetweenonsandphefigures","accessed":{"date-parts":[["2021",9,16]]}}}],"schema":"https://github.com/citation-style-language/schema/raw/master/csl-citation.json"} </w:instrText>
      </w:r>
      <w:r>
        <w:rPr>
          <w:color w:val="000000"/>
        </w:rPr>
        <w:fldChar w:fldCharType="separate"/>
      </w:r>
      <w:r w:rsidR="00B853F3" w:rsidRPr="00B853F3">
        <w:t>[1]</w:t>
      </w:r>
      <w:r>
        <w:rPr>
          <w:color w:val="000000"/>
        </w:rPr>
        <w:fldChar w:fldCharType="end"/>
      </w:r>
      <w:r>
        <w:rPr>
          <w:color w:val="000000"/>
        </w:rPr>
        <w:t xml:space="preserve"> compared to 95000 in the CPNS </w:t>
      </w:r>
      <w:r>
        <w:rPr>
          <w:color w:val="000000"/>
        </w:rPr>
        <w:fldChar w:fldCharType="begin"/>
      </w:r>
      <w:r w:rsidR="00B853F3">
        <w:rPr>
          <w:color w:val="000000"/>
        </w:rPr>
        <w:instrText xml:space="preserve"> ADDIN ZOTERO_ITEM CSL_CITATION {"citationID":"YNvkfQIw","properties":{"formattedCitation":"[2]","plainCitation":"[2]","noteIndex":0},"citationItems":[{"id":160,"uris":["http://zotero.org/users/local/p9BMN0IU/items/9T48NTC2"],"itemData":{"id":160,"type":"webpage","title":"UK Gov COVID dashboard","URL":"https://coronavirus.data.gov.uk/details/download"}}],"schema":"https://github.com/citation-style-language/schema/raw/master/csl-citation.json"} </w:instrText>
      </w:r>
      <w:r>
        <w:rPr>
          <w:color w:val="000000"/>
        </w:rPr>
        <w:fldChar w:fldCharType="separate"/>
      </w:r>
      <w:r w:rsidR="00B853F3" w:rsidRPr="00B853F3">
        <w:t>[2]</w:t>
      </w:r>
      <w:r>
        <w:rPr>
          <w:color w:val="000000"/>
        </w:rPr>
        <w:fldChar w:fldCharType="end"/>
      </w:r>
      <w:r>
        <w:rPr>
          <w:color w:val="000000"/>
        </w:rPr>
        <w:t>, as of 18</w:t>
      </w:r>
      <w:r w:rsidRPr="000939CE">
        <w:rPr>
          <w:color w:val="000000"/>
          <w:vertAlign w:val="superscript"/>
        </w:rPr>
        <w:t>th</w:t>
      </w:r>
      <w:r>
        <w:rPr>
          <w:color w:val="000000"/>
        </w:rPr>
        <w:t xml:space="preserve"> January 2021</w:t>
      </w:r>
      <w:r w:rsidRPr="00841143">
        <w:rPr>
          <w:color w:val="000000"/>
        </w:rPr>
        <w:t>.</w:t>
      </w:r>
    </w:p>
    <w:p w14:paraId="759F980E" w14:textId="4B09CE6D" w:rsidR="00D702CE" w:rsidRPr="007F3568" w:rsidRDefault="00BA6479" w:rsidP="00D702CE">
      <w:pPr>
        <w:spacing w:before="360" w:after="80"/>
        <w:outlineLvl w:val="1"/>
        <w:rPr>
          <w:i/>
          <w:iCs/>
        </w:rPr>
      </w:pPr>
      <w:r>
        <w:rPr>
          <w:i/>
          <w:iCs/>
          <w:color w:val="000000"/>
        </w:rPr>
        <w:t>S</w:t>
      </w:r>
      <w:r w:rsidR="00D702CE" w:rsidRPr="007F3568">
        <w:rPr>
          <w:i/>
          <w:iCs/>
          <w:color w:val="000000"/>
        </w:rPr>
        <w:t>M.</w:t>
      </w:r>
      <w:r>
        <w:rPr>
          <w:i/>
          <w:iCs/>
          <w:color w:val="000000"/>
        </w:rPr>
        <w:t>1.</w:t>
      </w:r>
      <w:r w:rsidR="00D702CE" w:rsidRPr="007F3568">
        <w:rPr>
          <w:i/>
          <w:iCs/>
          <w:color w:val="000000"/>
        </w:rPr>
        <w:t>2 Estimating delay distributions</w:t>
      </w:r>
    </w:p>
    <w:p w14:paraId="06993DBC" w14:textId="44BB7D56" w:rsidR="00D702CE" w:rsidRPr="00841143" w:rsidRDefault="00D702CE" w:rsidP="00D702CE">
      <w:pPr>
        <w:spacing w:before="240" w:after="240"/>
      </w:pPr>
      <w:r w:rsidRPr="00841143">
        <w:rPr>
          <w:color w:val="000000"/>
        </w:rPr>
        <w:t xml:space="preserve">Delay distributions describe the distribution of times between subsequent events. </w:t>
      </w:r>
      <w:r>
        <w:rPr>
          <w:color w:val="000000"/>
        </w:rPr>
        <w:t xml:space="preserve">We determined the </w:t>
      </w:r>
      <w:r w:rsidRPr="00841143">
        <w:rPr>
          <w:color w:val="000000"/>
        </w:rPr>
        <w:t>delay distribution that maximise</w:t>
      </w:r>
      <w:r>
        <w:rPr>
          <w:color w:val="000000"/>
        </w:rPr>
        <w:t>d</w:t>
      </w:r>
      <w:r w:rsidRPr="00841143">
        <w:rPr>
          <w:color w:val="000000"/>
        </w:rPr>
        <w:t xml:space="preserve"> the likelihood of the observed event dates</w:t>
      </w:r>
      <w:r>
        <w:rPr>
          <w:color w:val="000000"/>
        </w:rPr>
        <w:t xml:space="preserve"> by</w:t>
      </w:r>
      <w:r w:rsidRPr="00841143">
        <w:rPr>
          <w:color w:val="000000"/>
        </w:rPr>
        <w:t xml:space="preserve"> condition</w:t>
      </w:r>
      <w:r>
        <w:rPr>
          <w:color w:val="000000"/>
        </w:rPr>
        <w:t>ing</w:t>
      </w:r>
      <w:r w:rsidRPr="00841143">
        <w:rPr>
          <w:color w:val="000000"/>
        </w:rPr>
        <w:t xml:space="preserve"> on the time of the first event and look</w:t>
      </w:r>
      <w:r>
        <w:rPr>
          <w:color w:val="000000"/>
        </w:rPr>
        <w:t>ing</w:t>
      </w:r>
      <w:r w:rsidRPr="00841143">
        <w:rPr>
          <w:color w:val="000000"/>
        </w:rPr>
        <w:t xml:space="preserve"> forwards to the probability of the second event occurring on the observed date. </w:t>
      </w:r>
      <w:r>
        <w:rPr>
          <w:color w:val="000000"/>
        </w:rPr>
        <w:t>Because</w:t>
      </w:r>
      <w:r w:rsidRPr="00841143">
        <w:rPr>
          <w:color w:val="000000"/>
        </w:rPr>
        <w:t xml:space="preserve"> we </w:t>
      </w:r>
      <w:r>
        <w:rPr>
          <w:color w:val="000000"/>
        </w:rPr>
        <w:t>were</w:t>
      </w:r>
      <w:r w:rsidRPr="00841143">
        <w:rPr>
          <w:color w:val="000000"/>
        </w:rPr>
        <w:t xml:space="preserve"> collecting data during an ongoing outbreak, the sample </w:t>
      </w:r>
      <w:r>
        <w:rPr>
          <w:color w:val="000000"/>
        </w:rPr>
        <w:t>was</w:t>
      </w:r>
      <w:r w:rsidRPr="00841143">
        <w:rPr>
          <w:color w:val="000000"/>
        </w:rPr>
        <w:t xml:space="preserve"> truncated</w:t>
      </w:r>
      <w:r>
        <w:rPr>
          <w:color w:val="000000"/>
        </w:rPr>
        <w:t>, meaning we are more likely to observe short delays</w:t>
      </w:r>
      <w:r w:rsidRPr="00841143">
        <w:rPr>
          <w:color w:val="000000"/>
        </w:rPr>
        <w:t>. To account for this, we condition the likelihood function against the second event being observed before the truncation date</w:t>
      </w:r>
      <w:r>
        <w:rPr>
          <w:color w:val="000000"/>
        </w:rPr>
        <w:t xml:space="preserve"> </w:t>
      </w:r>
      <w:r>
        <w:rPr>
          <w:color w:val="000000"/>
        </w:rPr>
        <w:fldChar w:fldCharType="begin"/>
      </w:r>
      <w:r w:rsidR="00B853F3">
        <w:rPr>
          <w:color w:val="000000"/>
        </w:rPr>
        <w:instrText xml:space="preserve"> ADDIN ZOTERO_ITEM CSL_CITATION {"citationID":"KyaN0CtW","properties":{"formattedCitation":"[3]","plainCitation":"[3]","noteIndex":0},"citationItems":[{"id":153,"uris":["http://zotero.org/users/local/p9BMN0IU/items/DEQ7URME"],"itemData":{"id":153,"type":"article-journal","abstract":"In this paper we discuss the non-parametric estimation of a distribution function based on incomplete data for which the measurement origin of a survival time or the date of enrollment in a study is known only to belong to an interval. Also the survival time of interest itself is observed from a truncated distribution and is known only to lie in an interval. To estimate the distribution function, a simple self-consistency algorithm, a generalization of Turnbull's (1976, Journal of the Royal Statistical Association, Series B 38, 290-295) self-consistency algorithm, is proposed. This method is then used to analyze two AIDS cohort studies, for which direct use of the EM algorithm (Dempster, Laird and Rubin, 1976, Journal of the Royal Statistical Association, Series B 39, 1-38), which is computationally complicated, has previously been the usual method of the analysis.","container-title":"Biometrics","DOI":"10.2307/2533008","ISSN":"0006-341X","issue":"3","note":"publisher: [Wiley, International Biometric Society]","page":"1096-1104","source":"JSTOR","title":"Empirical Estimation of a Distribution Function with Truncated and Doubly Interval-Censored Data and Its Application to AIDS Studies","volume":"51","author":[{"family":"Sun","given":"Jianguo"}],"issued":{"date-parts":[["1995"]]}}}],"schema":"https://github.com/citation-style-language/schema/raw/master/csl-citation.json"} </w:instrText>
      </w:r>
      <w:r>
        <w:rPr>
          <w:color w:val="000000"/>
        </w:rPr>
        <w:fldChar w:fldCharType="separate"/>
      </w:r>
      <w:r w:rsidR="00B853F3" w:rsidRPr="00B853F3">
        <w:t>[3]</w:t>
      </w:r>
      <w:r>
        <w:rPr>
          <w:color w:val="000000"/>
        </w:rPr>
        <w:fldChar w:fldCharType="end"/>
      </w:r>
      <w:r w:rsidRPr="00841143">
        <w:rPr>
          <w:color w:val="000000"/>
        </w:rPr>
        <w:t>.</w:t>
      </w:r>
    </w:p>
    <w:p w14:paraId="3FE21775" w14:textId="38AAD249" w:rsidR="00D702CE" w:rsidRPr="005F3B25" w:rsidRDefault="00D702CE" w:rsidP="00D702CE">
      <w:pPr>
        <w:spacing w:before="240" w:after="240"/>
      </w:pPr>
      <w:r w:rsidRPr="005F3B25">
        <w:rPr>
          <w:color w:val="000000"/>
        </w:rPr>
        <w:t xml:space="preserve">Let </w:t>
      </w:r>
      <w:r w:rsidRPr="005F3B25">
        <w:rPr>
          <w:i/>
          <w:iCs/>
          <w:color w:val="000000"/>
        </w:rPr>
        <w:t>E</w:t>
      </w:r>
      <w:r w:rsidRPr="005F3B25">
        <w:rPr>
          <w:color w:val="000000"/>
          <w:vertAlign w:val="subscript"/>
        </w:rPr>
        <w:t>1</w:t>
      </w:r>
      <w:r w:rsidRPr="005F3B25">
        <w:rPr>
          <w:color w:val="000000"/>
        </w:rPr>
        <w:t xml:space="preserve"> denote the first event and </w:t>
      </w:r>
      <w:r w:rsidRPr="005F3B25">
        <w:rPr>
          <w:i/>
          <w:iCs/>
          <w:color w:val="000000"/>
        </w:rPr>
        <w:t>E</w:t>
      </w:r>
      <w:r w:rsidRPr="005F3B25">
        <w:rPr>
          <w:color w:val="000000"/>
          <w:vertAlign w:val="subscript"/>
        </w:rPr>
        <w:t>2</w:t>
      </w:r>
      <w:r w:rsidRPr="005F3B25">
        <w:rPr>
          <w:color w:val="000000"/>
        </w:rPr>
        <w:t xml:space="preserve"> denote the second event. The truncation date will be denoted by </w:t>
      </w:r>
      <w:r w:rsidRPr="005F3B25">
        <w:rPr>
          <w:i/>
          <w:iCs/>
          <w:color w:val="000000"/>
        </w:rPr>
        <w:t>T</w:t>
      </w:r>
      <w:r w:rsidRPr="005F3B25">
        <w:rPr>
          <w:color w:val="000000"/>
        </w:rPr>
        <w:t xml:space="preserve">. </w:t>
      </w:r>
      <w:r>
        <w:rPr>
          <w:color w:val="000000"/>
        </w:rPr>
        <w:t>F</w:t>
      </w:r>
      <w:r w:rsidRPr="005F3B25">
        <w:rPr>
          <w:color w:val="000000"/>
        </w:rPr>
        <w:t xml:space="preserve">or a sample </w:t>
      </w:r>
      <w:r w:rsidRPr="005F3B25">
        <w:rPr>
          <w:i/>
          <w:iCs/>
          <w:color w:val="000000"/>
        </w:rPr>
        <w:t>x</w:t>
      </w:r>
      <w:r w:rsidRPr="005F3B25">
        <w:rPr>
          <w:color w:val="000000"/>
        </w:rPr>
        <w:t xml:space="preserve"> with </w:t>
      </w:r>
      <w:r w:rsidRPr="005F3B25">
        <w:rPr>
          <w:i/>
          <w:iCs/>
          <w:color w:val="000000"/>
        </w:rPr>
        <w:t>E</w:t>
      </w:r>
      <w:r w:rsidRPr="005F3B25">
        <w:rPr>
          <w:color w:val="000000"/>
          <w:vertAlign w:val="subscript"/>
        </w:rPr>
        <w:t>1</w:t>
      </w:r>
      <w:r w:rsidRPr="005F3B25">
        <w:rPr>
          <w:i/>
          <w:iCs/>
          <w:color w:val="000000"/>
          <w:vertAlign w:val="subscript"/>
        </w:rPr>
        <w:t xml:space="preserve"> </w:t>
      </w:r>
      <w:r w:rsidRPr="005F3B25">
        <w:rPr>
          <w:i/>
          <w:iCs/>
          <w:color w:val="000000"/>
        </w:rPr>
        <w:t>= e</w:t>
      </w:r>
      <w:r w:rsidRPr="005F3B25">
        <w:rPr>
          <w:color w:val="000000"/>
          <w:vertAlign w:val="subscript"/>
        </w:rPr>
        <w:t>1</w:t>
      </w:r>
      <w:r w:rsidRPr="005F3B25">
        <w:rPr>
          <w:color w:val="000000"/>
        </w:rPr>
        <w:t xml:space="preserve"> and </w:t>
      </w:r>
      <w:r w:rsidRPr="005F3B25">
        <w:rPr>
          <w:i/>
          <w:iCs/>
          <w:color w:val="000000"/>
        </w:rPr>
        <w:t>E</w:t>
      </w:r>
      <w:r w:rsidRPr="005F3B25">
        <w:rPr>
          <w:color w:val="000000"/>
          <w:vertAlign w:val="subscript"/>
        </w:rPr>
        <w:t>2</w:t>
      </w:r>
      <w:r w:rsidRPr="005F3B25">
        <w:rPr>
          <w:i/>
          <w:iCs/>
          <w:color w:val="000000"/>
          <w:vertAlign w:val="subscript"/>
        </w:rPr>
        <w:t xml:space="preserve"> </w:t>
      </w:r>
      <w:r w:rsidRPr="005F3B25">
        <w:rPr>
          <w:i/>
          <w:iCs/>
          <w:color w:val="000000"/>
        </w:rPr>
        <w:t>= e</w:t>
      </w:r>
      <w:r w:rsidRPr="005F3B25">
        <w:rPr>
          <w:color w:val="000000"/>
          <w:vertAlign w:val="subscript"/>
        </w:rPr>
        <w:t>2</w:t>
      </w:r>
      <w:r w:rsidRPr="005F3B25">
        <w:rPr>
          <w:color w:val="000000"/>
        </w:rPr>
        <w:t>, the corresponding likelihood function is</w:t>
      </w:r>
      <w:r>
        <w:rPr>
          <w:color w:val="000000"/>
        </w:rPr>
        <w:t xml:space="preserve"> </w:t>
      </w:r>
      <w:r>
        <w:rPr>
          <w:color w:val="000000"/>
        </w:rPr>
        <w:fldChar w:fldCharType="begin"/>
      </w:r>
      <w:r w:rsidR="00B853F3">
        <w:rPr>
          <w:color w:val="000000"/>
        </w:rPr>
        <w:instrText xml:space="preserve"> ADDIN ZOTERO_ITEM CSL_CITATION {"citationID":"YnMkPVnF","properties":{"formattedCitation":"[3]","plainCitation":"[3]","noteIndex":0},"citationItems":[{"id":153,"uris":["http://zotero.org/users/local/p9BMN0IU/items/DEQ7URME"],"itemData":{"id":153,"type":"article-journal","abstract":"In this paper we discuss the non-parametric estimation of a distribution function based on incomplete data for which the measurement origin of a survival time or the date of enrollment in a study is known only to belong to an interval. Also the survival time of interest itself is observed from a truncated distribution and is known only to lie in an interval. To estimate the distribution function, a simple self-consistency algorithm, a generalization of Turnbull's (1976, Journal of the Royal Statistical Association, Series B 38, 290-295) self-consistency algorithm, is proposed. This method is then used to analyze two AIDS cohort studies, for which direct use of the EM algorithm (Dempster, Laird and Rubin, 1976, Journal of the Royal Statistical Association, Series B 39, 1-38), which is computationally complicated, has previously been the usual method of the analysis.","container-title":"Biometrics","DOI":"10.2307/2533008","ISSN":"0006-341X","issue":"3","note":"publisher: [Wiley, International Biometric Society]","page":"1096-1104","source":"JSTOR","title":"Empirical Estimation of a Distribution Function with Truncated and Doubly Interval-Censored Data and Its Application to AIDS Studies","volume":"51","author":[{"family":"Sun","given":"Jianguo"}],"issued":{"date-parts":[["1995"]]}}}],"schema":"https://github.com/citation-style-language/schema/raw/master/csl-citation.json"} </w:instrText>
      </w:r>
      <w:r>
        <w:rPr>
          <w:color w:val="000000"/>
        </w:rPr>
        <w:fldChar w:fldCharType="separate"/>
      </w:r>
      <w:r w:rsidR="00B853F3" w:rsidRPr="00B853F3">
        <w:t>[3]</w:t>
      </w:r>
      <w:r>
        <w:rPr>
          <w:color w:val="000000"/>
        </w:rPr>
        <w:fldChar w:fldCharType="end"/>
      </w:r>
    </w:p>
    <w:p w14:paraId="5FAACC41" w14:textId="77777777" w:rsidR="00D702CE" w:rsidRPr="00841143" w:rsidRDefault="00D702CE" w:rsidP="00D702CE">
      <w:pPr>
        <w:jc w:val="center"/>
      </w:pPr>
      <w:bookmarkStart w:id="0" w:name="_GoBack"/>
      <w:r w:rsidRPr="00841143">
        <w:rPr>
          <w:noProof/>
          <w:color w:val="000000"/>
          <w:bdr w:val="none" w:sz="0" w:space="0" w:color="auto" w:frame="1"/>
          <w:lang w:val="en-US" w:eastAsia="en-US"/>
        </w:rPr>
        <w:drawing>
          <wp:inline distT="0" distB="0" distL="0" distR="0" wp14:anchorId="4270DC78" wp14:editId="7EC6CC5E">
            <wp:extent cx="4457700" cy="1478280"/>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1478280"/>
                    </a:xfrm>
                    <a:prstGeom prst="rect">
                      <a:avLst/>
                    </a:prstGeom>
                    <a:noFill/>
                    <a:ln>
                      <a:noFill/>
                    </a:ln>
                  </pic:spPr>
                </pic:pic>
              </a:graphicData>
            </a:graphic>
          </wp:inline>
        </w:drawing>
      </w:r>
      <w:bookmarkEnd w:id="0"/>
    </w:p>
    <w:p w14:paraId="366AB0E8" w14:textId="77777777" w:rsidR="00D702CE" w:rsidRPr="005F3B25" w:rsidRDefault="00D702CE" w:rsidP="00D702CE">
      <w:r w:rsidRPr="005F3B25">
        <w:rPr>
          <w:color w:val="000000"/>
        </w:rPr>
        <w:t xml:space="preserve">where </w:t>
      </w:r>
      <w:proofErr w:type="spellStart"/>
      <w:r w:rsidRPr="005F3B25">
        <w:rPr>
          <w:i/>
          <w:iCs/>
          <w:color w:val="000000"/>
        </w:rPr>
        <w:t>f</w:t>
      </w:r>
      <w:r w:rsidRPr="005F3B25">
        <w:rPr>
          <w:i/>
          <w:iCs/>
          <w:color w:val="000000"/>
          <w:vertAlign w:val="subscript"/>
        </w:rPr>
        <w:t>θ</w:t>
      </w:r>
      <w:proofErr w:type="spellEnd"/>
      <w:r w:rsidRPr="005F3B25">
        <w:rPr>
          <w:i/>
          <w:iCs/>
          <w:color w:val="000000"/>
        </w:rPr>
        <w:t xml:space="preserve">(.) </w:t>
      </w:r>
      <w:r w:rsidRPr="005F3B25">
        <w:rPr>
          <w:color w:val="000000"/>
        </w:rPr>
        <w:t xml:space="preserve">is the probability density function and </w:t>
      </w:r>
      <w:proofErr w:type="spellStart"/>
      <w:r w:rsidRPr="005F3B25">
        <w:rPr>
          <w:i/>
          <w:iCs/>
          <w:color w:val="000000"/>
        </w:rPr>
        <w:t>F</w:t>
      </w:r>
      <w:r w:rsidRPr="005F3B25">
        <w:rPr>
          <w:i/>
          <w:iCs/>
          <w:color w:val="000000"/>
          <w:vertAlign w:val="subscript"/>
        </w:rPr>
        <w:t>θ</w:t>
      </w:r>
      <w:proofErr w:type="spellEnd"/>
      <w:r w:rsidRPr="005F3B25">
        <w:rPr>
          <w:i/>
          <w:iCs/>
          <w:color w:val="000000"/>
        </w:rPr>
        <w:t>(.)</w:t>
      </w:r>
      <w:r w:rsidRPr="005F3B25">
        <w:rPr>
          <w:color w:val="000000"/>
        </w:rPr>
        <w:t xml:space="preserve"> is the cumulative density function of the delay between events </w:t>
      </w:r>
      <w:r w:rsidRPr="005F3B25">
        <w:rPr>
          <w:i/>
          <w:iCs/>
          <w:color w:val="000000"/>
        </w:rPr>
        <w:t>E</w:t>
      </w:r>
      <w:r w:rsidRPr="005F3B25">
        <w:rPr>
          <w:color w:val="000000"/>
          <w:vertAlign w:val="subscript"/>
        </w:rPr>
        <w:t>1</w:t>
      </w:r>
      <w:r w:rsidRPr="005F3B25">
        <w:rPr>
          <w:color w:val="000000"/>
        </w:rPr>
        <w:t xml:space="preserve"> and </w:t>
      </w:r>
      <w:r w:rsidRPr="005F3B25">
        <w:rPr>
          <w:i/>
          <w:iCs/>
          <w:color w:val="000000"/>
        </w:rPr>
        <w:t>E</w:t>
      </w:r>
      <w:r w:rsidRPr="005F3B25">
        <w:rPr>
          <w:color w:val="000000"/>
          <w:vertAlign w:val="subscript"/>
        </w:rPr>
        <w:t>2</w:t>
      </w:r>
      <w:r w:rsidRPr="005F3B25">
        <w:rPr>
          <w:color w:val="000000"/>
        </w:rPr>
        <w:t xml:space="preserve">, parameterised by </w:t>
      </w:r>
      <w:r w:rsidRPr="005F3B25">
        <w:rPr>
          <w:i/>
          <w:iCs/>
          <w:color w:val="000000"/>
        </w:rPr>
        <w:t>θ</w:t>
      </w:r>
      <w:r w:rsidRPr="005F3B25">
        <w:rPr>
          <w:color w:val="000000"/>
        </w:rPr>
        <w:t>.</w:t>
      </w:r>
    </w:p>
    <w:p w14:paraId="36117F36" w14:textId="77777777" w:rsidR="00D702CE" w:rsidRPr="005F3B25" w:rsidRDefault="00D702CE" w:rsidP="00D702CE"/>
    <w:p w14:paraId="584A06AB" w14:textId="77777777" w:rsidR="00D702CE" w:rsidRPr="00841143" w:rsidRDefault="00D702CE" w:rsidP="00D702CE">
      <w:r w:rsidRPr="005F3B25">
        <w:rPr>
          <w:color w:val="000000"/>
        </w:rPr>
        <w:t xml:space="preserve">Since this likelihood function conditions on both events being observed before the truncation date, we condition the sample for each delay to only include cases for which both events have </w:t>
      </w:r>
      <w:r w:rsidRPr="005F3B25">
        <w:rPr>
          <w:color w:val="000000"/>
        </w:rPr>
        <w:lastRenderedPageBreak/>
        <w:t>been observed. This removes censoring issues present in the CHESS</w:t>
      </w:r>
      <w:r w:rsidRPr="00841143">
        <w:rPr>
          <w:color w:val="000000"/>
        </w:rPr>
        <w:t xml:space="preserve"> data, and the truncation correction should correct for the fewer long delays observed. When fitting the delays, we fit the first and second waves independently, to account for changes in these delays. For the first wave, we use</w:t>
      </w:r>
      <w:r>
        <w:rPr>
          <w:color w:val="000000"/>
        </w:rPr>
        <w:t>d</w:t>
      </w:r>
      <w:r w:rsidRPr="00841143">
        <w:rPr>
          <w:color w:val="000000"/>
        </w:rPr>
        <w:t xml:space="preserve"> data from </w:t>
      </w:r>
      <w:r>
        <w:rPr>
          <w:color w:val="000000"/>
        </w:rPr>
        <w:t>1</w:t>
      </w:r>
      <w:r w:rsidRPr="000939CE">
        <w:rPr>
          <w:color w:val="000000"/>
          <w:vertAlign w:val="superscript"/>
        </w:rPr>
        <w:t>st</w:t>
      </w:r>
      <w:r>
        <w:rPr>
          <w:color w:val="000000"/>
        </w:rPr>
        <w:t xml:space="preserve"> March 2020 and generated</w:t>
      </w:r>
      <w:r w:rsidRPr="00841143">
        <w:rPr>
          <w:color w:val="000000"/>
        </w:rPr>
        <w:t xml:space="preserve"> estimates using data available up to the end of each month, until </w:t>
      </w:r>
      <w:r>
        <w:rPr>
          <w:color w:val="000000"/>
        </w:rPr>
        <w:t>31</w:t>
      </w:r>
      <w:r w:rsidRPr="000939CE">
        <w:rPr>
          <w:color w:val="000000"/>
          <w:vertAlign w:val="superscript"/>
        </w:rPr>
        <w:t>st</w:t>
      </w:r>
      <w:r>
        <w:rPr>
          <w:color w:val="000000"/>
        </w:rPr>
        <w:t xml:space="preserve"> August 2020</w:t>
      </w:r>
      <w:r w:rsidRPr="00841143">
        <w:rPr>
          <w:color w:val="000000"/>
        </w:rPr>
        <w:t xml:space="preserve">. For the second wave, we use data from </w:t>
      </w:r>
      <w:r>
        <w:rPr>
          <w:color w:val="000000"/>
        </w:rPr>
        <w:t>1</w:t>
      </w:r>
      <w:r w:rsidRPr="000939CE">
        <w:rPr>
          <w:color w:val="000000"/>
          <w:vertAlign w:val="superscript"/>
        </w:rPr>
        <w:t>st</w:t>
      </w:r>
      <w:r>
        <w:rPr>
          <w:color w:val="000000"/>
        </w:rPr>
        <w:t xml:space="preserve"> August 2020</w:t>
      </w:r>
      <w:r w:rsidRPr="00841143">
        <w:rPr>
          <w:color w:val="000000"/>
        </w:rPr>
        <w:t xml:space="preserve">, again generating estimates using data available up to the end of each month, until </w:t>
      </w:r>
      <w:r>
        <w:rPr>
          <w:color w:val="000000"/>
        </w:rPr>
        <w:t>31</w:t>
      </w:r>
      <w:r w:rsidRPr="000939CE">
        <w:rPr>
          <w:color w:val="000000"/>
          <w:vertAlign w:val="superscript"/>
        </w:rPr>
        <w:t>st</w:t>
      </w:r>
      <w:r>
        <w:rPr>
          <w:color w:val="000000"/>
        </w:rPr>
        <w:t xml:space="preserve"> December 2020</w:t>
      </w:r>
      <w:r w:rsidRPr="00841143">
        <w:rPr>
          <w:color w:val="000000"/>
        </w:rPr>
        <w:t>. </w:t>
      </w:r>
    </w:p>
    <w:p w14:paraId="2AEEB5F9" w14:textId="58069344" w:rsidR="00D702CE" w:rsidRPr="00841143" w:rsidRDefault="00D702CE" w:rsidP="00D702CE">
      <w:pPr>
        <w:spacing w:before="240" w:after="240"/>
      </w:pPr>
      <w:r w:rsidRPr="00841143">
        <w:rPr>
          <w:color w:val="000000"/>
        </w:rPr>
        <w:t>For the first and second waves, the overall length of stay distributions, with uncertainty</w:t>
      </w:r>
      <w:r>
        <w:rPr>
          <w:color w:val="000000"/>
        </w:rPr>
        <w:t xml:space="preserve"> from parametric bootstrapping with 1,000 repeats</w:t>
      </w:r>
      <w:r w:rsidRPr="00841143">
        <w:rPr>
          <w:color w:val="000000"/>
        </w:rPr>
        <w:t xml:space="preserve">, are presented in Table 1. Monthly </w:t>
      </w:r>
      <w:r>
        <w:rPr>
          <w:color w:val="000000"/>
        </w:rPr>
        <w:t xml:space="preserve">point </w:t>
      </w:r>
      <w:r w:rsidRPr="00841143">
        <w:rPr>
          <w:color w:val="000000"/>
        </w:rPr>
        <w:t>estimates</w:t>
      </w:r>
      <w:r>
        <w:rPr>
          <w:color w:val="000000"/>
        </w:rPr>
        <w:t xml:space="preserve"> of the mean delay</w:t>
      </w:r>
      <w:r w:rsidRPr="00841143">
        <w:rPr>
          <w:color w:val="000000"/>
        </w:rPr>
        <w:t xml:space="preserve">, used as input for the short-term forecasts in Section 2.4, are given in Table </w:t>
      </w:r>
      <w:r w:rsidR="00F434E5">
        <w:rPr>
          <w:color w:val="000000"/>
        </w:rPr>
        <w:t>D</w:t>
      </w:r>
      <w:r w:rsidRPr="00841143">
        <w:rPr>
          <w:color w:val="000000"/>
        </w:rPr>
        <w:t>. </w:t>
      </w:r>
    </w:p>
    <w:p w14:paraId="0F6F751A" w14:textId="57E57E34" w:rsidR="00D702CE" w:rsidRPr="003F32A1" w:rsidRDefault="00BA6479" w:rsidP="00D702CE">
      <w:pPr>
        <w:spacing w:before="360" w:after="80"/>
        <w:outlineLvl w:val="1"/>
        <w:rPr>
          <w:i/>
          <w:iCs/>
        </w:rPr>
      </w:pPr>
      <w:r>
        <w:rPr>
          <w:i/>
          <w:iCs/>
          <w:color w:val="000000"/>
        </w:rPr>
        <w:t>S</w:t>
      </w:r>
      <w:r w:rsidR="00D702CE" w:rsidRPr="003F32A1">
        <w:rPr>
          <w:i/>
          <w:iCs/>
          <w:color w:val="000000"/>
        </w:rPr>
        <w:t>M.</w:t>
      </w:r>
      <w:r>
        <w:rPr>
          <w:i/>
          <w:iCs/>
          <w:color w:val="000000"/>
        </w:rPr>
        <w:t>1.</w:t>
      </w:r>
      <w:r w:rsidR="0008187B">
        <w:rPr>
          <w:i/>
          <w:iCs/>
          <w:color w:val="000000"/>
        </w:rPr>
        <w:t>3</w:t>
      </w:r>
      <w:r w:rsidR="00D702CE" w:rsidRPr="003F32A1">
        <w:rPr>
          <w:i/>
          <w:iCs/>
          <w:color w:val="000000"/>
        </w:rPr>
        <w:t xml:space="preserve"> Model fitting procedure</w:t>
      </w:r>
    </w:p>
    <w:p w14:paraId="41EC0F5B" w14:textId="3FB4F403" w:rsidR="00D702CE" w:rsidRDefault="00BA6479" w:rsidP="00D702CE">
      <w:pPr>
        <w:spacing w:before="280" w:after="80"/>
        <w:outlineLvl w:val="2"/>
        <w:rPr>
          <w:i/>
          <w:iCs/>
          <w:color w:val="000000"/>
        </w:rPr>
      </w:pPr>
      <w:r>
        <w:rPr>
          <w:i/>
          <w:iCs/>
          <w:color w:val="000000"/>
        </w:rPr>
        <w:t>S</w:t>
      </w:r>
      <w:r w:rsidR="00D702CE" w:rsidRPr="007F3568">
        <w:rPr>
          <w:i/>
          <w:iCs/>
          <w:color w:val="000000"/>
        </w:rPr>
        <w:t>M.</w:t>
      </w:r>
      <w:r>
        <w:rPr>
          <w:i/>
          <w:iCs/>
          <w:color w:val="000000"/>
        </w:rPr>
        <w:t>1</w:t>
      </w:r>
      <w:r w:rsidR="0008187B">
        <w:rPr>
          <w:i/>
          <w:iCs/>
          <w:color w:val="000000"/>
        </w:rPr>
        <w:t>.3</w:t>
      </w:r>
      <w:r w:rsidR="00D702CE" w:rsidRPr="007F3568">
        <w:rPr>
          <w:i/>
          <w:iCs/>
          <w:color w:val="000000"/>
        </w:rPr>
        <w:t xml:space="preserve">.1 Fixed </w:t>
      </w:r>
      <w:r w:rsidR="00D702CE">
        <w:rPr>
          <w:i/>
          <w:iCs/>
          <w:color w:val="000000"/>
        </w:rPr>
        <w:t xml:space="preserve">and free </w:t>
      </w:r>
      <w:r w:rsidR="00D702CE" w:rsidRPr="007F3568">
        <w:rPr>
          <w:i/>
          <w:iCs/>
          <w:color w:val="000000"/>
        </w:rPr>
        <w:t>parameters</w:t>
      </w:r>
    </w:p>
    <w:p w14:paraId="1815F6A5" w14:textId="403F996F" w:rsidR="00D702CE" w:rsidRDefault="00D702CE" w:rsidP="00D702CE">
      <w:pPr>
        <w:rPr>
          <w:color w:val="000000"/>
        </w:rPr>
      </w:pPr>
      <w:r>
        <w:rPr>
          <w:color w:val="000000"/>
        </w:rPr>
        <w:t>To reduce the number of free parameters in the model, and therefore to avoid problems with identifiability when fitting the model, we fixed a number of parameters that we were confident in by taking point estimates from the literature and from our estimates of t</w:t>
      </w:r>
      <w:r w:rsidR="00562200">
        <w:rPr>
          <w:color w:val="000000"/>
        </w:rPr>
        <w:t>he delay distributions (Tables 2 and</w:t>
      </w:r>
      <w:r>
        <w:rPr>
          <w:color w:val="000000"/>
        </w:rPr>
        <w:t xml:space="preserve"> </w:t>
      </w:r>
      <w:r w:rsidR="00F434E5">
        <w:rPr>
          <w:color w:val="000000"/>
        </w:rPr>
        <w:t>A</w:t>
      </w:r>
      <w:r>
        <w:rPr>
          <w:color w:val="000000"/>
        </w:rPr>
        <w:t xml:space="preserve">). </w:t>
      </w:r>
      <w:proofErr w:type="spellStart"/>
      <w:r w:rsidRPr="00841143">
        <w:rPr>
          <w:color w:val="000000"/>
        </w:rPr>
        <w:t>EpiBeds</w:t>
      </w:r>
      <w:proofErr w:type="spellEnd"/>
      <w:r w:rsidRPr="00841143">
        <w:rPr>
          <w:color w:val="000000"/>
        </w:rPr>
        <w:t xml:space="preserve"> could be extended to use prior distributions for </w:t>
      </w:r>
      <w:r>
        <w:rPr>
          <w:color w:val="000000"/>
        </w:rPr>
        <w:t xml:space="preserve">some or all of </w:t>
      </w:r>
      <w:r w:rsidRPr="00841143">
        <w:rPr>
          <w:color w:val="000000"/>
        </w:rPr>
        <w:t>these parameters, which may also aid identifiability</w:t>
      </w:r>
      <w:r>
        <w:rPr>
          <w:color w:val="000000"/>
        </w:rPr>
        <w:t xml:space="preserve">. </w:t>
      </w:r>
      <w:r w:rsidRPr="00841143">
        <w:rPr>
          <w:color w:val="000000"/>
        </w:rPr>
        <w:t>Th</w:t>
      </w:r>
      <w:r>
        <w:rPr>
          <w:color w:val="000000"/>
        </w:rPr>
        <w:t>e</w:t>
      </w:r>
      <w:r w:rsidRPr="00841143">
        <w:rPr>
          <w:color w:val="000000"/>
        </w:rPr>
        <w:t xml:space="preserve"> decision </w:t>
      </w:r>
      <w:r>
        <w:rPr>
          <w:color w:val="000000"/>
        </w:rPr>
        <w:t xml:space="preserve">to used fixed parameters </w:t>
      </w:r>
      <w:r w:rsidRPr="00841143">
        <w:rPr>
          <w:color w:val="000000"/>
        </w:rPr>
        <w:t>may reduce some of the uncertainty in the projections, but still result</w:t>
      </w:r>
      <w:r>
        <w:rPr>
          <w:color w:val="000000"/>
        </w:rPr>
        <w:t>ed</w:t>
      </w:r>
      <w:r w:rsidRPr="00841143">
        <w:rPr>
          <w:color w:val="000000"/>
        </w:rPr>
        <w:t xml:space="preserve"> in reliable fits and forecasts.</w:t>
      </w:r>
      <w:r>
        <w:rPr>
          <w:color w:val="000000"/>
        </w:rPr>
        <w:t xml:space="preserve"> The remaining free parameters (Table </w:t>
      </w:r>
      <w:r w:rsidR="00F434E5">
        <w:rPr>
          <w:color w:val="000000"/>
        </w:rPr>
        <w:t>B</w:t>
      </w:r>
      <w:r>
        <w:rPr>
          <w:color w:val="000000"/>
        </w:rPr>
        <w:t xml:space="preserve">) were inferred from the model fitting, using uninformative priors with the exception of </w:t>
      </w:r>
      <w:proofErr w:type="spellStart"/>
      <w:proofErr w:type="gramStart"/>
      <w:r w:rsidRPr="000C08B9">
        <w:rPr>
          <w:i/>
          <w:iCs/>
          <w:color w:val="000000"/>
        </w:rPr>
        <w:t>p</w:t>
      </w:r>
      <w:r w:rsidRPr="000C08B9">
        <w:rPr>
          <w:i/>
          <w:iCs/>
          <w:color w:val="000000"/>
          <w:vertAlign w:val="subscript"/>
        </w:rPr>
        <w:t>D</w:t>
      </w:r>
      <w:proofErr w:type="spellEnd"/>
      <w:proofErr w:type="gramEnd"/>
      <w:r>
        <w:rPr>
          <w:color w:val="000000"/>
        </w:rPr>
        <w:t>, which had a strongly informative prior estimated from the CHESS/SARI data.</w:t>
      </w:r>
    </w:p>
    <w:p w14:paraId="1DA3D097" w14:textId="218E3BCA" w:rsidR="00D702CE" w:rsidRPr="00B7328B" w:rsidRDefault="00D702CE" w:rsidP="00D702CE">
      <w:pPr>
        <w:suppressLineNumbers/>
        <w:spacing w:before="280" w:after="80"/>
        <w:outlineLvl w:val="2"/>
        <w:rPr>
          <w:i/>
          <w:iCs/>
        </w:rPr>
      </w:pPr>
      <w:r w:rsidRPr="00B7328B">
        <w:rPr>
          <w:b/>
          <w:bCs/>
        </w:rPr>
        <w:t xml:space="preserve">Table </w:t>
      </w:r>
      <w:r w:rsidR="00F434E5">
        <w:rPr>
          <w:b/>
          <w:bCs/>
        </w:rPr>
        <w:t>A</w:t>
      </w:r>
      <w:r w:rsidR="00562200">
        <w:rPr>
          <w:b/>
          <w:bCs/>
        </w:rPr>
        <w:t>.</w:t>
      </w:r>
      <w:r w:rsidRPr="00B7328B">
        <w:rPr>
          <w:b/>
          <w:bCs/>
        </w:rPr>
        <w:t xml:space="preserve"> </w:t>
      </w:r>
      <w:r w:rsidRPr="00B7328B">
        <w:rPr>
          <w:i/>
          <w:iCs/>
        </w:rPr>
        <w:t>List of fixed parameters for the compartmental model</w:t>
      </w:r>
    </w:p>
    <w:tbl>
      <w:tblPr>
        <w:tblW w:w="9062" w:type="dxa"/>
        <w:tblCellMar>
          <w:top w:w="15" w:type="dxa"/>
          <w:left w:w="15" w:type="dxa"/>
          <w:bottom w:w="15" w:type="dxa"/>
          <w:right w:w="15" w:type="dxa"/>
        </w:tblCellMar>
        <w:tblLook w:val="04A0" w:firstRow="1" w:lastRow="0" w:firstColumn="1" w:lastColumn="0" w:noHBand="0" w:noVBand="1"/>
      </w:tblPr>
      <w:tblGrid>
        <w:gridCol w:w="1094"/>
        <w:gridCol w:w="7968"/>
      </w:tblGrid>
      <w:tr w:rsidR="00D702CE" w:rsidRPr="00841143" w14:paraId="720E6AAE" w14:textId="77777777" w:rsidTr="00E72683">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F09F" w14:textId="77777777" w:rsidR="00D702CE" w:rsidRPr="005F3B25" w:rsidRDefault="00D702CE" w:rsidP="00E72683">
            <w:pPr>
              <w:spacing w:before="280" w:after="80"/>
              <w:outlineLvl w:val="2"/>
            </w:pPr>
            <w:r w:rsidRPr="005F3B25">
              <w:rPr>
                <w:b/>
                <w:bCs/>
                <w:color w:val="000000"/>
              </w:rPr>
              <w:t>Variable</w:t>
            </w:r>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CCD58" w14:textId="77777777" w:rsidR="00D702CE" w:rsidRPr="005F3B25" w:rsidRDefault="00D702CE" w:rsidP="00E72683">
            <w:pPr>
              <w:spacing w:before="280" w:after="80"/>
              <w:outlineLvl w:val="2"/>
            </w:pPr>
            <w:r w:rsidRPr="005F3B25">
              <w:rPr>
                <w:b/>
                <w:bCs/>
                <w:color w:val="000000"/>
              </w:rPr>
              <w:t>Description</w:t>
            </w:r>
          </w:p>
        </w:tc>
      </w:tr>
      <w:tr w:rsidR="00D702CE" w:rsidRPr="00841143" w14:paraId="4547A05A"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F7A84"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E</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E39D" w14:textId="77777777" w:rsidR="00D702CE" w:rsidRPr="005F3B25" w:rsidRDefault="00D702CE" w:rsidP="00E72683">
            <w:pPr>
              <w:spacing w:before="280" w:after="80"/>
              <w:outlineLvl w:val="2"/>
            </w:pPr>
            <w:r w:rsidRPr="005F3B25">
              <w:rPr>
                <w:color w:val="000000"/>
              </w:rPr>
              <w:t>Rate of transition from early stage infectious classes (E</w:t>
            </w:r>
            <w:r w:rsidRPr="005F3B25">
              <w:rPr>
                <w:color w:val="000000"/>
                <w:vertAlign w:val="subscript"/>
              </w:rPr>
              <w:t>S</w:t>
            </w:r>
            <w:r w:rsidRPr="005F3B25">
              <w:rPr>
                <w:color w:val="000000"/>
              </w:rPr>
              <w:t>, I</w:t>
            </w:r>
            <w:r w:rsidRPr="005F3B25">
              <w:rPr>
                <w:color w:val="000000"/>
                <w:vertAlign w:val="subscript"/>
              </w:rPr>
              <w:t>S</w:t>
            </w:r>
            <w:r w:rsidRPr="005F3B25">
              <w:rPr>
                <w:color w:val="000000"/>
              </w:rPr>
              <w:t>, E</w:t>
            </w:r>
            <w:r w:rsidRPr="005F3B25">
              <w:rPr>
                <w:color w:val="000000"/>
                <w:vertAlign w:val="subscript"/>
              </w:rPr>
              <w:t>A</w:t>
            </w:r>
            <w:r w:rsidRPr="005F3B25">
              <w:rPr>
                <w:color w:val="000000"/>
              </w:rPr>
              <w:t>, I</w:t>
            </w:r>
            <w:r w:rsidRPr="005F3B25">
              <w:rPr>
                <w:color w:val="000000"/>
                <w:vertAlign w:val="subscript"/>
              </w:rPr>
              <w:t>A</w:t>
            </w:r>
            <w:r w:rsidRPr="005F3B25">
              <w:rPr>
                <w:color w:val="000000"/>
              </w:rPr>
              <w:t>)</w:t>
            </w:r>
          </w:p>
        </w:tc>
      </w:tr>
      <w:tr w:rsidR="00D702CE" w:rsidRPr="00841143" w14:paraId="32F74CBA"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F7DE0"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AR</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CEAC5" w14:textId="77777777" w:rsidR="00D702CE" w:rsidRPr="005F3B25" w:rsidRDefault="00D702CE" w:rsidP="00E72683">
            <w:pPr>
              <w:spacing w:before="280" w:after="80"/>
              <w:outlineLvl w:val="2"/>
            </w:pPr>
            <w:r w:rsidRPr="005F3B25">
              <w:rPr>
                <w:color w:val="000000"/>
              </w:rPr>
              <w:t>Rate of transition from late stage asymptomatic (A</w:t>
            </w:r>
            <w:r w:rsidRPr="005F3B25">
              <w:rPr>
                <w:color w:val="000000"/>
                <w:vertAlign w:val="subscript"/>
              </w:rPr>
              <w:t>R</w:t>
            </w:r>
            <w:r w:rsidRPr="005F3B25">
              <w:rPr>
                <w:color w:val="000000"/>
              </w:rPr>
              <w:t>) to recovered (R)</w:t>
            </w:r>
          </w:p>
        </w:tc>
      </w:tr>
      <w:tr w:rsidR="00D702CE" w:rsidRPr="00841143" w14:paraId="338CEAAB"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74825"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LR</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A5B5" w14:textId="77777777" w:rsidR="00D702CE" w:rsidRPr="005F3B25" w:rsidRDefault="00D702CE" w:rsidP="00E72683">
            <w:pPr>
              <w:spacing w:before="280" w:after="80"/>
              <w:outlineLvl w:val="2"/>
            </w:pPr>
            <w:r w:rsidRPr="005F3B25">
              <w:rPr>
                <w:color w:val="000000"/>
              </w:rPr>
              <w:t>Rate of transition from late stage symptomatic (L</w:t>
            </w:r>
            <w:r w:rsidRPr="005F3B25">
              <w:rPr>
                <w:color w:val="000000"/>
                <w:vertAlign w:val="subscript"/>
              </w:rPr>
              <w:t>R</w:t>
            </w:r>
            <w:r w:rsidRPr="005F3B25">
              <w:rPr>
                <w:color w:val="000000"/>
              </w:rPr>
              <w:t>) to recovered (R)</w:t>
            </w:r>
          </w:p>
        </w:tc>
      </w:tr>
      <w:tr w:rsidR="00D702CE" w:rsidRPr="00841143" w14:paraId="6DC8E0C5"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7AC3"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LH</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9601C" w14:textId="77777777" w:rsidR="00D702CE" w:rsidRPr="005F3B25" w:rsidRDefault="00D702CE" w:rsidP="00E72683">
            <w:pPr>
              <w:spacing w:before="280" w:after="80"/>
              <w:outlineLvl w:val="2"/>
            </w:pPr>
            <w:r w:rsidRPr="005F3B25">
              <w:rPr>
                <w:color w:val="000000"/>
              </w:rPr>
              <w:t>Rate of transition from late stage severely symptomatic (L</w:t>
            </w:r>
            <w:r w:rsidRPr="005F3B25">
              <w:rPr>
                <w:color w:val="000000"/>
                <w:vertAlign w:val="subscript"/>
              </w:rPr>
              <w:t>H</w:t>
            </w:r>
            <w:r w:rsidRPr="005F3B25">
              <w:rPr>
                <w:color w:val="000000"/>
              </w:rPr>
              <w:t>)</w:t>
            </w:r>
          </w:p>
        </w:tc>
      </w:tr>
      <w:tr w:rsidR="00D702CE" w:rsidRPr="00841143" w14:paraId="2F3E313F"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D429"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HR</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06A1" w14:textId="77777777" w:rsidR="00D702CE" w:rsidRPr="005F3B25" w:rsidRDefault="00D702CE" w:rsidP="00E72683">
            <w:pPr>
              <w:spacing w:before="280" w:after="80"/>
              <w:outlineLvl w:val="2"/>
            </w:pPr>
            <w:r w:rsidRPr="005F3B25">
              <w:rPr>
                <w:color w:val="000000"/>
              </w:rPr>
              <w:t>Rate of transition from hospital admission (H</w:t>
            </w:r>
            <w:r w:rsidRPr="005F3B25">
              <w:rPr>
                <w:color w:val="000000"/>
                <w:vertAlign w:val="subscript"/>
              </w:rPr>
              <w:t>R</w:t>
            </w:r>
            <w:r w:rsidRPr="005F3B25">
              <w:rPr>
                <w:color w:val="000000"/>
              </w:rPr>
              <w:t>) to recovery (R), without ICU</w:t>
            </w:r>
          </w:p>
        </w:tc>
      </w:tr>
      <w:tr w:rsidR="00D702CE" w:rsidRPr="00841143" w14:paraId="079AED60"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00CB"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HC</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F73D1" w14:textId="77777777" w:rsidR="00D702CE" w:rsidRPr="005F3B25" w:rsidRDefault="00D702CE" w:rsidP="00E72683">
            <w:pPr>
              <w:spacing w:before="280" w:after="80"/>
              <w:outlineLvl w:val="2"/>
            </w:pPr>
            <w:r w:rsidRPr="005F3B25">
              <w:rPr>
                <w:color w:val="000000"/>
              </w:rPr>
              <w:t>Rate of transition from hospital admission (H</w:t>
            </w:r>
            <w:r w:rsidRPr="005F3B25">
              <w:rPr>
                <w:color w:val="000000"/>
                <w:vertAlign w:val="subscript"/>
              </w:rPr>
              <w:t>C</w:t>
            </w:r>
            <w:r w:rsidRPr="005F3B25">
              <w:rPr>
                <w:color w:val="000000"/>
              </w:rPr>
              <w:t>) to ICU (C</w:t>
            </w:r>
            <w:r w:rsidRPr="005F3B25">
              <w:rPr>
                <w:color w:val="000000"/>
                <w:vertAlign w:val="subscript"/>
              </w:rPr>
              <w:t>M</w:t>
            </w:r>
            <w:r w:rsidRPr="005F3B25">
              <w:rPr>
                <w:color w:val="000000"/>
              </w:rPr>
              <w:t>, C</w:t>
            </w:r>
            <w:r w:rsidRPr="005F3B25">
              <w:rPr>
                <w:color w:val="000000"/>
                <w:vertAlign w:val="subscript"/>
              </w:rPr>
              <w:t>D</w:t>
            </w:r>
            <w:r w:rsidRPr="005F3B25">
              <w:rPr>
                <w:color w:val="000000"/>
              </w:rPr>
              <w:t>)</w:t>
            </w:r>
          </w:p>
        </w:tc>
      </w:tr>
      <w:tr w:rsidR="00D702CE" w:rsidRPr="00841143" w14:paraId="63F28AD4"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242F" w14:textId="77777777" w:rsidR="00D702CE" w:rsidRPr="005F3B25" w:rsidRDefault="00D702CE" w:rsidP="00E72683">
            <w:pPr>
              <w:spacing w:before="280" w:after="80"/>
              <w:outlineLvl w:val="2"/>
              <w:rPr>
                <w:i/>
                <w:iCs/>
              </w:rPr>
            </w:pPr>
            <w:proofErr w:type="spellStart"/>
            <w:r w:rsidRPr="005F3B25">
              <w:rPr>
                <w:i/>
                <w:iCs/>
                <w:color w:val="000000"/>
              </w:rPr>
              <w:lastRenderedPageBreak/>
              <w:t>r</w:t>
            </w:r>
            <w:r w:rsidRPr="005F3B25">
              <w:rPr>
                <w:i/>
                <w:iCs/>
                <w:color w:val="000000"/>
                <w:vertAlign w:val="subscript"/>
              </w:rPr>
              <w:t>HD</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614A4" w14:textId="77777777" w:rsidR="00D702CE" w:rsidRPr="005F3B25" w:rsidRDefault="00D702CE" w:rsidP="00E72683">
            <w:pPr>
              <w:spacing w:before="280" w:after="80"/>
              <w:outlineLvl w:val="2"/>
            </w:pPr>
            <w:r w:rsidRPr="005F3B25">
              <w:rPr>
                <w:color w:val="000000"/>
              </w:rPr>
              <w:t>Rate of transition from hospital admissions (H</w:t>
            </w:r>
            <w:r w:rsidRPr="005F3B25">
              <w:rPr>
                <w:color w:val="000000"/>
                <w:vertAlign w:val="subscript"/>
              </w:rPr>
              <w:t>D</w:t>
            </w:r>
            <w:r w:rsidRPr="005F3B25">
              <w:rPr>
                <w:color w:val="000000"/>
              </w:rPr>
              <w:t>) to death (D), without ICU</w:t>
            </w:r>
          </w:p>
        </w:tc>
      </w:tr>
      <w:tr w:rsidR="00D702CE" w:rsidRPr="00841143" w14:paraId="0131F245"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CA25"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CM</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D332" w14:textId="77777777" w:rsidR="00D702CE" w:rsidRPr="005F3B25" w:rsidRDefault="00D702CE" w:rsidP="00E72683">
            <w:pPr>
              <w:spacing w:before="280" w:after="80"/>
              <w:outlineLvl w:val="2"/>
            </w:pPr>
            <w:r w:rsidRPr="005F3B25">
              <w:rPr>
                <w:color w:val="000000"/>
              </w:rPr>
              <w:t>Rate of transition from critical care admission (C</w:t>
            </w:r>
            <w:r w:rsidRPr="005F3B25">
              <w:rPr>
                <w:color w:val="000000"/>
                <w:vertAlign w:val="subscript"/>
              </w:rPr>
              <w:t>M</w:t>
            </w:r>
            <w:r w:rsidRPr="005F3B25">
              <w:rPr>
                <w:color w:val="000000"/>
              </w:rPr>
              <w:t>) to step down (M</w:t>
            </w:r>
            <w:r w:rsidRPr="005F3B25">
              <w:rPr>
                <w:color w:val="000000"/>
                <w:vertAlign w:val="subscript"/>
              </w:rPr>
              <w:t>R</w:t>
            </w:r>
            <w:r w:rsidRPr="005F3B25">
              <w:rPr>
                <w:color w:val="000000"/>
              </w:rPr>
              <w:t>)</w:t>
            </w:r>
          </w:p>
        </w:tc>
      </w:tr>
      <w:tr w:rsidR="00D702CE" w:rsidRPr="00841143" w14:paraId="7485C7C3"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F105"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CD</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6303F" w14:textId="77777777" w:rsidR="00D702CE" w:rsidRPr="005F3B25" w:rsidRDefault="00D702CE" w:rsidP="00E72683">
            <w:pPr>
              <w:spacing w:before="280" w:after="80"/>
              <w:outlineLvl w:val="2"/>
            </w:pPr>
            <w:r w:rsidRPr="005F3B25">
              <w:rPr>
                <w:color w:val="000000"/>
              </w:rPr>
              <w:t>Rate of transition from critical care admission (C</w:t>
            </w:r>
            <w:r w:rsidRPr="005F3B25">
              <w:rPr>
                <w:color w:val="000000"/>
                <w:vertAlign w:val="subscript"/>
              </w:rPr>
              <w:t>D</w:t>
            </w:r>
            <w:r w:rsidRPr="005F3B25">
              <w:rPr>
                <w:color w:val="000000"/>
              </w:rPr>
              <w:t>) to death (D)</w:t>
            </w:r>
          </w:p>
        </w:tc>
      </w:tr>
      <w:tr w:rsidR="00D702CE" w:rsidRPr="00841143" w14:paraId="73D7B483"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D6CBD" w14:textId="77777777" w:rsidR="00D702CE" w:rsidRPr="005F3B25" w:rsidRDefault="00D702CE" w:rsidP="00E72683">
            <w:pPr>
              <w:spacing w:before="280" w:after="80"/>
              <w:outlineLvl w:val="2"/>
              <w:rPr>
                <w:i/>
                <w:iCs/>
              </w:rPr>
            </w:pPr>
            <w:proofErr w:type="spellStart"/>
            <w:r w:rsidRPr="005F3B25">
              <w:rPr>
                <w:i/>
                <w:iCs/>
                <w:color w:val="000000"/>
              </w:rPr>
              <w:t>r</w:t>
            </w:r>
            <w:r w:rsidRPr="005F3B25">
              <w:rPr>
                <w:i/>
                <w:iCs/>
                <w:color w:val="000000"/>
                <w:vertAlign w:val="subscript"/>
              </w:rPr>
              <w:t>MR</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173E3" w14:textId="77777777" w:rsidR="00D702CE" w:rsidRPr="005F3B25" w:rsidRDefault="00D702CE" w:rsidP="00E72683">
            <w:pPr>
              <w:spacing w:before="280" w:after="80"/>
              <w:outlineLvl w:val="2"/>
            </w:pPr>
            <w:r w:rsidRPr="005F3B25">
              <w:rPr>
                <w:color w:val="000000"/>
              </w:rPr>
              <w:t>Rate of transition from being stepped down (M</w:t>
            </w:r>
            <w:r w:rsidRPr="005F3B25">
              <w:rPr>
                <w:color w:val="000000"/>
                <w:vertAlign w:val="subscript"/>
              </w:rPr>
              <w:t>R</w:t>
            </w:r>
            <w:r w:rsidRPr="005F3B25">
              <w:rPr>
                <w:color w:val="000000"/>
              </w:rPr>
              <w:t>) to discharge (R)</w:t>
            </w:r>
          </w:p>
        </w:tc>
      </w:tr>
      <w:tr w:rsidR="00D702CE" w:rsidRPr="00841143" w14:paraId="73E5B2EF"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4F8E8" w14:textId="77777777" w:rsidR="00D702CE" w:rsidRPr="005F3B25" w:rsidRDefault="00D702CE" w:rsidP="00E72683">
            <w:pPr>
              <w:spacing w:before="280" w:after="80"/>
              <w:outlineLvl w:val="2"/>
              <w:rPr>
                <w:i/>
                <w:iCs/>
              </w:rPr>
            </w:pPr>
            <w:proofErr w:type="spellStart"/>
            <w:r w:rsidRPr="005F3B25">
              <w:rPr>
                <w:i/>
                <w:iCs/>
                <w:color w:val="000000"/>
              </w:rPr>
              <w:t>p</w:t>
            </w:r>
            <w:r w:rsidRPr="005F3B25">
              <w:rPr>
                <w:i/>
                <w:iCs/>
                <w:color w:val="000000"/>
                <w:vertAlign w:val="subscript"/>
              </w:rPr>
              <w:t>A</w:t>
            </w:r>
            <w:proofErr w:type="spellEnd"/>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A4BD" w14:textId="77777777" w:rsidR="00D702CE" w:rsidRPr="005F3B25" w:rsidRDefault="00D702CE" w:rsidP="00E72683">
            <w:pPr>
              <w:spacing w:before="280" w:after="80"/>
              <w:outlineLvl w:val="2"/>
            </w:pPr>
            <w:r w:rsidRPr="005F3B25">
              <w:rPr>
                <w:color w:val="000000"/>
              </w:rPr>
              <w:t>Proportion of infected individuals that will be asymptomatic</w:t>
            </w:r>
          </w:p>
        </w:tc>
      </w:tr>
      <w:tr w:rsidR="00D702CE" w:rsidRPr="00841143" w14:paraId="6C9C2945"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E7794" w14:textId="77777777" w:rsidR="00D702CE" w:rsidRPr="005F3B25" w:rsidRDefault="00D702CE" w:rsidP="00E72683">
            <w:pPr>
              <w:spacing w:before="280" w:after="80"/>
              <w:outlineLvl w:val="2"/>
              <w:rPr>
                <w:i/>
                <w:iCs/>
              </w:rPr>
            </w:pPr>
            <w:r w:rsidRPr="005F3B25">
              <w:rPr>
                <w:i/>
                <w:iCs/>
                <w:color w:val="000000"/>
              </w:rPr>
              <w:t>p</w:t>
            </w:r>
            <w:r w:rsidRPr="005F3B25">
              <w:rPr>
                <w:i/>
                <w:iCs/>
                <w:color w:val="000000"/>
                <w:vertAlign w:val="subscript"/>
              </w:rPr>
              <w:t>H</w:t>
            </w:r>
          </w:p>
        </w:tc>
        <w:tc>
          <w:tcPr>
            <w:tcW w:w="8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E533E" w14:textId="77777777" w:rsidR="00D702CE" w:rsidRPr="005F3B25" w:rsidRDefault="00D702CE" w:rsidP="00E72683">
            <w:pPr>
              <w:spacing w:before="280" w:after="80"/>
              <w:outlineLvl w:val="2"/>
            </w:pPr>
            <w:r w:rsidRPr="005F3B25">
              <w:rPr>
                <w:color w:val="000000"/>
              </w:rPr>
              <w:t>Proportion of symptomatic individuals that will be hospitalised</w:t>
            </w:r>
          </w:p>
        </w:tc>
      </w:tr>
    </w:tbl>
    <w:p w14:paraId="3DE81B4D" w14:textId="77777777" w:rsidR="00D702CE" w:rsidRPr="00841143" w:rsidRDefault="00D702CE" w:rsidP="00D702CE">
      <w:pPr>
        <w:suppressLineNumbers/>
      </w:pPr>
      <w:r>
        <w:rPr>
          <w:color w:val="000000"/>
        </w:rPr>
        <w:t xml:space="preserve">  </w:t>
      </w:r>
      <w:r w:rsidRPr="00841143" w:rsidDel="00A00E4C">
        <w:t xml:space="preserve"> </w:t>
      </w:r>
    </w:p>
    <w:p w14:paraId="0C6C2DB8" w14:textId="40769CE5" w:rsidR="00D702CE" w:rsidRPr="00841143" w:rsidRDefault="00D702CE" w:rsidP="00D702CE">
      <w:pPr>
        <w:suppressLineNumbers/>
      </w:pPr>
      <w:r w:rsidRPr="00841143">
        <w:rPr>
          <w:b/>
          <w:bCs/>
          <w:color w:val="000000"/>
        </w:rPr>
        <w:t xml:space="preserve">Table </w:t>
      </w:r>
      <w:r w:rsidR="00F434E5">
        <w:rPr>
          <w:b/>
          <w:bCs/>
          <w:color w:val="000000"/>
        </w:rPr>
        <w:t>B</w:t>
      </w:r>
      <w:r w:rsidR="00562200">
        <w:rPr>
          <w:b/>
          <w:bCs/>
          <w:color w:val="000000"/>
        </w:rPr>
        <w:t>.</w:t>
      </w:r>
      <w:r w:rsidRPr="00841143">
        <w:rPr>
          <w:b/>
          <w:bCs/>
          <w:color w:val="000000"/>
        </w:rPr>
        <w:t xml:space="preserve"> </w:t>
      </w:r>
      <w:r w:rsidRPr="00CF69A7">
        <w:rPr>
          <w:i/>
          <w:iCs/>
          <w:color w:val="000000"/>
        </w:rPr>
        <w:t>List of free parameters for the compartmental model</w:t>
      </w:r>
    </w:p>
    <w:tbl>
      <w:tblPr>
        <w:tblW w:w="0" w:type="auto"/>
        <w:tblCellMar>
          <w:top w:w="15" w:type="dxa"/>
          <w:left w:w="15" w:type="dxa"/>
          <w:bottom w:w="15" w:type="dxa"/>
          <w:right w:w="15" w:type="dxa"/>
        </w:tblCellMar>
        <w:tblLook w:val="04A0" w:firstRow="1" w:lastRow="0" w:firstColumn="1" w:lastColumn="0" w:noHBand="0" w:noVBand="1"/>
      </w:tblPr>
      <w:tblGrid>
        <w:gridCol w:w="1094"/>
        <w:gridCol w:w="7912"/>
      </w:tblGrid>
      <w:tr w:rsidR="00D702CE" w:rsidRPr="00841143" w14:paraId="5D276BE0" w14:textId="77777777" w:rsidTr="00E72683">
        <w:trPr>
          <w:trHeight w:val="6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B008" w14:textId="77777777" w:rsidR="00D702CE" w:rsidRPr="005F3B25" w:rsidRDefault="00D702CE" w:rsidP="00E72683">
            <w:r w:rsidRPr="005F3B25">
              <w:rPr>
                <w:b/>
                <w:bCs/>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E1A0" w14:textId="77777777" w:rsidR="00D702CE" w:rsidRPr="005F3B25" w:rsidRDefault="00D702CE" w:rsidP="00E72683">
            <w:r w:rsidRPr="005F3B25">
              <w:rPr>
                <w:b/>
                <w:bCs/>
                <w:color w:val="000000"/>
              </w:rPr>
              <w:t>Description</w:t>
            </w:r>
          </w:p>
        </w:tc>
      </w:tr>
      <w:tr w:rsidR="00D702CE" w:rsidRPr="00841143" w14:paraId="4039F40E"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456B" w14:textId="77777777" w:rsidR="00D702CE" w:rsidRPr="005F3B25" w:rsidRDefault="00D702CE" w:rsidP="00E72683">
            <w:pPr>
              <w:rPr>
                <w:i/>
                <w:iCs/>
              </w:rPr>
            </w:pPr>
            <w:r w:rsidRPr="005F3B25">
              <w:rPr>
                <w:i/>
                <w:iCs/>
                <w:color w:val="000000"/>
              </w:rPr>
              <w:t>I</w:t>
            </w:r>
            <w:r w:rsidRPr="005F3B25">
              <w:rPr>
                <w:i/>
                <w:iCs/>
                <w:color w:val="000000"/>
                <w:vertAlign w:val="subscript"/>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DF9ED" w14:textId="77777777" w:rsidR="00D702CE" w:rsidRPr="005F3B25" w:rsidRDefault="00D702CE" w:rsidP="00E72683">
            <w:r w:rsidRPr="005F3B25">
              <w:rPr>
                <w:color w:val="000000"/>
              </w:rPr>
              <w:t>Initial number of infected individuals (</w:t>
            </w:r>
            <w:r>
              <w:rPr>
                <w:color w:val="000000"/>
              </w:rPr>
              <w:t xml:space="preserve">divided in proportions given by </w:t>
            </w:r>
            <w:proofErr w:type="spellStart"/>
            <w:r>
              <w:rPr>
                <w:i/>
                <w:color w:val="000000"/>
              </w:rPr>
              <w:t>p</w:t>
            </w:r>
            <w:r>
              <w:rPr>
                <w:i/>
                <w:color w:val="000000"/>
                <w:vertAlign w:val="subscript"/>
              </w:rPr>
              <w:t>A</w:t>
            </w:r>
            <w:proofErr w:type="spellEnd"/>
            <w:r>
              <w:rPr>
                <w:i/>
                <w:color w:val="000000"/>
              </w:rPr>
              <w:t xml:space="preserve"> </w:t>
            </w:r>
            <w:r>
              <w:rPr>
                <w:color w:val="000000"/>
              </w:rPr>
              <w:t>and 1-</w:t>
            </w:r>
            <w:r>
              <w:rPr>
                <w:i/>
                <w:color w:val="000000"/>
              </w:rPr>
              <w:t>p</w:t>
            </w:r>
            <w:r>
              <w:rPr>
                <w:i/>
                <w:color w:val="000000"/>
                <w:vertAlign w:val="subscript"/>
              </w:rPr>
              <w:t>A</w:t>
            </w:r>
            <w:r>
              <w:rPr>
                <w:i/>
                <w:color w:val="000000"/>
              </w:rPr>
              <w:t xml:space="preserve"> </w:t>
            </w:r>
            <w:r w:rsidRPr="005F3B25">
              <w:rPr>
                <w:color w:val="000000"/>
              </w:rPr>
              <w:t>between</w:t>
            </w:r>
            <w:r>
              <w:rPr>
                <w:color w:val="000000"/>
              </w:rPr>
              <w:t xml:space="preserve"> the first</w:t>
            </w:r>
            <w:r w:rsidRPr="005F3B25">
              <w:rPr>
                <w:color w:val="000000"/>
              </w:rPr>
              <w:t xml:space="preserve"> E</w:t>
            </w:r>
            <w:r w:rsidRPr="005F3B25">
              <w:rPr>
                <w:color w:val="000000"/>
                <w:vertAlign w:val="subscript"/>
              </w:rPr>
              <w:t>A</w:t>
            </w:r>
            <w:r w:rsidRPr="005F3B25">
              <w:rPr>
                <w:color w:val="000000"/>
              </w:rPr>
              <w:t xml:space="preserve"> and E</w:t>
            </w:r>
            <w:r w:rsidRPr="005F3B25">
              <w:rPr>
                <w:color w:val="000000"/>
                <w:vertAlign w:val="subscript"/>
              </w:rPr>
              <w:t>S</w:t>
            </w:r>
            <w:r>
              <w:rPr>
                <w:color w:val="000000"/>
              </w:rPr>
              <w:t xml:space="preserve"> stages</w:t>
            </w:r>
            <w:r w:rsidRPr="005F3B25">
              <w:rPr>
                <w:color w:val="000000"/>
              </w:rPr>
              <w:t>)</w:t>
            </w:r>
          </w:p>
        </w:tc>
      </w:tr>
      <w:tr w:rsidR="00D702CE" w:rsidRPr="00841143" w14:paraId="7FF2BDCC"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99C7" w14:textId="77777777" w:rsidR="00D702CE" w:rsidRPr="000341A4" w:rsidRDefault="00D702CE" w:rsidP="00E72683">
            <w:r w:rsidRPr="000341A4">
              <w:rPr>
                <w:rFonts w:ascii="Cambria Math" w:hAnsi="Cambria Math" w:cs="Cambria Math"/>
                <w:color w:val="000000"/>
              </w:rPr>
              <w:t>𝜎</w:t>
            </w:r>
            <w:r w:rsidRPr="000341A4">
              <w:rPr>
                <w:color w:val="000000"/>
                <w:vertAlign w:val="subscript"/>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0EDA" w14:textId="77777777" w:rsidR="00D702CE" w:rsidRPr="005F3B25" w:rsidRDefault="00D702CE" w:rsidP="00E72683">
            <w:r w:rsidRPr="005F3B25">
              <w:rPr>
                <w:color w:val="000000"/>
              </w:rPr>
              <w:t>Overdispersion parameter for admissions data</w:t>
            </w:r>
          </w:p>
        </w:tc>
      </w:tr>
      <w:tr w:rsidR="00D702CE" w:rsidRPr="00841143" w14:paraId="0DCB689B"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3DF0" w14:textId="77777777" w:rsidR="00D702CE" w:rsidRPr="000341A4" w:rsidRDefault="00D702CE" w:rsidP="00E72683">
            <w:r w:rsidRPr="000341A4">
              <w:rPr>
                <w:rFonts w:ascii="Cambria Math" w:hAnsi="Cambria Math" w:cs="Cambria Math"/>
                <w:color w:val="000000"/>
              </w:rPr>
              <w:t>𝜎</w:t>
            </w:r>
            <w:r w:rsidRPr="000341A4">
              <w:rPr>
                <w:color w:val="000000"/>
                <w:vertAlign w:val="subscript"/>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D95C" w14:textId="77777777" w:rsidR="00D702CE" w:rsidRPr="005F3B25" w:rsidRDefault="00D702CE" w:rsidP="00E72683">
            <w:r w:rsidRPr="005F3B25">
              <w:rPr>
                <w:color w:val="000000"/>
              </w:rPr>
              <w:t>Overdispersion parameter for beds data</w:t>
            </w:r>
          </w:p>
        </w:tc>
      </w:tr>
      <w:tr w:rsidR="00D702CE" w:rsidRPr="00841143" w14:paraId="23067288"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8AF0A" w14:textId="77777777" w:rsidR="00D702CE" w:rsidRPr="000341A4" w:rsidRDefault="00D702CE" w:rsidP="00E72683">
            <w:r w:rsidRPr="000341A4">
              <w:rPr>
                <w:rFonts w:ascii="Cambria Math" w:hAnsi="Cambria Math" w:cs="Cambria Math"/>
                <w:color w:val="000000"/>
              </w:rPr>
              <w:t>𝜎</w:t>
            </w:r>
            <w:r w:rsidRPr="000341A4">
              <w:rPr>
                <w:color w:val="000000"/>
                <w:vertAlign w:val="subscript"/>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FFD54" w14:textId="77777777" w:rsidR="00D702CE" w:rsidRPr="005F3B25" w:rsidRDefault="00D702CE" w:rsidP="00E72683">
            <w:r w:rsidRPr="005F3B25">
              <w:rPr>
                <w:color w:val="000000"/>
              </w:rPr>
              <w:t>Overdispersion parameter for ICU data</w:t>
            </w:r>
          </w:p>
        </w:tc>
      </w:tr>
      <w:tr w:rsidR="00D702CE" w:rsidRPr="00841143" w14:paraId="39465682"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9E47" w14:textId="77777777" w:rsidR="00D702CE" w:rsidRPr="000341A4" w:rsidRDefault="00D702CE" w:rsidP="00E72683">
            <w:r w:rsidRPr="000341A4">
              <w:rPr>
                <w:rFonts w:ascii="Cambria Math" w:hAnsi="Cambria Math" w:cs="Cambria Math"/>
                <w:color w:val="000000"/>
              </w:rPr>
              <w:t>𝜎</w:t>
            </w:r>
            <w:r w:rsidRPr="000341A4">
              <w:rPr>
                <w:color w:val="000000"/>
                <w:vertAlign w:val="subscript"/>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DF96" w14:textId="77777777" w:rsidR="00D702CE" w:rsidRPr="005F3B25" w:rsidRDefault="00D702CE" w:rsidP="00E72683">
            <w:r w:rsidRPr="005F3B25">
              <w:rPr>
                <w:color w:val="000000"/>
              </w:rPr>
              <w:t>Overdispersion parameter for deaths data</w:t>
            </w:r>
          </w:p>
        </w:tc>
      </w:tr>
      <w:tr w:rsidR="00D702CE" w:rsidRPr="00841143" w14:paraId="3B8EE608"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8AF9" w14:textId="77777777" w:rsidR="00D702CE" w:rsidRPr="005F3B25" w:rsidRDefault="00D702CE" w:rsidP="00E72683">
            <w:pPr>
              <w:rPr>
                <w:i/>
                <w:iCs/>
              </w:rPr>
            </w:pPr>
            <w:proofErr w:type="spellStart"/>
            <w:r w:rsidRPr="005F3B25">
              <w:rPr>
                <w:i/>
                <w:iCs/>
                <w:color w:val="000000"/>
              </w:rPr>
              <w:t>p</w:t>
            </w:r>
            <w:r w:rsidRPr="005F3B25">
              <w:rPr>
                <w:i/>
                <w:iCs/>
                <w:color w:val="000000"/>
                <w:vertAlign w:val="subscript"/>
              </w:rPr>
              <w:t>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D52D0" w14:textId="77777777" w:rsidR="00D702CE" w:rsidRPr="005F3B25" w:rsidRDefault="00D702CE" w:rsidP="00E72683">
            <w:r w:rsidRPr="005F3B25">
              <w:rPr>
                <w:color w:val="000000"/>
              </w:rPr>
              <w:t>Proportion of hospitalised individuals that will enter critical care</w:t>
            </w:r>
          </w:p>
        </w:tc>
      </w:tr>
      <w:tr w:rsidR="00D702CE" w:rsidRPr="00841143" w14:paraId="3BEB5DEC"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8D08" w14:textId="77777777" w:rsidR="00D702CE" w:rsidRPr="005F3B25" w:rsidRDefault="00D702CE" w:rsidP="00E72683">
            <w:pPr>
              <w:rPr>
                <w:i/>
                <w:iCs/>
              </w:rPr>
            </w:pPr>
            <w:proofErr w:type="spellStart"/>
            <w:r w:rsidRPr="005F3B25">
              <w:rPr>
                <w:i/>
                <w:iCs/>
                <w:color w:val="000000"/>
              </w:rPr>
              <w:t>p</w:t>
            </w:r>
            <w:r w:rsidRPr="005F3B25">
              <w:rPr>
                <w:i/>
                <w:iCs/>
                <w:color w:val="000000"/>
                <w:vertAlign w:val="subscript"/>
              </w:rPr>
              <w:t>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5AB9" w14:textId="77777777" w:rsidR="00D702CE" w:rsidRPr="005F3B25" w:rsidRDefault="00D702CE" w:rsidP="00E72683">
            <w:r w:rsidRPr="005F3B25">
              <w:rPr>
                <w:color w:val="000000"/>
              </w:rPr>
              <w:t>Proportion of hospitalised individuals that will die without entering critical care</w:t>
            </w:r>
          </w:p>
        </w:tc>
      </w:tr>
      <w:tr w:rsidR="00D702CE" w:rsidRPr="00841143" w14:paraId="0F92F828"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0418" w14:textId="77777777" w:rsidR="00D702CE" w:rsidRPr="005F3B25" w:rsidRDefault="00D702CE" w:rsidP="00E72683">
            <w:pPr>
              <w:rPr>
                <w:i/>
                <w:iCs/>
              </w:rPr>
            </w:pPr>
            <w:proofErr w:type="spellStart"/>
            <w:r w:rsidRPr="005F3B25">
              <w:rPr>
                <w:i/>
                <w:iCs/>
                <w:color w:val="000000"/>
              </w:rPr>
              <w:t>p</w:t>
            </w:r>
            <w:r w:rsidRPr="005F3B25">
              <w:rPr>
                <w:i/>
                <w:iCs/>
                <w:color w:val="000000"/>
                <w:vertAlign w:val="subscript"/>
              </w:rPr>
              <w:t>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CF2FF" w14:textId="77777777" w:rsidR="00D702CE" w:rsidRPr="005F3B25" w:rsidRDefault="00D702CE" w:rsidP="00E72683">
            <w:r w:rsidRPr="005F3B25">
              <w:rPr>
                <w:color w:val="000000"/>
              </w:rPr>
              <w:t>Proportion of individuals in critical care that will die</w:t>
            </w:r>
            <w:r>
              <w:rPr>
                <w:color w:val="000000"/>
              </w:rPr>
              <w:t xml:space="preserve"> (includes a strongly informative prior distribution)</w:t>
            </w:r>
          </w:p>
        </w:tc>
      </w:tr>
      <w:tr w:rsidR="00D702CE" w:rsidRPr="00841143" w14:paraId="3C0BB9B3"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D001" w14:textId="77777777" w:rsidR="00D702CE" w:rsidRPr="005F3B25" w:rsidRDefault="00D702CE" w:rsidP="00E72683">
            <w:r w:rsidRPr="005F3B25">
              <w:rPr>
                <w:rFonts w:ascii="Cambria Math" w:hAnsi="Cambria Math" w:cs="Cambria Math"/>
                <w:color w:val="000000"/>
              </w:rPr>
              <w:t>𝛽</w:t>
            </w:r>
            <w:r w:rsidRPr="005F3B25">
              <w:rPr>
                <w:color w:val="000000"/>
                <w:vertAlign w:val="subscript"/>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6760D" w14:textId="77777777" w:rsidR="00D702CE" w:rsidRPr="005F3B25" w:rsidRDefault="00D702CE" w:rsidP="00E72683">
            <w:r w:rsidRPr="005F3B25">
              <w:rPr>
                <w:color w:val="000000"/>
              </w:rPr>
              <w:t xml:space="preserve">Transmission rate up to </w:t>
            </w:r>
            <w:r>
              <w:rPr>
                <w:color w:val="000000"/>
              </w:rPr>
              <w:t>15</w:t>
            </w:r>
            <w:r w:rsidRPr="005F3B25">
              <w:rPr>
                <w:color w:val="000000"/>
              </w:rPr>
              <w:t>/03/2020</w:t>
            </w:r>
          </w:p>
        </w:tc>
      </w:tr>
      <w:tr w:rsidR="00D702CE" w:rsidRPr="00841143" w14:paraId="7CD5C342"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FCDF0" w14:textId="77777777" w:rsidR="00D702CE" w:rsidRPr="005F3B25" w:rsidRDefault="00D702CE" w:rsidP="00E72683">
            <w:r w:rsidRPr="005F3B25">
              <w:rPr>
                <w:rFonts w:ascii="Cambria Math" w:hAnsi="Cambria Math" w:cs="Cambria Math"/>
                <w:color w:val="000000"/>
              </w:rPr>
              <w:t>𝛽</w:t>
            </w:r>
            <w:r w:rsidRPr="005F3B25">
              <w:rPr>
                <w:color w:val="000000"/>
                <w:vertAlign w:val="sub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35B9" w14:textId="77777777" w:rsidR="00D702CE" w:rsidRPr="005F3B25" w:rsidRDefault="00D702CE" w:rsidP="00E72683">
            <w:r w:rsidRPr="005F3B25">
              <w:rPr>
                <w:color w:val="000000"/>
              </w:rPr>
              <w:t xml:space="preserve">Transmission rate from </w:t>
            </w:r>
            <w:r>
              <w:rPr>
                <w:color w:val="000000"/>
              </w:rPr>
              <w:t>15</w:t>
            </w:r>
            <w:r w:rsidRPr="005F3B25">
              <w:rPr>
                <w:color w:val="000000"/>
              </w:rPr>
              <w:t xml:space="preserve">/03/2020 to </w:t>
            </w:r>
            <w:r>
              <w:rPr>
                <w:color w:val="000000"/>
              </w:rPr>
              <w:t>24</w:t>
            </w:r>
            <w:r w:rsidRPr="005F3B25">
              <w:rPr>
                <w:color w:val="000000"/>
              </w:rPr>
              <w:t>/0</w:t>
            </w:r>
            <w:r>
              <w:rPr>
                <w:color w:val="000000"/>
              </w:rPr>
              <w:t>3</w:t>
            </w:r>
            <w:r w:rsidRPr="005F3B25">
              <w:rPr>
                <w:color w:val="000000"/>
              </w:rPr>
              <w:t>/2020</w:t>
            </w:r>
          </w:p>
        </w:tc>
      </w:tr>
      <w:tr w:rsidR="00D702CE" w:rsidRPr="00841143" w14:paraId="47275228"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BF00" w14:textId="77777777" w:rsidR="00D702CE" w:rsidRPr="005F3B25" w:rsidRDefault="00D702CE" w:rsidP="00E72683">
            <w:r w:rsidRPr="005F3B25">
              <w:rPr>
                <w:rFonts w:ascii="Cambria Math" w:hAnsi="Cambria Math" w:cs="Cambria Math"/>
                <w:color w:val="000000"/>
              </w:rPr>
              <w:t>𝛽</w:t>
            </w:r>
            <w:r w:rsidRPr="005F3B25">
              <w:rPr>
                <w:color w:val="000000"/>
                <w:vertAlign w:val="subscript"/>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C3EF0" w14:textId="77777777" w:rsidR="00D702CE" w:rsidRPr="005F3B25" w:rsidRDefault="00D702CE" w:rsidP="00E72683">
            <w:r w:rsidRPr="005F3B25">
              <w:rPr>
                <w:color w:val="000000"/>
              </w:rPr>
              <w:t xml:space="preserve">Transmission rate from </w:t>
            </w:r>
            <w:r>
              <w:rPr>
                <w:color w:val="000000"/>
              </w:rPr>
              <w:t>24</w:t>
            </w:r>
            <w:r w:rsidRPr="005F3B25">
              <w:rPr>
                <w:color w:val="000000"/>
              </w:rPr>
              <w:t>/0</w:t>
            </w:r>
            <w:r>
              <w:rPr>
                <w:color w:val="000000"/>
              </w:rPr>
              <w:t>3</w:t>
            </w:r>
            <w:r w:rsidRPr="005F3B25">
              <w:rPr>
                <w:color w:val="000000"/>
              </w:rPr>
              <w:t>/2020 to 1</w:t>
            </w:r>
            <w:r>
              <w:rPr>
                <w:color w:val="000000"/>
              </w:rPr>
              <w:t>1</w:t>
            </w:r>
            <w:r w:rsidRPr="005F3B25">
              <w:rPr>
                <w:color w:val="000000"/>
              </w:rPr>
              <w:t>/0</w:t>
            </w:r>
            <w:r>
              <w:rPr>
                <w:color w:val="000000"/>
              </w:rPr>
              <w:t>4</w:t>
            </w:r>
            <w:r w:rsidRPr="005F3B25">
              <w:rPr>
                <w:color w:val="000000"/>
              </w:rPr>
              <w:t>/2020</w:t>
            </w:r>
          </w:p>
        </w:tc>
      </w:tr>
      <w:tr w:rsidR="00D702CE" w:rsidRPr="00841143" w14:paraId="2E54098F"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7A19F" w14:textId="77777777" w:rsidR="00D702CE" w:rsidRPr="005F3B25" w:rsidRDefault="00D702CE" w:rsidP="00E72683">
            <w:r w:rsidRPr="005F3B25">
              <w:rPr>
                <w:rFonts w:ascii="Cambria Math" w:hAnsi="Cambria Math" w:cs="Cambria Math"/>
                <w:color w:val="000000"/>
              </w:rPr>
              <w:t>𝛽</w:t>
            </w:r>
            <w:r w:rsidRPr="005F3B25">
              <w:rPr>
                <w:color w:val="000000"/>
                <w:vertAlign w:val="subscript"/>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0297A" w14:textId="77777777" w:rsidR="00D702CE" w:rsidRPr="005F3B25" w:rsidRDefault="00D702CE" w:rsidP="00E72683">
            <w:r w:rsidRPr="005F3B25">
              <w:rPr>
                <w:color w:val="000000"/>
              </w:rPr>
              <w:t>Transmission rate from 1</w:t>
            </w:r>
            <w:r>
              <w:rPr>
                <w:color w:val="000000"/>
              </w:rPr>
              <w:t>1</w:t>
            </w:r>
            <w:r w:rsidRPr="005F3B25">
              <w:rPr>
                <w:color w:val="000000"/>
              </w:rPr>
              <w:t>/0</w:t>
            </w:r>
            <w:r>
              <w:rPr>
                <w:color w:val="000000"/>
              </w:rPr>
              <w:t>4</w:t>
            </w:r>
            <w:r w:rsidRPr="005F3B25">
              <w:rPr>
                <w:color w:val="000000"/>
              </w:rPr>
              <w:t>/2020 to 1</w:t>
            </w:r>
            <w:r>
              <w:rPr>
                <w:color w:val="000000"/>
              </w:rPr>
              <w:t>5</w:t>
            </w:r>
            <w:r w:rsidRPr="005F3B25">
              <w:rPr>
                <w:color w:val="000000"/>
              </w:rPr>
              <w:t>/</w:t>
            </w:r>
            <w:r>
              <w:rPr>
                <w:color w:val="000000"/>
              </w:rPr>
              <w:t>08</w:t>
            </w:r>
            <w:r w:rsidRPr="005F3B25">
              <w:rPr>
                <w:color w:val="000000"/>
              </w:rPr>
              <w:t>/2020</w:t>
            </w:r>
          </w:p>
        </w:tc>
      </w:tr>
      <w:tr w:rsidR="00D702CE" w:rsidRPr="00841143" w14:paraId="1FBE6DE4"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F7D6D" w14:textId="77777777" w:rsidR="00D702CE" w:rsidRPr="005F3B25" w:rsidRDefault="00D702CE" w:rsidP="00E72683">
            <w:r w:rsidRPr="005F3B25">
              <w:rPr>
                <w:rFonts w:ascii="Cambria Math" w:hAnsi="Cambria Math" w:cs="Cambria Math"/>
                <w:color w:val="000000"/>
              </w:rPr>
              <w:t>𝛽</w:t>
            </w:r>
            <w:r w:rsidRPr="005F3B25">
              <w:rPr>
                <w:color w:val="000000"/>
                <w:vertAlign w:val="subscript"/>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BAD91" w14:textId="77777777" w:rsidR="00D702CE" w:rsidRPr="005F3B25" w:rsidRDefault="00D702CE" w:rsidP="00E72683">
            <w:r w:rsidRPr="005F3B25">
              <w:rPr>
                <w:color w:val="000000"/>
              </w:rPr>
              <w:t>Transmission rate from 1</w:t>
            </w:r>
            <w:r>
              <w:rPr>
                <w:color w:val="000000"/>
              </w:rPr>
              <w:t>5</w:t>
            </w:r>
            <w:r w:rsidRPr="005F3B25">
              <w:rPr>
                <w:color w:val="000000"/>
              </w:rPr>
              <w:t>/</w:t>
            </w:r>
            <w:r>
              <w:rPr>
                <w:color w:val="000000"/>
              </w:rPr>
              <w:t>08</w:t>
            </w:r>
            <w:r w:rsidRPr="005F3B25">
              <w:rPr>
                <w:color w:val="000000"/>
              </w:rPr>
              <w:t>/2020 to 0</w:t>
            </w:r>
            <w:r>
              <w:rPr>
                <w:color w:val="000000"/>
              </w:rPr>
              <w:t>6</w:t>
            </w:r>
            <w:r w:rsidRPr="005F3B25">
              <w:rPr>
                <w:color w:val="000000"/>
              </w:rPr>
              <w:t>/</w:t>
            </w:r>
            <w:r>
              <w:rPr>
                <w:color w:val="000000"/>
              </w:rPr>
              <w:t>09</w:t>
            </w:r>
            <w:r w:rsidRPr="005F3B25">
              <w:rPr>
                <w:color w:val="000000"/>
              </w:rPr>
              <w:t>/2020</w:t>
            </w:r>
          </w:p>
        </w:tc>
      </w:tr>
      <w:tr w:rsidR="00D702CE" w:rsidRPr="00841143" w14:paraId="3EBE1031"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91FA" w14:textId="77777777" w:rsidR="00D702CE" w:rsidRPr="005F3B25" w:rsidRDefault="00D702CE" w:rsidP="00E72683">
            <w:r w:rsidRPr="005F3B25">
              <w:rPr>
                <w:rFonts w:ascii="Cambria Math" w:hAnsi="Cambria Math" w:cs="Cambria Math"/>
                <w:color w:val="000000"/>
              </w:rPr>
              <w:lastRenderedPageBreak/>
              <w:t>𝛽</w:t>
            </w:r>
            <w:r w:rsidRPr="005F3B25">
              <w:rPr>
                <w:color w:val="000000"/>
                <w:vertAlign w:val="subscript"/>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0EF8" w14:textId="77777777" w:rsidR="00D702CE" w:rsidRPr="005F3B25" w:rsidRDefault="00D702CE" w:rsidP="00E72683">
            <w:r w:rsidRPr="005F3B25">
              <w:rPr>
                <w:color w:val="000000"/>
              </w:rPr>
              <w:t>Transmission rate from 0</w:t>
            </w:r>
            <w:r>
              <w:rPr>
                <w:color w:val="000000"/>
              </w:rPr>
              <w:t>6</w:t>
            </w:r>
            <w:r w:rsidRPr="005F3B25">
              <w:rPr>
                <w:color w:val="000000"/>
              </w:rPr>
              <w:t>/</w:t>
            </w:r>
            <w:r>
              <w:rPr>
                <w:color w:val="000000"/>
              </w:rPr>
              <w:t>09</w:t>
            </w:r>
            <w:r w:rsidRPr="005F3B25">
              <w:rPr>
                <w:color w:val="000000"/>
              </w:rPr>
              <w:t xml:space="preserve">/2020 to </w:t>
            </w:r>
            <w:r>
              <w:rPr>
                <w:color w:val="000000"/>
              </w:rPr>
              <w:t>14</w:t>
            </w:r>
            <w:r w:rsidRPr="005F3B25">
              <w:rPr>
                <w:color w:val="000000"/>
              </w:rPr>
              <w:t>/1</w:t>
            </w:r>
            <w:r>
              <w:rPr>
                <w:color w:val="000000"/>
              </w:rPr>
              <w:t>0</w:t>
            </w:r>
            <w:r w:rsidRPr="005F3B25">
              <w:rPr>
                <w:color w:val="000000"/>
              </w:rPr>
              <w:t>/2020</w:t>
            </w:r>
          </w:p>
        </w:tc>
      </w:tr>
      <w:tr w:rsidR="00D702CE" w:rsidRPr="00841143" w14:paraId="7B62BAE8"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0850" w14:textId="77777777" w:rsidR="00D702CE" w:rsidRPr="005F3B25" w:rsidRDefault="00D702CE" w:rsidP="00E72683">
            <w:pPr>
              <w:rPr>
                <w:rFonts w:ascii="Cambria Math" w:hAnsi="Cambria Math" w:cs="Cambria Math"/>
                <w:color w:val="000000"/>
              </w:rPr>
            </w:pPr>
            <w:r w:rsidRPr="005F3B25">
              <w:rPr>
                <w:rFonts w:ascii="Cambria Math" w:hAnsi="Cambria Math" w:cs="Cambria Math"/>
                <w:color w:val="000000"/>
              </w:rPr>
              <w:t>𝛽</w:t>
            </w:r>
            <w:r>
              <w:rPr>
                <w:color w:val="000000"/>
                <w:vertAlign w:val="subscript"/>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B96BD" w14:textId="77777777" w:rsidR="00D702CE" w:rsidRPr="005F3B25" w:rsidRDefault="00D702CE" w:rsidP="00E72683">
            <w:pPr>
              <w:rPr>
                <w:color w:val="000000"/>
              </w:rPr>
            </w:pPr>
            <w:r w:rsidRPr="005F3B25">
              <w:rPr>
                <w:color w:val="000000"/>
              </w:rPr>
              <w:t xml:space="preserve">Transmission rate from </w:t>
            </w:r>
            <w:r>
              <w:rPr>
                <w:color w:val="000000"/>
              </w:rPr>
              <w:t>14</w:t>
            </w:r>
            <w:r w:rsidRPr="005F3B25">
              <w:rPr>
                <w:color w:val="000000"/>
              </w:rPr>
              <w:t>/1</w:t>
            </w:r>
            <w:r>
              <w:rPr>
                <w:color w:val="000000"/>
              </w:rPr>
              <w:t>0</w:t>
            </w:r>
            <w:r w:rsidRPr="005F3B25">
              <w:rPr>
                <w:color w:val="000000"/>
              </w:rPr>
              <w:t xml:space="preserve">/2020 to </w:t>
            </w:r>
            <w:r>
              <w:rPr>
                <w:color w:val="000000"/>
              </w:rPr>
              <w:t>05</w:t>
            </w:r>
            <w:r w:rsidRPr="005F3B25">
              <w:rPr>
                <w:color w:val="000000"/>
              </w:rPr>
              <w:t>/11/2020</w:t>
            </w:r>
          </w:p>
        </w:tc>
      </w:tr>
      <w:tr w:rsidR="00D702CE" w:rsidRPr="00841143" w14:paraId="0AA6E029"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94601" w14:textId="77777777" w:rsidR="00D702CE" w:rsidRPr="005F3B25" w:rsidRDefault="00D702CE" w:rsidP="00E72683">
            <w:pPr>
              <w:rPr>
                <w:rFonts w:ascii="Cambria Math" w:hAnsi="Cambria Math" w:cs="Cambria Math"/>
                <w:color w:val="000000"/>
              </w:rPr>
            </w:pPr>
            <w:r w:rsidRPr="005F3B25">
              <w:rPr>
                <w:rFonts w:ascii="Cambria Math" w:hAnsi="Cambria Math" w:cs="Cambria Math"/>
                <w:color w:val="000000"/>
              </w:rPr>
              <w:t>𝛽</w:t>
            </w:r>
            <w:r>
              <w:rPr>
                <w:color w:val="000000"/>
                <w:vertAlign w:val="subscript"/>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F413F" w14:textId="77777777" w:rsidR="00D702CE" w:rsidRPr="005F3B25" w:rsidRDefault="00D702CE" w:rsidP="00E72683">
            <w:pPr>
              <w:rPr>
                <w:color w:val="000000"/>
              </w:rPr>
            </w:pPr>
            <w:r w:rsidRPr="005F3B25">
              <w:rPr>
                <w:color w:val="000000"/>
              </w:rPr>
              <w:t xml:space="preserve">Transmission rate from 05/11/2020 to </w:t>
            </w:r>
            <w:r>
              <w:rPr>
                <w:color w:val="000000"/>
              </w:rPr>
              <w:t>18</w:t>
            </w:r>
            <w:r w:rsidRPr="005F3B25">
              <w:rPr>
                <w:color w:val="000000"/>
              </w:rPr>
              <w:t>/11/2020</w:t>
            </w:r>
          </w:p>
        </w:tc>
      </w:tr>
      <w:tr w:rsidR="00D702CE" w:rsidRPr="00841143" w14:paraId="59AB6DC1"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494E" w14:textId="77777777" w:rsidR="00D702CE" w:rsidRPr="005F3B25" w:rsidRDefault="00D702CE" w:rsidP="00E72683">
            <w:pPr>
              <w:rPr>
                <w:rFonts w:ascii="Cambria Math" w:hAnsi="Cambria Math" w:cs="Cambria Math"/>
                <w:color w:val="000000"/>
              </w:rPr>
            </w:pPr>
            <w:r w:rsidRPr="005F3B25">
              <w:rPr>
                <w:rFonts w:ascii="Cambria Math" w:hAnsi="Cambria Math" w:cs="Cambria Math"/>
                <w:color w:val="000000"/>
              </w:rPr>
              <w:t>𝛽</w:t>
            </w:r>
            <w:r>
              <w:rPr>
                <w:color w:val="000000"/>
                <w:vertAlign w:val="subscript"/>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308F4" w14:textId="77777777" w:rsidR="00D702CE" w:rsidRPr="005F3B25" w:rsidRDefault="00D702CE" w:rsidP="00E72683">
            <w:pPr>
              <w:rPr>
                <w:color w:val="000000"/>
              </w:rPr>
            </w:pPr>
            <w:r w:rsidRPr="005F3B25">
              <w:rPr>
                <w:color w:val="000000"/>
              </w:rPr>
              <w:t xml:space="preserve">Transmission rate from </w:t>
            </w:r>
            <w:r>
              <w:rPr>
                <w:color w:val="000000"/>
              </w:rPr>
              <w:t>18</w:t>
            </w:r>
            <w:r w:rsidRPr="005F3B25">
              <w:rPr>
                <w:color w:val="000000"/>
              </w:rPr>
              <w:t xml:space="preserve">/11/2020 to </w:t>
            </w:r>
            <w:r>
              <w:rPr>
                <w:color w:val="000000"/>
              </w:rPr>
              <w:t>10/12/2020</w:t>
            </w:r>
          </w:p>
        </w:tc>
      </w:tr>
      <w:tr w:rsidR="00D702CE" w:rsidRPr="00841143" w14:paraId="4D1F63B3" w14:textId="77777777" w:rsidTr="00E726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E5B5C" w14:textId="77777777" w:rsidR="00D702CE" w:rsidRPr="005F3B25" w:rsidRDefault="00D702CE" w:rsidP="00E72683">
            <w:pPr>
              <w:rPr>
                <w:rFonts w:ascii="Cambria Math" w:hAnsi="Cambria Math" w:cs="Cambria Math"/>
                <w:color w:val="000000"/>
              </w:rPr>
            </w:pPr>
            <w:r w:rsidRPr="005F3B25">
              <w:rPr>
                <w:rFonts w:ascii="Cambria Math" w:hAnsi="Cambria Math" w:cs="Cambria Math"/>
                <w:color w:val="000000"/>
              </w:rPr>
              <w:t>𝛽</w:t>
            </w:r>
            <w:r>
              <w:rPr>
                <w:color w:val="000000"/>
                <w:vertAlign w:val="subscript"/>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8E84" w14:textId="77777777" w:rsidR="00D702CE" w:rsidRPr="005F3B25" w:rsidRDefault="00D702CE" w:rsidP="00E72683">
            <w:pPr>
              <w:rPr>
                <w:color w:val="000000"/>
              </w:rPr>
            </w:pPr>
            <w:r w:rsidRPr="005F3B25">
              <w:rPr>
                <w:color w:val="000000"/>
              </w:rPr>
              <w:t xml:space="preserve">Transmission rate from </w:t>
            </w:r>
            <w:r>
              <w:rPr>
                <w:color w:val="000000"/>
              </w:rPr>
              <w:t>10</w:t>
            </w:r>
            <w:r w:rsidRPr="005F3B25">
              <w:rPr>
                <w:color w:val="000000"/>
              </w:rPr>
              <w:t>/1</w:t>
            </w:r>
            <w:r>
              <w:rPr>
                <w:color w:val="000000"/>
              </w:rPr>
              <w:t>2</w:t>
            </w:r>
            <w:r w:rsidRPr="005F3B25">
              <w:rPr>
                <w:color w:val="000000"/>
              </w:rPr>
              <w:t xml:space="preserve">/2020 to </w:t>
            </w:r>
            <w:r>
              <w:rPr>
                <w:color w:val="000000"/>
              </w:rPr>
              <w:t>31/12/2020</w:t>
            </w:r>
          </w:p>
        </w:tc>
      </w:tr>
    </w:tbl>
    <w:p w14:paraId="4840ACB5" w14:textId="7B57C5E8" w:rsidR="00D702CE" w:rsidRPr="007F3568" w:rsidRDefault="00BA6479" w:rsidP="00D702CE">
      <w:pPr>
        <w:spacing w:before="280" w:after="80"/>
        <w:outlineLvl w:val="2"/>
        <w:rPr>
          <w:i/>
          <w:iCs/>
        </w:rPr>
      </w:pPr>
      <w:r>
        <w:rPr>
          <w:i/>
          <w:iCs/>
          <w:color w:val="000000"/>
        </w:rPr>
        <w:t>S</w:t>
      </w:r>
      <w:r w:rsidR="00D702CE" w:rsidRPr="007F3568">
        <w:rPr>
          <w:i/>
          <w:iCs/>
          <w:color w:val="000000"/>
        </w:rPr>
        <w:t>M.</w:t>
      </w:r>
      <w:r>
        <w:rPr>
          <w:i/>
          <w:iCs/>
          <w:color w:val="000000"/>
        </w:rPr>
        <w:t>1.</w:t>
      </w:r>
      <w:r w:rsidR="0008187B">
        <w:rPr>
          <w:i/>
          <w:iCs/>
          <w:color w:val="000000"/>
        </w:rPr>
        <w:t>3</w:t>
      </w:r>
      <w:r w:rsidR="00D702CE" w:rsidRPr="007F3568">
        <w:rPr>
          <w:i/>
          <w:iCs/>
          <w:color w:val="000000"/>
        </w:rPr>
        <w:t>.</w:t>
      </w:r>
      <w:r w:rsidR="0008187B">
        <w:rPr>
          <w:i/>
          <w:iCs/>
          <w:color w:val="000000"/>
        </w:rPr>
        <w:t>2</w:t>
      </w:r>
      <w:r w:rsidR="00D702CE" w:rsidRPr="007F3568">
        <w:rPr>
          <w:i/>
          <w:iCs/>
          <w:color w:val="000000"/>
        </w:rPr>
        <w:t xml:space="preserve"> Prior estimates for outcome probabilities</w:t>
      </w:r>
    </w:p>
    <w:p w14:paraId="742E7E0F" w14:textId="77777777" w:rsidR="00D702CE" w:rsidRPr="00841143" w:rsidRDefault="00D702CE" w:rsidP="00D702CE">
      <w:pPr>
        <w:spacing w:before="240" w:after="240"/>
      </w:pPr>
      <w:r w:rsidRPr="00841143">
        <w:rPr>
          <w:color w:val="000000"/>
        </w:rPr>
        <w:t xml:space="preserve">To generate prior estimates for the probability of dying on ICU we used the CHESS/SARI dataset, which contains approximately 90% of the English ICU data (based on comparing patient counts to the SITREP data). This suggests SARI ICU outcomes </w:t>
      </w:r>
      <w:r>
        <w:rPr>
          <w:color w:val="000000"/>
        </w:rPr>
        <w:t xml:space="preserve">were </w:t>
      </w:r>
      <w:r w:rsidRPr="00841143">
        <w:rPr>
          <w:color w:val="000000"/>
        </w:rPr>
        <w:t>representative of general ICU outcomes.</w:t>
      </w:r>
    </w:p>
    <w:p w14:paraId="36A6EB47" w14:textId="75C330DC" w:rsidR="00D702CE" w:rsidRPr="00841143" w:rsidRDefault="00D702CE" w:rsidP="00D702CE">
      <w:pPr>
        <w:spacing w:before="240" w:after="240"/>
      </w:pPr>
      <w:r w:rsidRPr="00841143">
        <w:rPr>
          <w:color w:val="000000"/>
        </w:rPr>
        <w:t>Due to the censoring of patient outcomes, and to capture data uncertainty, we estimate</w:t>
      </w:r>
      <w:r>
        <w:rPr>
          <w:color w:val="000000"/>
        </w:rPr>
        <w:t>d</w:t>
      </w:r>
      <w:r w:rsidRPr="00841143">
        <w:rPr>
          <w:color w:val="000000"/>
        </w:rPr>
        <w:t xml:space="preserve"> outcome probabilities using a non-Markovian competing risk model</w:t>
      </w:r>
      <w:r>
        <w:rPr>
          <w:color w:val="000000"/>
        </w:rPr>
        <w:t xml:space="preserve"> </w:t>
      </w:r>
      <w:r>
        <w:rPr>
          <w:color w:val="000000"/>
        </w:rPr>
        <w:fldChar w:fldCharType="begin"/>
      </w:r>
      <w:r w:rsidR="00B853F3">
        <w:rPr>
          <w:color w:val="000000"/>
        </w:rPr>
        <w:instrText xml:space="preserve"> ADDIN ZOTERO_ITEM CSL_CITATION {"citationID":"OUimElM0","properties":{"formattedCitation":"[8]","plainCitation":"[8]","noteIndex":0},"citationItems":[{"id":140,"uris":["http://zotero.org/users/local/p9BMN0IU/items/L5I7NY89"],"itemData":{"id":140,"type":"article-journal","abstract":"Predicting hospital length of stay (LoS) for patients with COVID-19 infection is essential to ensure that adequate bed capacity can be provided without unnecessarily restricting care for patients with other conditions. Here, we demonstrate the utility of three complementary methods for predicting LoS using UK national- and hospital-level data.","container-title":"BMC Infectious Diseases","DOI":"10.1186/s12879-021-06371-6","ISSN":"1471-2334","issue":"1","journalAbbreviation":"BMC Infectious Diseases","page":"700","source":"BioMed Central","title":"Hospital length of stay for COVID-19 patients: Data-driven methods for forward planning","title-short":"Hospital length of stay for COVID-19 patients","volume":"21","author":[{"family":"Vekaria","given":"Bindu"},{"family":"Overton","given":"Christopher"},{"family":"Wiśniowski","given":"Arkadiusz"},{"family":"Ahmad","given":"Shazaad"},{"family":"Aparicio-Castro","given":"Andrea"},{"family":"Curran-Sebastian","given":"Jacob"},{"family":"Eddleston","given":"Jane"},{"family":"Hanley","given":"Neil A."},{"family":"House","given":"Thomas"},{"family":"Kim","given":"Jihye"},{"family":"Olsen","given":"Wendy"},{"family":"Pampaka","given":"Maria"},{"family":"Pellis","given":"Lorenzo"},{"family":"Ruiz","given":"Diego Perez"},{"family":"Schofield","given":"John"},{"family":"Shryane","given":"Nick"},{"family":"Elliot","given":"Mark J."}],"issued":{"date-parts":[["2021",7,22]]}}}],"schema":"https://github.com/citation-style-language/schema/raw/master/csl-citation.json"} </w:instrText>
      </w:r>
      <w:r>
        <w:rPr>
          <w:color w:val="000000"/>
        </w:rPr>
        <w:fldChar w:fldCharType="separate"/>
      </w:r>
      <w:r w:rsidR="00B853F3" w:rsidRPr="00B853F3">
        <w:t>[8]</w:t>
      </w:r>
      <w:r>
        <w:rPr>
          <w:color w:val="000000"/>
        </w:rPr>
        <w:fldChar w:fldCharType="end"/>
      </w:r>
      <w:r>
        <w:rPr>
          <w:color w:val="000000"/>
        </w:rPr>
        <w:t xml:space="preserve"> </w:t>
      </w:r>
      <w:r w:rsidRPr="00841143">
        <w:rPr>
          <w:color w:val="000000"/>
        </w:rPr>
        <w:t>using MCMC to generate uncertainty</w:t>
      </w:r>
      <w:r>
        <w:rPr>
          <w:color w:val="000000"/>
        </w:rPr>
        <w:t xml:space="preserve"> </w:t>
      </w:r>
      <w:r>
        <w:rPr>
          <w:color w:val="000000"/>
        </w:rPr>
        <w:fldChar w:fldCharType="begin"/>
      </w:r>
      <w:r w:rsidR="00B853F3">
        <w:rPr>
          <w:color w:val="000000"/>
        </w:rPr>
        <w:instrText xml:space="preserve"> ADDIN ZOTERO_ITEM CSL_CITATION {"citationID":"46xwZzTs","properties":{"formattedCitation":"[9]","plainCitation":"[9]","noteIndex":0},"citationItems":[{"id":158,"uris":["http://zotero.org/users/local/p9BMN0IU/items/4Y7IJ4W5"],"itemData":{"id":158,"type":"book","title":"MultiStateLOS","URL":"https://github.com/thomasallanhouse/covid19-los/tree/master/forecasting_model_and_tutorial","author":[{"family":"Overton","given":"Christopher E."}]}}],"schema":"https://github.com/citation-style-language/schema/raw/master/csl-citation.json"} </w:instrText>
      </w:r>
      <w:r>
        <w:rPr>
          <w:color w:val="000000"/>
        </w:rPr>
        <w:fldChar w:fldCharType="separate"/>
      </w:r>
      <w:r w:rsidR="00B853F3" w:rsidRPr="00B853F3">
        <w:t>[9]</w:t>
      </w:r>
      <w:r>
        <w:rPr>
          <w:color w:val="000000"/>
        </w:rPr>
        <w:fldChar w:fldCharType="end"/>
      </w:r>
      <w:r>
        <w:rPr>
          <w:color w:val="000000"/>
        </w:rPr>
        <w:t xml:space="preserve">. </w:t>
      </w:r>
      <w:r w:rsidRPr="00841143">
        <w:rPr>
          <w:color w:val="000000"/>
        </w:rPr>
        <w:t xml:space="preserve">By fitting this model to the data, we can estimate the hazard functions for these competing risks. From these fitted hazard functions, we can simulate posterior distributions for the outcome probabilities, which allows us to quantify uncertainty around the point estimates. We also report the estimates for </w:t>
      </w:r>
      <w:proofErr w:type="spellStart"/>
      <w:r w:rsidRPr="000C08B9">
        <w:rPr>
          <w:i/>
          <w:iCs/>
          <w:color w:val="000000"/>
        </w:rPr>
        <w:t>p</w:t>
      </w:r>
      <w:r w:rsidRPr="000C08B9">
        <w:rPr>
          <w:i/>
          <w:iCs/>
          <w:color w:val="000000"/>
          <w:vertAlign w:val="subscript"/>
        </w:rPr>
        <w:t>D</w:t>
      </w:r>
      <w:proofErr w:type="spellEnd"/>
      <w:r w:rsidRPr="005F064E">
        <w:rPr>
          <w:i/>
          <w:iCs/>
          <w:color w:val="000000"/>
        </w:rPr>
        <w:t xml:space="preserve"> </w:t>
      </w:r>
      <w:r w:rsidRPr="00841143">
        <w:rPr>
          <w:color w:val="000000"/>
        </w:rPr>
        <w:t xml:space="preserve">obtained at the end of each month </w:t>
      </w:r>
      <w:r>
        <w:rPr>
          <w:color w:val="000000"/>
        </w:rPr>
        <w:t>since 1</w:t>
      </w:r>
      <w:r w:rsidRPr="000939CE">
        <w:rPr>
          <w:color w:val="000000"/>
          <w:vertAlign w:val="superscript"/>
        </w:rPr>
        <w:t>st</w:t>
      </w:r>
      <w:r>
        <w:rPr>
          <w:color w:val="000000"/>
        </w:rPr>
        <w:t xml:space="preserve"> March 2020</w:t>
      </w:r>
      <w:r w:rsidRPr="00841143">
        <w:rPr>
          <w:color w:val="000000"/>
        </w:rPr>
        <w:t xml:space="preserve"> (</w:t>
      </w:r>
      <w:r>
        <w:rPr>
          <w:color w:val="000000"/>
        </w:rPr>
        <w:t xml:space="preserve">Table </w:t>
      </w:r>
      <w:r w:rsidR="00F434E5">
        <w:rPr>
          <w:color w:val="000000"/>
        </w:rPr>
        <w:t>E</w:t>
      </w:r>
      <w:r w:rsidRPr="00841143">
        <w:rPr>
          <w:color w:val="000000"/>
        </w:rPr>
        <w:t xml:space="preserve">), which gives the prior estimates used to generate the short-term forecasting scenarios in </w:t>
      </w:r>
      <w:r>
        <w:rPr>
          <w:color w:val="000000"/>
        </w:rPr>
        <w:t>Section 2.4</w:t>
      </w:r>
      <w:r w:rsidRPr="00841143">
        <w:rPr>
          <w:color w:val="000000"/>
        </w:rPr>
        <w:t>. </w:t>
      </w:r>
    </w:p>
    <w:p w14:paraId="53423E7C" w14:textId="2BAD3F80" w:rsidR="006579B8" w:rsidRPr="007F3568" w:rsidRDefault="006579B8" w:rsidP="006579B8">
      <w:pPr>
        <w:spacing w:before="280" w:after="80"/>
        <w:outlineLvl w:val="2"/>
        <w:rPr>
          <w:i/>
          <w:iCs/>
        </w:rPr>
      </w:pPr>
      <w:r>
        <w:rPr>
          <w:i/>
          <w:iCs/>
          <w:color w:val="000000"/>
        </w:rPr>
        <w:t>S</w:t>
      </w:r>
      <w:r w:rsidRPr="007F3568">
        <w:rPr>
          <w:i/>
          <w:iCs/>
          <w:color w:val="000000"/>
        </w:rPr>
        <w:t>M.</w:t>
      </w:r>
      <w:r>
        <w:rPr>
          <w:i/>
          <w:iCs/>
          <w:color w:val="000000"/>
        </w:rPr>
        <w:t>1.</w:t>
      </w:r>
      <w:r w:rsidR="0008187B">
        <w:rPr>
          <w:i/>
          <w:iCs/>
          <w:color w:val="000000"/>
        </w:rPr>
        <w:t>3</w:t>
      </w:r>
      <w:r w:rsidRPr="007F3568">
        <w:rPr>
          <w:i/>
          <w:iCs/>
          <w:color w:val="000000"/>
        </w:rPr>
        <w:t>.</w:t>
      </w:r>
      <w:r w:rsidR="0008187B">
        <w:rPr>
          <w:i/>
          <w:iCs/>
          <w:color w:val="000000"/>
        </w:rPr>
        <w:t>3</w:t>
      </w:r>
      <w:r w:rsidRPr="007F3568">
        <w:rPr>
          <w:i/>
          <w:iCs/>
          <w:color w:val="000000"/>
        </w:rPr>
        <w:t xml:space="preserve"> Transmission rate changes</w:t>
      </w:r>
    </w:p>
    <w:p w14:paraId="2F63FDA7" w14:textId="77777777" w:rsidR="006579B8" w:rsidRPr="00841143" w:rsidRDefault="006579B8" w:rsidP="006579B8">
      <w:pPr>
        <w:spacing w:before="240" w:after="240"/>
      </w:pPr>
      <w:r w:rsidRPr="00841143">
        <w:rPr>
          <w:color w:val="000000"/>
        </w:rPr>
        <w:t xml:space="preserve">In </w:t>
      </w:r>
      <w:proofErr w:type="spellStart"/>
      <w:r w:rsidRPr="00841143">
        <w:rPr>
          <w:color w:val="000000"/>
        </w:rPr>
        <w:t>EpiBeds</w:t>
      </w:r>
      <w:proofErr w:type="spellEnd"/>
      <w:r w:rsidRPr="00841143">
        <w:rPr>
          <w:color w:val="000000"/>
        </w:rPr>
        <w:t xml:space="preserve">, the background epidemic is driven by a transmission rate </w:t>
      </w:r>
      <w:r w:rsidRPr="00841143">
        <w:rPr>
          <w:rFonts w:ascii="Cambria Math" w:hAnsi="Cambria Math" w:cs="Cambria Math"/>
          <w:color w:val="000000"/>
        </w:rPr>
        <w:t>𝛽</w:t>
      </w:r>
      <w:r w:rsidRPr="00841143">
        <w:rPr>
          <w:color w:val="000000"/>
        </w:rPr>
        <w:t>, that represents the total infectious pressure exerted by a symptomatic infectious individual</w:t>
      </w:r>
      <w:r>
        <w:rPr>
          <w:color w:val="000000"/>
        </w:rPr>
        <w:t xml:space="preserve">. </w:t>
      </w:r>
      <w:r w:rsidRPr="00841143">
        <w:rPr>
          <w:color w:val="000000"/>
        </w:rPr>
        <w:t>This parameter collates contact behaviour, transmission probability of contacts and strength of contacts into a single parameter. On an individual level, this does not provide accurate information about the transmission dynamics, but on a population level aggregating all of these into a single parameter is a simple way to represent the average transmission dynamics in the population.</w:t>
      </w:r>
      <w:r>
        <w:rPr>
          <w:color w:val="000000"/>
        </w:rPr>
        <w:t xml:space="preserve"> </w:t>
      </w:r>
    </w:p>
    <w:p w14:paraId="2A06CB02" w14:textId="77777777" w:rsidR="006579B8" w:rsidRPr="00841143" w:rsidRDefault="006579B8" w:rsidP="006579B8">
      <w:pPr>
        <w:spacing w:before="240" w:after="240"/>
      </w:pPr>
      <w:r w:rsidRPr="00841143">
        <w:rPr>
          <w:color w:val="000000"/>
        </w:rPr>
        <w:t>To model the background epidemic, we need to estimate the value of this transmission parameter. We cannot assume this is constant, because there are large changes in this parameter as behaviour changes, for example due to lockdown. On the other hand, we do not want to add too many different values, as this risks overfitting noise in the data rather than genuine changes in transmission. There are various clear transmission rates that need to be fitted: the transmission rate that led to the original growth of the outbreak, the transmission rate after lockdown 1, the transmission rate when lockdown 1 is eased, the transmission rate after lockdown 2, and the transmission rate after lockdown 2 is eased. The easing of lockdown 1 was gradual, so it is not easy to specify dates for the transmission rate changes. Through looking at the data on an exponential scale, we notice two changes in the gradient that can be associated with the easing of lockdown 1. Since this data is on hospitalisations, we consider these gradient changes to correspond to transmission changes occurring 9 days</w:t>
      </w:r>
      <w:r>
        <w:rPr>
          <w:color w:val="000000"/>
        </w:rPr>
        <w:t xml:space="preserve"> prior </w:t>
      </w:r>
      <w:r>
        <w:rPr>
          <w:color w:val="000000"/>
        </w:rPr>
        <w:fldChar w:fldCharType="begin"/>
      </w:r>
      <w:r>
        <w:rPr>
          <w:color w:val="000000"/>
        </w:rPr>
        <w:instrText xml:space="preserve"> ADDIN ZOTERO_ITEM CSL_CITATION {"citationID":"yr7OmY4j","properties":{"formattedCitation":"[5]","plainCitation":"[5]","noteIndex":0},"citationItems":[{"id":3,"uris":["http://zotero.org/users/local/p9BMN0IU/items/D9LHAU4V"],"itemData":{"id":3,"type":"article-journal","abstract":"Early assessments of the growth rate of COVID-19 were subject to significant uncertainty, as expected with limited data and difficulties in case ascertainment, but as cases were recorded in multiple countries, more robust inferences could be made. Using multiple countries, data streams and methods, we estimated that, when unconstrained, European COVID-19 confirmed cases doubled on average every 3 days (range 2.2–4.3 days) and Italian hospital and intensive care unit admissions every 2–3 days; values that are significantly lower than the 5–7 days dominating the early published literature. Furthermore, we showed that the impact of physical distancing interventions was typically not seen until at least 9 days after implementation, during which time confirmed cases could grow eightfold. We argue that such temporal patterns are more critical than precise estimates of the time-insensitive basic reproduction number R0 for initiating interventions, and that the combination of fast growth and long detection delays explains the struggle in countries' outbreak response better than large values of R0 alone. One year on from first reporting these results, reproduction numbers continue to dominate the media and public discourse, but robust estimates of unconstrained growth remain essential for planning worst-case scenarios, and detection delays are still key in informing the relaxation and re-implementation of interventions.\n\nThis article is part of the theme issue ‘Modelling that shaped the early COVID-19 pandemic response in the UK’.","container-title":"Philosophical Transactions of the Royal Society B: Biological Sciences","DOI":"10.1098/rstb.2020.0264","issue":"1829","note":"publisher: Royal Society","page":"20200264","source":"royalsocietypublishing.org (Atypon)","title":"Challenges in control of COVID-19: short doubling time and long delay to effect of interventions","title-short":"Challenges in control of COVID-19","volume":"376","author":[{"family":"Pellis","given":"Lorenzo"},{"family":"Scarabel","given":"Francesca"},{"family":"Stage","given":"Helena B."},{"family":"Overton","given":"Christopher E."},{"family":"Chappell","given":"Lauren H. K."},{"family":"Fearon","given":"Elizabeth"},{"family":"Bennett","given":"Emma"},{"family":"Lythgoe","given":"Katrina A."},{"family":"House","given":"Thomas A."},{"family":"Hall","given":"Ian"},{"family":"null","given":"null"}],"issued":{"date-parts":[["2021",7,19]]}}}],"schema":"https://github.com/citation-style-language/schema/raw/master/csl-citation.json"} </w:instrText>
      </w:r>
      <w:r>
        <w:rPr>
          <w:color w:val="000000"/>
        </w:rPr>
        <w:fldChar w:fldCharType="separate"/>
      </w:r>
      <w:r w:rsidRPr="00B853F3">
        <w:t>[5]</w:t>
      </w:r>
      <w:r>
        <w:rPr>
          <w:color w:val="000000"/>
        </w:rPr>
        <w:fldChar w:fldCharType="end"/>
      </w:r>
      <w:r w:rsidRPr="00841143">
        <w:rPr>
          <w:color w:val="000000"/>
        </w:rPr>
        <w:t xml:space="preserve">, which corresponds to the median delay between infection and hospital admission. Therefore, we add new transmission rates on </w:t>
      </w:r>
      <w:r>
        <w:rPr>
          <w:color w:val="000000"/>
        </w:rPr>
        <w:t>11</w:t>
      </w:r>
      <w:r w:rsidRPr="007866FD">
        <w:rPr>
          <w:color w:val="000000"/>
          <w:vertAlign w:val="superscript"/>
        </w:rPr>
        <w:t>th</w:t>
      </w:r>
      <w:r>
        <w:rPr>
          <w:color w:val="000000"/>
        </w:rPr>
        <w:t xml:space="preserve"> April 2020</w:t>
      </w:r>
      <w:r w:rsidRPr="00841143">
        <w:rPr>
          <w:color w:val="000000"/>
        </w:rPr>
        <w:t xml:space="preserve"> and </w:t>
      </w:r>
      <w:r>
        <w:rPr>
          <w:color w:val="000000"/>
        </w:rPr>
        <w:t>15</w:t>
      </w:r>
      <w:r w:rsidRPr="007866FD">
        <w:rPr>
          <w:color w:val="000000"/>
          <w:vertAlign w:val="superscript"/>
        </w:rPr>
        <w:t>th</w:t>
      </w:r>
      <w:r>
        <w:rPr>
          <w:color w:val="000000"/>
        </w:rPr>
        <w:t xml:space="preserve"> August 2020</w:t>
      </w:r>
      <w:r w:rsidRPr="00841143">
        <w:rPr>
          <w:color w:val="000000"/>
        </w:rPr>
        <w:t xml:space="preserve">. From the log-scale, we also notice that transmission changed before the first lockdown. This was not </w:t>
      </w:r>
      <w:r w:rsidRPr="00841143">
        <w:rPr>
          <w:color w:val="000000"/>
        </w:rPr>
        <w:lastRenderedPageBreak/>
        <w:t xml:space="preserve">sufficient to bring cases down, but slowed down the original rate of growth. Therefore, we add a new transmission rate on </w:t>
      </w:r>
      <w:r>
        <w:rPr>
          <w:color w:val="000000"/>
        </w:rPr>
        <w:t>13</w:t>
      </w:r>
      <w:r w:rsidRPr="007866FD">
        <w:rPr>
          <w:color w:val="000000"/>
          <w:vertAlign w:val="superscript"/>
        </w:rPr>
        <w:t>th</w:t>
      </w:r>
      <w:r>
        <w:rPr>
          <w:color w:val="000000"/>
        </w:rPr>
        <w:t xml:space="preserve"> March 2020</w:t>
      </w:r>
      <w:r w:rsidRPr="00841143">
        <w:rPr>
          <w:color w:val="000000"/>
        </w:rPr>
        <w:t xml:space="preserve"> Transmission trends changed as the second wave became established, so a further change point was added on </w:t>
      </w:r>
      <w:r>
        <w:rPr>
          <w:color w:val="000000"/>
        </w:rPr>
        <w:t>6</w:t>
      </w:r>
      <w:r w:rsidRPr="007866FD">
        <w:rPr>
          <w:color w:val="000000"/>
          <w:vertAlign w:val="superscript"/>
        </w:rPr>
        <w:t>th</w:t>
      </w:r>
      <w:r>
        <w:rPr>
          <w:color w:val="000000"/>
        </w:rPr>
        <w:t xml:space="preserve"> September 2020</w:t>
      </w:r>
      <w:r w:rsidRPr="00841143">
        <w:rPr>
          <w:color w:val="000000"/>
        </w:rPr>
        <w:t xml:space="preserve">. Additionally, although not a national policy, strict restrictions were imposed in the North West in October, before the second national lockdown in November. Since at this time North West had the highest prevalence in England, this led to a substantial change in the national trends. Therefore, we add another transmission change on </w:t>
      </w:r>
      <w:r>
        <w:rPr>
          <w:color w:val="000000"/>
        </w:rPr>
        <w:t>14</w:t>
      </w:r>
      <w:r w:rsidRPr="007866FD">
        <w:rPr>
          <w:color w:val="000000"/>
          <w:vertAlign w:val="superscript"/>
        </w:rPr>
        <w:t>th</w:t>
      </w:r>
      <w:r>
        <w:rPr>
          <w:color w:val="000000"/>
        </w:rPr>
        <w:t xml:space="preserve"> October 2020</w:t>
      </w:r>
      <w:r w:rsidRPr="00841143">
        <w:rPr>
          <w:color w:val="000000"/>
        </w:rPr>
        <w:t xml:space="preserve"> to correspond to the “tier 3” restrictions</w:t>
      </w:r>
      <w:r>
        <w:rPr>
          <w:color w:val="000000"/>
        </w:rPr>
        <w:t xml:space="preserve"> imposed in Liverpool</w:t>
      </w:r>
      <w:r w:rsidRPr="00841143">
        <w:rPr>
          <w:color w:val="000000"/>
        </w:rPr>
        <w:t xml:space="preserve">. Although the second national lockdown was lifted on </w:t>
      </w:r>
      <w:r>
        <w:rPr>
          <w:color w:val="000000"/>
        </w:rPr>
        <w:t>2</w:t>
      </w:r>
      <w:r w:rsidRPr="007866FD">
        <w:rPr>
          <w:color w:val="000000"/>
          <w:vertAlign w:val="superscript"/>
        </w:rPr>
        <w:t>nd</w:t>
      </w:r>
      <w:r>
        <w:rPr>
          <w:color w:val="000000"/>
        </w:rPr>
        <w:t xml:space="preserve"> December 2020</w:t>
      </w:r>
      <w:r w:rsidRPr="00841143">
        <w:rPr>
          <w:color w:val="000000"/>
        </w:rPr>
        <w:t xml:space="preserve">, it became apparent that transmission had already increased before this date, likely driven by a combination of increased movement towards the end of lockdown </w:t>
      </w:r>
      <w:r>
        <w:rPr>
          <w:color w:val="000000"/>
        </w:rPr>
        <w:t>and</w:t>
      </w:r>
      <w:r w:rsidRPr="00841143">
        <w:rPr>
          <w:color w:val="000000"/>
        </w:rPr>
        <w:t xml:space="preserve"> the emergence of the more transmissible B.1.1.7 variant</w:t>
      </w:r>
      <w:r>
        <w:rPr>
          <w:color w:val="000000"/>
        </w:rPr>
        <w:t xml:space="preserve"> </w:t>
      </w:r>
      <w:r>
        <w:rPr>
          <w:color w:val="000000"/>
        </w:rPr>
        <w:fldChar w:fldCharType="begin"/>
      </w:r>
      <w:r>
        <w:rPr>
          <w:color w:val="000000"/>
        </w:rPr>
        <w:instrText xml:space="preserve"> ADDIN ZOTERO_ITEM CSL_CITATION {"citationID":"Fdp9iYNt","properties":{"formattedCitation":"[10]","plainCitation":"[10]","noteIndex":0},"citationItems":[{"id":155,"uris":["http://zotero.org/users/local/p9BMN0IU/items/KQ5XNLFI"],"itemData":{"id":155,"type":"article-journal","container-title":"Science","DOI":"10.1126/science.abg3055","issue":"6538","note":"publisher: American Association for the Advancement of Science","page":"eabg3055","source":"science.org (Atypon)","title":"Estimated transmissibility and impact of SARS-CoV-2 lineage B.1.1.7 in England","volume":"372","author":[{"family":"Davies","given":"Nicholas G."},{"family":"Abbott","given":"Sam"},{"family":"Barnard","given":"Rosanna C."},{"family":"Jarvis","given":"Christopher I."},{"family":"Kucharski","given":"Adam J."},{"family":"Munday","given":"James D."},{"family":"Pearson","given":"Carl A. B."},{"family":"Russell","given":"Timothy W."},{"family":"Tully","given":"Damien C."},{"family":"Washburne","given":"Alex D."},{"family":"Wenseleers","given":"Tom"},{"family":"Gimma","given":"Amy"},{"family":"Waites","given":"William"},{"family":"Wong","given":"Kerry L. M."},{"family":"Zandvoort","given":"Kevin","non-dropping-particle":"van"},{"family":"Silverman","given":"Justin D."},{"literal":"CMMID COVID-19 Working Group"},{"literal":"COVID-19 Genomics UK (COG-UK) Consortium"},{"family":"Diaz-Ordaz","given":"Karla"},{"family":"Keogh","given":"Ruth"},{"family":"Eggo","given":"Rosalind M."},{"family":"Funk","given":"Sebastian"},{"family":"Jit","given":"Mark"},{"family":"Atkins","given":"Katherine E."},{"family":"Edmunds","given":"W. John"}],"issued":{"date-parts":[["2021",4,9]]}}}],"schema":"https://github.com/citation-style-language/schema/raw/master/csl-citation.json"} </w:instrText>
      </w:r>
      <w:r>
        <w:rPr>
          <w:color w:val="000000"/>
        </w:rPr>
        <w:fldChar w:fldCharType="separate"/>
      </w:r>
      <w:r w:rsidRPr="00B853F3">
        <w:t>[10]</w:t>
      </w:r>
      <w:r>
        <w:rPr>
          <w:color w:val="000000"/>
        </w:rPr>
        <w:fldChar w:fldCharType="end"/>
      </w:r>
      <w:r w:rsidRPr="00841143">
        <w:rPr>
          <w:color w:val="000000"/>
        </w:rPr>
        <w:t xml:space="preserve">. To capture this, investigating the data on a log-scale suggests a transmission change should be added on </w:t>
      </w:r>
      <w:r>
        <w:rPr>
          <w:color w:val="000000"/>
        </w:rPr>
        <w:t>18</w:t>
      </w:r>
      <w:r w:rsidRPr="007866FD">
        <w:rPr>
          <w:color w:val="000000"/>
          <w:vertAlign w:val="superscript"/>
        </w:rPr>
        <w:t>th</w:t>
      </w:r>
      <w:r>
        <w:rPr>
          <w:color w:val="000000"/>
        </w:rPr>
        <w:t xml:space="preserve"> November 2020</w:t>
      </w:r>
      <w:r w:rsidRPr="00841143">
        <w:rPr>
          <w:color w:val="000000"/>
        </w:rPr>
        <w:t xml:space="preserve">. This transmission change also encompasses any transmission change from lifting the second lockdown, so we do not explicitly add the </w:t>
      </w:r>
      <w:r>
        <w:rPr>
          <w:color w:val="000000"/>
        </w:rPr>
        <w:t>2</w:t>
      </w:r>
      <w:r w:rsidRPr="007866FD">
        <w:rPr>
          <w:color w:val="000000"/>
          <w:vertAlign w:val="superscript"/>
        </w:rPr>
        <w:t>nd</w:t>
      </w:r>
      <w:r>
        <w:rPr>
          <w:color w:val="000000"/>
        </w:rPr>
        <w:t xml:space="preserve"> December 2020</w:t>
      </w:r>
      <w:r w:rsidRPr="00841143">
        <w:rPr>
          <w:color w:val="000000"/>
        </w:rPr>
        <w:t xml:space="preserve"> change point. </w:t>
      </w:r>
    </w:p>
    <w:p w14:paraId="61A6CF4F" w14:textId="77777777" w:rsidR="006579B8" w:rsidRPr="00841143" w:rsidRDefault="006579B8" w:rsidP="006579B8">
      <w:pPr>
        <w:spacing w:before="240" w:after="240"/>
      </w:pPr>
      <w:r w:rsidRPr="00841143">
        <w:rPr>
          <w:color w:val="000000"/>
        </w:rPr>
        <w:t xml:space="preserve">In theory, interventions can be added to </w:t>
      </w:r>
      <w:proofErr w:type="spellStart"/>
      <w:r w:rsidRPr="00841143">
        <w:rPr>
          <w:color w:val="000000"/>
        </w:rPr>
        <w:t>EpiBeds</w:t>
      </w:r>
      <w:proofErr w:type="spellEnd"/>
      <w:r w:rsidRPr="00841143">
        <w:rPr>
          <w:color w:val="000000"/>
        </w:rPr>
        <w:t xml:space="preserve"> as soon as they have occurred. However, with a median delay of 9 days from infection to hospital admission, there may be insufficient data to inform </w:t>
      </w:r>
      <w:proofErr w:type="spellStart"/>
      <w:r w:rsidRPr="00841143">
        <w:rPr>
          <w:color w:val="000000"/>
        </w:rPr>
        <w:t>EpiBeds</w:t>
      </w:r>
      <w:proofErr w:type="spellEnd"/>
      <w:r w:rsidRPr="00841143">
        <w:rPr>
          <w:color w:val="000000"/>
        </w:rPr>
        <w:t xml:space="preserve"> on the impact of the intervention</w:t>
      </w:r>
      <w:r>
        <w:rPr>
          <w:color w:val="000000"/>
        </w:rPr>
        <w:t xml:space="preserve"> immediately after their implementation</w:t>
      </w:r>
      <w:r w:rsidRPr="00841143">
        <w:rPr>
          <w:color w:val="000000"/>
        </w:rPr>
        <w:t xml:space="preserve">. To remove unnecessary uncertainty, if an intervention occurs within the last 7 days of data, we do not include this, so that the forecast will instead generate a counterfactual where the intervention has no impact on transmission. On the other hand, </w:t>
      </w:r>
      <w:r>
        <w:rPr>
          <w:color w:val="000000"/>
        </w:rPr>
        <w:t>significant</w:t>
      </w:r>
      <w:r w:rsidRPr="00841143">
        <w:rPr>
          <w:color w:val="000000"/>
        </w:rPr>
        <w:t xml:space="preserve"> transmission changes that do not correspond to </w:t>
      </w:r>
      <w:r>
        <w:rPr>
          <w:color w:val="000000"/>
        </w:rPr>
        <w:t xml:space="preserve">known </w:t>
      </w:r>
      <w:r w:rsidRPr="00841143">
        <w:rPr>
          <w:color w:val="000000"/>
        </w:rPr>
        <w:t>intervention dates cannot be added until there is sufficient data to observe the change</w:t>
      </w:r>
      <w:r>
        <w:rPr>
          <w:color w:val="000000"/>
        </w:rPr>
        <w:t xml:space="preserve"> in trend</w:t>
      </w:r>
      <w:r w:rsidRPr="00841143">
        <w:rPr>
          <w:color w:val="000000"/>
        </w:rPr>
        <w:t>. In practice, we only consider such changes once half a month has passed, by which point there will be sufficient data to quantify the change.</w:t>
      </w:r>
    </w:p>
    <w:p w14:paraId="576C03C2" w14:textId="77777777" w:rsidR="006579B8" w:rsidRPr="00841143" w:rsidRDefault="006579B8" w:rsidP="006579B8">
      <w:pPr>
        <w:spacing w:before="240" w:after="240"/>
      </w:pPr>
      <w:r w:rsidRPr="00841143">
        <w:rPr>
          <w:color w:val="000000"/>
        </w:rPr>
        <w:t xml:space="preserve">In addition to these fixed transmission changes, when generating forecasts we consider a final change point 3 weeks prior to the final data point, unless there is another change point in this interval. This is to allow </w:t>
      </w:r>
      <w:proofErr w:type="spellStart"/>
      <w:r w:rsidRPr="00841143">
        <w:rPr>
          <w:color w:val="000000"/>
        </w:rPr>
        <w:t>EpiBeds</w:t>
      </w:r>
      <w:proofErr w:type="spellEnd"/>
      <w:r w:rsidRPr="00841143">
        <w:rPr>
          <w:color w:val="000000"/>
        </w:rPr>
        <w:t xml:space="preserve"> to </w:t>
      </w:r>
      <w:r w:rsidRPr="005F3B25">
        <w:rPr>
          <w:color w:val="000000"/>
        </w:rPr>
        <w:t xml:space="preserve">react to changes in transmission to predict a current value of transmission, though this will be a transmission averaged over the last 3 weeks rather than a now-cast. A 3-week window was chosen as a bespoke compromise between an interval that is too long, which would give narrow uncertainty and estimates of </w:t>
      </w:r>
      <w:r w:rsidRPr="005F3B25">
        <w:rPr>
          <w:i/>
          <w:iCs/>
          <w:color w:val="000000"/>
        </w:rPr>
        <w:t>R</w:t>
      </w:r>
      <w:r w:rsidRPr="005F3B25">
        <w:rPr>
          <w:i/>
          <w:iCs/>
          <w:color w:val="000000"/>
          <w:vertAlign w:val="subscript"/>
        </w:rPr>
        <w:t>e</w:t>
      </w:r>
      <w:r w:rsidRPr="005F3B25">
        <w:rPr>
          <w:i/>
          <w:iCs/>
          <w:color w:val="000000"/>
        </w:rPr>
        <w:t>(t)</w:t>
      </w:r>
      <w:r w:rsidRPr="005F3B25">
        <w:rPr>
          <w:color w:val="000000"/>
        </w:rPr>
        <w:t xml:space="preserve"> excessively</w:t>
      </w:r>
      <w:r w:rsidRPr="00841143">
        <w:rPr>
          <w:color w:val="000000"/>
        </w:rPr>
        <w:t xml:space="preserve"> slow at responding to visible changes in the data trends, and one that is too short to ensure there is sufficient data to inform the final transmission rate (recall that, with an average delay of </w:t>
      </w:r>
      <w:r>
        <w:rPr>
          <w:color w:val="000000"/>
        </w:rPr>
        <w:t>9</w:t>
      </w:r>
      <w:r w:rsidRPr="00841143">
        <w:rPr>
          <w:color w:val="000000"/>
        </w:rPr>
        <w:t xml:space="preserve"> days from infection to hospitalisation, the last few data points provide less and less information on transmission as they approach the time at which projections are made) and estimates would be dominated by random noise and hard-to-control discrepancies between the signal from different data streams. When this 3-week transmission change suggests a substantial change to the previous trend, this prompts investigations into whether a new fixed transmission change should be added, following the procedure described above.</w:t>
      </w:r>
    </w:p>
    <w:p w14:paraId="65D8FF31" w14:textId="77777777" w:rsidR="006579B8" w:rsidRPr="00841143" w:rsidRDefault="006579B8" w:rsidP="006579B8">
      <w:pPr>
        <w:spacing w:before="240" w:after="240"/>
      </w:pPr>
      <w:r w:rsidRPr="00841143">
        <w:rPr>
          <w:color w:val="000000"/>
        </w:rPr>
        <w:t>Through this, we obtain a system of ordinary differential equations with a time varying parameter beta, which changes values according to a step function. The jump times of this step function are pre</w:t>
      </w:r>
      <w:r>
        <w:rPr>
          <w:color w:val="000000"/>
        </w:rPr>
        <w:t>-</w:t>
      </w:r>
      <w:r w:rsidRPr="00841143">
        <w:rPr>
          <w:color w:val="000000"/>
        </w:rPr>
        <w:t>specified, but the resulting values are fitted to the data.</w:t>
      </w:r>
    </w:p>
    <w:p w14:paraId="5A46561D" w14:textId="77777777" w:rsidR="006579B8" w:rsidRDefault="006579B8" w:rsidP="00D702CE">
      <w:pPr>
        <w:spacing w:before="280" w:after="80"/>
        <w:outlineLvl w:val="2"/>
        <w:rPr>
          <w:i/>
          <w:iCs/>
          <w:color w:val="000000"/>
        </w:rPr>
      </w:pPr>
    </w:p>
    <w:p w14:paraId="22E80E72" w14:textId="27D095C2" w:rsidR="00D702CE" w:rsidRPr="007F3568" w:rsidRDefault="00BA6479" w:rsidP="00D702CE">
      <w:pPr>
        <w:spacing w:before="280" w:after="80"/>
        <w:outlineLvl w:val="2"/>
        <w:rPr>
          <w:i/>
          <w:iCs/>
        </w:rPr>
      </w:pPr>
      <w:r>
        <w:rPr>
          <w:i/>
          <w:iCs/>
          <w:color w:val="000000"/>
        </w:rPr>
        <w:t>S</w:t>
      </w:r>
      <w:r w:rsidR="00D702CE" w:rsidRPr="007F3568">
        <w:rPr>
          <w:i/>
          <w:iCs/>
          <w:color w:val="000000"/>
        </w:rPr>
        <w:t>M.</w:t>
      </w:r>
      <w:r>
        <w:rPr>
          <w:i/>
          <w:iCs/>
          <w:color w:val="000000"/>
        </w:rPr>
        <w:t>1.</w:t>
      </w:r>
      <w:r w:rsidR="0008187B">
        <w:rPr>
          <w:i/>
          <w:iCs/>
          <w:color w:val="000000"/>
        </w:rPr>
        <w:t>3</w:t>
      </w:r>
      <w:r w:rsidR="00D702CE" w:rsidRPr="007F3568">
        <w:rPr>
          <w:i/>
          <w:iCs/>
          <w:color w:val="000000"/>
        </w:rPr>
        <w:t>.</w:t>
      </w:r>
      <w:r w:rsidR="0008187B">
        <w:rPr>
          <w:i/>
          <w:iCs/>
          <w:color w:val="000000"/>
        </w:rPr>
        <w:t>4</w:t>
      </w:r>
      <w:r w:rsidR="00D702CE" w:rsidRPr="007F3568">
        <w:rPr>
          <w:i/>
          <w:iCs/>
          <w:color w:val="000000"/>
        </w:rPr>
        <w:t xml:space="preserve"> Evaluating the accuracy of short-term forecasting</w:t>
      </w:r>
    </w:p>
    <w:p w14:paraId="3B7EE556" w14:textId="77777777" w:rsidR="00D702CE" w:rsidRDefault="00D702CE" w:rsidP="00D702CE">
      <w:pPr>
        <w:spacing w:before="240" w:after="240"/>
        <w:rPr>
          <w:color w:val="000000"/>
        </w:rPr>
      </w:pPr>
      <w:r w:rsidRPr="00841143">
        <w:rPr>
          <w:color w:val="000000"/>
        </w:rPr>
        <w:lastRenderedPageBreak/>
        <w:t xml:space="preserve">Throughout the pandemic, </w:t>
      </w:r>
      <w:proofErr w:type="spellStart"/>
      <w:r w:rsidRPr="00841143">
        <w:rPr>
          <w:color w:val="000000"/>
        </w:rPr>
        <w:t>EpiBeds</w:t>
      </w:r>
      <w:proofErr w:type="spellEnd"/>
      <w:r w:rsidRPr="00841143">
        <w:rPr>
          <w:color w:val="000000"/>
        </w:rPr>
        <w:t xml:space="preserve"> </w:t>
      </w:r>
      <w:r>
        <w:rPr>
          <w:color w:val="000000"/>
        </w:rPr>
        <w:t>was</w:t>
      </w:r>
      <w:r w:rsidRPr="00841143">
        <w:rPr>
          <w:color w:val="000000"/>
        </w:rPr>
        <w:t xml:space="preserve"> continuously refined. Therefore, instead of analysing the historic forecasts that were generated, we generate new forecasts retrospectively, using data that were available at the time. We generate</w:t>
      </w:r>
      <w:r>
        <w:rPr>
          <w:color w:val="000000"/>
        </w:rPr>
        <w:t>d</w:t>
      </w:r>
      <w:r w:rsidRPr="00841143">
        <w:rPr>
          <w:color w:val="000000"/>
        </w:rPr>
        <w:t xml:space="preserve"> two forecasts per month, one on the first day of each month and one on the 15th </w:t>
      </w:r>
      <w:r w:rsidRPr="00124683">
        <w:rPr>
          <w:color w:val="000000"/>
        </w:rPr>
        <w:t>day,</w:t>
      </w:r>
      <w:r w:rsidRPr="007837A3">
        <w:rPr>
          <w:color w:val="000000"/>
        </w:rPr>
        <w:t xml:space="preserve"> using</w:t>
      </w:r>
      <w:r w:rsidRPr="00124683">
        <w:rPr>
          <w:color w:val="000000"/>
        </w:rPr>
        <w:t xml:space="preserve"> SITREP</w:t>
      </w:r>
      <w:r w:rsidRPr="000341A4">
        <w:rPr>
          <w:color w:val="000000"/>
        </w:rPr>
        <w:t xml:space="preserve"> and CPNS data up to the day before the first day of forecasts. </w:t>
      </w:r>
      <w:r>
        <w:rPr>
          <w:color w:val="000000"/>
        </w:rPr>
        <w:t xml:space="preserve">We removed the last two days of hospital admission data and the last day of the deaths data </w:t>
      </w:r>
      <w:r w:rsidRPr="000341A4">
        <w:rPr>
          <w:color w:val="000000"/>
        </w:rPr>
        <w:t xml:space="preserve">since these data points are lagged and will be revised upwards. For the length of stay estimates and prior </w:t>
      </w:r>
      <w:proofErr w:type="spellStart"/>
      <w:r w:rsidRPr="000341A4">
        <w:rPr>
          <w:i/>
          <w:iCs/>
          <w:color w:val="000000"/>
        </w:rPr>
        <w:t>p</w:t>
      </w:r>
      <w:r w:rsidRPr="000341A4">
        <w:rPr>
          <w:i/>
          <w:iCs/>
          <w:color w:val="000000"/>
          <w:vertAlign w:val="subscript"/>
        </w:rPr>
        <w:t>D</w:t>
      </w:r>
      <w:proofErr w:type="spellEnd"/>
      <w:r w:rsidRPr="000341A4">
        <w:rPr>
          <w:color w:val="000000"/>
        </w:rPr>
        <w:t xml:space="preserve"> estimate, we use data up to the end of each month. Therefore, for forecasts generated on the 1st, the data run up to the previous day, whereas for the 15th</w:t>
      </w:r>
      <w:r>
        <w:rPr>
          <w:color w:val="000000"/>
        </w:rPr>
        <w:t xml:space="preserve"> the time series from the SITREP and CPNS are used until the 14</w:t>
      </w:r>
      <w:r w:rsidRPr="00347FF1">
        <w:rPr>
          <w:color w:val="000000"/>
          <w:vertAlign w:val="superscript"/>
        </w:rPr>
        <w:t>th</w:t>
      </w:r>
      <w:r>
        <w:rPr>
          <w:color w:val="000000"/>
        </w:rPr>
        <w:t xml:space="preserve"> (minus two days for admissions and five for deaths) while </w:t>
      </w:r>
      <w:r w:rsidRPr="000341A4">
        <w:rPr>
          <w:color w:val="000000"/>
        </w:rPr>
        <w:t xml:space="preserve">the data </w:t>
      </w:r>
      <w:r>
        <w:rPr>
          <w:color w:val="000000"/>
        </w:rPr>
        <w:t xml:space="preserve">for the length of stay and the prior estimate of </w:t>
      </w:r>
      <w:proofErr w:type="spellStart"/>
      <w:r w:rsidRPr="000341A4">
        <w:rPr>
          <w:i/>
          <w:iCs/>
          <w:color w:val="000000"/>
        </w:rPr>
        <w:t>p</w:t>
      </w:r>
      <w:r w:rsidRPr="000341A4">
        <w:rPr>
          <w:i/>
          <w:iCs/>
          <w:color w:val="000000"/>
          <w:vertAlign w:val="subscript"/>
        </w:rPr>
        <w:t>D</w:t>
      </w:r>
      <w:proofErr w:type="spellEnd"/>
      <w:r w:rsidRPr="000341A4">
        <w:rPr>
          <w:color w:val="000000"/>
        </w:rPr>
        <w:t xml:space="preserve"> run up to </w:t>
      </w:r>
      <w:r>
        <w:rPr>
          <w:color w:val="000000"/>
        </w:rPr>
        <w:t>the end of the previous month</w:t>
      </w:r>
      <w:r w:rsidRPr="000341A4">
        <w:rPr>
          <w:color w:val="000000"/>
        </w:rPr>
        <w:t xml:space="preserve">. It is possible to continuously generate these estimates in real-time, but this is not reflective of the workflow in practice. </w:t>
      </w:r>
    </w:p>
    <w:p w14:paraId="0E30D762" w14:textId="5E330B3D" w:rsidR="00D702CE" w:rsidRPr="00841143" w:rsidRDefault="00D702CE" w:rsidP="00D702CE">
      <w:pPr>
        <w:spacing w:before="240" w:after="240"/>
      </w:pPr>
      <w:r w:rsidRPr="00841143">
        <w:rPr>
          <w:color w:val="000000"/>
        </w:rPr>
        <w:t xml:space="preserve">As described in Section </w:t>
      </w:r>
      <w:r>
        <w:rPr>
          <w:color w:val="000000"/>
        </w:rPr>
        <w:t>2.3.1,</w:t>
      </w:r>
      <w:r w:rsidRPr="00841143">
        <w:rPr>
          <w:color w:val="000000"/>
        </w:rPr>
        <w:t xml:space="preserve"> transmission rates change at pre-specified dates in </w:t>
      </w:r>
      <w:proofErr w:type="spellStart"/>
      <w:r w:rsidRPr="00841143">
        <w:rPr>
          <w:color w:val="000000"/>
        </w:rPr>
        <w:t>EpiBeds</w:t>
      </w:r>
      <w:proofErr w:type="spellEnd"/>
      <w:r w:rsidRPr="00841143">
        <w:rPr>
          <w:color w:val="000000"/>
        </w:rPr>
        <w:t xml:space="preserve">. Some of these correspond to large policy changes, so can be added as soon as we expect them to become visible in the data (7 days after policy change). Others correspond to noticeable changes in the gradient of the admissions data on a log scale. These are only added once there is sufficient data to know that there has been a genuine change in the trend, which generally occurs 15 days after the change point. Finally, when fitting </w:t>
      </w:r>
      <w:proofErr w:type="spellStart"/>
      <w:r w:rsidRPr="00841143">
        <w:rPr>
          <w:color w:val="000000"/>
        </w:rPr>
        <w:t>EpiBeds</w:t>
      </w:r>
      <w:proofErr w:type="spellEnd"/>
      <w:r w:rsidRPr="00841143">
        <w:rPr>
          <w:color w:val="000000"/>
        </w:rPr>
        <w:t>, a final change point is added three weeks prior to the last data point, provided there is no other change point in this window. Therefore, when generating the scenarios presented in Section 2.4, the changes points are specified as indicated in</w:t>
      </w:r>
      <w:r>
        <w:rPr>
          <w:color w:val="000000"/>
        </w:rPr>
        <w:t xml:space="preserve"> Table </w:t>
      </w:r>
      <w:r w:rsidR="00F434E5">
        <w:rPr>
          <w:color w:val="000000"/>
        </w:rPr>
        <w:t>C</w:t>
      </w:r>
      <w:r>
        <w:rPr>
          <w:color w:val="000000"/>
        </w:rPr>
        <w:t>.</w:t>
      </w:r>
    </w:p>
    <w:p w14:paraId="02C3747E" w14:textId="04AAC48B" w:rsidR="00D702CE" w:rsidRPr="00CF69A7" w:rsidRDefault="00D702CE" w:rsidP="00D702CE">
      <w:pPr>
        <w:suppressLineNumbers/>
        <w:spacing w:before="240" w:after="240"/>
        <w:rPr>
          <w:i/>
          <w:iCs/>
        </w:rPr>
      </w:pPr>
      <w:r w:rsidRPr="00841143">
        <w:rPr>
          <w:b/>
          <w:bCs/>
          <w:color w:val="000000"/>
        </w:rPr>
        <w:t xml:space="preserve">Table </w:t>
      </w:r>
      <w:r w:rsidR="00F434E5">
        <w:rPr>
          <w:b/>
          <w:bCs/>
          <w:color w:val="000000"/>
        </w:rPr>
        <w:t>C</w:t>
      </w:r>
      <w:r w:rsidR="00562200">
        <w:rPr>
          <w:b/>
          <w:bCs/>
          <w:color w:val="000000"/>
        </w:rPr>
        <w:t>.</w:t>
      </w:r>
      <w:r w:rsidRPr="00841143">
        <w:rPr>
          <w:b/>
          <w:bCs/>
          <w:color w:val="000000"/>
        </w:rPr>
        <w:t xml:space="preserve"> </w:t>
      </w:r>
      <w:r w:rsidRPr="00CF69A7">
        <w:rPr>
          <w:i/>
          <w:iCs/>
          <w:color w:val="000000"/>
        </w:rPr>
        <w:t xml:space="preserve">Dates of transmission rate changes for the 19 scenarios considered in Section 2.4. For the </w:t>
      </w:r>
      <w:r w:rsidR="00721FC8">
        <w:rPr>
          <w:i/>
          <w:iCs/>
          <w:color w:val="000000"/>
        </w:rPr>
        <w:t>15</w:t>
      </w:r>
      <w:r w:rsidR="00721FC8" w:rsidRPr="00721FC8">
        <w:rPr>
          <w:i/>
          <w:iCs/>
          <w:color w:val="000000"/>
          <w:vertAlign w:val="superscript"/>
        </w:rPr>
        <w:t>th</w:t>
      </w:r>
      <w:r w:rsidR="00721FC8">
        <w:rPr>
          <w:i/>
          <w:iCs/>
          <w:color w:val="000000"/>
        </w:rPr>
        <w:t xml:space="preserve"> April 2020</w:t>
      </w:r>
      <w:r w:rsidRPr="00CF69A7">
        <w:rPr>
          <w:i/>
          <w:iCs/>
          <w:color w:val="000000"/>
        </w:rPr>
        <w:t xml:space="preserve"> forecast, a change point is not added three weeks before the last data point since this would be one day after lockdown, and therefore risks overfitting the data. </w:t>
      </w:r>
    </w:p>
    <w:tbl>
      <w:tblPr>
        <w:tblW w:w="0" w:type="auto"/>
        <w:tblCellMar>
          <w:top w:w="15" w:type="dxa"/>
          <w:left w:w="15" w:type="dxa"/>
          <w:bottom w:w="15" w:type="dxa"/>
          <w:right w:w="15" w:type="dxa"/>
        </w:tblCellMar>
        <w:tblLook w:val="04A0" w:firstRow="1" w:lastRow="0" w:firstColumn="1" w:lastColumn="0" w:noHBand="0" w:noVBand="1"/>
      </w:tblPr>
      <w:tblGrid>
        <w:gridCol w:w="1457"/>
        <w:gridCol w:w="841"/>
        <w:gridCol w:w="841"/>
        <w:gridCol w:w="841"/>
        <w:gridCol w:w="841"/>
        <w:gridCol w:w="841"/>
        <w:gridCol w:w="841"/>
        <w:gridCol w:w="841"/>
        <w:gridCol w:w="841"/>
        <w:gridCol w:w="841"/>
      </w:tblGrid>
      <w:tr w:rsidR="00D702CE" w:rsidRPr="00841143" w14:paraId="1ABD4A92" w14:textId="77777777" w:rsidTr="00E72683">
        <w:trPr>
          <w:trHeight w:val="448"/>
        </w:trPr>
        <w:tc>
          <w:tcPr>
            <w:tcW w:w="0" w:type="auto"/>
            <w:tcBorders>
              <w:top w:val="single" w:sz="8" w:space="0" w:color="7F7F7F"/>
              <w:bottom w:val="single" w:sz="8" w:space="0" w:color="7F7F7F"/>
            </w:tcBorders>
            <w:tcMar>
              <w:top w:w="100" w:type="dxa"/>
              <w:left w:w="100" w:type="dxa"/>
              <w:bottom w:w="100" w:type="dxa"/>
              <w:right w:w="100" w:type="dxa"/>
            </w:tcMar>
            <w:hideMark/>
          </w:tcPr>
          <w:p w14:paraId="1F58A77E" w14:textId="77777777" w:rsidR="00D702CE" w:rsidRPr="00841143" w:rsidRDefault="00D702CE" w:rsidP="00E72683">
            <w:pPr>
              <w:spacing w:before="240"/>
              <w:jc w:val="center"/>
            </w:pPr>
            <w:r w:rsidRPr="00841143">
              <w:rPr>
                <w:b/>
                <w:bCs/>
                <w:color w:val="000000"/>
                <w:sz w:val="18"/>
                <w:szCs w:val="18"/>
              </w:rPr>
              <w:t>Forecast start date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71E5C94" w14:textId="77777777" w:rsidR="00D702CE" w:rsidRPr="00841143" w:rsidRDefault="00D702CE" w:rsidP="00E72683">
            <w:pPr>
              <w:spacing w:before="240"/>
              <w:jc w:val="center"/>
            </w:pPr>
            <w:r w:rsidRPr="00841143">
              <w:rPr>
                <w:b/>
                <w:bCs/>
                <w:color w:val="000000"/>
                <w:sz w:val="18"/>
                <w:szCs w:val="18"/>
              </w:rPr>
              <w:t>1</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2D24F0A" w14:textId="77777777" w:rsidR="00D702CE" w:rsidRPr="00841143" w:rsidRDefault="00D702CE" w:rsidP="00E72683">
            <w:pPr>
              <w:spacing w:before="240"/>
              <w:jc w:val="center"/>
            </w:pPr>
            <w:r w:rsidRPr="00841143">
              <w:rPr>
                <w:b/>
                <w:bCs/>
                <w:color w:val="000000"/>
                <w:sz w:val="18"/>
                <w:szCs w:val="18"/>
              </w:rPr>
              <w:t>2</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92F1217" w14:textId="77777777" w:rsidR="00D702CE" w:rsidRPr="00841143" w:rsidRDefault="00D702CE" w:rsidP="00E72683">
            <w:pPr>
              <w:spacing w:before="240"/>
              <w:jc w:val="center"/>
            </w:pPr>
            <w:r w:rsidRPr="00841143">
              <w:rPr>
                <w:b/>
                <w:bCs/>
                <w:color w:val="000000"/>
                <w:sz w:val="18"/>
                <w:szCs w:val="18"/>
              </w:rPr>
              <w:t>3</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DD5E5EE" w14:textId="77777777" w:rsidR="00D702CE" w:rsidRPr="00841143" w:rsidRDefault="00D702CE" w:rsidP="00E72683">
            <w:pPr>
              <w:spacing w:before="240"/>
              <w:jc w:val="center"/>
            </w:pPr>
            <w:r w:rsidRPr="00841143">
              <w:rPr>
                <w:b/>
                <w:bCs/>
                <w:color w:val="000000"/>
                <w:sz w:val="18"/>
                <w:szCs w:val="18"/>
              </w:rPr>
              <w:t>4</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1E2B2AE" w14:textId="77777777" w:rsidR="00D702CE" w:rsidRPr="00841143" w:rsidRDefault="00D702CE" w:rsidP="00E72683">
            <w:pPr>
              <w:spacing w:before="240"/>
              <w:jc w:val="center"/>
            </w:pPr>
            <w:r w:rsidRPr="00841143">
              <w:rPr>
                <w:b/>
                <w:bCs/>
                <w:color w:val="000000"/>
                <w:sz w:val="18"/>
                <w:szCs w:val="18"/>
              </w:rPr>
              <w:t>5</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0ED812D" w14:textId="77777777" w:rsidR="00D702CE" w:rsidRPr="00841143" w:rsidRDefault="00D702CE" w:rsidP="00E72683">
            <w:pPr>
              <w:spacing w:before="240"/>
              <w:jc w:val="center"/>
            </w:pPr>
            <w:r w:rsidRPr="00841143">
              <w:rPr>
                <w:b/>
                <w:bCs/>
                <w:color w:val="000000"/>
                <w:sz w:val="18"/>
                <w:szCs w:val="18"/>
              </w:rPr>
              <w:t>6</w:t>
            </w:r>
          </w:p>
        </w:tc>
        <w:tc>
          <w:tcPr>
            <w:tcW w:w="0" w:type="auto"/>
            <w:tcBorders>
              <w:top w:val="single" w:sz="8" w:space="0" w:color="7F7F7F"/>
              <w:bottom w:val="single" w:sz="8" w:space="0" w:color="7F7F7F"/>
            </w:tcBorders>
            <w:tcMar>
              <w:top w:w="100" w:type="dxa"/>
              <w:left w:w="100" w:type="dxa"/>
              <w:bottom w:w="100" w:type="dxa"/>
              <w:right w:w="100" w:type="dxa"/>
            </w:tcMar>
            <w:hideMark/>
          </w:tcPr>
          <w:p w14:paraId="02814529" w14:textId="77777777" w:rsidR="00D702CE" w:rsidRPr="00841143" w:rsidRDefault="00D702CE" w:rsidP="00E72683">
            <w:pPr>
              <w:spacing w:before="240"/>
              <w:jc w:val="center"/>
            </w:pPr>
            <w:r w:rsidRPr="00841143">
              <w:rPr>
                <w:b/>
                <w:bCs/>
                <w:color w:val="000000"/>
                <w:sz w:val="18"/>
                <w:szCs w:val="18"/>
              </w:rPr>
              <w:t>7</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446F702" w14:textId="77777777" w:rsidR="00D702CE" w:rsidRPr="00841143" w:rsidRDefault="00D702CE" w:rsidP="00E72683">
            <w:pPr>
              <w:spacing w:before="240"/>
              <w:jc w:val="center"/>
            </w:pPr>
            <w:r w:rsidRPr="00841143">
              <w:rPr>
                <w:b/>
                <w:bCs/>
                <w:color w:val="000000"/>
                <w:sz w:val="18"/>
                <w:szCs w:val="18"/>
              </w:rPr>
              <w:t>8</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17EDBA7" w14:textId="77777777" w:rsidR="00D702CE" w:rsidRPr="00841143" w:rsidRDefault="00D702CE" w:rsidP="00E72683">
            <w:pPr>
              <w:spacing w:before="240"/>
              <w:jc w:val="center"/>
            </w:pPr>
            <w:r w:rsidRPr="00841143">
              <w:rPr>
                <w:b/>
                <w:bCs/>
                <w:color w:val="000000"/>
                <w:sz w:val="18"/>
                <w:szCs w:val="18"/>
              </w:rPr>
              <w:t>9</w:t>
            </w:r>
          </w:p>
        </w:tc>
      </w:tr>
      <w:tr w:rsidR="00D702CE" w:rsidRPr="00841143" w14:paraId="57FB9A7C" w14:textId="77777777" w:rsidTr="00E72683">
        <w:trPr>
          <w:trHeight w:val="306"/>
        </w:trPr>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AE27FA7" w14:textId="77777777" w:rsidR="00D702CE" w:rsidRPr="00841143" w:rsidRDefault="00D702CE" w:rsidP="00E72683">
            <w:pPr>
              <w:spacing w:before="240"/>
              <w:jc w:val="center"/>
            </w:pPr>
            <w:r w:rsidRPr="00841143">
              <w:rPr>
                <w:b/>
                <w:bCs/>
                <w:color w:val="000000"/>
                <w:sz w:val="18"/>
                <w:szCs w:val="18"/>
              </w:rPr>
              <w:t>01/04/20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0E4827DA"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012D852E"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A5AE4EA"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C0CCF7C"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2808B4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86B3A3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4A4542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F3C1FCB"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09CBC96" w14:textId="77777777" w:rsidR="00D702CE" w:rsidRPr="00841143" w:rsidRDefault="00D702CE" w:rsidP="00E72683">
            <w:pPr>
              <w:spacing w:before="240"/>
              <w:jc w:val="center"/>
            </w:pPr>
            <w:r w:rsidRPr="00841143">
              <w:rPr>
                <w:color w:val="000000"/>
                <w:sz w:val="18"/>
                <w:szCs w:val="18"/>
              </w:rPr>
              <w:t>-</w:t>
            </w:r>
          </w:p>
        </w:tc>
      </w:tr>
      <w:tr w:rsidR="00D702CE" w:rsidRPr="00841143" w14:paraId="3751B7E4" w14:textId="77777777" w:rsidTr="00E72683">
        <w:trPr>
          <w:trHeight w:val="216"/>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6A6278A3" w14:textId="77777777" w:rsidR="00D702CE" w:rsidRPr="00841143" w:rsidRDefault="00D702CE" w:rsidP="00E72683">
            <w:pPr>
              <w:spacing w:before="240"/>
              <w:jc w:val="center"/>
            </w:pPr>
            <w:r w:rsidRPr="00841143">
              <w:rPr>
                <w:b/>
                <w:bCs/>
                <w:color w:val="000000"/>
                <w:sz w:val="18"/>
                <w:szCs w:val="18"/>
              </w:rPr>
              <w:t>15/04/20</w:t>
            </w:r>
          </w:p>
        </w:tc>
        <w:tc>
          <w:tcPr>
            <w:tcW w:w="0" w:type="auto"/>
            <w:tcBorders>
              <w:top w:val="single" w:sz="8" w:space="0" w:color="666666"/>
              <w:bottom w:val="single" w:sz="8" w:space="0" w:color="999999"/>
            </w:tcBorders>
            <w:tcMar>
              <w:top w:w="100" w:type="dxa"/>
              <w:left w:w="100" w:type="dxa"/>
              <w:bottom w:w="100" w:type="dxa"/>
              <w:right w:w="100" w:type="dxa"/>
            </w:tcMar>
            <w:hideMark/>
          </w:tcPr>
          <w:p w14:paraId="5EBAED24"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999999"/>
            </w:tcBorders>
            <w:tcMar>
              <w:top w:w="100" w:type="dxa"/>
              <w:left w:w="100" w:type="dxa"/>
              <w:bottom w:w="100" w:type="dxa"/>
              <w:right w:w="100" w:type="dxa"/>
            </w:tcMar>
            <w:hideMark/>
          </w:tcPr>
          <w:p w14:paraId="44285572"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5A62C84F"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AAB6CFF"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D813480"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0C7DF6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ED14DA7"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E9CC919"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FDB9E38" w14:textId="77777777" w:rsidR="00D702CE" w:rsidRPr="00841143" w:rsidRDefault="00D702CE" w:rsidP="00E72683">
            <w:pPr>
              <w:spacing w:before="240"/>
              <w:jc w:val="center"/>
            </w:pPr>
            <w:r w:rsidRPr="00841143">
              <w:rPr>
                <w:color w:val="000000"/>
                <w:sz w:val="18"/>
                <w:szCs w:val="18"/>
              </w:rPr>
              <w:t>-</w:t>
            </w:r>
          </w:p>
        </w:tc>
      </w:tr>
      <w:tr w:rsidR="00D702CE" w:rsidRPr="00841143" w14:paraId="0C897FDD" w14:textId="77777777" w:rsidTr="00E72683">
        <w:trPr>
          <w:trHeight w:val="253"/>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55086EBB" w14:textId="77777777" w:rsidR="00D702CE" w:rsidRPr="00841143" w:rsidRDefault="00D702CE" w:rsidP="00E72683">
            <w:pPr>
              <w:spacing w:before="240"/>
              <w:jc w:val="center"/>
            </w:pPr>
            <w:r w:rsidRPr="00841143">
              <w:rPr>
                <w:b/>
                <w:bCs/>
                <w:color w:val="000000"/>
                <w:sz w:val="18"/>
                <w:szCs w:val="18"/>
              </w:rPr>
              <w:t>01/05/20</w:t>
            </w:r>
          </w:p>
        </w:tc>
        <w:tc>
          <w:tcPr>
            <w:tcW w:w="0" w:type="auto"/>
            <w:tcBorders>
              <w:top w:val="single" w:sz="8" w:space="0" w:color="999999"/>
              <w:bottom w:val="single" w:sz="8" w:space="0" w:color="666666"/>
            </w:tcBorders>
            <w:tcMar>
              <w:top w:w="100" w:type="dxa"/>
              <w:left w:w="100" w:type="dxa"/>
              <w:bottom w:w="100" w:type="dxa"/>
              <w:right w:w="100" w:type="dxa"/>
            </w:tcMar>
            <w:hideMark/>
          </w:tcPr>
          <w:p w14:paraId="3F8CF205"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999999"/>
              <w:bottom w:val="single" w:sz="8" w:space="0" w:color="666666"/>
            </w:tcBorders>
            <w:tcMar>
              <w:top w:w="100" w:type="dxa"/>
              <w:left w:w="100" w:type="dxa"/>
              <w:bottom w:w="100" w:type="dxa"/>
              <w:right w:w="100" w:type="dxa"/>
            </w:tcMar>
            <w:hideMark/>
          </w:tcPr>
          <w:p w14:paraId="1D2D8DD9"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999999"/>
              <w:bottom w:val="single" w:sz="8" w:space="0" w:color="666666"/>
            </w:tcBorders>
            <w:tcMar>
              <w:top w:w="100" w:type="dxa"/>
              <w:left w:w="100" w:type="dxa"/>
              <w:bottom w:w="100" w:type="dxa"/>
              <w:right w:w="100" w:type="dxa"/>
            </w:tcMar>
            <w:hideMark/>
          </w:tcPr>
          <w:p w14:paraId="77A7841D" w14:textId="77777777" w:rsidR="00D702CE" w:rsidRPr="00841143" w:rsidRDefault="00D702CE" w:rsidP="00E72683">
            <w:pPr>
              <w:spacing w:before="240"/>
              <w:jc w:val="center"/>
            </w:pPr>
            <w:r w:rsidRPr="00841143">
              <w:rPr>
                <w:color w:val="000000"/>
                <w:sz w:val="18"/>
                <w:szCs w:val="18"/>
              </w:rPr>
              <w:t>09/04/20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08434E8"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AEEA989"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0EAACFB"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5FB0C9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B1E32C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08DD74C" w14:textId="77777777" w:rsidR="00D702CE" w:rsidRPr="00841143" w:rsidRDefault="00D702CE" w:rsidP="00E72683">
            <w:pPr>
              <w:spacing w:before="240"/>
              <w:jc w:val="center"/>
            </w:pPr>
            <w:r w:rsidRPr="00841143">
              <w:rPr>
                <w:color w:val="000000"/>
                <w:sz w:val="18"/>
                <w:szCs w:val="18"/>
              </w:rPr>
              <w:t>-</w:t>
            </w:r>
          </w:p>
        </w:tc>
      </w:tr>
      <w:tr w:rsidR="00D702CE" w:rsidRPr="00841143" w14:paraId="33C7E2DD" w14:textId="77777777" w:rsidTr="00E72683">
        <w:trPr>
          <w:trHeight w:val="290"/>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1FB0180" w14:textId="77777777" w:rsidR="00D702CE" w:rsidRPr="00841143" w:rsidRDefault="00D702CE" w:rsidP="00E72683">
            <w:pPr>
              <w:spacing w:before="240"/>
              <w:jc w:val="center"/>
            </w:pPr>
            <w:r w:rsidRPr="00841143">
              <w:rPr>
                <w:b/>
                <w:bCs/>
                <w:color w:val="000000"/>
                <w:sz w:val="18"/>
                <w:szCs w:val="18"/>
              </w:rPr>
              <w:t>15/05/20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5755886"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1D20264"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0B29DE1"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6F5F9BA0" w14:textId="77777777" w:rsidR="00D702CE" w:rsidRPr="00841143" w:rsidRDefault="00D702CE" w:rsidP="00E72683">
            <w:pPr>
              <w:spacing w:before="240"/>
              <w:jc w:val="center"/>
            </w:pPr>
            <w:r w:rsidRPr="00841143">
              <w:rPr>
                <w:color w:val="000000"/>
                <w:sz w:val="18"/>
                <w:szCs w:val="18"/>
              </w:rPr>
              <w:t>24/04/20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1E22FA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D49F98C"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9F74355"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DDED4B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89268B6" w14:textId="77777777" w:rsidR="00D702CE" w:rsidRPr="00841143" w:rsidRDefault="00D702CE" w:rsidP="00E72683">
            <w:pPr>
              <w:spacing w:before="240"/>
              <w:jc w:val="center"/>
            </w:pPr>
            <w:r w:rsidRPr="00841143">
              <w:rPr>
                <w:color w:val="000000"/>
                <w:sz w:val="18"/>
                <w:szCs w:val="18"/>
              </w:rPr>
              <w:t>-</w:t>
            </w:r>
          </w:p>
        </w:tc>
      </w:tr>
      <w:tr w:rsidR="00D702CE" w:rsidRPr="00841143" w14:paraId="0178E579" w14:textId="77777777" w:rsidTr="00E72683">
        <w:trPr>
          <w:trHeight w:val="27"/>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1656FC79" w14:textId="77777777" w:rsidR="00D702CE" w:rsidRPr="00841143" w:rsidRDefault="00D702CE" w:rsidP="00E72683">
            <w:pPr>
              <w:spacing w:before="240"/>
              <w:jc w:val="center"/>
            </w:pPr>
            <w:r w:rsidRPr="00841143">
              <w:rPr>
                <w:b/>
                <w:bCs/>
                <w:color w:val="000000"/>
                <w:sz w:val="18"/>
                <w:szCs w:val="18"/>
              </w:rPr>
              <w:t>01/06/20 </w:t>
            </w:r>
          </w:p>
        </w:tc>
        <w:tc>
          <w:tcPr>
            <w:tcW w:w="0" w:type="auto"/>
            <w:tcBorders>
              <w:top w:val="single" w:sz="8" w:space="0" w:color="666666"/>
              <w:bottom w:val="single" w:sz="8" w:space="0" w:color="666666"/>
            </w:tcBorders>
            <w:tcMar>
              <w:top w:w="100" w:type="dxa"/>
              <w:left w:w="100" w:type="dxa"/>
              <w:bottom w:w="100" w:type="dxa"/>
              <w:right w:w="100" w:type="dxa"/>
            </w:tcMar>
            <w:hideMark/>
          </w:tcPr>
          <w:p w14:paraId="22206CAD"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0F5DD99"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03430BA1"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E21D92F" w14:textId="77777777" w:rsidR="00D702CE" w:rsidRPr="00841143" w:rsidRDefault="00D702CE" w:rsidP="00E72683">
            <w:pPr>
              <w:spacing w:before="240"/>
              <w:jc w:val="center"/>
            </w:pPr>
            <w:r w:rsidRPr="00841143">
              <w:rPr>
                <w:color w:val="000000"/>
                <w:sz w:val="18"/>
                <w:szCs w:val="18"/>
              </w:rPr>
              <w:t>10/05/20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395B4AC"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140F7BD"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46CCB8E"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CC9BB69"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2278728" w14:textId="77777777" w:rsidR="00D702CE" w:rsidRPr="00841143" w:rsidRDefault="00D702CE" w:rsidP="00E72683">
            <w:pPr>
              <w:spacing w:before="240"/>
              <w:jc w:val="center"/>
            </w:pPr>
            <w:r w:rsidRPr="00841143">
              <w:rPr>
                <w:color w:val="000000"/>
                <w:sz w:val="18"/>
                <w:szCs w:val="18"/>
              </w:rPr>
              <w:t>-</w:t>
            </w:r>
          </w:p>
        </w:tc>
      </w:tr>
      <w:tr w:rsidR="00D702CE" w:rsidRPr="00841143" w14:paraId="71168556" w14:textId="77777777" w:rsidTr="00E72683">
        <w:trPr>
          <w:trHeight w:val="239"/>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6080191" w14:textId="77777777" w:rsidR="00D702CE" w:rsidRPr="00841143" w:rsidRDefault="00D702CE" w:rsidP="00E72683">
            <w:pPr>
              <w:spacing w:before="240"/>
              <w:jc w:val="center"/>
            </w:pPr>
            <w:r w:rsidRPr="00841143">
              <w:rPr>
                <w:b/>
                <w:bCs/>
                <w:color w:val="000000"/>
                <w:sz w:val="18"/>
                <w:szCs w:val="18"/>
              </w:rPr>
              <w:t>15/06/20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C30CA67"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06D1B5A3"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631F2B3"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538979E" w14:textId="77777777" w:rsidR="00D702CE" w:rsidRPr="00841143" w:rsidRDefault="00D702CE" w:rsidP="00E72683">
            <w:pPr>
              <w:spacing w:before="240"/>
              <w:jc w:val="center"/>
            </w:pPr>
            <w:r w:rsidRPr="00841143">
              <w:rPr>
                <w:color w:val="000000"/>
                <w:sz w:val="18"/>
                <w:szCs w:val="18"/>
              </w:rPr>
              <w:t>25/05/20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71D5307"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B070A1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81ABFF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54335A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E6D45AA" w14:textId="77777777" w:rsidR="00D702CE" w:rsidRPr="00841143" w:rsidRDefault="00D702CE" w:rsidP="00E72683">
            <w:pPr>
              <w:spacing w:before="240"/>
              <w:jc w:val="center"/>
            </w:pPr>
            <w:r w:rsidRPr="00841143">
              <w:rPr>
                <w:color w:val="000000"/>
                <w:sz w:val="18"/>
                <w:szCs w:val="18"/>
              </w:rPr>
              <w:t>-</w:t>
            </w:r>
          </w:p>
        </w:tc>
      </w:tr>
      <w:tr w:rsidR="00D702CE" w:rsidRPr="00841143" w14:paraId="5447E43E" w14:textId="77777777" w:rsidTr="00E72683">
        <w:trPr>
          <w:trHeight w:val="263"/>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08063ABE" w14:textId="77777777" w:rsidR="00D702CE" w:rsidRPr="00841143" w:rsidRDefault="00D702CE" w:rsidP="00E72683">
            <w:pPr>
              <w:spacing w:before="240"/>
              <w:jc w:val="center"/>
            </w:pPr>
            <w:r w:rsidRPr="00841143">
              <w:rPr>
                <w:b/>
                <w:bCs/>
                <w:color w:val="000000"/>
                <w:sz w:val="18"/>
                <w:szCs w:val="18"/>
              </w:rPr>
              <w:t>01/07/20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208404B"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1978311"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C8C0CE6"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3D7B8B5" w14:textId="77777777" w:rsidR="00D702CE" w:rsidRPr="00841143" w:rsidRDefault="00D702CE" w:rsidP="00E72683">
            <w:pPr>
              <w:spacing w:before="240"/>
              <w:jc w:val="center"/>
            </w:pPr>
            <w:r w:rsidRPr="00841143">
              <w:rPr>
                <w:color w:val="000000"/>
                <w:sz w:val="18"/>
                <w:szCs w:val="18"/>
              </w:rPr>
              <w:t>09/06/20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5D5D9FD"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8187768"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DA9A8F8"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0C42A48"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096CD1F" w14:textId="77777777" w:rsidR="00D702CE" w:rsidRPr="00841143" w:rsidRDefault="00D702CE" w:rsidP="00E72683">
            <w:pPr>
              <w:spacing w:before="240"/>
              <w:jc w:val="center"/>
            </w:pPr>
            <w:r w:rsidRPr="00841143">
              <w:rPr>
                <w:color w:val="000000"/>
                <w:sz w:val="18"/>
                <w:szCs w:val="18"/>
              </w:rPr>
              <w:t>-</w:t>
            </w:r>
          </w:p>
        </w:tc>
      </w:tr>
      <w:tr w:rsidR="00D702CE" w:rsidRPr="00841143" w14:paraId="62F9C2FC" w14:textId="77777777" w:rsidTr="00E72683">
        <w:trPr>
          <w:trHeight w:val="31"/>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650C1163" w14:textId="77777777" w:rsidR="00D702CE" w:rsidRPr="00841143" w:rsidRDefault="00D702CE" w:rsidP="00E72683">
            <w:pPr>
              <w:spacing w:before="240"/>
              <w:jc w:val="center"/>
            </w:pPr>
            <w:r w:rsidRPr="00841143">
              <w:rPr>
                <w:b/>
                <w:bCs/>
                <w:color w:val="000000"/>
                <w:sz w:val="18"/>
                <w:szCs w:val="18"/>
              </w:rPr>
              <w:t>15/07/20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B03EE44"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00D85E61"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07A96125"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08007AE0" w14:textId="77777777" w:rsidR="00D702CE" w:rsidRPr="00841143" w:rsidRDefault="00D702CE" w:rsidP="00E72683">
            <w:pPr>
              <w:spacing w:before="240"/>
              <w:jc w:val="center"/>
            </w:pPr>
            <w:r w:rsidRPr="00841143">
              <w:rPr>
                <w:color w:val="000000"/>
                <w:sz w:val="18"/>
                <w:szCs w:val="18"/>
              </w:rPr>
              <w:t>24/06/20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576855C"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EE6C910"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6BC5A9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2EB568D"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9642C07" w14:textId="77777777" w:rsidR="00D702CE" w:rsidRPr="00841143" w:rsidRDefault="00D702CE" w:rsidP="00E72683">
            <w:pPr>
              <w:spacing w:before="240"/>
              <w:jc w:val="center"/>
            </w:pPr>
            <w:r w:rsidRPr="00841143">
              <w:rPr>
                <w:color w:val="000000"/>
                <w:sz w:val="18"/>
                <w:szCs w:val="18"/>
              </w:rPr>
              <w:t>-</w:t>
            </w:r>
          </w:p>
        </w:tc>
      </w:tr>
      <w:tr w:rsidR="00D702CE" w:rsidRPr="00841143" w14:paraId="30BED995" w14:textId="77777777" w:rsidTr="00E72683">
        <w:trPr>
          <w:trHeight w:val="211"/>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2BA3177" w14:textId="77777777" w:rsidR="00D702CE" w:rsidRPr="00841143" w:rsidRDefault="00D702CE" w:rsidP="00E72683">
            <w:pPr>
              <w:spacing w:before="240"/>
              <w:jc w:val="center"/>
            </w:pPr>
            <w:r w:rsidRPr="00841143">
              <w:rPr>
                <w:b/>
                <w:bCs/>
                <w:color w:val="000000"/>
                <w:sz w:val="18"/>
                <w:szCs w:val="18"/>
              </w:rPr>
              <w:lastRenderedPageBreak/>
              <w:t>01/08/20 </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C0855A1"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6C9F28E"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C6B0F19"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22EFFEF" w14:textId="77777777" w:rsidR="00D702CE" w:rsidRPr="00841143" w:rsidRDefault="00D702CE" w:rsidP="00E72683">
            <w:pPr>
              <w:spacing w:before="240"/>
              <w:jc w:val="center"/>
            </w:pPr>
            <w:r w:rsidRPr="00841143">
              <w:rPr>
                <w:color w:val="000000"/>
                <w:sz w:val="18"/>
                <w:szCs w:val="18"/>
              </w:rPr>
              <w:t>10/07/20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01D431A"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DA3F6AB"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63AB6C5"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582635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6297D75" w14:textId="77777777" w:rsidR="00D702CE" w:rsidRPr="00841143" w:rsidRDefault="00D702CE" w:rsidP="00E72683">
            <w:pPr>
              <w:spacing w:before="240"/>
              <w:jc w:val="center"/>
            </w:pPr>
            <w:r w:rsidRPr="00841143">
              <w:rPr>
                <w:color w:val="000000"/>
                <w:sz w:val="18"/>
                <w:szCs w:val="18"/>
              </w:rPr>
              <w:t>-</w:t>
            </w:r>
          </w:p>
        </w:tc>
      </w:tr>
      <w:tr w:rsidR="00D702CE" w:rsidRPr="00841143" w14:paraId="13760CF2" w14:textId="77777777" w:rsidTr="00E72683">
        <w:trPr>
          <w:trHeight w:val="121"/>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24ADE825" w14:textId="77777777" w:rsidR="00D702CE" w:rsidRPr="00841143" w:rsidRDefault="00D702CE" w:rsidP="00E72683">
            <w:pPr>
              <w:spacing w:before="240"/>
              <w:jc w:val="center"/>
            </w:pPr>
            <w:r w:rsidRPr="00841143">
              <w:rPr>
                <w:b/>
                <w:bCs/>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EAFA411"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335E4BB"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594E1DA"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BA95537" w14:textId="77777777" w:rsidR="00D702CE" w:rsidRPr="00841143" w:rsidRDefault="00D702CE" w:rsidP="00E72683">
            <w:pPr>
              <w:spacing w:before="240"/>
              <w:jc w:val="center"/>
            </w:pPr>
            <w:r w:rsidRPr="00841143">
              <w:rPr>
                <w:color w:val="000000"/>
                <w:sz w:val="18"/>
                <w:szCs w:val="18"/>
              </w:rPr>
              <w:t>25/07/20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A3703E8"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B9DCEE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0170B7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F1EEF9A"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0DAC2F4" w14:textId="77777777" w:rsidR="00D702CE" w:rsidRPr="00841143" w:rsidRDefault="00D702CE" w:rsidP="00E72683">
            <w:pPr>
              <w:spacing w:before="240"/>
              <w:jc w:val="center"/>
            </w:pPr>
            <w:r w:rsidRPr="00841143">
              <w:rPr>
                <w:color w:val="000000"/>
                <w:sz w:val="18"/>
                <w:szCs w:val="18"/>
              </w:rPr>
              <w:t>-</w:t>
            </w:r>
          </w:p>
        </w:tc>
      </w:tr>
      <w:tr w:rsidR="00D702CE" w:rsidRPr="00841143" w14:paraId="1E967ABD" w14:textId="77777777" w:rsidTr="00E72683">
        <w:trPr>
          <w:trHeight w:val="20"/>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32DB4E98" w14:textId="77777777" w:rsidR="00D702CE" w:rsidRPr="00841143" w:rsidRDefault="00D702CE" w:rsidP="00E72683">
            <w:pPr>
              <w:spacing w:before="240"/>
              <w:jc w:val="center"/>
            </w:pPr>
            <w:r w:rsidRPr="00841143">
              <w:rPr>
                <w:b/>
                <w:bCs/>
                <w:color w:val="000000"/>
                <w:sz w:val="18"/>
                <w:szCs w:val="18"/>
              </w:rPr>
              <w:t>01/09/20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2262FD47"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A9B6163"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5F3EF94"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A3AC7B9" w14:textId="77777777" w:rsidR="00D702CE" w:rsidRPr="00841143" w:rsidRDefault="00D702CE" w:rsidP="00E72683">
            <w:pPr>
              <w:spacing w:before="240"/>
              <w:jc w:val="center"/>
            </w:pPr>
            <w:r w:rsidRPr="00841143">
              <w:rPr>
                <w:color w:val="000000"/>
                <w:sz w:val="18"/>
                <w:szCs w:val="18"/>
              </w:rPr>
              <w:t>10/08/20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C0CDE9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4C3632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6BEA59B"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AE4031F"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858B7F9" w14:textId="77777777" w:rsidR="00D702CE" w:rsidRPr="00841143" w:rsidRDefault="00D702CE" w:rsidP="00E72683">
            <w:pPr>
              <w:spacing w:before="240"/>
              <w:jc w:val="center"/>
            </w:pPr>
            <w:r w:rsidRPr="00841143">
              <w:rPr>
                <w:color w:val="000000"/>
                <w:sz w:val="18"/>
                <w:szCs w:val="18"/>
              </w:rPr>
              <w:t>-</w:t>
            </w:r>
          </w:p>
        </w:tc>
      </w:tr>
      <w:tr w:rsidR="00D702CE" w:rsidRPr="00841143" w14:paraId="6B3AB4F0" w14:textId="77777777" w:rsidTr="00E72683">
        <w:trPr>
          <w:trHeight w:val="55"/>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0DEF6FBE" w14:textId="77777777" w:rsidR="00D702CE" w:rsidRPr="00841143" w:rsidRDefault="00D702CE" w:rsidP="00E72683">
            <w:pPr>
              <w:spacing w:before="240"/>
              <w:jc w:val="center"/>
            </w:pPr>
            <w:r w:rsidRPr="00841143">
              <w:rPr>
                <w:b/>
                <w:bCs/>
                <w:color w:val="000000"/>
                <w:sz w:val="18"/>
                <w:szCs w:val="18"/>
              </w:rPr>
              <w:t>15/09/20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59E7FA6"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C93E2EA"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074FC27"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666666"/>
              <w:bottom w:val="single" w:sz="8" w:space="0" w:color="7F7F7F"/>
            </w:tcBorders>
            <w:tcMar>
              <w:top w:w="100" w:type="dxa"/>
              <w:left w:w="100" w:type="dxa"/>
              <w:bottom w:w="100" w:type="dxa"/>
              <w:right w:w="100" w:type="dxa"/>
            </w:tcMar>
            <w:hideMark/>
          </w:tcPr>
          <w:p w14:paraId="52FA5981" w14:textId="77777777" w:rsidR="00D702CE" w:rsidRPr="00841143" w:rsidRDefault="00D702CE" w:rsidP="00E72683">
            <w:pPr>
              <w:spacing w:before="240"/>
              <w:jc w:val="center"/>
            </w:pPr>
            <w:r w:rsidRPr="00841143">
              <w:rPr>
                <w:color w:val="000000"/>
                <w:sz w:val="18"/>
                <w:szCs w:val="18"/>
              </w:rPr>
              <w:t>15/08/20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69489515" w14:textId="77777777" w:rsidR="00D702CE" w:rsidRPr="00841143" w:rsidRDefault="00D702CE" w:rsidP="00E72683">
            <w:pPr>
              <w:spacing w:before="240"/>
              <w:jc w:val="center"/>
            </w:pPr>
            <w:r w:rsidRPr="00841143">
              <w:rPr>
                <w:color w:val="000000"/>
                <w:sz w:val="18"/>
                <w:szCs w:val="18"/>
              </w:rPr>
              <w:t>25/08/20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08C4410"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01BCFD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6011D29"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3C86E41" w14:textId="77777777" w:rsidR="00D702CE" w:rsidRPr="00841143" w:rsidRDefault="00D702CE" w:rsidP="00E72683">
            <w:pPr>
              <w:spacing w:before="240"/>
              <w:jc w:val="center"/>
            </w:pPr>
            <w:r w:rsidRPr="00841143">
              <w:rPr>
                <w:color w:val="000000"/>
                <w:sz w:val="18"/>
                <w:szCs w:val="18"/>
              </w:rPr>
              <w:t>-</w:t>
            </w:r>
          </w:p>
        </w:tc>
      </w:tr>
      <w:tr w:rsidR="00D702CE" w:rsidRPr="00841143" w14:paraId="5FA245CE" w14:textId="77777777" w:rsidTr="00E72683">
        <w:trPr>
          <w:trHeight w:val="235"/>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463C48CF" w14:textId="77777777" w:rsidR="00D702CE" w:rsidRPr="00841143" w:rsidRDefault="00D702CE" w:rsidP="00E72683">
            <w:pPr>
              <w:spacing w:before="240"/>
              <w:jc w:val="center"/>
            </w:pPr>
            <w:r w:rsidRPr="00841143">
              <w:rPr>
                <w:b/>
                <w:bCs/>
                <w:color w:val="000000"/>
                <w:sz w:val="18"/>
                <w:szCs w:val="18"/>
              </w:rPr>
              <w:t>01/10/20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1C1FD27"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A196D60"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C85DC29"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65BD407" w14:textId="77777777" w:rsidR="00D702CE" w:rsidRPr="00841143" w:rsidRDefault="00D702CE" w:rsidP="00E72683">
            <w:pPr>
              <w:spacing w:before="240"/>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BE20728" w14:textId="77777777" w:rsidR="00D702CE" w:rsidRPr="00841143" w:rsidRDefault="00D702CE" w:rsidP="00E72683">
            <w:pPr>
              <w:spacing w:before="240"/>
              <w:jc w:val="center"/>
            </w:pPr>
            <w:r w:rsidRPr="00841143">
              <w:rPr>
                <w:color w:val="000000"/>
                <w:sz w:val="18"/>
                <w:szCs w:val="18"/>
              </w:rPr>
              <w:t>09/09/20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939519D"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6FCC3D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9F1AD6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7952466" w14:textId="77777777" w:rsidR="00D702CE" w:rsidRPr="00841143" w:rsidRDefault="00D702CE" w:rsidP="00E72683">
            <w:pPr>
              <w:spacing w:before="240"/>
              <w:jc w:val="center"/>
            </w:pPr>
            <w:r w:rsidRPr="00841143">
              <w:rPr>
                <w:color w:val="000000"/>
                <w:sz w:val="18"/>
                <w:szCs w:val="18"/>
              </w:rPr>
              <w:t>-</w:t>
            </w:r>
          </w:p>
        </w:tc>
      </w:tr>
      <w:tr w:rsidR="00D702CE" w:rsidRPr="00841143" w14:paraId="4B7D3819" w14:textId="77777777" w:rsidTr="00E72683">
        <w:trPr>
          <w:trHeight w:val="428"/>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6F5CC720" w14:textId="77777777" w:rsidR="00D702CE" w:rsidRPr="00841143" w:rsidRDefault="00D702CE" w:rsidP="00E72683">
            <w:pPr>
              <w:spacing w:before="240"/>
              <w:jc w:val="center"/>
            </w:pPr>
            <w:r w:rsidRPr="00841143">
              <w:rPr>
                <w:b/>
                <w:bCs/>
                <w:color w:val="000000"/>
                <w:sz w:val="18"/>
                <w:szCs w:val="18"/>
              </w:rPr>
              <w:t>15/10/20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55007EA"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A4C8E6C"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600AD15"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2FCF58A" w14:textId="77777777" w:rsidR="00D702CE" w:rsidRPr="00841143" w:rsidRDefault="00D702CE" w:rsidP="00E72683">
            <w:pPr>
              <w:spacing w:before="240"/>
              <w:jc w:val="center"/>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D649315"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166B98AC" w14:textId="77777777" w:rsidR="00D702CE" w:rsidRPr="00841143" w:rsidRDefault="00D702CE" w:rsidP="00E72683">
            <w:pPr>
              <w:spacing w:before="240"/>
              <w:jc w:val="center"/>
            </w:pPr>
            <w:r w:rsidRPr="00841143">
              <w:rPr>
                <w:color w:val="000000"/>
                <w:sz w:val="18"/>
                <w:szCs w:val="18"/>
              </w:rPr>
              <w:t>24/09/20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8CCC4B1"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2A29BB6"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33C4DB0" w14:textId="77777777" w:rsidR="00D702CE" w:rsidRPr="00841143" w:rsidRDefault="00D702CE" w:rsidP="00E72683">
            <w:pPr>
              <w:spacing w:before="240"/>
              <w:jc w:val="center"/>
            </w:pPr>
            <w:r w:rsidRPr="00841143">
              <w:rPr>
                <w:color w:val="000000"/>
                <w:sz w:val="18"/>
                <w:szCs w:val="18"/>
              </w:rPr>
              <w:t>-</w:t>
            </w:r>
          </w:p>
        </w:tc>
      </w:tr>
      <w:tr w:rsidR="00D702CE" w:rsidRPr="00841143" w14:paraId="39FCCCA4" w14:textId="77777777" w:rsidTr="00E72683">
        <w:trPr>
          <w:trHeight w:val="168"/>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1DDDE4C9" w14:textId="77777777" w:rsidR="00D702CE" w:rsidRPr="00841143" w:rsidRDefault="00D702CE" w:rsidP="00E72683">
            <w:pPr>
              <w:spacing w:before="240"/>
              <w:jc w:val="center"/>
            </w:pPr>
            <w:r w:rsidRPr="00841143">
              <w:rPr>
                <w:b/>
                <w:bCs/>
                <w:color w:val="000000"/>
                <w:sz w:val="18"/>
                <w:szCs w:val="18"/>
              </w:rPr>
              <w:t>01/11/20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49EB45B"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779EFE2"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BF48F5C"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02CA997" w14:textId="77777777" w:rsidR="00D702CE" w:rsidRPr="00841143" w:rsidRDefault="00D702CE" w:rsidP="00E72683">
            <w:pPr>
              <w:spacing w:before="240"/>
              <w:jc w:val="center"/>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C72F8A5"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1B9B645" w14:textId="77777777" w:rsidR="00D702CE" w:rsidRPr="00841143" w:rsidRDefault="00D702CE" w:rsidP="00E72683">
            <w:pPr>
              <w:spacing w:before="240"/>
              <w:jc w:val="center"/>
            </w:pPr>
            <w:r w:rsidRPr="00841143">
              <w:rPr>
                <w:color w:val="000000"/>
                <w:sz w:val="18"/>
                <w:szCs w:val="18"/>
              </w:rPr>
              <w:t>14/10/20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C92573A"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528FD99"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095B2E4" w14:textId="77777777" w:rsidR="00D702CE" w:rsidRPr="00841143" w:rsidRDefault="00D702CE" w:rsidP="00E72683">
            <w:pPr>
              <w:spacing w:before="240"/>
              <w:jc w:val="center"/>
            </w:pPr>
            <w:r w:rsidRPr="00841143">
              <w:rPr>
                <w:color w:val="000000"/>
                <w:sz w:val="18"/>
                <w:szCs w:val="18"/>
              </w:rPr>
              <w:t>-</w:t>
            </w:r>
          </w:p>
        </w:tc>
      </w:tr>
      <w:tr w:rsidR="00D702CE" w:rsidRPr="00841143" w14:paraId="2D587AFB" w14:textId="77777777" w:rsidTr="00E72683">
        <w:trPr>
          <w:trHeight w:val="327"/>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32437424" w14:textId="77777777" w:rsidR="00D702CE" w:rsidRPr="00841143" w:rsidRDefault="00D702CE" w:rsidP="00E72683">
            <w:pPr>
              <w:spacing w:before="240"/>
              <w:jc w:val="center"/>
            </w:pPr>
            <w:r w:rsidRPr="00841143">
              <w:rPr>
                <w:b/>
                <w:bCs/>
                <w:color w:val="000000"/>
                <w:sz w:val="18"/>
                <w:szCs w:val="18"/>
              </w:rPr>
              <w:t>15/11/20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0CB4445"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106F7EF"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362891B"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6329F42" w14:textId="77777777" w:rsidR="00D702CE" w:rsidRPr="00841143" w:rsidRDefault="00D702CE" w:rsidP="00E72683">
            <w:pPr>
              <w:spacing w:before="240"/>
              <w:jc w:val="center"/>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F1487A2"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1A437D5" w14:textId="77777777" w:rsidR="00D702CE" w:rsidRPr="00841143" w:rsidRDefault="00D702CE" w:rsidP="00E72683">
            <w:pPr>
              <w:spacing w:before="240"/>
              <w:jc w:val="center"/>
            </w:pPr>
            <w:r w:rsidRPr="00841143">
              <w:rPr>
                <w:color w:val="000000"/>
                <w:sz w:val="18"/>
                <w:szCs w:val="18"/>
              </w:rPr>
              <w:t>14/10/20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63FEA205" w14:textId="77777777" w:rsidR="00D702CE" w:rsidRPr="00841143" w:rsidRDefault="00D702CE" w:rsidP="00E72683">
            <w:pPr>
              <w:spacing w:before="240"/>
              <w:jc w:val="center"/>
            </w:pPr>
            <w:r w:rsidRPr="00841143">
              <w:rPr>
                <w:color w:val="000000"/>
                <w:sz w:val="18"/>
                <w:szCs w:val="18"/>
              </w:rPr>
              <w:t>05/11/20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A9A8A22" w14:textId="77777777" w:rsidR="00D702CE" w:rsidRPr="00841143" w:rsidRDefault="00D702CE" w:rsidP="00E72683">
            <w:pPr>
              <w:spacing w:before="240"/>
              <w:jc w:val="center"/>
            </w:pPr>
            <w:r w:rsidRPr="00841143">
              <w:rPr>
                <w:color w:val="000000"/>
                <w:sz w:val="18"/>
                <w:szCs w:val="18"/>
              </w:rPr>
              <w:t>-</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5B21EE8" w14:textId="77777777" w:rsidR="00D702CE" w:rsidRPr="00841143" w:rsidRDefault="00D702CE" w:rsidP="00E72683">
            <w:pPr>
              <w:spacing w:before="240"/>
              <w:jc w:val="center"/>
            </w:pPr>
            <w:r w:rsidRPr="00841143">
              <w:rPr>
                <w:color w:val="000000"/>
                <w:sz w:val="18"/>
                <w:szCs w:val="18"/>
              </w:rPr>
              <w:t>-</w:t>
            </w:r>
          </w:p>
        </w:tc>
      </w:tr>
      <w:tr w:rsidR="00D702CE" w:rsidRPr="00841143" w14:paraId="0CC90834" w14:textId="77777777" w:rsidTr="00E72683">
        <w:trPr>
          <w:trHeight w:val="117"/>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3672BAB6" w14:textId="77777777" w:rsidR="00D702CE" w:rsidRPr="00841143" w:rsidRDefault="00D702CE" w:rsidP="00E72683">
            <w:pPr>
              <w:spacing w:before="240"/>
              <w:jc w:val="center"/>
            </w:pPr>
            <w:r w:rsidRPr="00841143">
              <w:rPr>
                <w:b/>
                <w:bCs/>
                <w:color w:val="000000"/>
                <w:sz w:val="18"/>
                <w:szCs w:val="18"/>
              </w:rPr>
              <w:t>01/12/20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A71B58D"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274ECF78"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57A01FE"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4AB271F" w14:textId="77777777" w:rsidR="00D702CE" w:rsidRPr="00841143" w:rsidRDefault="00D702CE" w:rsidP="00E72683">
            <w:pPr>
              <w:spacing w:before="240"/>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5088C6E"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24002C55" w14:textId="77777777" w:rsidR="00D702CE" w:rsidRPr="00841143" w:rsidRDefault="00D702CE" w:rsidP="00E72683">
            <w:pPr>
              <w:spacing w:before="240"/>
              <w:jc w:val="center"/>
            </w:pPr>
            <w:r w:rsidRPr="00841143">
              <w:rPr>
                <w:color w:val="000000"/>
                <w:sz w:val="18"/>
                <w:szCs w:val="18"/>
              </w:rPr>
              <w:t>14/10/20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5B18096" w14:textId="77777777" w:rsidR="00D702CE" w:rsidRPr="00841143" w:rsidRDefault="00D702CE" w:rsidP="00E72683">
            <w:pPr>
              <w:spacing w:before="240"/>
              <w:jc w:val="center"/>
            </w:pPr>
            <w:r w:rsidRPr="00841143">
              <w:rPr>
                <w:color w:val="000000"/>
                <w:sz w:val="18"/>
                <w:szCs w:val="18"/>
              </w:rPr>
              <w:t>05/11/20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759ECDCF" w14:textId="77777777" w:rsidR="00D702CE" w:rsidRPr="00841143" w:rsidRDefault="00D702CE" w:rsidP="00E72683">
            <w:pPr>
              <w:spacing w:before="240"/>
              <w:jc w:val="center"/>
            </w:pPr>
            <w:r w:rsidRPr="00841143">
              <w:rPr>
                <w:color w:val="000000"/>
                <w:sz w:val="18"/>
                <w:szCs w:val="18"/>
              </w:rPr>
              <w:t>09/11/20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84A7DCD" w14:textId="77777777" w:rsidR="00D702CE" w:rsidRPr="00841143" w:rsidRDefault="00D702CE" w:rsidP="00E72683">
            <w:pPr>
              <w:spacing w:before="240"/>
              <w:jc w:val="center"/>
            </w:pPr>
            <w:r w:rsidRPr="00841143">
              <w:rPr>
                <w:color w:val="000000"/>
                <w:sz w:val="18"/>
                <w:szCs w:val="18"/>
              </w:rPr>
              <w:t>-</w:t>
            </w:r>
          </w:p>
        </w:tc>
      </w:tr>
      <w:tr w:rsidR="00D702CE" w:rsidRPr="00841143" w14:paraId="46C33E5F" w14:textId="77777777" w:rsidTr="00E72683">
        <w:trPr>
          <w:trHeight w:val="169"/>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74C677E" w14:textId="77777777" w:rsidR="00D702CE" w:rsidRPr="00841143" w:rsidRDefault="00D702CE" w:rsidP="00E72683">
            <w:pPr>
              <w:spacing w:before="240"/>
              <w:jc w:val="center"/>
            </w:pPr>
            <w:r w:rsidRPr="00841143">
              <w:rPr>
                <w:b/>
                <w:bCs/>
                <w:color w:val="000000"/>
                <w:sz w:val="18"/>
                <w:szCs w:val="18"/>
              </w:rPr>
              <w:t>15/12/20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92B13E1"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4A6870A"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3975E7A"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11051FA" w14:textId="77777777" w:rsidR="00D702CE" w:rsidRPr="00841143" w:rsidRDefault="00D702CE" w:rsidP="00E72683">
            <w:pPr>
              <w:spacing w:before="240"/>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3A25ADC6"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288697C" w14:textId="77777777" w:rsidR="00D702CE" w:rsidRPr="00841143" w:rsidRDefault="00D702CE" w:rsidP="00E72683">
            <w:pPr>
              <w:spacing w:before="240"/>
              <w:jc w:val="center"/>
            </w:pPr>
            <w:r w:rsidRPr="00841143">
              <w:rPr>
                <w:color w:val="000000"/>
                <w:sz w:val="18"/>
                <w:szCs w:val="18"/>
              </w:rPr>
              <w:t>14/10/20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6438ABE" w14:textId="77777777" w:rsidR="00D702CE" w:rsidRPr="00841143" w:rsidRDefault="00D702CE" w:rsidP="00E72683">
            <w:pPr>
              <w:spacing w:before="240"/>
              <w:jc w:val="center"/>
            </w:pPr>
            <w:r w:rsidRPr="00841143">
              <w:rPr>
                <w:color w:val="000000"/>
                <w:sz w:val="18"/>
                <w:szCs w:val="18"/>
              </w:rPr>
              <w:t>05/11/20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782E8CE9" w14:textId="77777777" w:rsidR="00D702CE" w:rsidRPr="00841143" w:rsidRDefault="00D702CE" w:rsidP="00E72683">
            <w:pPr>
              <w:spacing w:before="240"/>
              <w:jc w:val="center"/>
            </w:pPr>
            <w:r w:rsidRPr="00841143">
              <w:rPr>
                <w:color w:val="000000"/>
                <w:sz w:val="18"/>
                <w:szCs w:val="18"/>
              </w:rPr>
              <w:t>18/11/20</w:t>
            </w:r>
          </w:p>
        </w:tc>
        <w:tc>
          <w:tcPr>
            <w:tcW w:w="0" w:type="auto"/>
            <w:tcBorders>
              <w:top w:val="single" w:sz="8" w:space="0" w:color="7F7F7F"/>
              <w:bottom w:val="single" w:sz="8" w:space="0" w:color="666666"/>
            </w:tcBorders>
            <w:tcMar>
              <w:top w:w="100" w:type="dxa"/>
              <w:left w:w="100" w:type="dxa"/>
              <w:bottom w:w="100" w:type="dxa"/>
              <w:right w:w="100" w:type="dxa"/>
            </w:tcMar>
            <w:hideMark/>
          </w:tcPr>
          <w:p w14:paraId="2CE0CA72" w14:textId="77777777" w:rsidR="00D702CE" w:rsidRPr="00841143" w:rsidRDefault="00D702CE" w:rsidP="00E72683">
            <w:pPr>
              <w:spacing w:before="240"/>
              <w:jc w:val="center"/>
            </w:pPr>
            <w:r w:rsidRPr="00841143">
              <w:rPr>
                <w:color w:val="000000"/>
                <w:sz w:val="18"/>
                <w:szCs w:val="18"/>
              </w:rPr>
              <w:t>24/11/20</w:t>
            </w:r>
          </w:p>
        </w:tc>
      </w:tr>
      <w:tr w:rsidR="00D702CE" w:rsidRPr="00841143" w14:paraId="7EC048CA" w14:textId="77777777" w:rsidTr="00E72683">
        <w:trPr>
          <w:trHeight w:val="207"/>
        </w:trPr>
        <w:tc>
          <w:tcPr>
            <w:tcW w:w="0" w:type="auto"/>
            <w:tcBorders>
              <w:top w:val="single" w:sz="8" w:space="0" w:color="999999"/>
              <w:bottom w:val="single" w:sz="8" w:space="0" w:color="999999"/>
            </w:tcBorders>
            <w:tcMar>
              <w:top w:w="100" w:type="dxa"/>
              <w:left w:w="100" w:type="dxa"/>
              <w:bottom w:w="100" w:type="dxa"/>
              <w:right w:w="100" w:type="dxa"/>
            </w:tcMar>
            <w:vAlign w:val="center"/>
            <w:hideMark/>
          </w:tcPr>
          <w:p w14:paraId="4B3C9CE0" w14:textId="77777777" w:rsidR="00D702CE" w:rsidRPr="00841143" w:rsidRDefault="00D702CE" w:rsidP="00E72683">
            <w:pPr>
              <w:spacing w:before="240"/>
              <w:jc w:val="center"/>
            </w:pPr>
            <w:r w:rsidRPr="00841143">
              <w:rPr>
                <w:b/>
                <w:bCs/>
                <w:color w:val="000000"/>
                <w:sz w:val="18"/>
                <w:szCs w:val="18"/>
              </w:rPr>
              <w:t>01/01/21</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F5B1976" w14:textId="77777777" w:rsidR="00D702CE" w:rsidRPr="00841143" w:rsidRDefault="00D702CE" w:rsidP="00E72683">
            <w:pPr>
              <w:spacing w:before="240"/>
              <w:jc w:val="center"/>
            </w:pPr>
            <w:r w:rsidRPr="00841143">
              <w:rPr>
                <w:color w:val="000000"/>
                <w:sz w:val="18"/>
                <w:szCs w:val="18"/>
              </w:rPr>
              <w:t>13/03/20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4ECA6C7" w14:textId="77777777" w:rsidR="00D702CE" w:rsidRPr="00841143" w:rsidRDefault="00D702CE" w:rsidP="00E72683">
            <w:pPr>
              <w:spacing w:before="240"/>
              <w:jc w:val="center"/>
            </w:pPr>
            <w:r w:rsidRPr="00841143">
              <w:rPr>
                <w:color w:val="000000"/>
                <w:sz w:val="18"/>
                <w:szCs w:val="18"/>
              </w:rPr>
              <w:t>24/03/20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5C6CAC7" w14:textId="77777777" w:rsidR="00D702CE" w:rsidRPr="00841143" w:rsidRDefault="00D702CE" w:rsidP="00E72683">
            <w:pPr>
              <w:spacing w:before="240"/>
              <w:jc w:val="center"/>
            </w:pPr>
            <w:r w:rsidRPr="00841143">
              <w:rPr>
                <w:color w:val="000000"/>
                <w:sz w:val="18"/>
                <w:szCs w:val="18"/>
              </w:rPr>
              <w:t>11/04/20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65E0DC2" w14:textId="77777777" w:rsidR="00D702CE" w:rsidRPr="00841143" w:rsidRDefault="00D702CE" w:rsidP="00E72683">
            <w:pPr>
              <w:spacing w:before="240"/>
              <w:jc w:val="center"/>
            </w:pPr>
            <w:r w:rsidRPr="00841143">
              <w:rPr>
                <w:color w:val="000000"/>
                <w:sz w:val="18"/>
                <w:szCs w:val="18"/>
              </w:rPr>
              <w:t>15/08/20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2142A0AC" w14:textId="77777777" w:rsidR="00D702CE" w:rsidRPr="00841143" w:rsidRDefault="00D702CE" w:rsidP="00E72683">
            <w:pPr>
              <w:spacing w:before="240"/>
              <w:jc w:val="center"/>
            </w:pPr>
            <w:r w:rsidRPr="00841143">
              <w:rPr>
                <w:color w:val="000000"/>
                <w:sz w:val="18"/>
                <w:szCs w:val="18"/>
              </w:rPr>
              <w:t>06/09/20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141AAE1E" w14:textId="77777777" w:rsidR="00D702CE" w:rsidRPr="00841143" w:rsidRDefault="00D702CE" w:rsidP="00E72683">
            <w:pPr>
              <w:spacing w:before="240"/>
              <w:jc w:val="center"/>
            </w:pPr>
            <w:r w:rsidRPr="00841143">
              <w:rPr>
                <w:color w:val="000000"/>
                <w:sz w:val="18"/>
                <w:szCs w:val="18"/>
              </w:rPr>
              <w:t>14/10/20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5E968140" w14:textId="77777777" w:rsidR="00D702CE" w:rsidRPr="00841143" w:rsidRDefault="00D702CE" w:rsidP="00E72683">
            <w:pPr>
              <w:spacing w:before="240"/>
              <w:jc w:val="center"/>
            </w:pPr>
            <w:r w:rsidRPr="00841143">
              <w:rPr>
                <w:color w:val="000000"/>
                <w:sz w:val="18"/>
                <w:szCs w:val="18"/>
              </w:rPr>
              <w:t>05/11/20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4EE9519C" w14:textId="77777777" w:rsidR="00D702CE" w:rsidRPr="00841143" w:rsidRDefault="00D702CE" w:rsidP="00E72683">
            <w:pPr>
              <w:spacing w:before="240"/>
              <w:jc w:val="center"/>
            </w:pPr>
            <w:r w:rsidRPr="00841143">
              <w:rPr>
                <w:color w:val="000000"/>
                <w:sz w:val="18"/>
                <w:szCs w:val="18"/>
              </w:rPr>
              <w:t>18/11/20</w:t>
            </w:r>
          </w:p>
        </w:tc>
        <w:tc>
          <w:tcPr>
            <w:tcW w:w="0" w:type="auto"/>
            <w:tcBorders>
              <w:top w:val="single" w:sz="8" w:space="0" w:color="666666"/>
              <w:bottom w:val="single" w:sz="8" w:space="0" w:color="666666"/>
            </w:tcBorders>
            <w:tcMar>
              <w:top w:w="100" w:type="dxa"/>
              <w:left w:w="100" w:type="dxa"/>
              <w:bottom w:w="100" w:type="dxa"/>
              <w:right w:w="100" w:type="dxa"/>
            </w:tcMar>
            <w:hideMark/>
          </w:tcPr>
          <w:p w14:paraId="67ECB3F2" w14:textId="7DBDBE30" w:rsidR="00D702CE" w:rsidRPr="00841143" w:rsidRDefault="009575A2" w:rsidP="00E72683">
            <w:pPr>
              <w:spacing w:before="240"/>
              <w:jc w:val="center"/>
            </w:pPr>
            <w:r>
              <w:rPr>
                <w:color w:val="000000"/>
                <w:sz w:val="18"/>
                <w:szCs w:val="18"/>
              </w:rPr>
              <w:t>10</w:t>
            </w:r>
            <w:r w:rsidR="00D702CE" w:rsidRPr="00841143">
              <w:rPr>
                <w:color w:val="000000"/>
                <w:sz w:val="18"/>
                <w:szCs w:val="18"/>
              </w:rPr>
              <w:t>/12/20</w:t>
            </w:r>
          </w:p>
        </w:tc>
      </w:tr>
    </w:tbl>
    <w:p w14:paraId="31B57395" w14:textId="77777777" w:rsidR="00D702CE" w:rsidRPr="000939CE" w:rsidRDefault="00D702CE" w:rsidP="00D702CE">
      <w:pPr>
        <w:spacing w:before="240" w:after="240"/>
        <w:rPr>
          <w:color w:val="000000"/>
        </w:rPr>
      </w:pPr>
    </w:p>
    <w:p w14:paraId="191FDAE5" w14:textId="1BA03DDE" w:rsidR="00D702CE" w:rsidRDefault="00BA6479" w:rsidP="00D702CE">
      <w:pPr>
        <w:spacing w:before="480" w:after="120"/>
        <w:outlineLvl w:val="0"/>
        <w:rPr>
          <w:b/>
          <w:bCs/>
          <w:color w:val="000000"/>
          <w:kern w:val="36"/>
        </w:rPr>
      </w:pPr>
      <w:r>
        <w:rPr>
          <w:b/>
          <w:bCs/>
          <w:color w:val="000000"/>
          <w:kern w:val="36"/>
        </w:rPr>
        <w:t>SM.2 Supplementary Figures</w:t>
      </w:r>
    </w:p>
    <w:p w14:paraId="347365B9" w14:textId="77777777" w:rsidR="006579B8" w:rsidRDefault="006579B8" w:rsidP="006579B8">
      <w:pPr>
        <w:suppressLineNumbers/>
        <w:spacing w:before="240" w:after="240"/>
        <w:ind w:left="1440"/>
        <w:rPr>
          <w:i/>
          <w:iCs/>
          <w:color w:val="000000"/>
        </w:rPr>
      </w:pPr>
      <w:r w:rsidRPr="00841143">
        <w:rPr>
          <w:i/>
          <w:iCs/>
          <w:color w:val="000000"/>
        </w:rPr>
        <w:lastRenderedPageBreak/>
        <w:t>.</w:t>
      </w:r>
      <w:r w:rsidRPr="002922E3">
        <w:t xml:space="preserve"> </w:t>
      </w:r>
      <w:r>
        <w:rPr>
          <w:noProof/>
          <w:lang w:val="en-US" w:eastAsia="en-US"/>
        </w:rPr>
        <w:drawing>
          <wp:inline distT="0" distB="0" distL="0" distR="0" wp14:anchorId="37EC2780" wp14:editId="79B42C71">
            <wp:extent cx="2177732" cy="7077252"/>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2102" cy="7123952"/>
                    </a:xfrm>
                    <a:prstGeom prst="rect">
                      <a:avLst/>
                    </a:prstGeom>
                    <a:noFill/>
                    <a:ln>
                      <a:noFill/>
                    </a:ln>
                  </pic:spPr>
                </pic:pic>
              </a:graphicData>
            </a:graphic>
          </wp:inline>
        </w:drawing>
      </w:r>
      <w:r>
        <w:rPr>
          <w:i/>
          <w:iCs/>
          <w:noProof/>
          <w:color w:val="000000"/>
          <w:lang w:val="en-US" w:eastAsia="en-US"/>
        </w:rPr>
        <w:drawing>
          <wp:inline distT="0" distB="0" distL="0" distR="0" wp14:anchorId="1019EE2E" wp14:editId="4DD30964">
            <wp:extent cx="1909349" cy="715212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9349" cy="7152125"/>
                    </a:xfrm>
                    <a:prstGeom prst="rect">
                      <a:avLst/>
                    </a:prstGeom>
                    <a:noFill/>
                    <a:ln>
                      <a:noFill/>
                    </a:ln>
                  </pic:spPr>
                </pic:pic>
              </a:graphicData>
            </a:graphic>
          </wp:inline>
        </w:drawing>
      </w:r>
    </w:p>
    <w:p w14:paraId="761D4CC5" w14:textId="58CB433B" w:rsidR="00D702CE" w:rsidRDefault="00562200" w:rsidP="006579B8">
      <w:pPr>
        <w:suppressLineNumbers/>
        <w:spacing w:before="240" w:after="240"/>
      </w:pPr>
      <w:r>
        <w:rPr>
          <w:b/>
          <w:bCs/>
          <w:color w:val="000000"/>
        </w:rPr>
        <w:t>Fig</w:t>
      </w:r>
      <w:r w:rsidR="006579B8" w:rsidRPr="00841143">
        <w:rPr>
          <w:b/>
          <w:bCs/>
          <w:color w:val="000000"/>
        </w:rPr>
        <w:t xml:space="preserve"> </w:t>
      </w:r>
      <w:r w:rsidR="00F434E5">
        <w:rPr>
          <w:b/>
          <w:bCs/>
          <w:color w:val="000000"/>
        </w:rPr>
        <w:t>A</w:t>
      </w:r>
      <w:r w:rsidR="006579B8" w:rsidRPr="00841143">
        <w:rPr>
          <w:b/>
          <w:bCs/>
          <w:color w:val="000000"/>
        </w:rPr>
        <w:t>.</w:t>
      </w:r>
      <w:r w:rsidR="006579B8" w:rsidRPr="00841143">
        <w:rPr>
          <w:i/>
          <w:iCs/>
          <w:color w:val="000000"/>
        </w:rPr>
        <w:t xml:space="preserve"> MCMC trace plots for </w:t>
      </w:r>
      <w:proofErr w:type="spellStart"/>
      <w:r w:rsidR="006579B8" w:rsidRPr="00841143">
        <w:rPr>
          <w:i/>
          <w:iCs/>
          <w:color w:val="000000"/>
        </w:rPr>
        <w:t>EpiBeds</w:t>
      </w:r>
      <w:proofErr w:type="spellEnd"/>
      <w:r w:rsidR="006579B8">
        <w:rPr>
          <w:i/>
          <w:iCs/>
          <w:color w:val="000000"/>
        </w:rPr>
        <w:t xml:space="preserve"> </w:t>
      </w:r>
      <w:r>
        <w:rPr>
          <w:i/>
          <w:iCs/>
          <w:color w:val="000000"/>
        </w:rPr>
        <w:t>for the results shown in Figs</w:t>
      </w:r>
      <w:r w:rsidR="006579B8">
        <w:rPr>
          <w:i/>
          <w:iCs/>
          <w:color w:val="000000"/>
        </w:rPr>
        <w:t xml:space="preserve"> 2 and 3. Note that β</w:t>
      </w:r>
      <w:r w:rsidR="006579B8">
        <w:rPr>
          <w:i/>
          <w:iCs/>
          <w:color w:val="000000"/>
          <w:vertAlign w:val="subscript"/>
        </w:rPr>
        <w:t>1</w:t>
      </w:r>
      <w:r w:rsidR="006579B8">
        <w:rPr>
          <w:i/>
          <w:iCs/>
          <w:color w:val="000000"/>
        </w:rPr>
        <w:t xml:space="preserve"> and J</w:t>
      </w:r>
      <w:r w:rsidR="006579B8">
        <w:rPr>
          <w:i/>
          <w:iCs/>
          <w:color w:val="000000"/>
          <w:vertAlign w:val="subscript"/>
        </w:rPr>
        <w:t>0</w:t>
      </w:r>
      <w:r w:rsidR="006579B8">
        <w:rPr>
          <w:i/>
          <w:iCs/>
          <w:color w:val="000000"/>
        </w:rPr>
        <w:t xml:space="preserve"> are highly correlated and poorly identified. </w:t>
      </w:r>
    </w:p>
    <w:p w14:paraId="5D1709A4" w14:textId="77777777" w:rsidR="00D702CE" w:rsidRDefault="00D702CE" w:rsidP="00D702CE">
      <w:pPr>
        <w:pStyle w:val="NormalWeb"/>
        <w:suppressLineNumbers/>
        <w:spacing w:before="0" w:beforeAutospacing="0" w:after="160" w:afterAutospacing="0"/>
        <w:rPr>
          <w:rFonts w:ascii="Arial" w:hAnsi="Arial" w:cs="Arial"/>
          <w:i/>
          <w:iCs/>
          <w:color w:val="ED7D31" w:themeColor="accent2"/>
          <w:sz w:val="22"/>
          <w:szCs w:val="22"/>
        </w:rPr>
      </w:pPr>
      <w:r>
        <w:rPr>
          <w:noProof/>
          <w:lang w:val="en-US" w:eastAsia="en-US"/>
        </w:rPr>
        <w:lastRenderedPageBreak/>
        <w:drawing>
          <wp:inline distT="0" distB="0" distL="0" distR="0" wp14:anchorId="7AF42573" wp14:editId="034D971B">
            <wp:extent cx="5728970" cy="2660015"/>
            <wp:effectExtent l="0" t="0" r="5080" b="6985"/>
            <wp:docPr id="3248" name="Picture 3248"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48" name="Picture 3248"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9671" cy="2664945"/>
                    </a:xfrm>
                    <a:prstGeom prst="rect">
                      <a:avLst/>
                    </a:prstGeom>
                  </pic:spPr>
                </pic:pic>
              </a:graphicData>
            </a:graphic>
          </wp:inline>
        </w:drawing>
      </w:r>
    </w:p>
    <w:p w14:paraId="57D9BDF4" w14:textId="578B7939" w:rsidR="00D702CE" w:rsidRPr="000939CE" w:rsidRDefault="00562200" w:rsidP="00D702CE">
      <w:pPr>
        <w:pStyle w:val="NormalWeb"/>
        <w:suppressLineNumbers/>
        <w:spacing w:before="0" w:beforeAutospacing="0" w:after="160" w:afterAutospacing="0"/>
        <w:rPr>
          <w:i/>
          <w:iCs/>
          <w:color w:val="000000"/>
        </w:rPr>
      </w:pPr>
      <w:r>
        <w:rPr>
          <w:b/>
          <w:bCs/>
          <w:color w:val="000000"/>
        </w:rPr>
        <w:t>Fig</w:t>
      </w:r>
      <w:r w:rsidR="00D702CE" w:rsidRPr="00841143">
        <w:rPr>
          <w:b/>
          <w:bCs/>
          <w:color w:val="000000"/>
        </w:rPr>
        <w:t xml:space="preserve"> </w:t>
      </w:r>
      <w:r w:rsidR="00F434E5">
        <w:rPr>
          <w:b/>
          <w:bCs/>
          <w:color w:val="000000"/>
        </w:rPr>
        <w:t>B</w:t>
      </w:r>
      <w:r>
        <w:rPr>
          <w:b/>
          <w:bCs/>
          <w:color w:val="000000"/>
        </w:rPr>
        <w:t>.</w:t>
      </w:r>
      <w:r w:rsidR="00D702CE" w:rsidRPr="00841143">
        <w:rPr>
          <w:b/>
          <w:bCs/>
          <w:color w:val="000000"/>
        </w:rPr>
        <w:t xml:space="preserve"> </w:t>
      </w:r>
      <w:r w:rsidR="00D702CE" w:rsidRPr="006E6D45">
        <w:rPr>
          <w:b/>
          <w:bCs/>
          <w:i/>
          <w:iCs/>
          <w:color w:val="000000"/>
        </w:rPr>
        <w:t xml:space="preserve">Length of stay and delay distributions relating to hospitalisations in Europe and North America. </w:t>
      </w:r>
      <w:r w:rsidR="00D702CE" w:rsidRPr="006E6D45">
        <w:rPr>
          <w:i/>
          <w:iCs/>
          <w:color w:val="000000"/>
        </w:rPr>
        <w:t>Estimates of lengths of delays prior to hospital admissions, and the lengths of stay through hospital patient pathways</w:t>
      </w:r>
      <w:r w:rsidR="00D702CE">
        <w:rPr>
          <w:i/>
          <w:iCs/>
          <w:color w:val="000000"/>
        </w:rPr>
        <w:t xml:space="preserve"> from a variety of studies</w:t>
      </w:r>
      <w:r w:rsidR="00D702CE" w:rsidRPr="006E6D45">
        <w:rPr>
          <w:i/>
          <w:iCs/>
          <w:color w:val="000000"/>
        </w:rPr>
        <w:t xml:space="preserve">. </w:t>
      </w:r>
      <w:r w:rsidR="00D702CE">
        <w:rPr>
          <w:i/>
          <w:iCs/>
          <w:color w:val="000000"/>
        </w:rPr>
        <w:t xml:space="preserve">The estimates calculated here are shown in red for wave 1 (01/03/2020 - 31/08/2020) and wave 2 (01/08/2020 - 31/12/2020). Other estimates for comparison are: </w:t>
      </w:r>
      <w:r w:rsidR="00D702CE" w:rsidRPr="006E6D45">
        <w:rPr>
          <w:i/>
          <w:iCs/>
          <w:color w:val="000000"/>
        </w:rPr>
        <w:t xml:space="preserve">aggregated values from the European Centre for Disease Prevention and Control (ECDC, </w:t>
      </w:r>
      <w:r w:rsidR="00D702CE" w:rsidRPr="006E6D45">
        <w:rPr>
          <w:i/>
          <w:iCs/>
          <w:color w:val="000000"/>
        </w:rPr>
        <w:fldChar w:fldCharType="begin"/>
      </w:r>
      <w:r w:rsidR="00B853F3">
        <w:rPr>
          <w:i/>
          <w:iCs/>
          <w:color w:val="000000"/>
        </w:rPr>
        <w:instrText xml:space="preserve"> ADDIN ZOTERO_ITEM CSL_CITATION {"citationID":"NjM8AVIS","properties":{"formattedCitation":"[12]","plainCitation":"[12]","noteIndex":0},"citationItems":[{"id":26,"uris":["http://zotero.org/users/local/p9BMN0IU/items/IW49QH3Z"],"itemData":{"id":26,"type":"webpage","title":"COVID-19 surveillance report Week 25, 2020","URL":"https://covid19-surveillance-report.ecdc.europa.eu/","author":[{"family":"ECDC","given":""}],"accessed":{"date-parts":[["2021",9,10]]},"issued":{"date-parts":[["2020"]]}}}],"schema":"https://github.com/citation-style-language/schema/raw/master/csl-citation.json"} </w:instrText>
      </w:r>
      <w:r w:rsidR="00D702CE" w:rsidRPr="006E6D45">
        <w:rPr>
          <w:i/>
          <w:iCs/>
          <w:color w:val="000000"/>
        </w:rPr>
        <w:fldChar w:fldCharType="separate"/>
      </w:r>
      <w:r w:rsidR="00B853F3" w:rsidRPr="00B853F3">
        <w:t>[12]</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ISARIC reports (ISARIC, </w:t>
      </w:r>
      <w:r w:rsidR="00D702CE" w:rsidRPr="006E6D45">
        <w:rPr>
          <w:i/>
          <w:iCs/>
          <w:color w:val="000000"/>
        </w:rPr>
        <w:fldChar w:fldCharType="begin"/>
      </w:r>
      <w:r w:rsidR="00B853F3">
        <w:rPr>
          <w:i/>
          <w:iCs/>
          <w:color w:val="000000"/>
        </w:rPr>
        <w:instrText xml:space="preserve"> ADDIN ZOTERO_ITEM CSL_CITATION {"citationID":"zvBVPdG8","properties":{"formattedCitation":"[13]","plainCitation":"[13]","noteIndex":0},"citationItems":[{"id":52,"uris":["http://zotero.org/users/local/p9BMN0IU/items/VVTNUD4M"],"itemData":{"id":52,"type":"webpage","title":"ISARIC COVID-19 Report: 08 June 2020","URL":"https://isaric.tghn.org/","author":[{"family":"ISARIC","given":""}],"accessed":{"date-parts":[["2021",9,10]]},"issued":{"date-parts":[["2020"]]}}}],"schema":"https://github.com/citation-style-language/schema/raw/master/csl-citation.json"} </w:instrText>
      </w:r>
      <w:r w:rsidR="00D702CE" w:rsidRPr="006E6D45">
        <w:rPr>
          <w:i/>
          <w:iCs/>
          <w:color w:val="000000"/>
        </w:rPr>
        <w:fldChar w:fldCharType="separate"/>
      </w:r>
      <w:r w:rsidR="00B853F3" w:rsidRPr="00B853F3">
        <w:t>[13]</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the Norwegian Institute of Public Health (NO, </w:t>
      </w:r>
      <w:r w:rsidR="00D702CE" w:rsidRPr="006E6D45">
        <w:rPr>
          <w:i/>
          <w:iCs/>
          <w:color w:val="000000"/>
        </w:rPr>
        <w:fldChar w:fldCharType="begin"/>
      </w:r>
      <w:r w:rsidR="00B853F3">
        <w:rPr>
          <w:i/>
          <w:iCs/>
          <w:color w:val="000000"/>
        </w:rPr>
        <w:instrText xml:space="preserve"> ADDIN ZOTERO_ITEM CSL_CITATION {"citationID":"PesTPv6B","properties":{"formattedCitation":"[14]","plainCitation":"[14]","noteIndex":0},"citationItems":[{"id":27,"uris":["http://zotero.org/users/local/p9BMN0IU/items/GVZLF2I2"],"itemData":{"id":27,"type":"webpage","abstract":"This page briefly describes the model used by the NIPH for situational awareness and forecasting of the coronavirus outbreak in Norway.","container-title":"Norwegian Institute of Public Health","language":"en","title":"Coronavirus modelling at the NIPH. Retrieved June 12, 2020.","URL":"https://www.fhi.no/en/id/infectious-diseases/coronavirus/coronavirus-modelling-at-the-niph-fhi/","author":[{"family":"FHI COVID-19 modelling team","given":""}],"accessed":{"date-parts":[["2021",9,10]]},"issued":{"date-parts":[["2020"]]}}}],"schema":"https://github.com/citation-style-language/schema/raw/master/csl-citation.json"} </w:instrText>
      </w:r>
      <w:r w:rsidR="00D702CE" w:rsidRPr="006E6D45">
        <w:rPr>
          <w:i/>
          <w:iCs/>
          <w:color w:val="000000"/>
        </w:rPr>
        <w:fldChar w:fldCharType="separate"/>
      </w:r>
      <w:r w:rsidR="00B853F3" w:rsidRPr="00B853F3">
        <w:t>[14]</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a study among Seattle patients (SEA, </w:t>
      </w:r>
      <w:r w:rsidR="00D702CE" w:rsidRPr="006E6D45">
        <w:rPr>
          <w:i/>
          <w:iCs/>
          <w:color w:val="000000"/>
        </w:rPr>
        <w:fldChar w:fldCharType="begin"/>
      </w:r>
      <w:r w:rsidR="00B853F3">
        <w:rPr>
          <w:i/>
          <w:iCs/>
          <w:color w:val="000000"/>
        </w:rPr>
        <w:instrText xml:space="preserve"> ADDIN ZOTERO_ITEM CSL_CITATION {"citationID":"hecIBeYW","properties":{"formattedCitation":"[15]","plainCitation":"[15]","noteIndex":0},"citationItems":[{"id":78,"uris":["http://zotero.org/users/local/p9BMN0IU/items/GNFMBFB2"],"itemData":{"id":78,"type":"article-journal","container-title":"New England Journal of Medicine","DOI":"10.1056/NEJMoa2004500","ISSN":"0028-4793","issue":"21","note":"publisher: Massachusetts Medical Society\n_eprint: https://www.nejm.org/doi/pdf/10.1056/NEJMoa2004500\nPMID: 32227758","page":"2012-2022","source":"Taylor and Francis+NEJM","title":"Covid-19 in Critically Ill Patients in the Seattle Region — Case Series","volume":"382","author":[{"family":"Bhatraju","given":"Pavan K."},{"family":"Ghassemieh","given":"Bijan J."},{"family":"Nichols","given":"Michelle"},{"family":"Kim","given":"Richard"},{"family":"Jerome","given":"Keith R."},{"family":"Nalla","given":"Arun K."},{"family":"Greninger","given":"Alexander L."},{"family":"Pipavath","given":"Sudhakar"},{"family":"Wurfel","given":"Mark M."},{"family":"Evans","given":"Laura"},{"family":"Kritek","given":"Patricia A."},{"family":"West","given":"T. Eoin"},{"family":"Luks","given":"Andrew"},{"family":"Gerbino","given":"Anthony"},{"family":"Dale","given":"Chris R."},{"family":"Goldman","given":"Jason D."},{"family":"O’Mahony","given":"Shane"},{"family":"Mikacenic","given":"Carmen"}],"issued":{"date-parts":[["2020",5,21]]}}}],"schema":"https://github.com/citation-style-language/schema/raw/master/csl-citation.json"} </w:instrText>
      </w:r>
      <w:r w:rsidR="00D702CE" w:rsidRPr="006E6D45">
        <w:rPr>
          <w:i/>
          <w:iCs/>
          <w:color w:val="000000"/>
        </w:rPr>
        <w:fldChar w:fldCharType="separate"/>
      </w:r>
      <w:r w:rsidR="00B853F3" w:rsidRPr="00B853F3">
        <w:t>[15]</w:t>
      </w:r>
      <w:r w:rsidR="00D702CE" w:rsidRPr="006E6D45">
        <w:rPr>
          <w:i/>
          <w:iCs/>
          <w:color w:val="000000"/>
        </w:rPr>
        <w:fldChar w:fldCharType="end"/>
      </w:r>
      <w:r w:rsidR="00D702CE" w:rsidRPr="006E6D45">
        <w:rPr>
          <w:i/>
          <w:iCs/>
          <w:color w:val="000000"/>
        </w:rPr>
        <w:t xml:space="preserve">), ISARIC patients in the UK (UK, </w:t>
      </w:r>
      <w:r w:rsidR="00D702CE" w:rsidRPr="006E6D45">
        <w:rPr>
          <w:i/>
          <w:iCs/>
          <w:color w:val="000000"/>
        </w:rPr>
        <w:fldChar w:fldCharType="begin"/>
      </w:r>
      <w:r w:rsidR="00B853F3">
        <w:rPr>
          <w:i/>
          <w:iCs/>
          <w:color w:val="000000"/>
        </w:rPr>
        <w:instrText xml:space="preserve"> ADDIN ZOTERO_ITEM CSL_CITATION {"citationID":"AwxTlekX","properties":{"formattedCitation":"[16]","plainCitation":"[16]","noteIndex":0},"citationItems":[{"id":81,"uris":["http://zotero.org/users/local/p9BMN0IU/items/HQSCTH22"],"itemData":{"id":81,"type":"report","abstract":"Structured abstract\nObjective To characterize the clinical features of patients with severe COVID-19 in the UK.\nDesign Prospective observational cohort study with rapid data gathering and near real-time analysis, using a pre-approved questionnaire adopted by the WHO.\nSetting 166 UK hospitals between 6th February and 18th April 2020.\nParticipants 16,749 people with COVID-19.\nInterventions No interventions were performed, but with consent samples were taken for research purposes. Many participants were co-enrolled in other interventional studies and clinical trials.\nResults The median age was 72 years [IQR 57, 82; range 0, 104], the median duration of symptoms before admission was 4 days [IQR 1,8] and the median duration of hospital stay was 7 days [IQR 4,12]. The commonest comorbidities were chronic cardiac disease (29%), uncomplicated diabetes (19%), non-asthmatic chronic pulmonary disease (19%) and asthma (14%); 47% had no documented reported comorbidity. Increased age and comorbidities including obesity were associated with a higher probability of mortality. Distinct clusters of symptoms were found: 1. respiratory (cough, sputum, sore throat, runny nose, ear pain, wheeze, and chest pain); 2. systemic (myalgia, joint pain and fatigue); 3. enteric (abdominal pain, vomiting and diarrhoea). Overall, 49% of patients were discharged alive, 33% have died and 17% continued to receive care at date of reporting. 17% required admission to High Dependency or Intensive Care Units; of these, 31% were discharged alive, 45% died and 24% continued to receive care at the reporting date. Of those receiving mechanical ventilation, 20% were discharged alive, 53% died and 27% remained in hospital.\nConclusions We present the largest detailed description of COVID-19 in Europe, demonstrating the importance of pandemic preparedness and the need to maintain readiness to launch research studies in response to outbreaks.\nTrial documentation Available at https://isaric4c.net/protocols. Ethical approval in England and Wales (13/SC/0149), and Scotland (20/SS/0028). ISRCTN (pending).","language":"en","note":"Company: Cold Spring Harbor Laboratory Press\nDOI: 10.1101/2020.04.23.20076042\nDistributor: Cold Spring Harbor Laboratory Press\nLabel: Cold Spring Harbor Laboratory Press\ntype: article","page":"2020.04.23.20076042","source":"medRxiv","title":"Features of 16,749 hospitalised UK patients with COVID-19 using the ISARIC WHO Clinical Characterisation Protocol","URL":"https://www.medrxiv.org/content/10.1101/2020.04.23.20076042v1","author":[{"family":"Docherty","given":"A. B."},{"family":"Harrison","given":"E. M."},{"family":"Green","given":"C. A."},{"family":"Hardwick","given":"H."},{"family":"Pius","given":"R."},{"family":"Norman","given":"L."},{"family":"Holden","given":"K. A."},{"family":"Read","given":"J. M."},{"family":"Dondelinger","given":"F."},{"family":"Carson","given":"G."},{"family":"Merson","given":"L."},{"family":"Lee","given":"J."},{"family":"Plotkin","given":"D."},{"family":"Sigfrid","given":"L."},{"family":"Halpin","given":"S."},{"family":"Jackson","given":"C."},{"family":"Gamble","given":"C."},{"family":"Horby","given":"P. W."},{"family":"Nguyen-Van-Tam","given":"J. S."},{"family":"Investigators","given":"Isaric4c"},{"family":"Dunning","given":"J."},{"family":"Openshaw","given":"P. J. M."},{"family":"Baillie","given":"J. K."},{"family":"Semple","given":"M. G."}],"accessed":{"date-parts":[["2021",9,10]]},"issued":{"date-parts":[["2020",4,28]]}}}],"schema":"https://github.com/citation-style-language/schema/raw/master/csl-citation.json"} </w:instrText>
      </w:r>
      <w:r w:rsidR="00D702CE" w:rsidRPr="006E6D45">
        <w:rPr>
          <w:i/>
          <w:iCs/>
          <w:color w:val="000000"/>
        </w:rPr>
        <w:fldChar w:fldCharType="separate"/>
      </w:r>
      <w:r w:rsidR="00B853F3" w:rsidRPr="00B853F3">
        <w:t>[16]</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a study of severely ill patients in New York (NYC, </w:t>
      </w:r>
      <w:r w:rsidR="00D702CE" w:rsidRPr="006E6D45">
        <w:rPr>
          <w:i/>
          <w:iCs/>
          <w:color w:val="000000"/>
        </w:rPr>
        <w:fldChar w:fldCharType="begin"/>
      </w:r>
      <w:r w:rsidR="00B853F3">
        <w:rPr>
          <w:i/>
          <w:iCs/>
          <w:color w:val="000000"/>
        </w:rPr>
        <w:instrText xml:space="preserve"> ADDIN ZOTERO_ITEM CSL_CITATION {"citationID":"2PcT6ztU","properties":{"formattedCitation":"[17]","plainCitation":"[17]","noteIndex":0},"citationItems":[{"id":84,"uris":["http://zotero.org/users/local/p9BMN0IU/items/7IGKL9CP"],"itemData":{"id":84,"type":"article-journal","abstract":"Objective To describe outcomes of people admitted to hospital with coronavirus disease 2019 (covid-19) in the United States, and the clinical and laboratory characteristics associated with severity of illness.\nDesign Prospective cohort study.\nSetting Single academic medical center in New York City and Long Island.\nParticipants 5279 patients with laboratory confirmed severe acute respiratory syndrome coronavirus 2 (SARS-Cov-2) infection between 1 March 2020 and 8 April 2020. The final date of follow up was 5 May 2020.\nMain outcome measures Outcomes were admission to hospital, critical illness (intensive care, mechanical ventilation, discharge to hospice care, or death), and discharge to hospice care or death. Predictors included patient characteristics, medical history, vital signs, and laboratory results. Multivariable logistic regression was conducted to identify risk factors for adverse outcomes, and competing risk survival analysis for mortality.\nResults Of 11 544 people tested for SARS-Cov-2, 5566 (48.2%) were positive. After exclusions, 5279 were included. 2741 of these 5279 (51.9%) were admitted to hospital, of whom 1904 (69.5%) were discharged alive without hospice care and 665 (24.3%) were discharged to hospice care or died. Of 647 (23.6%) patients requiring mechanical ventilation, 391 (60.4%) died and 170 (26.2%) were extubated or discharged. The strongest risk for hospital admission was associated with age, with an odds ratio of &gt;2 for all age groups older than 44 years and 37.9 (95% confidence interval 26.1 to 56.0) for ages 75 years and older. Other risks were heart failure (4.4, 2.6 to 8.0), male sex (2.8, 2.4 to 3.2), chronic kidney disease (2.6, 1.9 to 3.6), and any increase in body mass index (BMI) (eg, for BMI &gt;40: 2.5, 1.8 to 3.4). The strongest risks for critical illness besides age were associated with heart failure (1.9, 1.4 to 2.5), BMI &gt;40 (1.5, 1.0 to 2.2), and male sex (1.5, 1.3 to 1.8). Admission oxygen saturation of &lt;88% (3.7, 2.8 to 4.8), troponin level &gt;1 (4.8, 2.1 to 10.9), C reactive protein level &gt;200 (5.1, 2.8 to 9.2), and D-dimer level &gt;2500 (3.9, 2.6 to 6.0) were, however, more strongly associated with critical illness than age or comorbidities. Risk of critical illness decreased significantly over the study period. Similar associations were found for mortality alone.\nConclusions Age and comorbidities were found to be strong predictors of hospital admission and to a lesser extent of critical illness and mortality in people with covid-19; however, impairment of oxygen on admission and markers of inflammation were most strongly associated with critical illness and mortality. Outcomes seem to be improving over time, potentially suggesting improvements in care.","container-title":"BMJ","DOI":"10.1136/bmj.m1966","ISSN":"1756-1833","journalAbbreviation":"BMJ","language":"en","note":"publisher: British Medical Journal Publishing Group\nsection: Research\nPMID: 32444366","page":"m1966","source":"www.bmj.com","title":"Factors associated with hospital admission and critical illness among 5279 people with coronavirus disease 2019 in New York City: prospective cohort study","title-short":"Factors associated with hospital admission and critical illness among 5279 people with coronavirus disease 2019 in New York City","volume":"369","author":[{"family":"Petrilli","given":"Christopher M."},{"family":"Jones","given":"Simon A."},{"family":"Yang","given":"Jie"},{"family":"Rajagopalan","given":"Harish"},{"family":"O’Donnell","given":"Luke"},{"family":"Chernyak","given":"Yelena"},{"family":"Tobin","given":"Katie A."},{"family":"Cerfolio","given":"Robert J."},{"family":"Francois","given":"Fritz"},{"family":"Horwitz","given":"Leora I."}],"issued":{"date-parts":[["2020",5,22]]}}}],"schema":"https://github.com/citation-style-language/schema/raw/master/csl-citation.json"} </w:instrText>
      </w:r>
      <w:r w:rsidR="00D702CE" w:rsidRPr="006E6D45">
        <w:rPr>
          <w:i/>
          <w:iCs/>
          <w:color w:val="000000"/>
        </w:rPr>
        <w:fldChar w:fldCharType="separate"/>
      </w:r>
      <w:r w:rsidR="00B853F3" w:rsidRPr="00B853F3">
        <w:t>[17]</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Irish reported data to the ECDC (IE, </w:t>
      </w:r>
      <w:r w:rsidR="00D702CE" w:rsidRPr="006E6D45">
        <w:rPr>
          <w:i/>
          <w:iCs/>
          <w:color w:val="000000"/>
        </w:rPr>
        <w:fldChar w:fldCharType="begin"/>
      </w:r>
      <w:r w:rsidR="00B853F3">
        <w:rPr>
          <w:i/>
          <w:iCs/>
          <w:color w:val="000000"/>
        </w:rPr>
        <w:instrText xml:space="preserve"> ADDIN ZOTERO_ITEM CSL_CITATION {"citationID":"5UZmIozM","properties":{"formattedCitation":"[12]","plainCitation":"[12]","noteIndex":0},"citationItems":[{"id":26,"uris":["http://zotero.org/users/local/p9BMN0IU/items/IW49QH3Z"],"itemData":{"id":26,"type":"webpage","title":"COVID-19 surveillance report Week 25, 2020","URL":"https://covid19-surveillance-report.ecdc.europa.eu/","author":[{"family":"ECDC","given":""}],"accessed":{"date-parts":[["2021",9,10]]},"issued":{"date-parts":[["2020"]]}}}],"schema":"https://github.com/citation-style-language/schema/raw/master/csl-citation.json"} </w:instrText>
      </w:r>
      <w:r w:rsidR="00D702CE" w:rsidRPr="006E6D45">
        <w:rPr>
          <w:i/>
          <w:iCs/>
          <w:color w:val="000000"/>
        </w:rPr>
        <w:fldChar w:fldCharType="separate"/>
      </w:r>
      <w:r w:rsidR="00B853F3" w:rsidRPr="00B853F3">
        <w:t>[12]</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ICNARC reports (ICNARC, </w:t>
      </w:r>
      <w:r w:rsidR="00D702CE" w:rsidRPr="006E6D45">
        <w:rPr>
          <w:i/>
          <w:iCs/>
          <w:color w:val="000000"/>
        </w:rPr>
        <w:fldChar w:fldCharType="begin"/>
      </w:r>
      <w:r w:rsidR="00B853F3">
        <w:rPr>
          <w:i/>
          <w:iCs/>
          <w:color w:val="000000"/>
        </w:rPr>
        <w:instrText xml:space="preserve"> ADDIN ZOTERO_ITEM CSL_CITATION {"citationID":"Xb1jaEXm","properties":{"formattedCitation":"[18]","plainCitation":"[18]","noteIndex":0},"citationItems":[{"id":30,"uris":["http://zotero.org/users/local/p9BMN0IU/items/A7G89DKX"],"itemData":{"id":30,"type":"webpage","title":"ICNARC report on COVID-19 in critical care 17 July 2020","URL":"https://www.icnarc.org/Our-Audit/Audits/Cmp/Reports","author":[{"family":"ICNARC","given":""}],"accessed":{"date-parts":[["2021",9,10]]},"issued":{"date-parts":[["2020"]]}}}],"schema":"https://github.com/citation-style-language/schema/raw/master/csl-citation.json"} </w:instrText>
      </w:r>
      <w:r w:rsidR="00D702CE" w:rsidRPr="006E6D45">
        <w:rPr>
          <w:i/>
          <w:iCs/>
          <w:color w:val="000000"/>
        </w:rPr>
        <w:fldChar w:fldCharType="separate"/>
      </w:r>
      <w:r w:rsidR="00B853F3" w:rsidRPr="00B853F3">
        <w:t>[18]</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a study on ICU patients in Lombardy (IT, </w:t>
      </w:r>
      <w:r w:rsidR="00D702CE" w:rsidRPr="006E6D45">
        <w:rPr>
          <w:i/>
          <w:iCs/>
          <w:color w:val="000000"/>
        </w:rPr>
        <w:fldChar w:fldCharType="begin"/>
      </w:r>
      <w:r w:rsidR="00B853F3">
        <w:rPr>
          <w:i/>
          <w:iCs/>
          <w:color w:val="000000"/>
        </w:rPr>
        <w:instrText xml:space="preserve"> ADDIN ZOTERO_ITEM CSL_CITATION {"citationID":"OHlZrylj","properties":{"formattedCitation":"[19]","plainCitation":"[19]","noteIndex":0},"citationItems":[{"id":88,"uris":["http://zotero.org/users/local/p9BMN0IU/items/VXSJMSPW"],"itemData":{"id":88,"type":"article-journal","container-title":"Jama","issue":"16","note":"publisher: American Medical Association","page":"1574–1581","title":"Baseline characteristics and outcomes of 1591 patients infected with SARS-CoV-2 admitted to ICUs of the Lombardy Region, Italy","volume":"323","author":[{"family":"Grasselli","given":"Giacomo"},{"family":"Zangrillo","given":"Alberto"},{"family":"Zanella","given":"Alberto"},{"family":"Antonelli","given":"Massimo"},{"family":"Cabrini","given":"Luca"},{"family":"Castelli","given":"Antonio"},{"family":"Cereda","given":"Danilo"},{"family":"Coluccello","given":"Antonio"},{"family":"Foti","given":"Giuseppe"},{"family":"Fumagalli","given":"Roberto"},{"literal":"others"}],"issued":{"date-parts":[["2020"]]}}}],"schema":"https://github.com/citation-style-language/schema/raw/master/csl-citation.json"} </w:instrText>
      </w:r>
      <w:r w:rsidR="00D702CE" w:rsidRPr="006E6D45">
        <w:rPr>
          <w:i/>
          <w:iCs/>
          <w:color w:val="000000"/>
        </w:rPr>
        <w:fldChar w:fldCharType="separate"/>
      </w:r>
      <w:r w:rsidR="00B853F3" w:rsidRPr="00B853F3">
        <w:t>[19]</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a cohort study in California and Washington (USA, </w:t>
      </w:r>
      <w:r w:rsidR="00D702CE" w:rsidRPr="006E6D45">
        <w:rPr>
          <w:i/>
          <w:iCs/>
          <w:color w:val="000000"/>
        </w:rPr>
        <w:fldChar w:fldCharType="begin"/>
      </w:r>
      <w:r w:rsidR="00B853F3">
        <w:rPr>
          <w:i/>
          <w:iCs/>
          <w:color w:val="000000"/>
        </w:rPr>
        <w:instrText xml:space="preserve"> ADDIN ZOTERO_ITEM CSL_CITATION {"citationID":"1YFz5MQ4","properties":{"formattedCitation":"[20]","plainCitation":"[20]","noteIndex":0},"citationItems":[{"id":89,"uris":["http://zotero.org/users/local/p9BMN0IU/items/YBSVZV9D"],"itemData":{"id":89,"type":"article-journal","abstract":"Objective To understand the epidemiology and burden of severe coronavirus disease 2019 (covid-19) during the first epidemic wave on the west coast of the United States.\nDesign Prospective cohort study.\nSetting Kaiser Permanente integrated healthcare delivery systems serving populations in northern California, southern California, and Washington state.\nParticipants 1840 people with a first acute hospital admission for confirmed covid-19 by 22 April 2020, among 9 596 321 healthcare plan enrollees. Analyses of hospital length of stay and clinical outcomes included 1328 people admitted by 9 April 2020 (534 in northern California, 711 in southern California, and 83 in Washington).\nMain outcome measures Cumulative incidence of first acute hospital admission for confirmed covid-19, and subsequent probabilities of admission to an intensive care unit (ICU) and mortality, as well as duration of hospital stay and ICU stay. The effective reproduction number (RE) describing transmission dynamics was estimated for each region.\nResults As of 22 April 2020, cumulative incidences of a first acute hospital admission for covid-19 were 15.6 per 100 000 cohort members in northern California, 23.3 per 100 000 in southern California, and 14.7 per 100 000 in Washington. Accounting for censoring of incomplete hospital stays among those admitted by 9 April 2020, the estimated median duration of stay among survivors was 9.3 days (with 95% staying 0.8 to 32.9 days) and among non-survivors was 12.7 days (1.6 to 37.7 days). The censoring adjusted probability of ICU admission for male patients was 48.5% (95% confidence interval 41.8% to 56.3%) and for female patients was 32.0% (26.6% to 38.4%). For patients requiring critical care, the median duration of ICU stay was 10.6 days (with 95% staying 1.3 to 30.8 days). The censoring adjusted case fatality ratio was 23.5% (95% confidence interval 19.6% to 28.2%) among male inpatients and 14.9% (11.8% to 18.6%) among female inpatients; mortality risk increased with age for both male and female patients. Reductions in RE were identified over the study period within each region.\nConclusions Among residents of California and Washington state enrolled in Kaiser Permanente healthcare plans who were admitted to hospital with covid-19, the probabilities of ICU admission, of long hospital stay, and of mortality were identified to be high. Incidence rates of new hospital admissions have stabilized or declined in conjunction with implementation of social distancing interventions.","container-title":"BMJ","DOI":"10.1136/bmj.m1923","ISSN":"1756-1833","journalAbbreviation":"BMJ","language":"en","note":"publisher: British Medical Journal Publishing Group\nsection: Research\nPMID: 32444358","page":"m1923","source":"www.bmj.com","title":"Incidence, clinical outcomes, and transmission dynamics of severe coronavirus disease 2019 in California and Washington: prospective cohort study","title-short":"Incidence, clinical outcomes, and transmission dynamics of severe coronavirus disease 2019 in California and Washington","volume":"369","author":[{"family":"Lewnard","given":"Joseph A."},{"family":"Liu","given":"Vincent X."},{"family":"Jackson","given":"Michael L."},{"family":"Schmidt","given":"Mark A."},{"family":"Jewell","given":"Britta L."},{"family":"Flores","given":"Jean P."},{"family":"Jentz","given":"Chris"},{"family":"Northrup","given":"Graham R."},{"family":"Mahmud","given":"Ayesha"},{"family":"Reingold","given":"Arthur L."},{"family":"Petersen","given":"Maya"},{"family":"Jewell","given":"Nicholas P."},{"family":"Young","given":"Scott"},{"family":"Bellows","given":"Jim"}],"issued":{"date-parts":[["2020",5,22]]}}}],"schema":"https://github.com/citation-style-language/schema/raw/master/csl-citation.json"} </w:instrText>
      </w:r>
      <w:r w:rsidR="00D702CE" w:rsidRPr="006E6D45">
        <w:rPr>
          <w:i/>
          <w:iCs/>
          <w:color w:val="000000"/>
        </w:rPr>
        <w:fldChar w:fldCharType="separate"/>
      </w:r>
      <w:r w:rsidR="00B853F3" w:rsidRPr="00B853F3">
        <w:t>[20]</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Japanese hospital patients (JP, </w:t>
      </w:r>
      <w:r w:rsidR="00D702CE" w:rsidRPr="006E6D45">
        <w:rPr>
          <w:i/>
          <w:iCs/>
          <w:color w:val="000000"/>
        </w:rPr>
        <w:fldChar w:fldCharType="begin"/>
      </w:r>
      <w:r w:rsidR="00B853F3">
        <w:rPr>
          <w:i/>
          <w:iCs/>
          <w:color w:val="000000"/>
        </w:rPr>
        <w:instrText xml:space="preserve"> ADDIN ZOTERO_ITEM CSL_CITATION {"citationID":"tmfDZ18Y","properties":{"formattedCitation":"[21]","plainCitation":"[21]","noteIndex":0},"citationItems":[{"id":38,"uris":["http://zotero.org/users/local/p9BMN0IU/items/IRPRXDKL"],"itemData":{"id":38,"type":"article-journal","container-title":"Journal of Infection","DOI":"10.1016/j.jinf.2020.10.033","ISSN":"0163-4453, 1532-2742","issue":"4","journalAbbreviation":"Journal of Infection","language":"English","note":"publisher: Elsevier\nPMID: 33152376","page":"84-123","source":"www.journalofinfection.com","title":"First and second COVID-19 waves in Japan: A comparison of disease severity and characteristics","title-short":"First and second COVID-19 waves in Japan","volume":"82","author":[{"family":"Saito","given":"Sho"},{"family":"Asai","given":"Yusuke"},{"family":"Matsunaga","given":"Nobuaki"},{"family":"Hayakawa","given":"Kayoko"},{"family":"Terada","given":"Mari"},{"family":"Ohtsu","given":"Hiroshi"},{"family":"Tsuzuki","given":"Shinya"},{"family":"Ohmagari","given":"Norio"}],"issued":{"date-parts":[["2021",4,1]]}}}],"schema":"https://github.com/citation-style-language/schema/raw/master/csl-citation.json"} </w:instrText>
      </w:r>
      <w:r w:rsidR="00D702CE" w:rsidRPr="006E6D45">
        <w:rPr>
          <w:i/>
          <w:iCs/>
          <w:color w:val="000000"/>
        </w:rPr>
        <w:fldChar w:fldCharType="separate"/>
      </w:r>
      <w:r w:rsidR="00B853F3" w:rsidRPr="00B853F3">
        <w:t>[21]</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Spanish hospital patients in Reus (ES, </w:t>
      </w:r>
      <w:r w:rsidR="00D702CE" w:rsidRPr="006E6D45">
        <w:rPr>
          <w:i/>
          <w:iCs/>
          <w:color w:val="000000"/>
        </w:rPr>
        <w:fldChar w:fldCharType="begin"/>
      </w:r>
      <w:r w:rsidR="00B853F3">
        <w:rPr>
          <w:i/>
          <w:iCs/>
          <w:color w:val="000000"/>
        </w:rPr>
        <w:instrText xml:space="preserve"> ADDIN ZOTERO_ITEM CSL_CITATION {"citationID":"UCenAEBh","properties":{"formattedCitation":"[22]","plainCitation":"[22]","noteIndex":0},"citationItems":[{"id":99,"uris":["http://zotero.org/users/local/p9BMN0IU/items/YGEG65MQ"],"itemData":{"id":99,"type":"article-journal","container-title":"PloS one","issue":"3","note":"publisher: Public Library of Science San Francisco, CA USA","page":"e0248029","title":"First and second waves of coronavirus disease-19: A comparative study in hospitalized patients in Reus, Spain","volume":"16","author":[{"family":"Iftimie","given":"Simona"},{"family":"López-Azcona","given":"Ana F"},{"family":"Vallverdú","given":"Immaculada"},{"family":"Hernández-Flix","given":"Salvador"},{"family":"De Febrer","given":"Gabriel"},{"family":"Parra","given":"Sandra"},{"family":"Hernández-Aguilera","given":"Anna"},{"family":"Riu","given":"Francesc"},{"family":"Joven","given":"Jorge"},{"family":"Andreychuk","given":"Natàlia"},{"literal":"others"}],"issued":{"date-parts":[["2021"]]}}}],"schema":"https://github.com/citation-style-language/schema/raw/master/csl-citation.json"} </w:instrText>
      </w:r>
      <w:r w:rsidR="00D702CE" w:rsidRPr="006E6D45">
        <w:rPr>
          <w:i/>
          <w:iCs/>
          <w:color w:val="000000"/>
        </w:rPr>
        <w:fldChar w:fldCharType="separate"/>
      </w:r>
      <w:r w:rsidR="00B853F3" w:rsidRPr="00B853F3">
        <w:t>[22]</w:t>
      </w:r>
      <w:r w:rsidR="00D702CE" w:rsidRPr="006E6D45">
        <w:rPr>
          <w:i/>
          <w:iCs/>
          <w:color w:val="000000"/>
        </w:rPr>
        <w:fldChar w:fldCharType="end"/>
      </w:r>
      <w:r w:rsidR="00D702CE" w:rsidRPr="006E6D45">
        <w:rPr>
          <w:i/>
          <w:iCs/>
          <w:color w:val="000000"/>
        </w:rPr>
        <w:t>)</w:t>
      </w:r>
      <w:r w:rsidR="00D702CE">
        <w:rPr>
          <w:i/>
          <w:iCs/>
          <w:color w:val="000000"/>
        </w:rPr>
        <w:t>;</w:t>
      </w:r>
      <w:r w:rsidR="00D702CE" w:rsidRPr="006E6D45">
        <w:rPr>
          <w:i/>
          <w:iCs/>
          <w:color w:val="000000"/>
        </w:rPr>
        <w:t xml:space="preserve"> and French hospitalisation data (FR, </w:t>
      </w:r>
      <w:r w:rsidR="00D702CE" w:rsidRPr="006E6D45">
        <w:rPr>
          <w:i/>
          <w:iCs/>
          <w:color w:val="000000"/>
        </w:rPr>
        <w:fldChar w:fldCharType="begin"/>
      </w:r>
      <w:r w:rsidR="00B853F3">
        <w:rPr>
          <w:i/>
          <w:iCs/>
          <w:color w:val="000000"/>
        </w:rPr>
        <w:instrText xml:space="preserve"> ADDIN ZOTERO_ITEM CSL_CITATION {"citationID":"I57xpUrC","properties":{"formattedCitation":"[23]","plainCitation":"[23]","noteIndex":0},"citationItems":[{"id":50,"uris":["http://zotero.org/users/local/p9BMN0IU/items/MHXS8AIW"],"itemData":{"id":50,"type":"article-journal","container-title":"Science","DOI":"10.1126/science.abc3517","issue":"6500","note":"publisher: American Association for the Advancement of Science","page":"208-211","source":"science.org (Atypon)","title":"Estimating the burden of SARS-CoV-2 in France","volume":"369","author":[{"family":"Salje","given":"Henrik"},{"family":"Tran Kiem","given":"Cécile"},{"family":"Lefrancq","given":"Noémie"},{"family":"Courtejoie","given":"Noémie"},{"family":"Bosetti","given":"Paolo"},{"family":"Paireau","given":"Juliette"},{"family":"Andronico","given":"Alessio"},{"family":"Hozé","given":"Nathanaël"},{"family":"Richet","given":"Jehanne"},{"family":"Dubost","given":"Claire-Lise"},{"family":"Le Strat","given":"Yann"},{"family":"Lessler","given":"Justin"},{"family":"Levy-Bruhl","given":"Daniel"},{"family":"Fontanet","given":"Arnaud"},{"family":"Opatowski","given":"Lulla"},{"family":"Boelle","given":"Pierre-Yves"},{"family":"Cauchemez","given":"Simon"}],"issued":{"date-parts":[["2020",7,10]]}}}],"schema":"https://github.com/citation-style-language/schema/raw/master/csl-citation.json"} </w:instrText>
      </w:r>
      <w:r w:rsidR="00D702CE" w:rsidRPr="006E6D45">
        <w:rPr>
          <w:i/>
          <w:iCs/>
          <w:color w:val="000000"/>
        </w:rPr>
        <w:fldChar w:fldCharType="separate"/>
      </w:r>
      <w:r w:rsidR="00B853F3" w:rsidRPr="00B853F3">
        <w:t>[23]</w:t>
      </w:r>
      <w:r w:rsidR="00D702CE" w:rsidRPr="006E6D45">
        <w:rPr>
          <w:i/>
          <w:iCs/>
          <w:color w:val="000000"/>
        </w:rPr>
        <w:fldChar w:fldCharType="end"/>
      </w:r>
      <w:r w:rsidR="00D702CE" w:rsidRPr="006E6D45">
        <w:rPr>
          <w:i/>
          <w:iCs/>
          <w:color w:val="000000"/>
        </w:rPr>
        <w:t>).</w:t>
      </w:r>
      <w:r w:rsidR="00D702CE">
        <w:rPr>
          <w:i/>
          <w:iCs/>
          <w:color w:val="000000"/>
        </w:rPr>
        <w:t xml:space="preserve"> A</w:t>
      </w:r>
      <w:r w:rsidR="00D702CE" w:rsidRPr="006E6D45">
        <w:rPr>
          <w:i/>
          <w:iCs/>
          <w:color w:val="000000"/>
        </w:rPr>
        <w:t>ll estimates are from the first wave</w:t>
      </w:r>
      <w:r w:rsidR="00D702CE">
        <w:rPr>
          <w:i/>
          <w:iCs/>
          <w:color w:val="000000"/>
        </w:rPr>
        <w:t xml:space="preserve"> (although the dates may not correspond to the dates used here), except for JP and ES, for which data from the first two waves are given</w:t>
      </w:r>
      <w:r w:rsidR="00D702CE" w:rsidRPr="006E6D45">
        <w:rPr>
          <w:i/>
          <w:iCs/>
          <w:color w:val="000000"/>
        </w:rPr>
        <w:t xml:space="preserve">. Mean values are marked by dots, and median values and interquartile ranges by box plots. All error bars denote standard deviations (dot-dashed), except for FR where these bounds denote the 95% credible interval (solid), and USA where the bounds denote the 95% confidence interval (dotted), and therefore cannot be directly compared. There is a marked skew in several distributions as seen by the difference between mean and median values. We do not include estimates from China due to documented evidence that these distributions differ </w:t>
      </w:r>
      <w:r w:rsidR="00D702CE" w:rsidRPr="006E6D45">
        <w:rPr>
          <w:i/>
          <w:iCs/>
          <w:color w:val="000000"/>
        </w:rPr>
        <w:fldChar w:fldCharType="begin"/>
      </w:r>
      <w:r w:rsidR="00B853F3">
        <w:rPr>
          <w:i/>
          <w:iCs/>
          <w:color w:val="000000"/>
        </w:rPr>
        <w:instrText xml:space="preserve"> ADDIN ZOTERO_ITEM CSL_CITATION {"citationID":"3s03Ut9p","properties":{"formattedCitation":"[24,25]","plainCitation":"[24,25]","noteIndex":0},"citationItems":[{"id":102,"uris":["http://zotero.org/users/local/p9BMN0IU/items/WGT9TIGL"],"itemData":{"id":102,"type":"article-journal","container-title":"BMC medicine","issue":"1","note":"publisher: Springer","page":"1–22","title":"COVID-19 length of hospital stay: a systematic review and data synthesis","volume":"18","author":[{"family":"Rees","given":"Eleanor M"},{"family":"Nightingale","given":"Emily S"},{"family":"Jafari","given":"Yalda"},{"family":"Waterlow","given":"Naomi R"},{"family":"Clifford","given":"Samuel"},{"family":"Pearson","given":"Carl AB"},{"family":"Jombart","given":"Thibaut"},{"family":"Procter","given":"Simon R"},{"family":"Knight","given":"Gwenan M"},{"family":"Group","given":"CMMID Working"},{"literal":"others"}],"issued":{"date-parts":[["2020"]]}}},{"id":19,"uris":["http://zotero.org/users/local/p9BMN0IU/items/95MF8BXH"],"itemData":{"id":19,"type":"article-journal","abstract":"Severe acute respiratory syndrome coronavirus 2 is the causative agent of the ongoing coronavirus disease pandemic. Initial estimates of the early dynamics of the outbreak in Wuhan, China, suggested a doubling time of the number of infected persons of 6–7 days and a basic reproductive number (R0) of 2.2–2.7. We collected extensive individual case reports across China and estimated key epidemiologic parameters, including the incubation period (4.2 days). We then designed 2 mathematical modeling approaches to infer the outbreak dynamics in Wuhan by using high-resolution domestic travel and infection data. Results show that the doubling time early in the epidemic in Wuhan was 2.3–3.3 days. Assuming a serial interval of 6–9 days, we calculated a median R0 value of 5.7 (95% CI 3.8–8.9). We further show that active surveillance, contact tracing, quarantine, and early strong social distancing efforts are needed to stop transmission of the virus.","container-title":"Emerging Infectious Diseases","DOI":"10.3201/eid2607.200282","ISSN":"1080-6040","issue":"7","journalAbbreviation":"Emerg Infect Dis","note":"PMID: 32255761\nPMCID: PMC7323562","page":"1470-1477","source":"PubMed Central","title":"High Contagiousness and Rapid Spread of Severe Acute Respiratory Syndrome Coronavirus 2","volume":"26","author":[{"family":"Sanche","given":"Steven"},{"family":"Lin","given":"Yen Ting"},{"family":"Xu","given":"Chonggang"},{"family":"Romero-Severson","given":"Ethan"},{"family":"Hengartner","given":"Nick"},{"family":"Ke","given":"Ruian"}],"issued":{"date-parts":[["2020",7]]}}}],"schema":"https://github.com/citation-style-language/schema/raw/master/csl-citation.json"} </w:instrText>
      </w:r>
      <w:r w:rsidR="00D702CE" w:rsidRPr="006E6D45">
        <w:rPr>
          <w:i/>
          <w:iCs/>
          <w:color w:val="000000"/>
        </w:rPr>
        <w:fldChar w:fldCharType="separate"/>
      </w:r>
      <w:r w:rsidR="00B853F3" w:rsidRPr="00B853F3">
        <w:t>[24,25]</w:t>
      </w:r>
      <w:r w:rsidR="00D702CE" w:rsidRPr="006E6D45">
        <w:rPr>
          <w:i/>
          <w:iCs/>
          <w:color w:val="000000"/>
        </w:rPr>
        <w:fldChar w:fldCharType="end"/>
      </w:r>
      <w:r w:rsidR="00D702CE" w:rsidRPr="006E6D45">
        <w:rPr>
          <w:i/>
          <w:iCs/>
          <w:color w:val="000000"/>
        </w:rPr>
        <w:t>. </w:t>
      </w:r>
    </w:p>
    <w:p w14:paraId="575930A0" w14:textId="77777777" w:rsidR="00D702CE" w:rsidRDefault="00D702CE" w:rsidP="00D702CE">
      <w:pPr>
        <w:suppressLineNumbers/>
      </w:pPr>
    </w:p>
    <w:p w14:paraId="13AB550D" w14:textId="77777777" w:rsidR="00D702CE" w:rsidRDefault="00D702CE" w:rsidP="00D702CE">
      <w:pPr>
        <w:suppressLineNumbers/>
      </w:pPr>
    </w:p>
    <w:p w14:paraId="2EEA8EEB" w14:textId="77777777" w:rsidR="00D702CE" w:rsidRDefault="00D702CE" w:rsidP="00D702CE">
      <w:pPr>
        <w:suppressLineNumbers/>
        <w:ind w:right="-1346"/>
      </w:pPr>
      <w:r>
        <w:rPr>
          <w:noProof/>
          <w:lang w:val="en-US" w:eastAsia="en-US"/>
        </w:rPr>
        <w:lastRenderedPageBreak/>
        <w:drawing>
          <wp:inline distT="0" distB="0" distL="0" distR="0" wp14:anchorId="52AA90B1" wp14:editId="747DC4BF">
            <wp:extent cx="5705475" cy="2738120"/>
            <wp:effectExtent l="0" t="0" r="9525" b="5080"/>
            <wp:docPr id="2254" name="Picture 225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54" name="Picture 2254" descr="Diagram&#10;&#10;Description automatically generated"/>
                    <pic:cNvPicPr/>
                  </pic:nvPicPr>
                  <pic:blipFill>
                    <a:blip r:embed="rId10"/>
                    <a:stretch>
                      <a:fillRect/>
                    </a:stretch>
                  </pic:blipFill>
                  <pic:spPr>
                    <a:xfrm>
                      <a:off x="0" y="0"/>
                      <a:ext cx="5737614" cy="2753544"/>
                    </a:xfrm>
                    <a:prstGeom prst="rect">
                      <a:avLst/>
                    </a:prstGeom>
                  </pic:spPr>
                </pic:pic>
              </a:graphicData>
            </a:graphic>
          </wp:inline>
        </w:drawing>
      </w:r>
    </w:p>
    <w:p w14:paraId="777993E0" w14:textId="03D28E5D" w:rsidR="00D702CE" w:rsidRPr="00CF69A7" w:rsidRDefault="00562200" w:rsidP="00D702CE">
      <w:pPr>
        <w:suppressLineNumbers/>
        <w:spacing w:before="240" w:after="240"/>
        <w:rPr>
          <w:i/>
          <w:iCs/>
        </w:rPr>
      </w:pPr>
      <w:r>
        <w:rPr>
          <w:b/>
          <w:bCs/>
          <w:color w:val="000000"/>
        </w:rPr>
        <w:t>Fig</w:t>
      </w:r>
      <w:r w:rsidR="00D702CE" w:rsidRPr="00841143">
        <w:rPr>
          <w:b/>
          <w:bCs/>
          <w:color w:val="000000"/>
        </w:rPr>
        <w:t xml:space="preserve"> </w:t>
      </w:r>
      <w:r w:rsidR="00F434E5">
        <w:rPr>
          <w:b/>
          <w:bCs/>
          <w:color w:val="000000"/>
        </w:rPr>
        <w:t>C</w:t>
      </w:r>
      <w:r>
        <w:rPr>
          <w:b/>
          <w:bCs/>
          <w:color w:val="000000"/>
        </w:rPr>
        <w:t>.</w:t>
      </w:r>
      <w:r w:rsidR="00251817">
        <w:rPr>
          <w:b/>
          <w:bCs/>
          <w:color w:val="000000"/>
        </w:rPr>
        <w:t xml:space="preserve"> </w:t>
      </w:r>
      <w:r w:rsidR="00D702CE" w:rsidRPr="00CF69A7">
        <w:rPr>
          <w:b/>
          <w:bCs/>
          <w:i/>
          <w:iCs/>
          <w:color w:val="000000"/>
        </w:rPr>
        <w:t xml:space="preserve">Probabilities of asymptomatic individuals in the general population and different outcomes through the hospital pathway. </w:t>
      </w:r>
      <w:r w:rsidR="00D702CE" w:rsidRPr="00CF69A7">
        <w:rPr>
          <w:i/>
          <w:iCs/>
          <w:color w:val="000000"/>
        </w:rPr>
        <w:t>We present our own estimates of the probability of different hospital outcomes (red, labelled as Wave 1 and Wave 2)</w:t>
      </w:r>
      <w:r w:rsidR="00D702CE">
        <w:rPr>
          <w:i/>
          <w:iCs/>
          <w:color w:val="000000"/>
        </w:rPr>
        <w:t xml:space="preserve"> compared to other estimates from the literature. In addition, we include estimates from the literature of the proportion of individuals with asymptomatic infection and the percentage of individuals admitted to hospital. The included studies from the literature include</w:t>
      </w:r>
      <w:r w:rsidR="00D702CE" w:rsidRPr="00CF69A7">
        <w:rPr>
          <w:i/>
          <w:iCs/>
          <w:color w:val="000000"/>
        </w:rPr>
        <w:t xml:space="preserve"> estimates broken down across multiple age groups (A,</w:t>
      </w:r>
      <w:r w:rsidR="00D702CE" w:rsidRPr="00CF69A7">
        <w:rPr>
          <w:i/>
          <w:iCs/>
        </w:rPr>
        <w:t xml:space="preserve"> </w:t>
      </w:r>
      <w:r w:rsidR="00D702CE" w:rsidRPr="00CF69A7">
        <w:rPr>
          <w:i/>
          <w:iCs/>
        </w:rPr>
        <w:fldChar w:fldCharType="begin"/>
      </w:r>
      <w:r w:rsidR="00B853F3">
        <w:rPr>
          <w:i/>
          <w:iCs/>
        </w:rPr>
        <w:instrText xml:space="preserve"> ADDIN ZOTERO_ITEM CSL_CITATION {"citationID":"sguybkUG","properties":{"formattedCitation":"[26]","plainCitation":"[26]","noteIndex":0},"citationItems":[{"id":121,"uris":["http://zotero.org/users/local/p9BMN0IU/items/6I5K7SD9"],"itemData":{"id":121,"type":"article-journal","abstract":"The COVID-19 pandemic has shown a markedly low proportion of cases among children1–4. Age disparities in observed cases could be explained by children having lower susceptibility to infection, lower propensity to show clinical symptoms or both. We evaluate these possibilities by fitting an age-structured mathematical model to epidemic data from China, Italy, Japan, Singapore, Canada and South Korea. We estimate that susceptibility to infection in individuals under 20 years of age is approximately half that of adults aged over 20 years, and that clinical symptoms manifest in 21% (95% credible interval: 12–31%) of infections in 10- to 19-year-olds, rising to 69% (57–82%) of infections in people aged over 70 years. Accordingly, we find that interventions aimed at children might have a relatively small impact on reducing SARS-CoV-2 transmission, particularly if the transmissibility of subclinical infections is low. Our age-specific clinical fraction and susceptibility estimates have implications for the expected global burden of COVID-19, as a result of demographic differences across settings. In countries with younger population structures—such as many low-income countries—the expected per capita incidence of clinical cases would be lower than in countries with older population structures, although it is likely that comorbidities in low-income countries will also influence disease severity. Without effective control measures, regions with relatively older populations could see disproportionally more cases of COVID-19, particularly in the later stages of an unmitigated epidemic.","container-title":"Nature Medicine","DOI":"10.1038/s41591-020-0962-9","ISSN":"1546-170X","issue":"8","journalAbbreviation":"Nat Med","language":"en","note":"Bandiera_abtest: a\nCg_type: Nature Research Journals\nnumber: 8\nPrimary_atype: Research\npublisher: Nature Publishing Group\nSubject_term: Epidemiology;Infectious diseases;Viral transmission\nSubject_term_id: epidemiology;infectious-diseases;viral-transmission","page":"1205-1211","source":"www.nature.com","title":"Age-dependent effects in the transmission and control of COVID-19 epidemics","volume":"26","author":[{"family":"Davies","given":"Nicholas G."},{"family":"Klepac","given":"Petra"},{"family":"Liu","given":"Yang"},{"family":"Prem","given":"Kiesha"},{"family":"Jit","given":"Mark"},{"family":"Eggo","given":"Rosalind M."}],"issued":{"date-parts":[["2020",8]]}}}],"schema":"https://github.com/citation-style-language/schema/raw/master/csl-citation.json"} </w:instrText>
      </w:r>
      <w:r w:rsidR="00D702CE" w:rsidRPr="00CF69A7">
        <w:rPr>
          <w:i/>
          <w:iCs/>
        </w:rPr>
        <w:fldChar w:fldCharType="separate"/>
      </w:r>
      <w:r w:rsidR="00B853F3" w:rsidRPr="00B853F3">
        <w:t>[26]</w:t>
      </w:r>
      <w:r w:rsidR="00D702CE" w:rsidRPr="00CF69A7">
        <w:rPr>
          <w:i/>
          <w:iCs/>
        </w:rPr>
        <w:fldChar w:fldCharType="end"/>
      </w:r>
      <w:r w:rsidR="00D702CE" w:rsidRPr="00CF69A7">
        <w:rPr>
          <w:i/>
          <w:iCs/>
          <w:color w:val="000000"/>
        </w:rPr>
        <w:t xml:space="preserve">), </w:t>
      </w:r>
      <w:r w:rsidR="00D702CE">
        <w:rPr>
          <w:i/>
          <w:iCs/>
          <w:color w:val="000000"/>
        </w:rPr>
        <w:t xml:space="preserve">estimates for </w:t>
      </w:r>
      <w:r w:rsidR="00D702CE" w:rsidRPr="00CF69A7">
        <w:rPr>
          <w:i/>
          <w:iCs/>
          <w:color w:val="000000"/>
        </w:rPr>
        <w:t xml:space="preserve">Chinese children (B, </w:t>
      </w:r>
      <w:r w:rsidR="00D702CE" w:rsidRPr="00CF69A7">
        <w:rPr>
          <w:i/>
          <w:iCs/>
          <w:color w:val="000000"/>
        </w:rPr>
        <w:fldChar w:fldCharType="begin"/>
      </w:r>
      <w:r w:rsidR="00B853F3">
        <w:rPr>
          <w:i/>
          <w:iCs/>
          <w:color w:val="000000"/>
        </w:rPr>
        <w:instrText xml:space="preserve"> ADDIN ZOTERO_ITEM CSL_CITATION {"citationID":"woJYgI4t","properties":{"formattedCitation":"[27]","plainCitation":"[27]","noteIndex":0},"citationItems":[{"id":125,"uris":["http://zotero.org/users/local/p9BMN0IU/items/329KTKIT"],"itemData":{"id":125,"type":"article-journal","container-title":"Pediatrics","note":"publisher: Am Acad Pediatrics","title":"Epidemiological characteristics of 2143 pediatric patients with 2019 coronavirus disease in China","author":[{"family":"Dong","given":"Yuanyuan"},{"family":"Mo","given":"XI"},{"family":"Hu","given":"Yabin"},{"family":"Qi","given":"Xin"},{"family":"Jiang","given":"Fang"},{"family":"Jiang","given":"Zhongyi"},{"family":"Tong","given":"Shilu"}],"issued":{"date-parts":[["2020"]]}}}],"schema":"https://github.com/citation-style-language/schema/raw/master/csl-citation.json"} </w:instrText>
      </w:r>
      <w:r w:rsidR="00D702CE" w:rsidRPr="00CF69A7">
        <w:rPr>
          <w:i/>
          <w:iCs/>
          <w:color w:val="000000"/>
        </w:rPr>
        <w:fldChar w:fldCharType="separate"/>
      </w:r>
      <w:r w:rsidR="00B853F3" w:rsidRPr="00B853F3">
        <w:t>[27]</w:t>
      </w:r>
      <w:r w:rsidR="00D702CE" w:rsidRPr="00CF69A7">
        <w:rPr>
          <w:i/>
          <w:iCs/>
          <w:color w:val="000000"/>
        </w:rPr>
        <w:fldChar w:fldCharType="end"/>
      </w:r>
      <w:r w:rsidR="00D702CE" w:rsidRPr="00CF69A7">
        <w:rPr>
          <w:i/>
          <w:iCs/>
          <w:color w:val="000000"/>
        </w:rPr>
        <w:t xml:space="preserve">), population averages in the German town of </w:t>
      </w:r>
      <w:proofErr w:type="spellStart"/>
      <w:r w:rsidR="00D702CE" w:rsidRPr="00CF69A7">
        <w:rPr>
          <w:i/>
          <w:iCs/>
          <w:color w:val="000000"/>
        </w:rPr>
        <w:t>Gangelt</w:t>
      </w:r>
      <w:proofErr w:type="spellEnd"/>
      <w:r w:rsidR="00D702CE" w:rsidRPr="00CF69A7">
        <w:rPr>
          <w:i/>
          <w:iCs/>
          <w:color w:val="000000"/>
        </w:rPr>
        <w:t xml:space="preserve"> (GA, </w:t>
      </w:r>
      <w:r w:rsidR="00D702CE" w:rsidRPr="00CF69A7">
        <w:rPr>
          <w:i/>
          <w:iCs/>
          <w:color w:val="000000"/>
        </w:rPr>
        <w:fldChar w:fldCharType="begin"/>
      </w:r>
      <w:r w:rsidR="00B853F3">
        <w:rPr>
          <w:i/>
          <w:iCs/>
          <w:color w:val="000000"/>
        </w:rPr>
        <w:instrText xml:space="preserve"> ADDIN ZOTERO_ITEM CSL_CITATION {"citationID":"hXPWX4zm","properties":{"formattedCitation":"[28]","plainCitation":"[28]","noteIndex":0},"citationItems":[{"id":42,"uris":["http://zotero.org/users/local/p9BMN0IU/items/XXPF9R8G"],"itemData":{"id":42,"type":"report","abstract":"The world faces an unprecedented SARS-CoV2 pandemic where many critical factors still remain unknown. The case fatality rates (CFR) reported in the context of the SARS-CoV-2 pandemic substantially differ between countries. For SARS-CoV-2 infection with its broad clinical spectrum from asymptomatic to severe disease courses, the infection fatality rate (IFR) is the more reliable parameter to predict the consequences of the pandemic. Here we combined virus RT-PCR testing and assessment for SARS-CoV2 antibodies to determine the total number of individuals with SARS-CoV-2 infections in a given population.\nMethods A sero-epidemiological GCP- and GEP-compliant study was performed in a small German town which was exposed to a super-spreading event (carnival festivities) followed by strict social distancing measures causing a transient wave of infections. Questionnaire-based information and biomaterials were collected from a random, household-based study population within a seven-day period, six weeks after the outbreak. The number of present and past infections was determined by integrating results from anti-SARS-CoV-2 IgG analyses in blood, PCR testing for viral RNA in pharyngeal swabs and reported previous positive PCR tests.\nResults Of the 919 individuals with evaluable infection status (out of 1,007; 405 households) 15.5% (95% CI: [12.3%; 19.0%]) were infected. This is 5-fold higher than the number of officially reported cases for this community (3.1%). Infection was associated with characteristic symptoms such as loss of smell and taste. 22.2% of all infected individuals were asymptomatic. With the seven SARS-CoV-2-associated reported deaths the estimated IFR was 0.36% [0.29%; 0.45%]. Age and sex were not found to be associated with the infection rate. Participation in carnival festivities increased both the infection rate (21.3% vs. 9.5%, p&lt;0.001) and the number of symptoms in the infected (estimated relative mean increase 1.6, p=0.007). The risk of a person being infected was not found to be associated with the number of study participants in the household this person lived in. The secondary infection risk for study participants living in the same household increased from 15.5% to 43.6%, to 35.5% and to 18.3% for households with two, three or four people respectively (p&lt;0.001).\nConclusions While the number of infections in this high prevalence community is not representative for other parts of the world, the IFR calculated on the basis of the infection rate in this community can be utilized to estimate the percentage of infected based on the number of reported fatalities in other places with similar population characteristics. Whether the specific circumstances of a super-spreading event not only have an impact on the infection rate and number of symptoms but also on the IFR requires further investigation. The unexpectedly low secondary infection risk among persons living in the same household has important implications for measures installed to contain the SARS-CoV-2 virus pandemic.","language":"en","note":"Company: Cold Spring Harbor Laboratory Press\nDOI: 10.1101/2020.05.04.20090076\nDistributor: Cold Spring Harbor Laboratory Press\nLabel: Cold Spring Harbor Laboratory Press\ntype: article","page":"2020.05.04.20090076","source":"medRxiv","title":"Infection fatality rate of SARS-CoV-2 infection in a German community with a super-spreading event","URL":"https://www.medrxiv.org/content/10.1101/2020.05.04.20090076v2","author":[{"family":"Streeck","given":"Hendrik"},{"family":"Schulte","given":"Bianca"},{"family":"Kümmerer","given":"Beate M."},{"family":"Richter","given":"Enrico"},{"family":"Höller","given":"Tobias"},{"family":"Fuhrmann","given":"Christine"},{"family":"Bartok","given":"Eva"},{"family":"Dolscheid","given":"Ramona"},{"family":"Berger","given":"Moritz"},{"family":"Wessendorf","given":"Lukas"},{"family":"Eschbach-Bludau","given":"Monika"},{"family":"Kellings","given":"Angelika"},{"family":"Schwaiger","given":"Astrid"},{"family":"Coenen","given":"Martin"},{"family":"Hoffmann","given":"Per"},{"family":"Stoffel-Wagner","given":"Birgit"},{"family":"Nöthen","given":"Markus M."},{"family":"Eis-Hübinger","given":"Anna-Maria"},{"family":"Exner","given":"Martin"},{"family":"Schmithausen","given":"Ricarda Maria"},{"family":"Schmid","given":"Matthias"},{"family":"Hartmann","given":"Gunther"}],"accessed":{"date-parts":[["2021",9,10]]},"issued":{"date-parts":[["2020",6,2]]}}}],"schema":"https://github.com/citation-style-language/schema/raw/master/csl-citation.json"} </w:instrText>
      </w:r>
      <w:r w:rsidR="00D702CE" w:rsidRPr="00CF69A7">
        <w:rPr>
          <w:i/>
          <w:iCs/>
          <w:color w:val="000000"/>
        </w:rPr>
        <w:fldChar w:fldCharType="separate"/>
      </w:r>
      <w:r w:rsidR="00B853F3" w:rsidRPr="00B853F3">
        <w:t>[28]</w:t>
      </w:r>
      <w:r w:rsidR="00D702CE" w:rsidRPr="00CF69A7">
        <w:rPr>
          <w:i/>
          <w:iCs/>
          <w:color w:val="000000"/>
        </w:rPr>
        <w:fldChar w:fldCharType="end"/>
      </w:r>
      <w:r w:rsidR="00D702CE" w:rsidRPr="00CF69A7">
        <w:rPr>
          <w:i/>
          <w:iCs/>
          <w:color w:val="000000"/>
        </w:rPr>
        <w:t xml:space="preserve">), on the Diamond Princess cruise ship (DP, </w:t>
      </w:r>
      <w:r w:rsidR="00D702CE" w:rsidRPr="00CF69A7">
        <w:rPr>
          <w:i/>
          <w:iCs/>
          <w:color w:val="000000"/>
        </w:rPr>
        <w:fldChar w:fldCharType="begin"/>
      </w:r>
      <w:r w:rsidR="00B853F3">
        <w:rPr>
          <w:i/>
          <w:iCs/>
          <w:color w:val="000000"/>
        </w:rPr>
        <w:instrText xml:space="preserve"> ADDIN ZOTERO_ITEM CSL_CITATION {"citationID":"j26XQYPq","properties":{"formattedCitation":"[29]","plainCitation":"[29]","noteIndex":0},"citationItems":[{"id":67,"uris":["http://zotero.org/users/local/p9BMN0IU/items/PISTPXUH"],"itemData":{"id":67,"type":"article-journal","abstract":"On 5 February 2020, in Yokohama, Japan, a cruise ship hosting 3,711 people underwent a 2-week quarantine after a former passenger was found with COVID-19 post-disembarking. As at 20 February, 634 persons on board tested positive for the causative virus. We conducted statistical modelling to derive the delay-adjusted asymptomatic proportion of infections, along with the infections’ timeline. The estimated asymptomatic proportion was 17.9% (95% credible interval (CrI): 15.5–20.2%). Most infections occurred before the quarantine start.","container-title":"Eurosurveillance","DOI":"10.2807/1560-7917.ES.2020.25.10.2000180","ISSN":"1560-7917","issue":"10","language":"en","note":"publisher: European Centre for Disease Prevention and Control","page":"2000180","source":"www.eurosurveillance.org","title":"Estimating the asymptomatic proportion of coronavirus disease 2019 (COVID-19) cases on board the Diamond Princess cruise ship, Yokohama, Japan, 2020","volume":"25","author":[{"family":"Mizumoto","given":"Kenji"},{"family":"Kagaya","given":"Katsushi"},{"family":"Zarebski","given":"Alexander"},{"family":"Chowell","given":"Gerardo"}],"issued":{"date-parts":[["2020",3,12]]}}}],"schema":"https://github.com/citation-style-language/schema/raw/master/csl-citation.json"} </w:instrText>
      </w:r>
      <w:r w:rsidR="00D702CE" w:rsidRPr="00CF69A7">
        <w:rPr>
          <w:i/>
          <w:iCs/>
          <w:color w:val="000000"/>
        </w:rPr>
        <w:fldChar w:fldCharType="separate"/>
      </w:r>
      <w:r w:rsidR="00B853F3" w:rsidRPr="00B853F3">
        <w:t>[29]</w:t>
      </w:r>
      <w:r w:rsidR="00D702CE" w:rsidRPr="00CF69A7">
        <w:rPr>
          <w:i/>
          <w:iCs/>
          <w:color w:val="000000"/>
        </w:rPr>
        <w:fldChar w:fldCharType="end"/>
      </w:r>
      <w:r w:rsidR="00D702CE" w:rsidRPr="00CF69A7">
        <w:rPr>
          <w:i/>
          <w:iCs/>
          <w:color w:val="000000"/>
        </w:rPr>
        <w:t xml:space="preserve">), across a Spanish serological survey (ESS, </w:t>
      </w:r>
      <w:r w:rsidR="00D702CE" w:rsidRPr="00CF69A7">
        <w:rPr>
          <w:i/>
          <w:iCs/>
          <w:color w:val="000000"/>
        </w:rPr>
        <w:fldChar w:fldCharType="begin"/>
      </w:r>
      <w:r w:rsidR="00B853F3">
        <w:rPr>
          <w:i/>
          <w:iCs/>
          <w:color w:val="000000"/>
        </w:rPr>
        <w:instrText xml:space="preserve"> ADDIN ZOTERO_ITEM CSL_CITATION {"citationID":"O856hZ2a","properties":{"formattedCitation":"[30]","plainCitation":"[30]","noteIndex":0},"citationItems":[{"id":142,"uris":["http://zotero.org/users/local/p9BMN0IU/items/J8853LDV"],"itemData":{"id":142,"type":"article-journal","container-title":"The Lancet","DOI":"10.1016/S0140-6736(20)31483-5","ISSN":"0140-6736, 1474-547X","issue":"10250","journalAbbreviation":"The Lancet","language":"English","note":"publisher: Elsevier\nPMID: 32645347","page":"535-544","source":"www.thelancet.com","title":"Prevalence of SARS-CoV-2 in Spain (ENE-COVID): a nationwide, population-based seroepidemiological study","title-short":"Prevalence of SARS-CoV-2 in Spain (ENE-COVID)","volume":"396","author":[{"family":"Pollán","given":"Marina"},{"family":"Pérez-Gómez","given":"Beatriz"},{"family":"Pastor-Barriuso","given":"Roberto"},{"family":"Oteo","given":"Jesús"},{"family":"Hernán","given":"Miguel A."},{"family":"Pérez-Olmeda","given":"Mayte"},{"family":"Sanmartín","given":"Jose L."},{"family":"Fernández-García","given":"Aurora"},{"family":"Cruz","given":"Israel"},{"family":"Larrea","given":"Nerea Fernández","dropping-particle":"de"},{"family":"Molina","given":"Marta"},{"family":"Rodríguez-Cabrera","given":"Francisco"},{"family":"Martín","given":"Mariano"},{"family":"Merino-Amador","given":"Paloma"},{"family":"Paniagua","given":"Jose León"},{"family":"Muñoz-Montalvo","given":"Juan F."},{"family":"Blanco","given":"Faustino"},{"family":"Yotti","given":"Raquel"},{"family":"Blanco","given":"Faustino"},{"family":"Fernández","given":"Rodrigo Gutiérrez"},{"family":"Martín","given":"Mariano"},{"family":"Navarro","given":"Saturnino Mezcua"},{"family":"Molina","given":"Marta"},{"family":"Muñoz-Montalvo","given":"Juan F."},{"family":"Hernández","given":"Matías Salinero"},{"family":"Sanmartín","given":"Jose L."},{"family":"Cuenca-Estrella","given":"Manuel"},{"family":"Yotti","given":"Raquel"},{"family":"Paniagua","given":"José León"},{"family":"Larrea","given":"Nerea Fernández","dropping-particle":"de"},{"family":"Fernández-Navarro","given":"Pablo"},{"family":"Pastor-Barriuso","given":"Roberto"},{"family":"Pérez-Gómez","given":"Beatriz"},{"family":"Pollán","given":"Marina"},{"family":"Avellón","given":"Ana"},{"family":"Fedele","given":"Giovanni"},{"family":"Fernández-García","given":"Aurora"},{"family":"Iglesias","given":"Jesús Oteo"},{"family":"Olmeda","given":"María Teresa Pérez"},{"family":"Cruz","given":"Israel"},{"family":"Martinez","given":"Maria Elena Fernandez"},{"family":"Rodríguez-Cabrera","given":"Francisco D."},{"family":"Hernán","given":"Miguel A."},{"family":"Fernández","given":"Susana Padrones"},{"family":"Aguirre","given":"José Manuel Rumbao"},{"family":"Marí","given":"José M. Navarro"},{"family":"Borrás","given":"Begoña Palop"},{"family":"Jiménez","given":"Ana Belén Pérez"},{"family":"Rodríguez-Iglesias","given":"Manuel"},{"family":"Gascón","given":"Ana María Calvo"},{"family":"Alcaine","given":"María Luz Lou"},{"family":"Suárez","given":"Ignacio Donate"},{"family":"Álvarez","given":"Oscar Suárez"},{"family":"Pérez","given":"Mercedes Rodríguez"},{"family":"Sanchís","given":"Margarita Cases"},{"family":"Gomila","given":"Carlos Javier Villafáfila"},{"family":"Saladrigas","given":"Lluis Carbo"},{"family":"Fernández","given":"Adoración Hurtado"},{"family":"Oliver","given":"Antonio"},{"family":"Feliciano","given":"Elías Castro"},{"family":"Quintana","given":"María Noemí González"},{"family":"Fernández","given":"José María Barrasa"},{"family":"Betancor","given":"María Araceli Hernández"},{"family":"Febles","given":"Melisa Hernández"},{"family":"Martín","given":"Leopoldo Martín"},{"family":"López","given":"Luis-Mariano López"},{"family":"Miota","given":"Teresa Ugarte"},{"family":"Población","given":"Inés De Benito"},{"family":"Pérez","given":"María Sagrario Celada"},{"family":"Fernández","given":"María Natalia Vallés"},{"family":"Enríquez","given":"Tomás Maté"},{"family":"Arranz","given":"Miguel Villa"},{"family":"González","given":"Marta Domínguez-Gil"},{"family":"Fernández-Natal","given":"Isabel"},{"family":"Lobón","given":"Gregoria Megías"},{"family":"Bellido","given":"Juan Luis Muñoz"},{"family":"Ciruela","given":"Pilar"},{"family":"Casals","given":"Ariadna Mas","dropping-particle":"i"},{"family":"Botías","given":"Maria Doladé"},{"family":"Maeso","given":"M. Angeles Marcos"},{"family":"Campo","given":"Dúnia Pérez","dropping-particle":"del"},{"family":"Castro","given":"Antonio Félix","dropping-particle":"de"},{"family":"Ramírez","given":"Ramón Limón"},{"family":"Retamosa","given":"Maria Francisca Elías"},{"family":"González","given":"Manuela Rubio"},{"family":"Lobeiras","given":"María Sinda Blanco"},{"family":"Losada","given":"Alberto Fuentes"},{"family":"Aguilera","given":"Antonio"},{"family":"Bou","given":"German"},{"family":"Caro","given":"Yolanda"},{"family":"Marauri","given":"Noemí"},{"family":"Blanco","given":"Luis Miguel Soria"},{"family":"González","given":"Isabel del Cura"},{"family":"Pascual","given":"Montserrat Hernández"},{"family":"Fernández","given":"Roberto Alonso"},{"family":"Merino-Amador","given":"Paloma"},{"family":"Castro","given":"Natalia Cabrera"},{"family":"Lizcano","given":"Aurora Tomás"},{"family":"Almagro","given":"Cristóbal Ramírez"},{"family":"Hernández","given":"Manuel Segovia"},{"family":"Elizaga","given":"Nieves Ascunce"},{"family":"Sanz","given":"María Ederra"},{"family":"Baquedano","given":"Carmen Ezpeleta"},{"family":"Bascaran","given":"Ana Bustinduy"},{"family":"Tamayo","given":"Susana Iglesias"},{"family":"Otazua","given":"Luis Elorduy"},{"family":"Benarroch","given":"Rebeca Benarroch"},{"family":"Flores","given":"Jesús Lopera"},{"family":"Villa","given":"Antonia Vázquez","dropping-particle":"de la"}],"issued":{"date-parts":[["2020",8,22]]}}}],"schema":"https://github.com/citation-style-language/schema/raw/master/csl-citation.json"} </w:instrText>
      </w:r>
      <w:r w:rsidR="00D702CE" w:rsidRPr="00CF69A7">
        <w:rPr>
          <w:i/>
          <w:iCs/>
          <w:color w:val="000000"/>
        </w:rPr>
        <w:fldChar w:fldCharType="separate"/>
      </w:r>
      <w:r w:rsidR="00B853F3" w:rsidRPr="00B853F3">
        <w:t>[30]</w:t>
      </w:r>
      <w:r w:rsidR="00D702CE" w:rsidRPr="00CF69A7">
        <w:rPr>
          <w:i/>
          <w:iCs/>
          <w:color w:val="000000"/>
        </w:rPr>
        <w:fldChar w:fldCharType="end"/>
      </w:r>
      <w:r w:rsidR="00D702CE" w:rsidRPr="00CF69A7">
        <w:rPr>
          <w:i/>
          <w:iCs/>
          <w:color w:val="000000"/>
        </w:rPr>
        <w:t xml:space="preserve">), </w:t>
      </w:r>
      <w:r w:rsidR="00D702CE">
        <w:rPr>
          <w:i/>
          <w:iCs/>
          <w:color w:val="000000"/>
        </w:rPr>
        <w:t xml:space="preserve">in </w:t>
      </w:r>
      <w:r w:rsidR="00D702CE" w:rsidRPr="00CF69A7">
        <w:rPr>
          <w:i/>
          <w:iCs/>
          <w:color w:val="000000"/>
        </w:rPr>
        <w:t xml:space="preserve">a cohort study in California and Washington (USA, </w:t>
      </w:r>
      <w:r w:rsidR="00D702CE" w:rsidRPr="00CF69A7">
        <w:rPr>
          <w:i/>
          <w:iCs/>
          <w:color w:val="000000"/>
        </w:rPr>
        <w:fldChar w:fldCharType="begin"/>
      </w:r>
      <w:r w:rsidR="00B853F3">
        <w:rPr>
          <w:i/>
          <w:iCs/>
          <w:color w:val="000000"/>
        </w:rPr>
        <w:instrText xml:space="preserve"> ADDIN ZOTERO_ITEM CSL_CITATION {"citationID":"BrSuuzLb","properties":{"formattedCitation":"[20]","plainCitation":"[20]","noteIndex":0},"citationItems":[{"id":89,"uris":["http://zotero.org/users/local/p9BMN0IU/items/YBSVZV9D"],"itemData":{"id":89,"type":"article-journal","abstract":"Objective To understand the epidemiology and burden of severe coronavirus disease 2019 (covid-19) during the first epidemic wave on the west coast of the United States.\nDesign Prospective cohort study.\nSetting Kaiser Permanente integrated healthcare delivery systems serving populations in northern California, southern California, and Washington state.\nParticipants 1840 people with a first acute hospital admission for confirmed covid-19 by 22 April 2020, among 9 596 321 healthcare plan enrollees. Analyses of hospital length of stay and clinical outcomes included 1328 people admitted by 9 April 2020 (534 in northern California, 711 in southern California, and 83 in Washington).\nMain outcome measures Cumulative incidence of first acute hospital admission for confirmed covid-19, and subsequent probabilities of admission to an intensive care unit (ICU) and mortality, as well as duration of hospital stay and ICU stay. The effective reproduction number (RE) describing transmission dynamics was estimated for each region.\nResults As of 22 April 2020, cumulative incidences of a first acute hospital admission for covid-19 were 15.6 per 100 000 cohort members in northern California, 23.3 per 100 000 in southern California, and 14.7 per 100 000 in Washington. Accounting for censoring of incomplete hospital stays among those admitted by 9 April 2020, the estimated median duration of stay among survivors was 9.3 days (with 95% staying 0.8 to 32.9 days) and among non-survivors was 12.7 days (1.6 to 37.7 days). The censoring adjusted probability of ICU admission for male patients was 48.5% (95% confidence interval 41.8% to 56.3%) and for female patients was 32.0% (26.6% to 38.4%). For patients requiring critical care, the median duration of ICU stay was 10.6 days (with 95% staying 1.3 to 30.8 days). The censoring adjusted case fatality ratio was 23.5% (95% confidence interval 19.6% to 28.2%) among male inpatients and 14.9% (11.8% to 18.6%) among female inpatients; mortality risk increased with age for both male and female patients. Reductions in RE were identified over the study period within each region.\nConclusions Among residents of California and Washington state enrolled in Kaiser Permanente healthcare plans who were admitted to hospital with covid-19, the probabilities of ICU admission, of long hospital stay, and of mortality were identified to be high. Incidence rates of new hospital admissions have stabilized or declined in conjunction with implementation of social distancing interventions.","container-title":"BMJ","DOI":"10.1136/bmj.m1923","ISSN":"1756-1833","journalAbbreviation":"BMJ","language":"en","note":"publisher: British Medical Journal Publishing Group\nsection: Research\nPMID: 32444358","page":"m1923","source":"www.bmj.com","title":"Incidence, clinical outcomes, and transmission dynamics of severe coronavirus disease 2019 in California and Washington: prospective cohort study","title-short":"Incidence, clinical outcomes, and transmission dynamics of severe coronavirus disease 2019 in California and Washington","volume":"369","author":[{"family":"Lewnard","given":"Joseph A."},{"family":"Liu","given":"Vincent X."},{"family":"Jackson","given":"Michael L."},{"family":"Schmidt","given":"Mark A."},{"family":"Jewell","given":"Britta L."},{"family":"Flores","given":"Jean P."},{"family":"Jentz","given":"Chris"},{"family":"Northrup","given":"Graham R."},{"family":"Mahmud","given":"Ayesha"},{"family":"Reingold","given":"Arthur L."},{"family":"Petersen","given":"Maya"},{"family":"Jewell","given":"Nicholas P."},{"family":"Young","given":"Scott"},{"family":"Bellows","given":"Jim"}],"issued":{"date-parts":[["2020",5,22]]}}}],"schema":"https://github.com/citation-style-language/schema/raw/master/csl-citation.json"} </w:instrText>
      </w:r>
      <w:r w:rsidR="00D702CE" w:rsidRPr="00CF69A7">
        <w:rPr>
          <w:i/>
          <w:iCs/>
          <w:color w:val="000000"/>
        </w:rPr>
        <w:fldChar w:fldCharType="separate"/>
      </w:r>
      <w:r w:rsidR="00B853F3" w:rsidRPr="00B853F3">
        <w:t>[20]</w:t>
      </w:r>
      <w:r w:rsidR="00D702CE" w:rsidRPr="00CF69A7">
        <w:rPr>
          <w:i/>
          <w:iCs/>
          <w:color w:val="000000"/>
        </w:rPr>
        <w:fldChar w:fldCharType="end"/>
      </w:r>
      <w:r w:rsidR="00D702CE" w:rsidRPr="00CF69A7">
        <w:rPr>
          <w:i/>
          <w:iCs/>
          <w:color w:val="000000"/>
        </w:rPr>
        <w:t xml:space="preserve">) broken down by sex (m, f), and in the Italian municipality of </w:t>
      </w:r>
      <w:r w:rsidR="00D702CE" w:rsidRPr="008307B1">
        <w:rPr>
          <w:i/>
          <w:iCs/>
          <w:color w:val="000000"/>
        </w:rPr>
        <w:t>Vo'</w:t>
      </w:r>
      <w:r w:rsidR="00D702CE" w:rsidRPr="00CF69A7">
        <w:rPr>
          <w:i/>
          <w:iCs/>
          <w:color w:val="000000"/>
        </w:rPr>
        <w:t xml:space="preserve"> (VO, </w:t>
      </w:r>
      <w:r w:rsidR="00D702CE" w:rsidRPr="00CF69A7">
        <w:rPr>
          <w:i/>
          <w:iCs/>
          <w:color w:val="000000"/>
        </w:rPr>
        <w:fldChar w:fldCharType="begin"/>
      </w:r>
      <w:r w:rsidR="00B853F3">
        <w:rPr>
          <w:i/>
          <w:iCs/>
          <w:color w:val="000000"/>
        </w:rPr>
        <w:instrText xml:space="preserve"> ADDIN ZOTERO_ITEM CSL_CITATION {"citationID":"ftpXQHa7","properties":{"formattedCitation":"[31]","plainCitation":"[31]","noteIndex":0},"citationItems":[{"id":132,"uris":["http://zotero.org/users/local/p9BMN0IU/items/RT9NQTHV"],"itemData":{"id":132,"type":"article-journal","abstract":"On 21 February 2020, a resident of the municipality of Vo’, a small town near Padua (Italy), died of pneumonia due to severe acute respiratory syndrome coronavirus 2 (SARS-CoV-2) infection1. This was the first coronavirus disease 19 (COVID-19)-related death detected in Italy since the detection of SARS-CoV-2 in the Chinese city of Wuhan, Hubei province2. In response, the regional authorities imposed the lockdown of the whole municipality for 14 days3. Here we collected information on the demography, clinical presentation, hospitalization, contact network and the presence of SARS-CoV-2 infection in nasopharyngeal swabs for 85.9% and 71.5% of the population of Vo’ at two consecutive time points. From the first survey, which was conducted around the time the town lockdown started, we found a prevalence of infection of 2.6% (95% confidence interval (CI): 2.1–3.3%). From the second survey, which was conducted at the end of the lockdown, we found a prevalence of 1.2% (95% CI: 0.8–1.8%). Notably, 42.5% (95% CI: 31.5–54.6%) of the confirmed SARS-CoV-2 infections detected across the two surveys were asymptomatic (that is, did not have symptoms at the time of swab testing and did not develop symptoms afterwards). The mean serial interval was 7.2 days (95% CI: 5.9–9.6). We found no statistically significant difference in the viral load of symptomatic versus asymptomatic infections (P = 0.62 and 0.74 for E and RdRp genes, respectively, exact Wilcoxon–Mann–Whitney test). This study sheds light on the frequency of asymptomatic SARS-CoV-2 infection, their infectivity (as measured by the viral load) and provides insights into its transmission dynamics and the efficacy of the implemented control measures.","container-title":"Nature","DOI":"10.1038/s41586-020-2488-1","ISSN":"1476-4687","issue":"7821","language":"en","note":"Bandiera_abtest: a\nCg_type: Nature Research Journals\nnumber: 7821\nPrimary_atype: Research\npublisher: Nature Publishing Group\nSubject_term: Policy;Policy and public health in microbiology;SARS-CoV-2\nSubject_term_id: policy;policy-and-public-health-in-microbiology;sars-cov-2","page":"425-429","source":"www.nature.com","title":"Suppression of a SARS-CoV-2 outbreak in the Italian municipality of Vo’","volume":"584","author":[{"family":"Lavezzo","given":"Enrico"},{"family":"Franchin","given":"Elisa"},{"family":"Ciavarella","given":"Constanze"},{"family":"Cuomo-Dannenburg","given":"Gina"},{"family":"Barzon","given":"Luisa"},{"family":"Del Vecchio","given":"Claudia"},{"family":"Rossi","given":"Lucia"},{"family":"Manganelli","given":"Riccardo"},{"family":"Loregian","given":"Arianna"},{"family":"Navarin","given":"Nicolò"},{"family":"Abate","given":"Davide"},{"family":"Sciro","given":"Manuela"},{"family":"Merigliano","given":"Stefano"},{"family":"De Canale","given":"Ettore"},{"family":"Vanuzzo","given":"Maria Cristina"},{"family":"Besutti","given":"Valeria"},{"family":"Saluzzo","given":"Francesca"},{"family":"Onelia","given":"Francesco"},{"family":"Pacenti","given":"Monia"},{"family":"Parisi","given":"Saverio G."},{"family":"Carretta","given":"Giovanni"},{"family":"Donato","given":"Daniele"},{"family":"Flor","given":"Luciano"},{"family":"Cocchio","given":"Silvia"},{"family":"Masi","given":"Giulia"},{"family":"Sperduti","given":"Alessandro"},{"family":"Cattarino","given":"Lorenzo"},{"family":"Salvador","given":"Renato"},{"family":"Nicoletti","given":"Michele"},{"family":"Caldart","given":"Federico"},{"family":"Castelli","given":"Gioele"},{"family":"Nieddu","given":"Eleonora"},{"family":"Labella","given":"Beatrice"},{"family":"Fava","given":"Ludovico"},{"family":"Drigo","given":"Matteo"},{"family":"Gaythorpe","given":"Katy A. M."},{"family":"Brazzale","given":"Alessandra R."},{"family":"Toppo","given":"Stefano"},{"family":"Trevisan","given":"Marta"},{"family":"Baldo","given":"Vincenzo"},{"family":"Donnelly","given":"Christl A."},{"family":"Ferguson","given":"Neil M."},{"family":"Dorigatti","given":"Ilaria"},{"family":"Crisanti","given":"Andrea"}],"issued":{"date-parts":[["2020",8]]}}}],"schema":"https://github.com/citation-style-language/schema/raw/master/csl-citation.json"} </w:instrText>
      </w:r>
      <w:r w:rsidR="00D702CE" w:rsidRPr="00CF69A7">
        <w:rPr>
          <w:i/>
          <w:iCs/>
          <w:color w:val="000000"/>
        </w:rPr>
        <w:fldChar w:fldCharType="separate"/>
      </w:r>
      <w:r w:rsidR="00B853F3" w:rsidRPr="00B853F3">
        <w:t>[31]</w:t>
      </w:r>
      <w:r w:rsidR="00D702CE" w:rsidRPr="00CF69A7">
        <w:rPr>
          <w:i/>
          <w:iCs/>
          <w:color w:val="000000"/>
        </w:rPr>
        <w:fldChar w:fldCharType="end"/>
      </w:r>
      <w:r w:rsidR="00D702CE" w:rsidRPr="00CF69A7">
        <w:rPr>
          <w:i/>
          <w:iCs/>
          <w:color w:val="000000"/>
        </w:rPr>
        <w:t xml:space="preserve">). Estimates are also obtained from ISARIC (ISARIC, </w:t>
      </w:r>
      <w:r w:rsidR="00D702CE" w:rsidRPr="00CF69A7">
        <w:rPr>
          <w:i/>
          <w:iCs/>
          <w:color w:val="000000"/>
        </w:rPr>
        <w:fldChar w:fldCharType="begin"/>
      </w:r>
      <w:r w:rsidR="00B853F3">
        <w:rPr>
          <w:i/>
          <w:iCs/>
          <w:color w:val="000000"/>
        </w:rPr>
        <w:instrText xml:space="preserve"> ADDIN ZOTERO_ITEM CSL_CITATION {"citationID":"5qYlHvQL","properties":{"formattedCitation":"[13]","plainCitation":"[13]","noteIndex":0},"citationItems":[{"id":52,"uris":["http://zotero.org/users/local/p9BMN0IU/items/VVTNUD4M"],"itemData":{"id":52,"type":"webpage","title":"ISARIC COVID-19 Report: 08 June 2020","URL":"https://isaric.tghn.org/","author":[{"family":"ISARIC","given":""}],"accessed":{"date-parts":[["2021",9,10]]},"issued":{"date-parts":[["2020"]]}}}],"schema":"https://github.com/citation-style-language/schema/raw/master/csl-citation.json"} </w:instrText>
      </w:r>
      <w:r w:rsidR="00D702CE" w:rsidRPr="00CF69A7">
        <w:rPr>
          <w:i/>
          <w:iCs/>
          <w:color w:val="000000"/>
        </w:rPr>
        <w:fldChar w:fldCharType="separate"/>
      </w:r>
      <w:r w:rsidR="00B853F3" w:rsidRPr="00B853F3">
        <w:t>[13]</w:t>
      </w:r>
      <w:r w:rsidR="00D702CE" w:rsidRPr="00CF69A7">
        <w:rPr>
          <w:i/>
          <w:iCs/>
          <w:color w:val="000000"/>
        </w:rPr>
        <w:fldChar w:fldCharType="end"/>
      </w:r>
      <w:r w:rsidR="00D702CE" w:rsidRPr="00CF69A7">
        <w:rPr>
          <w:i/>
          <w:iCs/>
          <w:color w:val="000000"/>
        </w:rPr>
        <w:t xml:space="preserve">), ICNARC (ICNARC, </w:t>
      </w:r>
      <w:r w:rsidR="00D702CE" w:rsidRPr="00CF69A7">
        <w:rPr>
          <w:i/>
          <w:iCs/>
          <w:color w:val="000000"/>
        </w:rPr>
        <w:fldChar w:fldCharType="begin"/>
      </w:r>
      <w:r w:rsidR="00B853F3">
        <w:rPr>
          <w:i/>
          <w:iCs/>
          <w:color w:val="000000"/>
        </w:rPr>
        <w:instrText xml:space="preserve"> ADDIN ZOTERO_ITEM CSL_CITATION {"citationID":"QjE2Ig0o","properties":{"formattedCitation":"[18]","plainCitation":"[18]","noteIndex":0},"citationItems":[{"id":30,"uris":["http://zotero.org/users/local/p9BMN0IU/items/A7G89DKX"],"itemData":{"id":30,"type":"webpage","title":"ICNARC report on COVID-19 in critical care 17 July 2020","URL":"https://www.icnarc.org/Our-Audit/Audits/Cmp/Reports","author":[{"family":"ICNARC","given":""}],"accessed":{"date-parts":[["2021",9,10]]},"issued":{"date-parts":[["2020"]]}}}],"schema":"https://github.com/citation-style-language/schema/raw/master/csl-citation.json"} </w:instrText>
      </w:r>
      <w:r w:rsidR="00D702CE" w:rsidRPr="00CF69A7">
        <w:rPr>
          <w:i/>
          <w:iCs/>
          <w:color w:val="000000"/>
        </w:rPr>
        <w:fldChar w:fldCharType="separate"/>
      </w:r>
      <w:r w:rsidR="00B853F3" w:rsidRPr="00B853F3">
        <w:t>[18]</w:t>
      </w:r>
      <w:r w:rsidR="00D702CE" w:rsidRPr="00CF69A7">
        <w:rPr>
          <w:i/>
          <w:iCs/>
          <w:color w:val="000000"/>
        </w:rPr>
        <w:fldChar w:fldCharType="end"/>
      </w:r>
      <w:r w:rsidR="00D702CE" w:rsidRPr="00CF69A7">
        <w:rPr>
          <w:i/>
          <w:iCs/>
          <w:color w:val="000000"/>
        </w:rPr>
        <w:t xml:space="preserve">), France (FR, </w:t>
      </w:r>
      <w:r w:rsidR="00D702CE" w:rsidRPr="00CF69A7">
        <w:rPr>
          <w:i/>
          <w:iCs/>
          <w:color w:val="000000"/>
        </w:rPr>
        <w:fldChar w:fldCharType="begin"/>
      </w:r>
      <w:r w:rsidR="00B853F3">
        <w:rPr>
          <w:i/>
          <w:iCs/>
          <w:color w:val="000000"/>
        </w:rPr>
        <w:instrText xml:space="preserve"> ADDIN ZOTERO_ITEM CSL_CITATION {"citationID":"DQwdGkzQ","properties":{"formattedCitation":"[23]","plainCitation":"[23]","noteIndex":0},"citationItems":[{"id":50,"uris":["http://zotero.org/users/local/p9BMN0IU/items/MHXS8AIW"],"itemData":{"id":50,"type":"article-journal","container-title":"Science","DOI":"10.1126/science.abc3517","issue":"6500","note":"publisher: American Association for the Advancement of Science","page":"208-211","source":"science.org (Atypon)","title":"Estimating the burden of SARS-CoV-2 in France","volume":"369","author":[{"family":"Salje","given":"Henrik"},{"family":"Tran Kiem","given":"Cécile"},{"family":"Lefrancq","given":"Noémie"},{"family":"Courtejoie","given":"Noémie"},{"family":"Bosetti","given":"Paolo"},{"family":"Paireau","given":"Juliette"},{"family":"Andronico","given":"Alessio"},{"family":"Hozé","given":"Nathanaël"},{"family":"Richet","given":"Jehanne"},{"family":"Dubost","given":"Claire-Lise"},{"family":"Le Strat","given":"Yann"},{"family":"Lessler","given":"Justin"},{"family":"Levy-Bruhl","given":"Daniel"},{"family":"Fontanet","given":"Arnaud"},{"family":"Opatowski","given":"Lulla"},{"family":"Boelle","given":"Pierre-Yves"},{"family":"Cauchemez","given":"Simon"}],"issued":{"date-parts":[["2020",7,10]]}}}],"schema":"https://github.com/citation-style-language/schema/raw/master/csl-citation.json"} </w:instrText>
      </w:r>
      <w:r w:rsidR="00D702CE" w:rsidRPr="00CF69A7">
        <w:rPr>
          <w:i/>
          <w:iCs/>
          <w:color w:val="000000"/>
        </w:rPr>
        <w:fldChar w:fldCharType="separate"/>
      </w:r>
      <w:r w:rsidR="00B853F3" w:rsidRPr="00B853F3">
        <w:t>[23]</w:t>
      </w:r>
      <w:r w:rsidR="00D702CE" w:rsidRPr="00CF69A7">
        <w:rPr>
          <w:i/>
          <w:iCs/>
          <w:color w:val="000000"/>
        </w:rPr>
        <w:fldChar w:fldCharType="end"/>
      </w:r>
      <w:r w:rsidR="00D702CE" w:rsidRPr="00CF69A7">
        <w:rPr>
          <w:i/>
          <w:iCs/>
          <w:color w:val="000000"/>
        </w:rPr>
        <w:t xml:space="preserve">), Italy (IT, </w:t>
      </w:r>
      <w:r w:rsidR="00D702CE" w:rsidRPr="00CF69A7">
        <w:rPr>
          <w:i/>
          <w:iCs/>
          <w:color w:val="000000"/>
        </w:rPr>
        <w:fldChar w:fldCharType="begin"/>
      </w:r>
      <w:r w:rsidR="00B853F3">
        <w:rPr>
          <w:i/>
          <w:iCs/>
          <w:color w:val="000000"/>
        </w:rPr>
        <w:instrText xml:space="preserve"> ADDIN ZOTERO_ITEM CSL_CITATION {"citationID":"Voof4x6g","properties":{"formattedCitation":"[32]","plainCitation":"[32]","noteIndex":0},"citationItems":[{"id":135,"uris":["http://zotero.org/users/local/p9BMN0IU/items/2DTYJ678"],"itemData":{"id":135,"type":"article-journal","abstract":"Background On 20 February 2020, a locally acquired coronavirus disease (COVID-19) case was detected in Lombardy, Italy. This was the first signal of ongoing transmission of severe acute respiratory syndrome coronavirus 2 (SARS-CoV-2) in the country. The number of cases in Italy increased rapidly and the country became the first in Europe to experience a SARS-CoV-2 outbreak. Aim Our aim was to describe the epidemiology and transmission dynamics of the first COVID-19 cases in Italy amid ongoing control measures. Methods We analysed all RT-PCR-confirmed COVID-19 cases reported to the national integrated surveillance system until 31 March 2020. We provide a descriptive epidemiological summary and estimate the basic and net reproductive numbers by region. Results Of the 98,716 cases of COVID-19 analysed, 9,512 were healthcare workers. Of the 10,943 reported COVID-19-associated deaths (crude case fatality ratio: 11.1%) 49.5% occurred in cases older than 80 years. Male sex and age were independent risk factors for COVID-19 death. Estimates of R0 varied between 2.50 (95% confidence interval (CI): 2.18–2.83) in Tuscany and 3.00 (95% CI: 2.68–3.33) in Lazio. The net reproduction number Rt in northern regions started decreasing immediately after the first detection. Conclusion The COVID-19 outbreak in Italy showed a clustering onset similar to the one in Wuhan, China. R0 at 2.96 in Lombardy combined with delayed detection explains the high case load and rapid geographical spread. Overall, Rt in Italian regions showed early signs of decrease, with large diversity in incidence, supporting the importance of combined non-pharmacological control measures.","container-title":"Eurosurveillance","DOI":"10.2807/1560-7917.ES.2020.25.49.2000790","ISSN":"1560-7917","issue":"49","language":"en","note":"publisher: European Centre for Disease Prevention and Control","page":"2000790","source":"www.eurosurveillance.org","title":"Epidemiological characteristics of COVID-19 cases and estimates of the reproductive numbers 1 month into the epidemic, Italy, 28 January to 31 March 2020","volume":"25","author":[{"family":"Riccardo","given":"Flavia"},{"family":"Ajelli","given":"Marco"},{"family":"Andrianou","given":"Xanthi D."},{"family":"Bella","given":"Antonino"},{"family":"Manso","given":"Martina Del"},{"family":"Fabiani","given":"Massimo"},{"family":"Bellino","given":"Stefania"},{"family":"Boros","given":"Stefano"},{"family":"Urdiales","given":"Alberto Mateo"},{"family":"Marziano","given":"Valentina"},{"family":"Rota","given":"Maria Cristina"},{"family":"Filia","given":"Antonietta"},{"family":"D'Ancona","given":"Fortunato"},{"family":"Siddu","given":"Andrea"},{"family":"Punzo","given":"Ornella"},{"family":"Trentini","given":"Filippo"},{"family":"Guzzetta","given":"Giorgio"},{"family":"Poletti","given":"Piero"},{"family":"Stefanelli","given":"Paola"},{"family":"Castrucci","given":"Maria Rita"},{"family":"Ciervo","given":"Alessandra"},{"family":"Benedetto","given":"Corrado Di"},{"family":"Tallon","given":"Marco"},{"family":"Piccioli","given":"Andrea"},{"family":"Brusaferro","given":"Silvio"},{"family":"Rezza","given":"Giovanni"},{"family":"Merler","given":"Stefano"},{"family":"Pezzotti","given":"Patrizio"},{"family":"Group","given":"the COVID-19","dropping-particle":"working"}],"issued":{"date-parts":[["2020",12,10]]}}}],"schema":"https://github.com/citation-style-language/schema/raw/master/csl-citation.json"} </w:instrText>
      </w:r>
      <w:r w:rsidR="00D702CE" w:rsidRPr="00CF69A7">
        <w:rPr>
          <w:i/>
          <w:iCs/>
          <w:color w:val="000000"/>
        </w:rPr>
        <w:fldChar w:fldCharType="separate"/>
      </w:r>
      <w:r w:rsidR="00B853F3" w:rsidRPr="00B853F3">
        <w:t>[32]</w:t>
      </w:r>
      <w:r w:rsidR="00D702CE" w:rsidRPr="00CF69A7">
        <w:rPr>
          <w:i/>
          <w:iCs/>
          <w:color w:val="000000"/>
        </w:rPr>
        <w:fldChar w:fldCharType="end"/>
      </w:r>
      <w:r w:rsidR="00D702CE" w:rsidRPr="00CF69A7">
        <w:rPr>
          <w:i/>
          <w:iCs/>
          <w:color w:val="000000"/>
        </w:rPr>
        <w:t xml:space="preserve">), Japanese hospital patients (JP, </w:t>
      </w:r>
      <w:r w:rsidR="00D702CE" w:rsidRPr="00CF69A7">
        <w:rPr>
          <w:i/>
          <w:iCs/>
          <w:color w:val="000000"/>
        </w:rPr>
        <w:fldChar w:fldCharType="begin"/>
      </w:r>
      <w:r w:rsidR="00B853F3">
        <w:rPr>
          <w:i/>
          <w:iCs/>
          <w:color w:val="000000"/>
        </w:rPr>
        <w:instrText xml:space="preserve"> ADDIN ZOTERO_ITEM CSL_CITATION {"citationID":"CfcO13pE","properties":{"formattedCitation":"[21]","plainCitation":"[21]","noteIndex":0},"citationItems":[{"id":38,"uris":["http://zotero.org/users/local/p9BMN0IU/items/IRPRXDKL"],"itemData":{"id":38,"type":"article-journal","container-title":"Journal of Infection","DOI":"10.1016/j.jinf.2020.10.033","ISSN":"0163-4453, 1532-2742","issue":"4","journalAbbreviation":"Journal of Infection","language":"English","note":"publisher: Elsevier\nPMID: 33152376","page":"84-123","source":"www.journalofinfection.com","title":"First and second COVID-19 waves in Japan: A comparison of disease severity and characteristics","title-short":"First and second COVID-19 waves in Japan","volume":"82","author":[{"family":"Saito","given":"Sho"},{"family":"Asai","given":"Yusuke"},{"family":"Matsunaga","given":"Nobuaki"},{"family":"Hayakawa","given":"Kayoko"},{"family":"Terada","given":"Mari"},{"family":"Ohtsu","given":"Hiroshi"},{"family":"Tsuzuki","given":"Shinya"},{"family":"Ohmagari","given":"Norio"}],"issued":{"date-parts":[["2021",4,1]]}}}],"schema":"https://github.com/citation-style-language/schema/raw/master/csl-citation.json"} </w:instrText>
      </w:r>
      <w:r w:rsidR="00D702CE" w:rsidRPr="00CF69A7">
        <w:rPr>
          <w:i/>
          <w:iCs/>
          <w:color w:val="000000"/>
        </w:rPr>
        <w:fldChar w:fldCharType="separate"/>
      </w:r>
      <w:r w:rsidR="00B853F3" w:rsidRPr="00B853F3">
        <w:t>[21]</w:t>
      </w:r>
      <w:r w:rsidR="00D702CE" w:rsidRPr="00CF69A7">
        <w:rPr>
          <w:i/>
          <w:iCs/>
          <w:color w:val="000000"/>
        </w:rPr>
        <w:fldChar w:fldCharType="end"/>
      </w:r>
      <w:r w:rsidR="00D702CE" w:rsidRPr="00CF69A7">
        <w:rPr>
          <w:i/>
          <w:iCs/>
          <w:color w:val="000000"/>
        </w:rPr>
        <w:t xml:space="preserve">), Spanish hospital patients in Reus (ES, </w:t>
      </w:r>
      <w:r w:rsidR="00D702CE" w:rsidRPr="00CF69A7">
        <w:rPr>
          <w:i/>
          <w:iCs/>
          <w:color w:val="000000"/>
        </w:rPr>
        <w:fldChar w:fldCharType="begin"/>
      </w:r>
      <w:r w:rsidR="00B853F3">
        <w:rPr>
          <w:i/>
          <w:iCs/>
          <w:color w:val="000000"/>
        </w:rPr>
        <w:instrText xml:space="preserve"> ADDIN ZOTERO_ITEM CSL_CITATION {"citationID":"uDs1FRTE","properties":{"formattedCitation":"[22]","plainCitation":"[22]","noteIndex":0},"citationItems":[{"id":99,"uris":["http://zotero.org/users/local/p9BMN0IU/items/YGEG65MQ"],"itemData":{"id":99,"type":"article-journal","container-title":"PloS one","issue":"3","note":"publisher: Public Library of Science San Francisco, CA USA","page":"e0248029","title":"First and second waves of coronavirus disease-19: A comparative study in hospitalized patients in Reus, Spain","volume":"16","author":[{"family":"Iftimie","given":"Simona"},{"family":"López-Azcona","given":"Ana F"},{"family":"Vallverdú","given":"Immaculada"},{"family":"Hernández-Flix","given":"Salvador"},{"family":"De Febrer","given":"Gabriel"},{"family":"Parra","given":"Sandra"},{"family":"Hernández-Aguilera","given":"Anna"},{"family":"Riu","given":"Francesc"},{"family":"Joven","given":"Jorge"},{"family":"Andreychuk","given":"Natàlia"},{"literal":"others"}],"issued":{"date-parts":[["2021"]]}}}],"schema":"https://github.com/citation-style-language/schema/raw/master/csl-citation.json"} </w:instrText>
      </w:r>
      <w:r w:rsidR="00D702CE" w:rsidRPr="00CF69A7">
        <w:rPr>
          <w:i/>
          <w:iCs/>
          <w:color w:val="000000"/>
        </w:rPr>
        <w:fldChar w:fldCharType="separate"/>
      </w:r>
      <w:r w:rsidR="00B853F3" w:rsidRPr="00B853F3">
        <w:t>[22]</w:t>
      </w:r>
      <w:r w:rsidR="00D702CE" w:rsidRPr="00CF69A7">
        <w:rPr>
          <w:i/>
          <w:iCs/>
          <w:color w:val="000000"/>
        </w:rPr>
        <w:fldChar w:fldCharType="end"/>
      </w:r>
      <w:r w:rsidR="00D702CE" w:rsidRPr="00CF69A7">
        <w:rPr>
          <w:i/>
          <w:iCs/>
          <w:color w:val="000000"/>
        </w:rPr>
        <w:t xml:space="preserve">), German hospitalisations (DE, </w:t>
      </w:r>
      <w:r w:rsidR="00D702CE" w:rsidRPr="00CF69A7">
        <w:rPr>
          <w:i/>
          <w:iCs/>
          <w:color w:val="000000"/>
        </w:rPr>
        <w:fldChar w:fldCharType="begin"/>
      </w:r>
      <w:r w:rsidR="00B853F3">
        <w:rPr>
          <w:i/>
          <w:iCs/>
          <w:color w:val="000000"/>
        </w:rPr>
        <w:instrText xml:space="preserve"> ADDIN ZOTERO_ITEM CSL_CITATION {"citationID":"Q3UjsWFM","properties":{"formattedCitation":"[33]","plainCitation":"[33]","noteIndex":0},"citationItems":[{"id":45,"uris":["http://zotero.org/users/local/p9BMN0IU/items/5QR3EUTP"],"itemData":{"id":45,"type":"article-journal","abstract":"The mortality of mechanically ventilated patients with COVID-19 in German intensive\ncare units (ICUs) during the first wave of the pandemic was reported to be 53%.1 Several\ntreatment options for patients with COVID-19 have been established since then. Corticosteroid\ntreatment has been established for severely ill patients2–4 and in light of the ongoing\nRECOVERY trial (NCT04381936), IL-6 blockade might have an advantage in patients with\norgan failure, including the prevention of progression to mechanical ventilation in\nthose receiving non-invasive respiratory support.","container-title":"The Lancet Respiratory Medicine","DOI":"10.1016/S2213-2600(21)00101-6","ISSN":"2213-2600, 2213-2619","issue":"5","journalAbbreviation":"The Lancet Respiratory Medicine","language":"English","note":"publisher: Elsevier\nPMID: 33684356","page":"e47-e48","source":"www.thelancet.com","title":"Major differences in ICU admissions during the first and second COVID-19 wave in Germany","volume":"9","author":[{"family":"Karagiannidis","given":"Christian"},{"family":"Windisch","given":"Wolfram"},{"family":"McAuley","given":"Daniel F."},{"family":"Welte","given":"Tobias"},{"family":"Busse","given":"Reinhard"}],"issued":{"date-parts":[["2021",5,1]]}}}],"schema":"https://github.com/citation-style-language/schema/raw/master/csl-citation.json"} </w:instrText>
      </w:r>
      <w:r w:rsidR="00D702CE" w:rsidRPr="00CF69A7">
        <w:rPr>
          <w:i/>
          <w:iCs/>
          <w:color w:val="000000"/>
        </w:rPr>
        <w:fldChar w:fldCharType="separate"/>
      </w:r>
      <w:r w:rsidR="00B853F3" w:rsidRPr="00B853F3">
        <w:t>[33]</w:t>
      </w:r>
      <w:r w:rsidR="00D702CE" w:rsidRPr="00CF69A7">
        <w:rPr>
          <w:i/>
          <w:iCs/>
          <w:color w:val="000000"/>
        </w:rPr>
        <w:fldChar w:fldCharType="end"/>
      </w:r>
      <w:r w:rsidR="00D702CE" w:rsidRPr="00CF69A7">
        <w:rPr>
          <w:i/>
          <w:iCs/>
          <w:color w:val="000000"/>
        </w:rPr>
        <w:t xml:space="preserve">), and Norway (NO, </w:t>
      </w:r>
      <w:r w:rsidR="00D702CE" w:rsidRPr="00CF69A7">
        <w:rPr>
          <w:i/>
          <w:iCs/>
          <w:color w:val="000000"/>
        </w:rPr>
        <w:fldChar w:fldCharType="begin"/>
      </w:r>
      <w:r w:rsidR="00B853F3">
        <w:rPr>
          <w:i/>
          <w:iCs/>
          <w:color w:val="000000"/>
        </w:rPr>
        <w:instrText xml:space="preserve"> ADDIN ZOTERO_ITEM CSL_CITATION {"citationID":"DgKGP6yJ","properties":{"formattedCitation":"[14]","plainCitation":"[14]","noteIndex":0},"citationItems":[{"id":27,"uris":["http://zotero.org/users/local/p9BMN0IU/items/GVZLF2I2"],"itemData":{"id":27,"type":"webpage","abstract":"This page briefly describes the model used by the NIPH for situational awareness and forecasting of the coronavirus outbreak in Norway.","container-title":"Norwegian Institute of Public Health","language":"en","title":"Coronavirus modelling at the NIPH. Retrieved June 12, 2020.","URL":"https://www.fhi.no/en/id/infectious-diseases/coronavirus/coronavirus-modelling-at-the-niph-fhi/","author":[{"family":"FHI COVID-19 modelling team","given":""}],"accessed":{"date-parts":[["2021",9,10]]},"issued":{"date-parts":[["2020"]]}}}],"schema":"https://github.com/citation-style-language/schema/raw/master/csl-citation.json"} </w:instrText>
      </w:r>
      <w:r w:rsidR="00D702CE" w:rsidRPr="00CF69A7">
        <w:rPr>
          <w:i/>
          <w:iCs/>
          <w:color w:val="000000"/>
        </w:rPr>
        <w:fldChar w:fldCharType="separate"/>
      </w:r>
      <w:r w:rsidR="00B853F3" w:rsidRPr="00B853F3">
        <w:t>[14]</w:t>
      </w:r>
      <w:r w:rsidR="00D702CE" w:rsidRPr="00CF69A7">
        <w:rPr>
          <w:i/>
          <w:iCs/>
          <w:color w:val="000000"/>
        </w:rPr>
        <w:fldChar w:fldCharType="end"/>
      </w:r>
      <w:r w:rsidR="00D702CE" w:rsidRPr="00CF69A7">
        <w:rPr>
          <w:i/>
          <w:iCs/>
          <w:color w:val="000000"/>
        </w:rPr>
        <w:t xml:space="preserve">). If not specified, all estimates are from the first wave. Otherwise, estimates are labelled for each wave but may not agree on the respective date ranges. The proportion of asymptomatic cases varies across studies and by age, whereas the proportion of individuals entering different hospital pathways is fairly consistent. Some of the presented quantities are obtained from estimating the proportions of patients with each outcome, and so no uncertainty is given. In other cases, these probabilities are inferred numerically, and so credible intervals are provided. There is clear geographic variability in hospital and ICU admission, which is known to correlate with age </w:t>
      </w:r>
      <w:r w:rsidR="00D702CE" w:rsidRPr="00CF69A7">
        <w:rPr>
          <w:i/>
          <w:iCs/>
          <w:color w:val="000000"/>
        </w:rPr>
        <w:fldChar w:fldCharType="begin"/>
      </w:r>
      <w:r w:rsidR="00B853F3">
        <w:rPr>
          <w:i/>
          <w:iCs/>
          <w:color w:val="000000"/>
        </w:rPr>
        <w:instrText xml:space="preserve"> ADDIN ZOTERO_ITEM CSL_CITATION {"citationID":"IJCfQEpD","properties":{"formattedCitation":"[32]","plainCitation":"[32]","noteIndex":0},"citationItems":[{"id":135,"uris":["http://zotero.org/users/local/p9BMN0IU/items/2DTYJ678"],"itemData":{"id":135,"type":"article-journal","abstract":"Background On 20 February 2020, a locally acquired coronavirus disease (COVID-19) case was detected in Lombardy, Italy. This was the first signal of ongoing transmission of severe acute respiratory syndrome coronavirus 2 (SARS-CoV-2) in the country. The number of cases in Italy increased rapidly and the country became the first in Europe to experience a SARS-CoV-2 outbreak. Aim Our aim was to describe the epidemiology and transmission dynamics of the first COVID-19 cases in Italy amid ongoing control measures. Methods We analysed all RT-PCR-confirmed COVID-19 cases reported to the national integrated surveillance system until 31 March 2020. We provide a descriptive epidemiological summary and estimate the basic and net reproductive numbers by region. Results Of the 98,716 cases of COVID-19 analysed, 9,512 were healthcare workers. Of the 10,943 reported COVID-19-associated deaths (crude case fatality ratio: 11.1%) 49.5% occurred in cases older than 80 years. Male sex and age were independent risk factors for COVID-19 death. Estimates of R0 varied between 2.50 (95% confidence interval (CI): 2.18–2.83) in Tuscany and 3.00 (95% CI: 2.68–3.33) in Lazio. The net reproduction number Rt in northern regions started decreasing immediately after the first detection. Conclusion The COVID-19 outbreak in Italy showed a clustering onset similar to the one in Wuhan, China. R0 at 2.96 in Lombardy combined with delayed detection explains the high case load and rapid geographical spread. Overall, Rt in Italian regions showed early signs of decrease, with large diversity in incidence, supporting the importance of combined non-pharmacological control measures.","container-title":"Eurosurveillance","DOI":"10.2807/1560-7917.ES.2020.25.49.2000790","ISSN":"1560-7917","issue":"49","language":"en","note":"publisher: European Centre for Disease Prevention and Control","page":"2000790","source":"www.eurosurveillance.org","title":"Epidemiological characteristics of COVID-19 cases and estimates of the reproductive numbers 1 month into the epidemic, Italy, 28 January to 31 March 2020","volume":"25","author":[{"family":"Riccardo","given":"Flavia"},{"family":"Ajelli","given":"Marco"},{"family":"Andrianou","given":"Xanthi D."},{"family":"Bella","given":"Antonino"},{"family":"Manso","given":"Martina Del"},{"family":"Fabiani","given":"Massimo"},{"family":"Bellino","given":"Stefania"},{"family":"Boros","given":"Stefano"},{"family":"Urdiales","given":"Alberto Mateo"},{"family":"Marziano","given":"Valentina"},{"family":"Rota","given":"Maria Cristina"},{"family":"Filia","given":"Antonietta"},{"family":"D'Ancona","given":"Fortunato"},{"family":"Siddu","given":"Andrea"},{"family":"Punzo","given":"Ornella"},{"family":"Trentini","given":"Filippo"},{"family":"Guzzetta","given":"Giorgio"},{"family":"Poletti","given":"Piero"},{"family":"Stefanelli","given":"Paola"},{"family":"Castrucci","given":"Maria Rita"},{"family":"Ciervo","given":"Alessandra"},{"family":"Benedetto","given":"Corrado Di"},{"family":"Tallon","given":"Marco"},{"family":"Piccioli","given":"Andrea"},{"family":"Brusaferro","given":"Silvio"},{"family":"Rezza","given":"Giovanni"},{"family":"Merler","given":"Stefano"},{"family":"Pezzotti","given":"Patrizio"},{"family":"Group","given":"the COVID-19","dropping-particle":"working"}],"issued":{"date-parts":[["2020",12,10]]}}}],"schema":"https://github.com/citation-style-language/schema/raw/master/csl-citation.json"} </w:instrText>
      </w:r>
      <w:r w:rsidR="00D702CE" w:rsidRPr="00CF69A7">
        <w:rPr>
          <w:i/>
          <w:iCs/>
          <w:color w:val="000000"/>
        </w:rPr>
        <w:fldChar w:fldCharType="separate"/>
      </w:r>
      <w:r w:rsidR="00B853F3" w:rsidRPr="00B853F3">
        <w:t>[32]</w:t>
      </w:r>
      <w:r w:rsidR="00D702CE" w:rsidRPr="00CF69A7">
        <w:rPr>
          <w:i/>
          <w:iCs/>
          <w:color w:val="000000"/>
        </w:rPr>
        <w:fldChar w:fldCharType="end"/>
      </w:r>
      <w:r w:rsidR="00D702CE" w:rsidRPr="00CF69A7">
        <w:rPr>
          <w:i/>
          <w:iCs/>
          <w:color w:val="000000"/>
        </w:rPr>
        <w:t xml:space="preserve"> and sex.</w:t>
      </w:r>
    </w:p>
    <w:p w14:paraId="0E2AF5A9" w14:textId="5EC3CA96" w:rsidR="00D702CE" w:rsidRPr="007F3568" w:rsidRDefault="00BA6479" w:rsidP="00D702CE">
      <w:pPr>
        <w:spacing w:before="480" w:after="120"/>
        <w:outlineLvl w:val="0"/>
        <w:rPr>
          <w:b/>
          <w:bCs/>
          <w:kern w:val="36"/>
        </w:rPr>
      </w:pPr>
      <w:r>
        <w:rPr>
          <w:b/>
          <w:bCs/>
          <w:color w:val="000000"/>
          <w:kern w:val="36"/>
        </w:rPr>
        <w:t xml:space="preserve">SM.3 </w:t>
      </w:r>
      <w:r w:rsidR="00D702CE">
        <w:rPr>
          <w:b/>
          <w:bCs/>
          <w:color w:val="000000"/>
          <w:kern w:val="36"/>
        </w:rPr>
        <w:t>Supplemental Results</w:t>
      </w:r>
    </w:p>
    <w:p w14:paraId="211EFC7C" w14:textId="77777777" w:rsidR="00D702CE" w:rsidRPr="007F3568" w:rsidRDefault="00D702CE" w:rsidP="00D702CE">
      <w:pPr>
        <w:rPr>
          <w:sz w:val="28"/>
          <w:szCs w:val="28"/>
        </w:rPr>
      </w:pPr>
      <w:r w:rsidRPr="007F3568">
        <w:rPr>
          <w:b/>
          <w:bCs/>
          <w:color w:val="000000"/>
        </w:rPr>
        <w:t>Input parameters for short-term forecasting evaluation</w:t>
      </w:r>
    </w:p>
    <w:p w14:paraId="3CC8DB57" w14:textId="41432CF5" w:rsidR="00D702CE" w:rsidRPr="00841143" w:rsidRDefault="00D702CE" w:rsidP="00D702CE">
      <w:r w:rsidRPr="00841143">
        <w:rPr>
          <w:color w:val="000000"/>
        </w:rPr>
        <w:t xml:space="preserve">When generating the short-term forecasts in </w:t>
      </w:r>
      <w:r>
        <w:rPr>
          <w:color w:val="000000"/>
        </w:rPr>
        <w:t>Section 2.4</w:t>
      </w:r>
      <w:r w:rsidRPr="00841143">
        <w:rPr>
          <w:color w:val="000000"/>
        </w:rPr>
        <w:t xml:space="preserve">, we required point estimates for the length of stay and priors for the probability of death on ICU, using data available at the time of each forecast. We generated estimates using data available at the end of each month, from the end of March 2020 onwards, which were used for any forecasts generated in the subsequent month. The resultant estimates are given in </w:t>
      </w:r>
      <w:r>
        <w:rPr>
          <w:color w:val="000000"/>
        </w:rPr>
        <w:t xml:space="preserve">Tables </w:t>
      </w:r>
      <w:r w:rsidR="00F434E5">
        <w:rPr>
          <w:color w:val="000000"/>
        </w:rPr>
        <w:t>D</w:t>
      </w:r>
      <w:r>
        <w:rPr>
          <w:color w:val="000000"/>
        </w:rPr>
        <w:t xml:space="preserve"> and </w:t>
      </w:r>
      <w:r w:rsidR="00F434E5">
        <w:rPr>
          <w:color w:val="000000"/>
        </w:rPr>
        <w:t>E</w:t>
      </w:r>
      <w:r w:rsidRPr="00841143">
        <w:rPr>
          <w:color w:val="000000"/>
        </w:rPr>
        <w:t>. </w:t>
      </w:r>
    </w:p>
    <w:p w14:paraId="00937E96" w14:textId="49C5046B" w:rsidR="00D702CE" w:rsidRPr="000341A4" w:rsidRDefault="00D702CE" w:rsidP="00D702CE">
      <w:pPr>
        <w:spacing w:before="240" w:after="240"/>
      </w:pPr>
      <w:r w:rsidRPr="00841143">
        <w:rPr>
          <w:color w:val="000000"/>
        </w:rPr>
        <w:t xml:space="preserve">In </w:t>
      </w:r>
      <w:r>
        <w:rPr>
          <w:color w:val="000000"/>
        </w:rPr>
        <w:t xml:space="preserve">Table </w:t>
      </w:r>
      <w:r w:rsidR="00F434E5">
        <w:rPr>
          <w:color w:val="000000"/>
        </w:rPr>
        <w:t>D</w:t>
      </w:r>
      <w:r w:rsidRPr="00841143">
        <w:rPr>
          <w:color w:val="000000"/>
        </w:rPr>
        <w:t>, we present the monthly length of stay estimates, which represent the best estimates available up to the end of the given month. Looking at the estimates over time, we observe that although the method (</w:t>
      </w:r>
      <w:r>
        <w:rPr>
          <w:color w:val="000000"/>
        </w:rPr>
        <w:t xml:space="preserve">Section </w:t>
      </w:r>
      <w:r w:rsidR="00AD1CA5">
        <w:rPr>
          <w:color w:val="000000"/>
        </w:rPr>
        <w:t>S</w:t>
      </w:r>
      <w:r>
        <w:rPr>
          <w:color w:val="000000"/>
        </w:rPr>
        <w:t>M</w:t>
      </w:r>
      <w:r w:rsidR="00AD1CA5">
        <w:rPr>
          <w:color w:val="000000"/>
        </w:rPr>
        <w:t>.1</w:t>
      </w:r>
      <w:r>
        <w:rPr>
          <w:color w:val="000000"/>
        </w:rPr>
        <w:t>.2</w:t>
      </w:r>
      <w:r w:rsidRPr="00841143">
        <w:rPr>
          <w:color w:val="000000"/>
        </w:rPr>
        <w:t xml:space="preserve">) attempts to </w:t>
      </w:r>
      <w:r>
        <w:rPr>
          <w:color w:val="000000"/>
        </w:rPr>
        <w:t>compensate</w:t>
      </w:r>
      <w:r w:rsidRPr="00841143">
        <w:rPr>
          <w:color w:val="000000"/>
        </w:rPr>
        <w:t xml:space="preserve"> for the truncated </w:t>
      </w:r>
      <w:r w:rsidRPr="00841143">
        <w:rPr>
          <w:color w:val="000000"/>
        </w:rPr>
        <w:lastRenderedPageBreak/>
        <w:t xml:space="preserve">tail observations, it can take a while for </w:t>
      </w:r>
      <w:r>
        <w:rPr>
          <w:color w:val="000000"/>
        </w:rPr>
        <w:t>it to receive enough information to provide reliable estimates: m</w:t>
      </w:r>
      <w:r w:rsidRPr="00841143">
        <w:rPr>
          <w:color w:val="000000"/>
        </w:rPr>
        <w:t xml:space="preserve">oving from March to May, the mean lengths of stay gradually increase, as more information arrives with which to parameterise the tail of the distribution. This is to be expected, since in March and April, there was a maximum of 31 and 61 days, respectively, for the observed lengths of stay, so any tail observations longer than this would not be identified, and therefore </w:t>
      </w:r>
      <w:proofErr w:type="spellStart"/>
      <w:r w:rsidRPr="00841143">
        <w:rPr>
          <w:color w:val="000000"/>
        </w:rPr>
        <w:t>EpiBeds</w:t>
      </w:r>
      <w:proofErr w:type="spellEnd"/>
      <w:r w:rsidRPr="00841143">
        <w:rPr>
          <w:color w:val="000000"/>
        </w:rPr>
        <w:t xml:space="preserve"> does not have sufficient information to correctly adjust for the truncated tail. From May to August, the estimates are mostly stable. A similar pattern occurs as we move from September </w:t>
      </w:r>
      <w:r w:rsidRPr="000341A4">
        <w:rPr>
          <w:color w:val="000000"/>
        </w:rPr>
        <w:t xml:space="preserve">to December, whereby it takes a couple of months for the estimates to </w:t>
      </w:r>
      <w:r>
        <w:rPr>
          <w:color w:val="000000"/>
        </w:rPr>
        <w:t>stabilise</w:t>
      </w:r>
      <w:r w:rsidRPr="000341A4">
        <w:rPr>
          <w:color w:val="000000"/>
        </w:rPr>
        <w:t>. </w:t>
      </w:r>
    </w:p>
    <w:p w14:paraId="356BFC23" w14:textId="2938B846" w:rsidR="00D702CE" w:rsidRPr="00841143" w:rsidRDefault="00D702CE" w:rsidP="00D702CE">
      <w:pPr>
        <w:spacing w:before="240" w:after="240"/>
      </w:pPr>
      <w:r w:rsidRPr="000341A4">
        <w:rPr>
          <w:color w:val="000000"/>
        </w:rPr>
        <w:t xml:space="preserve">In </w:t>
      </w:r>
      <w:r>
        <w:rPr>
          <w:color w:val="000000"/>
        </w:rPr>
        <w:t xml:space="preserve">Table </w:t>
      </w:r>
      <w:r w:rsidR="00F434E5">
        <w:rPr>
          <w:color w:val="000000"/>
        </w:rPr>
        <w:t>E</w:t>
      </w:r>
      <w:r w:rsidR="00AD1CA5">
        <w:rPr>
          <w:color w:val="000000"/>
        </w:rPr>
        <w:t>,</w:t>
      </w:r>
      <w:r w:rsidRPr="000341A4">
        <w:rPr>
          <w:color w:val="000000"/>
        </w:rPr>
        <w:t xml:space="preserve"> we present the monthly prior estimates for </w:t>
      </w:r>
      <w:proofErr w:type="spellStart"/>
      <w:r w:rsidRPr="000341A4">
        <w:rPr>
          <w:i/>
          <w:iCs/>
          <w:color w:val="000000"/>
        </w:rPr>
        <w:t>p</w:t>
      </w:r>
      <w:r w:rsidRPr="000341A4">
        <w:rPr>
          <w:i/>
          <w:iCs/>
          <w:color w:val="000000"/>
          <w:vertAlign w:val="subscript"/>
        </w:rPr>
        <w:t>D</w:t>
      </w:r>
      <w:r w:rsidRPr="000341A4">
        <w:rPr>
          <w:color w:val="000000"/>
        </w:rPr>
        <w:t>.</w:t>
      </w:r>
      <w:proofErr w:type="spellEnd"/>
      <w:r w:rsidRPr="000341A4">
        <w:rPr>
          <w:color w:val="000000"/>
        </w:rPr>
        <w:t xml:space="preserve"> Initial </w:t>
      </w:r>
      <w:proofErr w:type="spellStart"/>
      <w:r w:rsidRPr="000341A4">
        <w:rPr>
          <w:i/>
          <w:iCs/>
          <w:color w:val="000000"/>
        </w:rPr>
        <w:t>p</w:t>
      </w:r>
      <w:r w:rsidRPr="000341A4">
        <w:rPr>
          <w:i/>
          <w:iCs/>
          <w:color w:val="000000"/>
          <w:vertAlign w:val="subscript"/>
        </w:rPr>
        <w:t>D</w:t>
      </w:r>
      <w:proofErr w:type="spellEnd"/>
      <w:r w:rsidRPr="000341A4">
        <w:rPr>
          <w:color w:val="000000"/>
        </w:rPr>
        <w:t xml:space="preserve"> estimates were very high, likely driven by patients that recover being more affected by right-censoring in their outcomes, since the length of stay to discharge is longer than the length of stay to death. In the second wave, initial </w:t>
      </w:r>
      <w:proofErr w:type="spellStart"/>
      <w:r w:rsidRPr="000341A4">
        <w:rPr>
          <w:i/>
          <w:iCs/>
          <w:color w:val="000000"/>
        </w:rPr>
        <w:t>p</w:t>
      </w:r>
      <w:r w:rsidRPr="000341A4">
        <w:rPr>
          <w:i/>
          <w:iCs/>
          <w:color w:val="000000"/>
          <w:vertAlign w:val="subscript"/>
        </w:rPr>
        <w:t>D</w:t>
      </w:r>
      <w:proofErr w:type="spellEnd"/>
      <w:r w:rsidRPr="000341A4">
        <w:rPr>
          <w:color w:val="000000"/>
        </w:rPr>
        <w:t xml:space="preserve"> estimates were low. At this point, the length</w:t>
      </w:r>
      <w:r w:rsidRPr="00841143">
        <w:rPr>
          <w:color w:val="000000"/>
        </w:rPr>
        <w:t xml:space="preserve"> of stay to death was longer than to discharge, so here the deaths are more affected by the right </w:t>
      </w:r>
      <w:r>
        <w:rPr>
          <w:color w:val="000000"/>
        </w:rPr>
        <w:t>truncation</w:t>
      </w:r>
      <w:r w:rsidRPr="00841143">
        <w:rPr>
          <w:color w:val="000000"/>
        </w:rPr>
        <w:t>. Additionally, during the second wave the age distribution of admissions changed as the epidemic progressed, resulting in older patients being admitted</w:t>
      </w:r>
      <w:r>
        <w:rPr>
          <w:color w:val="000000"/>
        </w:rPr>
        <w:t>,</w:t>
      </w:r>
      <w:r w:rsidRPr="00841143">
        <w:rPr>
          <w:color w:val="000000"/>
        </w:rPr>
        <w:t xml:space="preserve"> who had a higher rate of mortality </w:t>
      </w:r>
      <w:r>
        <w:rPr>
          <w:color w:val="000000"/>
        </w:rPr>
        <w:t>in</w:t>
      </w:r>
      <w:r w:rsidRPr="00841143">
        <w:rPr>
          <w:color w:val="000000"/>
        </w:rPr>
        <w:t xml:space="preserve"> ICU.</w:t>
      </w:r>
    </w:p>
    <w:p w14:paraId="0AB494AC" w14:textId="64ECC38E" w:rsidR="00D702CE" w:rsidRPr="00841143" w:rsidRDefault="00D702CE" w:rsidP="00D702CE">
      <w:pPr>
        <w:suppressLineNumbers/>
        <w:spacing w:before="240" w:after="240"/>
      </w:pPr>
      <w:bookmarkStart w:id="1" w:name="_Hlk104879292"/>
      <w:r w:rsidRPr="00841143">
        <w:rPr>
          <w:b/>
          <w:bCs/>
          <w:color w:val="000000"/>
        </w:rPr>
        <w:t xml:space="preserve">Table </w:t>
      </w:r>
      <w:r w:rsidR="00F434E5">
        <w:rPr>
          <w:b/>
          <w:bCs/>
          <w:color w:val="000000"/>
        </w:rPr>
        <w:t>D</w:t>
      </w:r>
      <w:r w:rsidR="00562200">
        <w:rPr>
          <w:b/>
          <w:bCs/>
          <w:color w:val="000000"/>
        </w:rPr>
        <w:t>.</w:t>
      </w:r>
      <w:r w:rsidRPr="00841143">
        <w:rPr>
          <w:b/>
          <w:bCs/>
          <w:color w:val="000000"/>
        </w:rPr>
        <w:t xml:space="preserve"> </w:t>
      </w:r>
      <w:r w:rsidRPr="00841143">
        <w:rPr>
          <w:i/>
          <w:iCs/>
          <w:color w:val="000000"/>
        </w:rPr>
        <w:t xml:space="preserve">Point estimates for the mean length of stay using data until the end of each month. From March to </w:t>
      </w:r>
      <w:r w:rsidR="00AD1CA5">
        <w:rPr>
          <w:i/>
          <w:iCs/>
          <w:color w:val="000000"/>
        </w:rPr>
        <w:t>August</w:t>
      </w:r>
      <w:r w:rsidRPr="00841143">
        <w:rPr>
          <w:i/>
          <w:iCs/>
          <w:color w:val="000000"/>
        </w:rPr>
        <w:t xml:space="preserve">, this uses all data from </w:t>
      </w:r>
      <w:r w:rsidR="00AD1CA5">
        <w:rPr>
          <w:i/>
          <w:iCs/>
          <w:color w:val="000000"/>
        </w:rPr>
        <w:t>1</w:t>
      </w:r>
      <w:r w:rsidR="00AD1CA5" w:rsidRPr="00AD1CA5">
        <w:rPr>
          <w:i/>
          <w:iCs/>
          <w:color w:val="000000"/>
          <w:vertAlign w:val="superscript"/>
        </w:rPr>
        <w:t>st</w:t>
      </w:r>
      <w:r w:rsidR="00AD1CA5">
        <w:rPr>
          <w:i/>
          <w:iCs/>
          <w:color w:val="000000"/>
        </w:rPr>
        <w:t xml:space="preserve"> March 2020.</w:t>
      </w:r>
      <w:r w:rsidRPr="00841143">
        <w:rPr>
          <w:i/>
          <w:iCs/>
          <w:color w:val="000000"/>
        </w:rPr>
        <w:t xml:space="preserve"> From September to December, this uses all data from </w:t>
      </w:r>
      <w:r w:rsidR="00AD1CA5">
        <w:rPr>
          <w:i/>
          <w:iCs/>
          <w:color w:val="000000"/>
        </w:rPr>
        <w:t>1</w:t>
      </w:r>
      <w:r w:rsidR="00AD1CA5" w:rsidRPr="00AD1CA5">
        <w:rPr>
          <w:i/>
          <w:iCs/>
          <w:color w:val="000000"/>
          <w:vertAlign w:val="superscript"/>
        </w:rPr>
        <w:t>st</w:t>
      </w:r>
      <w:r w:rsidR="00AD1CA5">
        <w:rPr>
          <w:i/>
          <w:iCs/>
          <w:color w:val="000000"/>
        </w:rPr>
        <w:t xml:space="preserve"> August 2020</w:t>
      </w:r>
      <w:r w:rsidRPr="00841143">
        <w:rPr>
          <w:i/>
          <w:i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289"/>
        <w:gridCol w:w="720"/>
        <w:gridCol w:w="611"/>
        <w:gridCol w:w="605"/>
        <w:gridCol w:w="605"/>
        <w:gridCol w:w="605"/>
        <w:gridCol w:w="751"/>
        <w:gridCol w:w="1030"/>
        <w:gridCol w:w="830"/>
        <w:gridCol w:w="1000"/>
        <w:gridCol w:w="980"/>
      </w:tblGrid>
      <w:tr w:rsidR="00D702CE" w:rsidRPr="00841143" w14:paraId="3EB28730" w14:textId="77777777" w:rsidTr="00E72683">
        <w:trPr>
          <w:trHeight w:val="560"/>
        </w:trPr>
        <w:tc>
          <w:tcPr>
            <w:tcW w:w="0" w:type="auto"/>
            <w:tcBorders>
              <w:top w:val="single" w:sz="8" w:space="0" w:color="7F7F7F"/>
              <w:bottom w:val="single" w:sz="8" w:space="0" w:color="7F7F7F"/>
            </w:tcBorders>
            <w:tcMar>
              <w:top w:w="100" w:type="dxa"/>
              <w:left w:w="100" w:type="dxa"/>
              <w:bottom w:w="100" w:type="dxa"/>
              <w:right w:w="100" w:type="dxa"/>
            </w:tcMar>
            <w:hideMark/>
          </w:tcPr>
          <w:p w14:paraId="4CB85423" w14:textId="77777777" w:rsidR="00D702CE" w:rsidRPr="00841143" w:rsidRDefault="00D702CE" w:rsidP="00E72683">
            <w:pPr>
              <w:spacing w:before="240"/>
              <w:jc w:val="center"/>
            </w:pPr>
            <w:r w:rsidRPr="00841143">
              <w:rPr>
                <w:b/>
                <w:bCs/>
                <w:color w:val="000000"/>
                <w:sz w:val="18"/>
                <w:szCs w:val="18"/>
              </w:rPr>
              <w:t>Length of stay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680B1C2" w14:textId="77777777" w:rsidR="00D702CE" w:rsidRPr="00841143" w:rsidRDefault="00D702CE" w:rsidP="00E72683">
            <w:pPr>
              <w:spacing w:before="240"/>
              <w:jc w:val="center"/>
            </w:pPr>
            <w:r w:rsidRPr="00841143">
              <w:rPr>
                <w:b/>
                <w:bCs/>
                <w:color w:val="000000"/>
                <w:sz w:val="18"/>
                <w:szCs w:val="18"/>
              </w:rPr>
              <w:t>March</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23040A9" w14:textId="77777777" w:rsidR="00D702CE" w:rsidRPr="00841143" w:rsidRDefault="00D702CE" w:rsidP="00E72683">
            <w:pPr>
              <w:spacing w:before="240"/>
              <w:jc w:val="center"/>
            </w:pPr>
            <w:r w:rsidRPr="00841143">
              <w:rPr>
                <w:b/>
                <w:bCs/>
                <w:color w:val="000000"/>
                <w:sz w:val="18"/>
                <w:szCs w:val="18"/>
              </w:rPr>
              <w:t>April</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02D5D6D" w14:textId="77777777" w:rsidR="00D702CE" w:rsidRPr="00841143" w:rsidRDefault="00D702CE" w:rsidP="00E72683">
            <w:pPr>
              <w:spacing w:before="240"/>
              <w:jc w:val="center"/>
            </w:pPr>
            <w:r w:rsidRPr="00841143">
              <w:rPr>
                <w:b/>
                <w:bCs/>
                <w:color w:val="000000"/>
                <w:sz w:val="18"/>
                <w:szCs w:val="18"/>
              </w:rPr>
              <w:t>May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765E3C1" w14:textId="77777777" w:rsidR="00D702CE" w:rsidRPr="00841143" w:rsidRDefault="00D702CE" w:rsidP="00E72683">
            <w:pPr>
              <w:spacing w:before="240"/>
              <w:jc w:val="center"/>
            </w:pPr>
            <w:r w:rsidRPr="00841143">
              <w:rPr>
                <w:b/>
                <w:bCs/>
                <w:color w:val="000000"/>
                <w:sz w:val="18"/>
                <w:szCs w:val="18"/>
              </w:rPr>
              <w:t>June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ADF560D" w14:textId="77777777" w:rsidR="00D702CE" w:rsidRPr="00841143" w:rsidRDefault="00D702CE" w:rsidP="00E72683">
            <w:pPr>
              <w:spacing w:before="240"/>
              <w:jc w:val="center"/>
            </w:pPr>
            <w:r w:rsidRPr="00841143">
              <w:rPr>
                <w:b/>
                <w:bCs/>
                <w:color w:val="000000"/>
                <w:sz w:val="18"/>
                <w:szCs w:val="18"/>
              </w:rPr>
              <w:t>July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64F522FD" w14:textId="77777777" w:rsidR="00D702CE" w:rsidRPr="00841143" w:rsidRDefault="00D702CE" w:rsidP="00E72683">
            <w:pPr>
              <w:spacing w:before="240"/>
              <w:jc w:val="center"/>
            </w:pPr>
            <w:r w:rsidRPr="00841143">
              <w:rPr>
                <w:b/>
                <w:bCs/>
                <w:color w:val="000000"/>
                <w:sz w:val="18"/>
                <w:szCs w:val="18"/>
              </w:rPr>
              <w:t>August</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B4C1DE7" w14:textId="77777777" w:rsidR="00D702CE" w:rsidRPr="00841143" w:rsidRDefault="00D702CE" w:rsidP="00E72683">
            <w:pPr>
              <w:spacing w:before="240"/>
              <w:jc w:val="center"/>
            </w:pPr>
            <w:r w:rsidRPr="00841143">
              <w:rPr>
                <w:b/>
                <w:bCs/>
                <w:color w:val="000000"/>
                <w:sz w:val="18"/>
                <w:szCs w:val="18"/>
              </w:rPr>
              <w:t>September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2223E02A" w14:textId="77777777" w:rsidR="00D702CE" w:rsidRPr="00841143" w:rsidRDefault="00D702CE" w:rsidP="00E72683">
            <w:pPr>
              <w:spacing w:before="240"/>
              <w:jc w:val="center"/>
            </w:pPr>
            <w:r w:rsidRPr="00841143">
              <w:rPr>
                <w:b/>
                <w:bCs/>
                <w:color w:val="000000"/>
                <w:sz w:val="18"/>
                <w:szCs w:val="18"/>
              </w:rPr>
              <w:t>October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55B7C67" w14:textId="77777777" w:rsidR="00D702CE" w:rsidRPr="00841143" w:rsidRDefault="00D702CE" w:rsidP="00E72683">
            <w:pPr>
              <w:spacing w:before="240"/>
              <w:jc w:val="center"/>
            </w:pPr>
            <w:r w:rsidRPr="00841143">
              <w:rPr>
                <w:b/>
                <w:bCs/>
                <w:color w:val="000000"/>
                <w:sz w:val="18"/>
                <w:szCs w:val="18"/>
              </w:rPr>
              <w:t>November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1C070C2" w14:textId="77777777" w:rsidR="00D702CE" w:rsidRPr="00841143" w:rsidRDefault="00D702CE" w:rsidP="00E72683">
            <w:pPr>
              <w:spacing w:before="240"/>
              <w:jc w:val="center"/>
            </w:pPr>
            <w:r w:rsidRPr="00841143">
              <w:rPr>
                <w:b/>
                <w:bCs/>
                <w:color w:val="000000"/>
                <w:sz w:val="18"/>
                <w:szCs w:val="18"/>
              </w:rPr>
              <w:t>December</w:t>
            </w:r>
          </w:p>
        </w:tc>
      </w:tr>
      <w:tr w:rsidR="00D702CE" w:rsidRPr="00841143" w14:paraId="761A4ADC" w14:textId="77777777" w:rsidTr="00E72683">
        <w:trPr>
          <w:trHeight w:val="345"/>
        </w:trPr>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1F90591" w14:textId="77777777" w:rsidR="00D702CE" w:rsidRPr="00841143" w:rsidRDefault="00D702CE" w:rsidP="00E72683">
            <w:pPr>
              <w:spacing w:before="240"/>
              <w:jc w:val="center"/>
            </w:pPr>
            <w:r w:rsidRPr="00841143">
              <w:rPr>
                <w:b/>
                <w:bCs/>
                <w:color w:val="000000"/>
                <w:sz w:val="18"/>
                <w:szCs w:val="18"/>
              </w:rPr>
              <w:t>Hosp to ICU</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957704E" w14:textId="77777777" w:rsidR="00D702CE" w:rsidRPr="00841143" w:rsidRDefault="00D702CE" w:rsidP="00E72683">
            <w:pPr>
              <w:spacing w:before="240"/>
              <w:jc w:val="center"/>
            </w:pPr>
            <w:r w:rsidRPr="00841143">
              <w:rPr>
                <w:color w:val="000000"/>
                <w:sz w:val="18"/>
                <w:szCs w:val="18"/>
              </w:rPr>
              <w:t>1.46</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A7C3801" w14:textId="77777777" w:rsidR="00D702CE" w:rsidRPr="00841143" w:rsidRDefault="00D702CE" w:rsidP="00E72683">
            <w:pPr>
              <w:spacing w:before="240"/>
              <w:jc w:val="center"/>
            </w:pPr>
            <w:r w:rsidRPr="00841143">
              <w:rPr>
                <w:color w:val="000000"/>
                <w:sz w:val="18"/>
                <w:szCs w:val="18"/>
              </w:rPr>
              <w:t>2.1</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A7D45C6" w14:textId="77777777" w:rsidR="00D702CE" w:rsidRPr="00841143" w:rsidRDefault="00D702CE" w:rsidP="00E72683">
            <w:pPr>
              <w:spacing w:before="240"/>
              <w:jc w:val="center"/>
            </w:pPr>
            <w:r w:rsidRPr="00841143">
              <w:rPr>
                <w:color w:val="000000"/>
                <w:sz w:val="18"/>
                <w:szCs w:val="18"/>
              </w:rPr>
              <w:t>2.49</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2EA7461" w14:textId="77777777" w:rsidR="00D702CE" w:rsidRPr="00841143" w:rsidRDefault="00D702CE" w:rsidP="00E72683">
            <w:pPr>
              <w:spacing w:before="240"/>
              <w:jc w:val="center"/>
            </w:pPr>
            <w:r w:rsidRPr="00841143">
              <w:rPr>
                <w:color w:val="000000"/>
                <w:sz w:val="18"/>
                <w:szCs w:val="18"/>
              </w:rPr>
              <w:t>2.65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77F709A" w14:textId="77777777" w:rsidR="00D702CE" w:rsidRPr="00841143" w:rsidRDefault="00D702CE" w:rsidP="00E72683">
            <w:pPr>
              <w:spacing w:before="240"/>
              <w:jc w:val="center"/>
            </w:pPr>
            <w:r w:rsidRPr="00841143">
              <w:rPr>
                <w:color w:val="000000"/>
                <w:sz w:val="18"/>
                <w:szCs w:val="18"/>
              </w:rPr>
              <w:t>2.86</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F0F82BD" w14:textId="77777777" w:rsidR="00D702CE" w:rsidRPr="00841143" w:rsidRDefault="00D702CE" w:rsidP="00E72683">
            <w:pPr>
              <w:spacing w:before="240"/>
              <w:jc w:val="center"/>
            </w:pPr>
            <w:r w:rsidRPr="00841143">
              <w:rPr>
                <w:color w:val="000000"/>
                <w:sz w:val="18"/>
                <w:szCs w:val="18"/>
              </w:rPr>
              <w:t>2.79</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1174860" w14:textId="77777777" w:rsidR="00D702CE" w:rsidRPr="00841143" w:rsidRDefault="00D702CE" w:rsidP="00E72683">
            <w:pPr>
              <w:spacing w:before="240"/>
              <w:jc w:val="center"/>
            </w:pPr>
            <w:r w:rsidRPr="00841143">
              <w:rPr>
                <w:color w:val="000000"/>
                <w:sz w:val="18"/>
                <w:szCs w:val="18"/>
              </w:rPr>
              <w:t>1.82</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5408229" w14:textId="77777777" w:rsidR="00D702CE" w:rsidRPr="00841143" w:rsidRDefault="00D702CE" w:rsidP="00E72683">
            <w:pPr>
              <w:spacing w:before="240"/>
              <w:jc w:val="center"/>
            </w:pPr>
            <w:r w:rsidRPr="00841143">
              <w:rPr>
                <w:color w:val="000000"/>
                <w:sz w:val="18"/>
                <w:szCs w:val="18"/>
              </w:rPr>
              <w:t>2.62</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6CE3F54" w14:textId="77777777" w:rsidR="00D702CE" w:rsidRPr="00841143" w:rsidRDefault="00D702CE" w:rsidP="00E72683">
            <w:pPr>
              <w:spacing w:before="240"/>
              <w:jc w:val="center"/>
            </w:pPr>
            <w:r w:rsidRPr="00841143">
              <w:rPr>
                <w:color w:val="000000"/>
                <w:sz w:val="18"/>
                <w:szCs w:val="18"/>
              </w:rPr>
              <w:t>2.53</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1604A96" w14:textId="77777777" w:rsidR="00D702CE" w:rsidRPr="00841143" w:rsidRDefault="00D702CE" w:rsidP="00E72683">
            <w:pPr>
              <w:spacing w:before="240"/>
              <w:jc w:val="center"/>
            </w:pPr>
            <w:r w:rsidRPr="00841143">
              <w:rPr>
                <w:color w:val="000000"/>
                <w:sz w:val="18"/>
                <w:szCs w:val="18"/>
              </w:rPr>
              <w:t>2.70</w:t>
            </w:r>
          </w:p>
        </w:tc>
      </w:tr>
      <w:tr w:rsidR="00D702CE" w:rsidRPr="00841143" w14:paraId="484E8BF4" w14:textId="77777777" w:rsidTr="00E72683">
        <w:trPr>
          <w:trHeight w:val="560"/>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69B6C91D" w14:textId="77777777" w:rsidR="00D702CE" w:rsidRPr="00841143" w:rsidRDefault="00D702CE" w:rsidP="00E72683">
            <w:pPr>
              <w:spacing w:before="240"/>
              <w:jc w:val="center"/>
            </w:pPr>
            <w:r w:rsidRPr="00841143">
              <w:rPr>
                <w:b/>
                <w:bCs/>
                <w:color w:val="000000"/>
                <w:sz w:val="18"/>
                <w:szCs w:val="18"/>
              </w:rPr>
              <w:t>ICU to death</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244E4CA8" w14:textId="77777777" w:rsidR="00D702CE" w:rsidRPr="00841143" w:rsidRDefault="00D702CE" w:rsidP="00E72683">
            <w:pPr>
              <w:spacing w:before="240"/>
              <w:jc w:val="center"/>
            </w:pPr>
            <w:r w:rsidRPr="00841143">
              <w:rPr>
                <w:color w:val="000000"/>
                <w:sz w:val="18"/>
                <w:szCs w:val="18"/>
              </w:rPr>
              <w:t>7.61</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ADF8AD1" w14:textId="77777777" w:rsidR="00D702CE" w:rsidRPr="00841143" w:rsidRDefault="00D702CE" w:rsidP="00E72683">
            <w:pPr>
              <w:spacing w:before="240"/>
              <w:jc w:val="center"/>
            </w:pPr>
            <w:r w:rsidRPr="00841143">
              <w:rPr>
                <w:color w:val="000000"/>
                <w:sz w:val="18"/>
                <w:szCs w:val="18"/>
              </w:rPr>
              <w:t>9.96</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CDD6033" w14:textId="77777777" w:rsidR="00D702CE" w:rsidRPr="00841143" w:rsidRDefault="00D702CE" w:rsidP="00E72683">
            <w:pPr>
              <w:spacing w:before="240"/>
              <w:jc w:val="center"/>
            </w:pPr>
            <w:r w:rsidRPr="00841143">
              <w:rPr>
                <w:color w:val="000000"/>
                <w:sz w:val="18"/>
                <w:szCs w:val="18"/>
              </w:rPr>
              <w:t>11.10</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3C04A22" w14:textId="77777777" w:rsidR="00D702CE" w:rsidRPr="00841143" w:rsidRDefault="00D702CE" w:rsidP="00E72683">
            <w:pPr>
              <w:spacing w:before="240"/>
              <w:jc w:val="center"/>
            </w:pPr>
            <w:r w:rsidRPr="00841143">
              <w:rPr>
                <w:color w:val="000000"/>
                <w:sz w:val="18"/>
                <w:szCs w:val="18"/>
              </w:rPr>
              <w:t>11.4</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2E8F0BD" w14:textId="77777777" w:rsidR="00D702CE" w:rsidRPr="00841143" w:rsidRDefault="00D702CE" w:rsidP="00E72683">
            <w:pPr>
              <w:spacing w:before="240"/>
              <w:jc w:val="center"/>
            </w:pPr>
            <w:r w:rsidRPr="00841143">
              <w:rPr>
                <w:color w:val="000000"/>
                <w:sz w:val="18"/>
                <w:szCs w:val="18"/>
              </w:rPr>
              <w:t>11.55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D685C33" w14:textId="77777777" w:rsidR="00D702CE" w:rsidRPr="00841143" w:rsidRDefault="00D702CE" w:rsidP="00E72683">
            <w:pPr>
              <w:spacing w:before="240"/>
              <w:jc w:val="center"/>
            </w:pPr>
            <w:r w:rsidRPr="00841143">
              <w:rPr>
                <w:color w:val="000000"/>
                <w:sz w:val="18"/>
                <w:szCs w:val="18"/>
              </w:rPr>
              <w:t>11.84</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7A5ECB1" w14:textId="77777777" w:rsidR="00D702CE" w:rsidRPr="00841143" w:rsidRDefault="00D702CE" w:rsidP="00E72683">
            <w:pPr>
              <w:spacing w:before="240"/>
              <w:jc w:val="center"/>
            </w:pPr>
            <w:r w:rsidRPr="00841143">
              <w:rPr>
                <w:color w:val="000000"/>
                <w:sz w:val="18"/>
                <w:szCs w:val="18"/>
              </w:rPr>
              <w:t>9.17*</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37605CF" w14:textId="77777777" w:rsidR="00D702CE" w:rsidRPr="00841143" w:rsidRDefault="00D702CE" w:rsidP="00E72683">
            <w:pPr>
              <w:spacing w:before="240"/>
              <w:jc w:val="center"/>
            </w:pPr>
            <w:r w:rsidRPr="00841143">
              <w:rPr>
                <w:color w:val="000000"/>
                <w:sz w:val="18"/>
                <w:szCs w:val="18"/>
              </w:rPr>
              <w:t>14.71</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1C9C949" w14:textId="77777777" w:rsidR="00D702CE" w:rsidRPr="00841143" w:rsidRDefault="00D702CE" w:rsidP="00E72683">
            <w:pPr>
              <w:spacing w:before="240"/>
              <w:jc w:val="center"/>
            </w:pPr>
            <w:r w:rsidRPr="00841143">
              <w:rPr>
                <w:color w:val="000000"/>
                <w:sz w:val="18"/>
                <w:szCs w:val="18"/>
              </w:rPr>
              <w:t>14.88</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53BF5B8" w14:textId="77777777" w:rsidR="00D702CE" w:rsidRPr="00841143" w:rsidRDefault="00D702CE" w:rsidP="00E72683">
            <w:pPr>
              <w:spacing w:before="240"/>
              <w:jc w:val="center"/>
            </w:pPr>
            <w:r w:rsidRPr="00841143">
              <w:rPr>
                <w:color w:val="000000"/>
                <w:sz w:val="18"/>
                <w:szCs w:val="18"/>
              </w:rPr>
              <w:t>15.33</w:t>
            </w:r>
          </w:p>
        </w:tc>
      </w:tr>
      <w:tr w:rsidR="00D702CE" w:rsidRPr="00841143" w14:paraId="315265BB" w14:textId="77777777" w:rsidTr="00E72683">
        <w:trPr>
          <w:trHeight w:val="735"/>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085BF001" w14:textId="77777777" w:rsidR="00D702CE" w:rsidRPr="00841143" w:rsidRDefault="00D702CE" w:rsidP="00E72683">
            <w:pPr>
              <w:spacing w:before="240"/>
              <w:jc w:val="center"/>
            </w:pPr>
            <w:r w:rsidRPr="00841143">
              <w:rPr>
                <w:b/>
                <w:bCs/>
                <w:color w:val="000000"/>
                <w:sz w:val="18"/>
                <w:szCs w:val="18"/>
              </w:rPr>
              <w:t>ICU to monitoring </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4A12FA1B" w14:textId="77777777" w:rsidR="00D702CE" w:rsidRPr="00841143" w:rsidRDefault="00D702CE" w:rsidP="00E72683">
            <w:pPr>
              <w:spacing w:before="240"/>
              <w:jc w:val="center"/>
            </w:pPr>
            <w:r w:rsidRPr="00841143">
              <w:rPr>
                <w:color w:val="000000"/>
                <w:sz w:val="18"/>
                <w:szCs w:val="18"/>
              </w:rPr>
              <w:t>5.58</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5511A9EF" w14:textId="77777777" w:rsidR="00D702CE" w:rsidRPr="00841143" w:rsidRDefault="00D702CE" w:rsidP="00E72683">
            <w:pPr>
              <w:spacing w:before="240"/>
              <w:jc w:val="center"/>
            </w:pPr>
            <w:r w:rsidRPr="00841143">
              <w:rPr>
                <w:color w:val="000000"/>
                <w:sz w:val="18"/>
                <w:szCs w:val="18"/>
              </w:rPr>
              <w:t>11.25</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21B124A5" w14:textId="77777777" w:rsidR="00D702CE" w:rsidRPr="00841143" w:rsidRDefault="00D702CE" w:rsidP="00E72683">
            <w:pPr>
              <w:spacing w:before="240"/>
              <w:jc w:val="center"/>
            </w:pPr>
            <w:r w:rsidRPr="00841143">
              <w:rPr>
                <w:color w:val="000000"/>
                <w:sz w:val="18"/>
                <w:szCs w:val="18"/>
              </w:rPr>
              <w:t>16.5</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23D79A38" w14:textId="77777777" w:rsidR="00D702CE" w:rsidRPr="00841143" w:rsidRDefault="00D702CE" w:rsidP="00E72683">
            <w:pPr>
              <w:spacing w:before="240"/>
              <w:jc w:val="center"/>
            </w:pPr>
            <w:r w:rsidRPr="00841143">
              <w:rPr>
                <w:color w:val="000000"/>
                <w:sz w:val="18"/>
                <w:szCs w:val="18"/>
              </w:rPr>
              <w:t>16.63</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21442CBD" w14:textId="77777777" w:rsidR="00D702CE" w:rsidRPr="00841143" w:rsidRDefault="00D702CE" w:rsidP="00E72683">
            <w:pPr>
              <w:spacing w:before="240"/>
              <w:jc w:val="center"/>
            </w:pPr>
            <w:r w:rsidRPr="00841143">
              <w:rPr>
                <w:color w:val="000000"/>
                <w:sz w:val="18"/>
                <w:szCs w:val="18"/>
              </w:rPr>
              <w:t>16.10</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4F7512B2" w14:textId="77777777" w:rsidR="00D702CE" w:rsidRPr="00841143" w:rsidRDefault="00D702CE" w:rsidP="00E72683">
            <w:pPr>
              <w:spacing w:before="240"/>
              <w:jc w:val="center"/>
            </w:pPr>
            <w:r w:rsidRPr="00841143">
              <w:rPr>
                <w:color w:val="000000"/>
                <w:sz w:val="18"/>
                <w:szCs w:val="18"/>
              </w:rPr>
              <w:t>15.93</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595B0DCE" w14:textId="77777777" w:rsidR="00D702CE" w:rsidRPr="00841143" w:rsidRDefault="00D702CE" w:rsidP="00E72683">
            <w:pPr>
              <w:spacing w:before="240"/>
              <w:jc w:val="center"/>
            </w:pPr>
            <w:r w:rsidRPr="00841143">
              <w:rPr>
                <w:color w:val="000000"/>
                <w:sz w:val="18"/>
                <w:szCs w:val="18"/>
              </w:rPr>
              <w:t>6.51</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52D7B32" w14:textId="77777777" w:rsidR="00D702CE" w:rsidRPr="00841143" w:rsidRDefault="00D702CE" w:rsidP="00E72683">
            <w:pPr>
              <w:spacing w:before="240"/>
              <w:jc w:val="center"/>
            </w:pPr>
            <w:r w:rsidRPr="00841143">
              <w:rPr>
                <w:color w:val="000000"/>
                <w:sz w:val="18"/>
                <w:szCs w:val="18"/>
              </w:rPr>
              <w:t>6.86</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0CDBDB19" w14:textId="77777777" w:rsidR="00D702CE" w:rsidRPr="00841143" w:rsidRDefault="00D702CE" w:rsidP="00E72683">
            <w:pPr>
              <w:spacing w:before="240"/>
              <w:jc w:val="center"/>
            </w:pPr>
            <w:r w:rsidRPr="00841143">
              <w:rPr>
                <w:color w:val="000000"/>
                <w:sz w:val="18"/>
                <w:szCs w:val="18"/>
              </w:rPr>
              <w:t>7.46</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69710ED1" w14:textId="77777777" w:rsidR="00D702CE" w:rsidRPr="00841143" w:rsidRDefault="00D702CE" w:rsidP="00E72683">
            <w:pPr>
              <w:spacing w:before="240"/>
              <w:jc w:val="center"/>
            </w:pPr>
            <w:r w:rsidRPr="00841143">
              <w:rPr>
                <w:color w:val="000000"/>
                <w:sz w:val="18"/>
                <w:szCs w:val="18"/>
              </w:rPr>
              <w:t>8.57</w:t>
            </w:r>
          </w:p>
        </w:tc>
      </w:tr>
      <w:tr w:rsidR="00D702CE" w:rsidRPr="00841143" w14:paraId="7EB6B0D7" w14:textId="77777777" w:rsidTr="00E72683">
        <w:trPr>
          <w:trHeight w:val="590"/>
        </w:trPr>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41158FCC" w14:textId="77777777" w:rsidR="00D702CE" w:rsidRPr="00841143" w:rsidRDefault="00D702CE" w:rsidP="00E72683">
            <w:pPr>
              <w:spacing w:before="240"/>
              <w:jc w:val="center"/>
            </w:pPr>
            <w:r w:rsidRPr="00841143">
              <w:rPr>
                <w:b/>
                <w:bCs/>
                <w:color w:val="000000"/>
                <w:sz w:val="18"/>
                <w:szCs w:val="18"/>
              </w:rPr>
              <w:t>Monitoring to recovery</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733A6F48" w14:textId="77777777" w:rsidR="00D702CE" w:rsidRPr="00841143" w:rsidRDefault="00D702CE" w:rsidP="00E72683">
            <w:pPr>
              <w:spacing w:before="240"/>
              <w:jc w:val="center"/>
            </w:pPr>
            <w:r w:rsidRPr="00841143">
              <w:rPr>
                <w:color w:val="000000"/>
                <w:sz w:val="18"/>
                <w:szCs w:val="18"/>
              </w:rPr>
              <w:t>6.91</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3CC05C2" w14:textId="77777777" w:rsidR="00D702CE" w:rsidRPr="00841143" w:rsidRDefault="00D702CE" w:rsidP="00E72683">
            <w:pPr>
              <w:spacing w:before="240"/>
              <w:jc w:val="center"/>
            </w:pPr>
            <w:r w:rsidRPr="00841143">
              <w:rPr>
                <w:color w:val="000000"/>
                <w:sz w:val="18"/>
                <w:szCs w:val="18"/>
              </w:rPr>
              <w:t>6.72</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6505ACD4" w14:textId="77777777" w:rsidR="00D702CE" w:rsidRPr="00841143" w:rsidRDefault="00D702CE" w:rsidP="00E72683">
            <w:pPr>
              <w:spacing w:before="240"/>
              <w:jc w:val="center"/>
            </w:pPr>
            <w:r w:rsidRPr="00841143">
              <w:rPr>
                <w:color w:val="000000"/>
                <w:sz w:val="18"/>
                <w:szCs w:val="18"/>
              </w:rPr>
              <w:t>9.29</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5C43A8D" w14:textId="77777777" w:rsidR="00D702CE" w:rsidRPr="00841143" w:rsidRDefault="00D702CE" w:rsidP="00E72683">
            <w:pPr>
              <w:spacing w:before="240"/>
              <w:jc w:val="center"/>
            </w:pPr>
            <w:r w:rsidRPr="00841143">
              <w:rPr>
                <w:color w:val="000000"/>
                <w:sz w:val="18"/>
                <w:szCs w:val="18"/>
              </w:rPr>
              <w:t>10.76</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7406FE86" w14:textId="77777777" w:rsidR="00D702CE" w:rsidRPr="00841143" w:rsidRDefault="00D702CE" w:rsidP="00E72683">
            <w:pPr>
              <w:spacing w:before="240"/>
              <w:jc w:val="center"/>
            </w:pPr>
            <w:r w:rsidRPr="00841143">
              <w:rPr>
                <w:color w:val="000000"/>
                <w:sz w:val="18"/>
                <w:szCs w:val="18"/>
              </w:rPr>
              <w:t>11.31</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4B5F4993" w14:textId="77777777" w:rsidR="00D702CE" w:rsidRPr="00841143" w:rsidRDefault="00D702CE" w:rsidP="00E72683">
            <w:pPr>
              <w:spacing w:before="240"/>
              <w:jc w:val="center"/>
            </w:pPr>
            <w:r w:rsidRPr="00841143">
              <w:rPr>
                <w:color w:val="000000"/>
                <w:sz w:val="18"/>
                <w:szCs w:val="18"/>
              </w:rPr>
              <w:t>11.85</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1965FA6" w14:textId="77777777" w:rsidR="00D702CE" w:rsidRPr="00841143" w:rsidRDefault="00D702CE" w:rsidP="00E72683">
            <w:pPr>
              <w:spacing w:before="240"/>
              <w:jc w:val="center"/>
            </w:pPr>
            <w:r w:rsidRPr="00841143">
              <w:rPr>
                <w:color w:val="000000"/>
                <w:sz w:val="18"/>
                <w:szCs w:val="18"/>
              </w:rPr>
              <w:t>4.32</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0E03594" w14:textId="77777777" w:rsidR="00D702CE" w:rsidRPr="00841143" w:rsidRDefault="00D702CE" w:rsidP="00E72683">
            <w:pPr>
              <w:spacing w:before="240"/>
              <w:jc w:val="center"/>
            </w:pPr>
            <w:r w:rsidRPr="00841143">
              <w:rPr>
                <w:color w:val="000000"/>
                <w:sz w:val="18"/>
                <w:szCs w:val="18"/>
              </w:rPr>
              <w:t>6.59</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5474332D" w14:textId="77777777" w:rsidR="00D702CE" w:rsidRPr="00841143" w:rsidRDefault="00D702CE" w:rsidP="00E72683">
            <w:pPr>
              <w:spacing w:before="240"/>
              <w:jc w:val="center"/>
            </w:pPr>
            <w:r w:rsidRPr="00841143">
              <w:rPr>
                <w:color w:val="000000"/>
                <w:sz w:val="18"/>
                <w:szCs w:val="18"/>
              </w:rPr>
              <w:t>6.27</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08DC18F9" w14:textId="77777777" w:rsidR="00D702CE" w:rsidRPr="00841143" w:rsidRDefault="00D702CE" w:rsidP="00E72683">
            <w:pPr>
              <w:spacing w:before="240"/>
              <w:jc w:val="center"/>
            </w:pPr>
            <w:r w:rsidRPr="00841143">
              <w:rPr>
                <w:color w:val="000000"/>
                <w:sz w:val="18"/>
                <w:szCs w:val="18"/>
              </w:rPr>
              <w:t>6.45</w:t>
            </w:r>
          </w:p>
        </w:tc>
      </w:tr>
      <w:tr w:rsidR="00D702CE" w:rsidRPr="00841143" w14:paraId="2FAE6E1A" w14:textId="77777777" w:rsidTr="00E72683">
        <w:trPr>
          <w:trHeight w:val="510"/>
        </w:trPr>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41AB24A3" w14:textId="77777777" w:rsidR="00D702CE" w:rsidRPr="00841143" w:rsidRDefault="00D702CE" w:rsidP="00E72683">
            <w:pPr>
              <w:spacing w:before="240"/>
              <w:jc w:val="center"/>
            </w:pPr>
            <w:r w:rsidRPr="00841143">
              <w:rPr>
                <w:b/>
                <w:bCs/>
                <w:color w:val="000000"/>
                <w:sz w:val="18"/>
                <w:szCs w:val="18"/>
              </w:rPr>
              <w:t>Hosp to recovery (no ICU) </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5DA956DB" w14:textId="77777777" w:rsidR="00D702CE" w:rsidRPr="00841143" w:rsidRDefault="00D702CE" w:rsidP="00E72683">
            <w:pPr>
              <w:spacing w:before="240"/>
              <w:jc w:val="center"/>
            </w:pPr>
            <w:r w:rsidRPr="00841143">
              <w:rPr>
                <w:color w:val="000000"/>
                <w:sz w:val="18"/>
                <w:szCs w:val="18"/>
              </w:rPr>
              <w:t>5.13</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44760100" w14:textId="77777777" w:rsidR="00D702CE" w:rsidRPr="00841143" w:rsidRDefault="00D702CE" w:rsidP="00E72683">
            <w:pPr>
              <w:spacing w:before="240"/>
              <w:jc w:val="center"/>
            </w:pPr>
            <w:r w:rsidRPr="00841143">
              <w:rPr>
                <w:color w:val="000000"/>
                <w:sz w:val="18"/>
                <w:szCs w:val="18"/>
              </w:rPr>
              <w:t>8.19</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7E1136FC" w14:textId="77777777" w:rsidR="00D702CE" w:rsidRPr="00841143" w:rsidRDefault="00D702CE" w:rsidP="00E72683">
            <w:pPr>
              <w:spacing w:before="240"/>
              <w:jc w:val="center"/>
            </w:pPr>
            <w:r w:rsidRPr="00841143">
              <w:rPr>
                <w:color w:val="000000"/>
                <w:sz w:val="18"/>
                <w:szCs w:val="18"/>
              </w:rPr>
              <w:t>8.91</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75776784" w14:textId="77777777" w:rsidR="00D702CE" w:rsidRPr="00841143" w:rsidRDefault="00D702CE" w:rsidP="00E72683">
            <w:pPr>
              <w:spacing w:before="240"/>
              <w:jc w:val="center"/>
            </w:pPr>
            <w:r w:rsidRPr="00841143">
              <w:rPr>
                <w:color w:val="000000"/>
                <w:sz w:val="18"/>
                <w:szCs w:val="18"/>
              </w:rPr>
              <w:t>9.20</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00CB2A78" w14:textId="77777777" w:rsidR="00D702CE" w:rsidRPr="00841143" w:rsidRDefault="00D702CE" w:rsidP="00E72683">
            <w:pPr>
              <w:spacing w:before="240"/>
              <w:jc w:val="center"/>
            </w:pPr>
            <w:r w:rsidRPr="00841143">
              <w:rPr>
                <w:color w:val="000000"/>
                <w:sz w:val="18"/>
                <w:szCs w:val="18"/>
              </w:rPr>
              <w:t>9.24</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0D28E649" w14:textId="77777777" w:rsidR="00D702CE" w:rsidRPr="00841143" w:rsidRDefault="00D702CE" w:rsidP="00E72683">
            <w:pPr>
              <w:spacing w:before="240"/>
              <w:jc w:val="center"/>
            </w:pPr>
            <w:r w:rsidRPr="00841143">
              <w:rPr>
                <w:color w:val="000000"/>
                <w:sz w:val="18"/>
                <w:szCs w:val="18"/>
              </w:rPr>
              <w:t>9.37</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751723D5" w14:textId="77777777" w:rsidR="00D702CE" w:rsidRPr="00841143" w:rsidRDefault="00D702CE" w:rsidP="00E72683">
            <w:pPr>
              <w:spacing w:before="240"/>
              <w:jc w:val="center"/>
            </w:pPr>
            <w:r w:rsidRPr="00841143">
              <w:rPr>
                <w:color w:val="000000"/>
                <w:sz w:val="18"/>
                <w:szCs w:val="18"/>
              </w:rPr>
              <w:t>6.89</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3C69941" w14:textId="77777777" w:rsidR="00D702CE" w:rsidRPr="00841143" w:rsidRDefault="00D702CE" w:rsidP="00E72683">
            <w:pPr>
              <w:spacing w:before="240"/>
              <w:jc w:val="center"/>
            </w:pPr>
            <w:r w:rsidRPr="00841143">
              <w:rPr>
                <w:color w:val="000000"/>
                <w:sz w:val="18"/>
                <w:szCs w:val="18"/>
              </w:rPr>
              <w:t>10.04</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44F22004" w14:textId="77777777" w:rsidR="00D702CE" w:rsidRPr="00841143" w:rsidRDefault="00D702CE" w:rsidP="00E72683">
            <w:pPr>
              <w:spacing w:before="240"/>
              <w:jc w:val="center"/>
            </w:pPr>
            <w:r w:rsidRPr="00841143">
              <w:rPr>
                <w:color w:val="000000"/>
                <w:sz w:val="18"/>
                <w:szCs w:val="18"/>
              </w:rPr>
              <w:t>10.07</w:t>
            </w:r>
          </w:p>
        </w:tc>
        <w:tc>
          <w:tcPr>
            <w:tcW w:w="0" w:type="auto"/>
            <w:tcBorders>
              <w:top w:val="single" w:sz="8" w:space="0" w:color="7F7F7F"/>
              <w:bottom w:val="single" w:sz="8" w:space="0" w:color="999999"/>
            </w:tcBorders>
            <w:tcMar>
              <w:top w:w="100" w:type="dxa"/>
              <w:left w:w="100" w:type="dxa"/>
              <w:bottom w:w="100" w:type="dxa"/>
              <w:right w:w="100" w:type="dxa"/>
            </w:tcMar>
            <w:vAlign w:val="center"/>
            <w:hideMark/>
          </w:tcPr>
          <w:p w14:paraId="17C30549" w14:textId="77777777" w:rsidR="00D702CE" w:rsidRPr="00841143" w:rsidRDefault="00D702CE" w:rsidP="00E72683">
            <w:pPr>
              <w:spacing w:before="240"/>
              <w:jc w:val="center"/>
            </w:pPr>
            <w:r w:rsidRPr="00841143">
              <w:rPr>
                <w:color w:val="000000"/>
                <w:sz w:val="18"/>
                <w:szCs w:val="18"/>
              </w:rPr>
              <w:t>10.02</w:t>
            </w:r>
          </w:p>
        </w:tc>
      </w:tr>
      <w:tr w:rsidR="00D702CE" w:rsidRPr="00841143" w14:paraId="648E557A" w14:textId="77777777" w:rsidTr="00E72683">
        <w:trPr>
          <w:trHeight w:val="624"/>
        </w:trPr>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1C2B835" w14:textId="77777777" w:rsidR="00D702CE" w:rsidRPr="00841143" w:rsidRDefault="00D702CE" w:rsidP="00E72683">
            <w:pPr>
              <w:spacing w:before="240"/>
              <w:jc w:val="center"/>
            </w:pPr>
            <w:r w:rsidRPr="00841143">
              <w:rPr>
                <w:b/>
                <w:bCs/>
                <w:color w:val="000000"/>
                <w:sz w:val="18"/>
                <w:szCs w:val="18"/>
              </w:rPr>
              <w:t>Hosp to death (no ICU</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6219E26" w14:textId="77777777" w:rsidR="00D702CE" w:rsidRPr="00841143" w:rsidRDefault="00D702CE" w:rsidP="00E72683">
            <w:pPr>
              <w:spacing w:before="240"/>
              <w:jc w:val="center"/>
            </w:pPr>
            <w:r w:rsidRPr="00841143">
              <w:rPr>
                <w:color w:val="000000"/>
                <w:sz w:val="18"/>
                <w:szCs w:val="18"/>
              </w:rPr>
              <w:t>8.09</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42BCE9ED" w14:textId="77777777" w:rsidR="00D702CE" w:rsidRPr="00841143" w:rsidRDefault="00D702CE" w:rsidP="00E72683">
            <w:pPr>
              <w:spacing w:before="240"/>
              <w:jc w:val="center"/>
            </w:pPr>
            <w:r w:rsidRPr="00841143">
              <w:rPr>
                <w:color w:val="000000"/>
                <w:sz w:val="18"/>
                <w:szCs w:val="18"/>
              </w:rPr>
              <w:t>7.79</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646705EF" w14:textId="77777777" w:rsidR="00D702CE" w:rsidRPr="00841143" w:rsidRDefault="00D702CE" w:rsidP="00E72683">
            <w:pPr>
              <w:spacing w:before="240"/>
              <w:jc w:val="center"/>
            </w:pPr>
            <w:r w:rsidRPr="00841143">
              <w:rPr>
                <w:color w:val="000000"/>
                <w:sz w:val="18"/>
                <w:szCs w:val="18"/>
              </w:rPr>
              <w:t>8.45</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5F5B7DAF" w14:textId="77777777" w:rsidR="00D702CE" w:rsidRPr="00841143" w:rsidRDefault="00D702CE" w:rsidP="00E72683">
            <w:pPr>
              <w:spacing w:before="240"/>
              <w:jc w:val="center"/>
            </w:pPr>
            <w:r w:rsidRPr="00841143">
              <w:rPr>
                <w:color w:val="000000"/>
                <w:sz w:val="18"/>
                <w:szCs w:val="18"/>
              </w:rPr>
              <w:t>8.68</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53F196F0" w14:textId="77777777" w:rsidR="00D702CE" w:rsidRPr="00841143" w:rsidRDefault="00D702CE" w:rsidP="00E72683">
            <w:pPr>
              <w:spacing w:before="240"/>
              <w:jc w:val="center"/>
            </w:pPr>
            <w:r w:rsidRPr="00841143">
              <w:rPr>
                <w:color w:val="000000"/>
                <w:sz w:val="18"/>
                <w:szCs w:val="18"/>
              </w:rPr>
              <w:t>8.86</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76385265" w14:textId="77777777" w:rsidR="00D702CE" w:rsidRPr="00841143" w:rsidRDefault="00D702CE" w:rsidP="00E72683">
            <w:pPr>
              <w:spacing w:before="240"/>
              <w:jc w:val="center"/>
            </w:pPr>
            <w:r w:rsidRPr="00841143">
              <w:rPr>
                <w:color w:val="000000"/>
                <w:sz w:val="18"/>
                <w:szCs w:val="18"/>
              </w:rPr>
              <w:t>8.93</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69BDEB65" w14:textId="77777777" w:rsidR="00D702CE" w:rsidRPr="00841143" w:rsidRDefault="00D702CE" w:rsidP="00E72683">
            <w:pPr>
              <w:spacing w:before="240"/>
              <w:jc w:val="center"/>
            </w:pPr>
            <w:r w:rsidRPr="00841143">
              <w:rPr>
                <w:color w:val="000000"/>
                <w:sz w:val="18"/>
                <w:szCs w:val="18"/>
              </w:rPr>
              <w:t>5.20</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35FC6187" w14:textId="77777777" w:rsidR="00D702CE" w:rsidRPr="00841143" w:rsidRDefault="00D702CE" w:rsidP="00E72683">
            <w:pPr>
              <w:spacing w:before="240"/>
              <w:jc w:val="center"/>
            </w:pPr>
            <w:r w:rsidRPr="00841143">
              <w:rPr>
                <w:color w:val="000000"/>
                <w:sz w:val="18"/>
                <w:szCs w:val="18"/>
              </w:rPr>
              <w:t>10.46*</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2E3637BC" w14:textId="77777777" w:rsidR="00D702CE" w:rsidRPr="00841143" w:rsidRDefault="00D702CE" w:rsidP="00E72683">
            <w:pPr>
              <w:spacing w:before="240"/>
              <w:jc w:val="center"/>
            </w:pPr>
            <w:r w:rsidRPr="00841143">
              <w:rPr>
                <w:color w:val="000000"/>
                <w:sz w:val="18"/>
                <w:szCs w:val="18"/>
              </w:rPr>
              <w:t>13.37</w:t>
            </w:r>
          </w:p>
        </w:tc>
        <w:tc>
          <w:tcPr>
            <w:tcW w:w="0" w:type="auto"/>
            <w:tcBorders>
              <w:top w:val="single" w:sz="8" w:space="0" w:color="999999"/>
              <w:bottom w:val="single" w:sz="8" w:space="0" w:color="7F7F7F"/>
            </w:tcBorders>
            <w:tcMar>
              <w:top w:w="100" w:type="dxa"/>
              <w:left w:w="100" w:type="dxa"/>
              <w:bottom w:w="100" w:type="dxa"/>
              <w:right w:w="100" w:type="dxa"/>
            </w:tcMar>
            <w:vAlign w:val="center"/>
            <w:hideMark/>
          </w:tcPr>
          <w:p w14:paraId="7104E9E8" w14:textId="77777777" w:rsidR="00D702CE" w:rsidRPr="00841143" w:rsidRDefault="00D702CE" w:rsidP="00E72683">
            <w:pPr>
              <w:spacing w:before="240"/>
              <w:jc w:val="center"/>
            </w:pPr>
            <w:r w:rsidRPr="00841143">
              <w:rPr>
                <w:color w:val="000000"/>
                <w:sz w:val="18"/>
                <w:szCs w:val="18"/>
              </w:rPr>
              <w:t>12.16</w:t>
            </w:r>
          </w:p>
        </w:tc>
      </w:tr>
      <w:bookmarkEnd w:id="1"/>
    </w:tbl>
    <w:p w14:paraId="43720E40" w14:textId="77777777" w:rsidR="00D702CE" w:rsidRPr="00841143" w:rsidRDefault="00D702CE" w:rsidP="00D702CE">
      <w:pPr>
        <w:suppressLineNumbers/>
      </w:pPr>
    </w:p>
    <w:p w14:paraId="09997A6E" w14:textId="2B8FB99F" w:rsidR="00D702CE" w:rsidRPr="00841143" w:rsidRDefault="00D702CE" w:rsidP="00D702CE">
      <w:pPr>
        <w:suppressLineNumbers/>
        <w:spacing w:before="240" w:after="240"/>
      </w:pPr>
      <w:r w:rsidRPr="00841143">
        <w:rPr>
          <w:b/>
          <w:bCs/>
          <w:color w:val="000000"/>
        </w:rPr>
        <w:t xml:space="preserve">Table </w:t>
      </w:r>
      <w:r w:rsidR="00F434E5">
        <w:rPr>
          <w:b/>
          <w:bCs/>
          <w:color w:val="000000"/>
        </w:rPr>
        <w:t>E</w:t>
      </w:r>
      <w:r w:rsidR="00562200">
        <w:rPr>
          <w:b/>
          <w:bCs/>
          <w:color w:val="000000"/>
        </w:rPr>
        <w:t>.</w:t>
      </w:r>
      <w:r w:rsidRPr="00841143">
        <w:rPr>
          <w:b/>
          <w:bCs/>
          <w:color w:val="000000"/>
        </w:rPr>
        <w:t xml:space="preserve"> </w:t>
      </w:r>
      <w:r w:rsidRPr="00841143">
        <w:rPr>
          <w:i/>
          <w:iCs/>
          <w:color w:val="000000"/>
        </w:rPr>
        <w:t xml:space="preserve">Prior estimates for the probability of dying on ICU, using data until the end of each month. From March to August, all data from </w:t>
      </w:r>
      <w:r w:rsidR="00AD1CA5">
        <w:rPr>
          <w:i/>
          <w:iCs/>
          <w:color w:val="000000"/>
        </w:rPr>
        <w:t>1</w:t>
      </w:r>
      <w:r w:rsidR="00AD1CA5" w:rsidRPr="00AD1CA5">
        <w:rPr>
          <w:i/>
          <w:iCs/>
          <w:color w:val="000000"/>
          <w:vertAlign w:val="superscript"/>
        </w:rPr>
        <w:t>st</w:t>
      </w:r>
      <w:r w:rsidR="00AD1CA5">
        <w:rPr>
          <w:i/>
          <w:iCs/>
          <w:color w:val="000000"/>
        </w:rPr>
        <w:t xml:space="preserve"> March 2020</w:t>
      </w:r>
      <w:r>
        <w:rPr>
          <w:i/>
          <w:iCs/>
          <w:color w:val="000000"/>
        </w:rPr>
        <w:t xml:space="preserve"> is used</w:t>
      </w:r>
      <w:r w:rsidRPr="00841143">
        <w:rPr>
          <w:i/>
          <w:iCs/>
          <w:color w:val="000000"/>
        </w:rPr>
        <w:t xml:space="preserve">. From September to December, all data from </w:t>
      </w:r>
      <w:r w:rsidR="00AD1CA5">
        <w:rPr>
          <w:i/>
          <w:iCs/>
          <w:color w:val="000000"/>
        </w:rPr>
        <w:t>1</w:t>
      </w:r>
      <w:r w:rsidR="00AD1CA5" w:rsidRPr="00AD1CA5">
        <w:rPr>
          <w:i/>
          <w:iCs/>
          <w:color w:val="000000"/>
          <w:vertAlign w:val="superscript"/>
        </w:rPr>
        <w:t>st</w:t>
      </w:r>
      <w:r w:rsidR="00AD1CA5">
        <w:rPr>
          <w:i/>
          <w:iCs/>
          <w:color w:val="000000"/>
        </w:rPr>
        <w:t xml:space="preserve"> August 2020</w:t>
      </w:r>
      <w:r>
        <w:rPr>
          <w:i/>
          <w:iCs/>
          <w:color w:val="000000"/>
        </w:rPr>
        <w:t xml:space="preserve"> is used</w:t>
      </w:r>
      <w:r w:rsidRPr="00841143">
        <w:rPr>
          <w:i/>
          <w:i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199"/>
        <w:gridCol w:w="720"/>
        <w:gridCol w:w="611"/>
        <w:gridCol w:w="695"/>
        <w:gridCol w:w="605"/>
        <w:gridCol w:w="605"/>
        <w:gridCol w:w="751"/>
        <w:gridCol w:w="1030"/>
        <w:gridCol w:w="830"/>
        <w:gridCol w:w="1000"/>
        <w:gridCol w:w="980"/>
      </w:tblGrid>
      <w:tr w:rsidR="00D702CE" w:rsidRPr="00841143" w14:paraId="18F8B54A" w14:textId="77777777" w:rsidTr="00E72683">
        <w:trPr>
          <w:trHeight w:val="560"/>
        </w:trPr>
        <w:tc>
          <w:tcPr>
            <w:tcW w:w="0" w:type="auto"/>
            <w:tcBorders>
              <w:top w:val="single" w:sz="8" w:space="0" w:color="7F7F7F"/>
              <w:bottom w:val="single" w:sz="8" w:space="0" w:color="7F7F7F"/>
            </w:tcBorders>
            <w:tcMar>
              <w:top w:w="100" w:type="dxa"/>
              <w:left w:w="100" w:type="dxa"/>
              <w:bottom w:w="100" w:type="dxa"/>
              <w:right w:w="100" w:type="dxa"/>
            </w:tcMar>
            <w:hideMark/>
          </w:tcPr>
          <w:p w14:paraId="5FFA84E2" w14:textId="77777777" w:rsidR="00D702CE" w:rsidRPr="000341A4" w:rsidRDefault="00D702CE" w:rsidP="00E72683">
            <w:pPr>
              <w:spacing w:before="240" w:after="240"/>
              <w:jc w:val="center"/>
              <w:rPr>
                <w:i/>
                <w:iCs/>
                <w:sz w:val="18"/>
                <w:szCs w:val="18"/>
              </w:rPr>
            </w:pPr>
            <w:proofErr w:type="spellStart"/>
            <w:r w:rsidRPr="000341A4">
              <w:rPr>
                <w:b/>
                <w:bCs/>
                <w:i/>
                <w:iCs/>
                <w:color w:val="000000"/>
                <w:sz w:val="18"/>
                <w:szCs w:val="18"/>
              </w:rPr>
              <w:lastRenderedPageBreak/>
              <w:t>p</w:t>
            </w:r>
            <w:r w:rsidRPr="000341A4">
              <w:rPr>
                <w:b/>
                <w:bCs/>
                <w:i/>
                <w:iCs/>
                <w:color w:val="000000"/>
                <w:sz w:val="18"/>
                <w:szCs w:val="18"/>
                <w:vertAlign w:val="subscript"/>
              </w:rPr>
              <w:t>D</w:t>
            </w:r>
            <w:proofErr w:type="spellEnd"/>
          </w:p>
        </w:tc>
        <w:tc>
          <w:tcPr>
            <w:tcW w:w="0" w:type="auto"/>
            <w:tcBorders>
              <w:top w:val="single" w:sz="8" w:space="0" w:color="7F7F7F"/>
              <w:bottom w:val="single" w:sz="8" w:space="0" w:color="7F7F7F"/>
            </w:tcBorders>
            <w:tcMar>
              <w:top w:w="100" w:type="dxa"/>
              <w:left w:w="100" w:type="dxa"/>
              <w:bottom w:w="100" w:type="dxa"/>
              <w:right w:w="100" w:type="dxa"/>
            </w:tcMar>
            <w:hideMark/>
          </w:tcPr>
          <w:p w14:paraId="28C8B169" w14:textId="77777777" w:rsidR="00D702CE" w:rsidRPr="000341A4" w:rsidRDefault="00D702CE" w:rsidP="00E72683">
            <w:pPr>
              <w:spacing w:before="240"/>
              <w:jc w:val="center"/>
              <w:rPr>
                <w:sz w:val="18"/>
                <w:szCs w:val="18"/>
              </w:rPr>
            </w:pPr>
            <w:r w:rsidRPr="000341A4">
              <w:rPr>
                <w:b/>
                <w:bCs/>
                <w:color w:val="000000"/>
                <w:sz w:val="18"/>
                <w:szCs w:val="18"/>
              </w:rPr>
              <w:t>March</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64AE4C8" w14:textId="77777777" w:rsidR="00D702CE" w:rsidRPr="000341A4" w:rsidRDefault="00D702CE" w:rsidP="00E72683">
            <w:pPr>
              <w:spacing w:before="240"/>
              <w:jc w:val="center"/>
              <w:rPr>
                <w:sz w:val="18"/>
                <w:szCs w:val="18"/>
              </w:rPr>
            </w:pPr>
            <w:r w:rsidRPr="000341A4">
              <w:rPr>
                <w:b/>
                <w:bCs/>
                <w:color w:val="000000"/>
                <w:sz w:val="18"/>
                <w:szCs w:val="18"/>
              </w:rPr>
              <w:t>April</w:t>
            </w:r>
          </w:p>
        </w:tc>
        <w:tc>
          <w:tcPr>
            <w:tcW w:w="0" w:type="auto"/>
            <w:tcBorders>
              <w:top w:val="single" w:sz="8" w:space="0" w:color="7F7F7F"/>
              <w:bottom w:val="single" w:sz="8" w:space="0" w:color="7F7F7F"/>
            </w:tcBorders>
            <w:tcMar>
              <w:top w:w="100" w:type="dxa"/>
              <w:left w:w="100" w:type="dxa"/>
              <w:bottom w:w="100" w:type="dxa"/>
              <w:right w:w="100" w:type="dxa"/>
            </w:tcMar>
            <w:hideMark/>
          </w:tcPr>
          <w:p w14:paraId="7237AC1D" w14:textId="77777777" w:rsidR="00D702CE" w:rsidRPr="000341A4" w:rsidRDefault="00D702CE" w:rsidP="00E72683">
            <w:pPr>
              <w:spacing w:before="240"/>
              <w:jc w:val="center"/>
              <w:rPr>
                <w:sz w:val="18"/>
                <w:szCs w:val="18"/>
              </w:rPr>
            </w:pPr>
            <w:r w:rsidRPr="000341A4">
              <w:rPr>
                <w:b/>
                <w:bCs/>
                <w:color w:val="000000"/>
                <w:sz w:val="18"/>
                <w:szCs w:val="18"/>
              </w:rPr>
              <w:t>May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CD2BE1C" w14:textId="77777777" w:rsidR="00D702CE" w:rsidRPr="000341A4" w:rsidRDefault="00D702CE" w:rsidP="00E72683">
            <w:pPr>
              <w:spacing w:before="240"/>
              <w:jc w:val="center"/>
              <w:rPr>
                <w:sz w:val="18"/>
                <w:szCs w:val="18"/>
              </w:rPr>
            </w:pPr>
            <w:r w:rsidRPr="000341A4">
              <w:rPr>
                <w:b/>
                <w:bCs/>
                <w:color w:val="000000"/>
                <w:sz w:val="18"/>
                <w:szCs w:val="18"/>
              </w:rPr>
              <w:t>June</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BD40F77" w14:textId="77777777" w:rsidR="00D702CE" w:rsidRPr="000341A4" w:rsidRDefault="00D702CE" w:rsidP="00E72683">
            <w:pPr>
              <w:spacing w:before="240"/>
              <w:jc w:val="center"/>
              <w:rPr>
                <w:sz w:val="18"/>
                <w:szCs w:val="18"/>
              </w:rPr>
            </w:pPr>
            <w:r w:rsidRPr="000341A4">
              <w:rPr>
                <w:b/>
                <w:bCs/>
                <w:color w:val="000000"/>
                <w:sz w:val="18"/>
                <w:szCs w:val="18"/>
              </w:rPr>
              <w:t>July</w:t>
            </w:r>
          </w:p>
        </w:tc>
        <w:tc>
          <w:tcPr>
            <w:tcW w:w="0" w:type="auto"/>
            <w:tcBorders>
              <w:top w:val="single" w:sz="8" w:space="0" w:color="7F7F7F"/>
              <w:bottom w:val="single" w:sz="8" w:space="0" w:color="7F7F7F"/>
            </w:tcBorders>
            <w:tcMar>
              <w:top w:w="100" w:type="dxa"/>
              <w:left w:w="100" w:type="dxa"/>
              <w:bottom w:w="100" w:type="dxa"/>
              <w:right w:w="100" w:type="dxa"/>
            </w:tcMar>
            <w:hideMark/>
          </w:tcPr>
          <w:p w14:paraId="31621329" w14:textId="77777777" w:rsidR="00D702CE" w:rsidRPr="000341A4" w:rsidRDefault="00D702CE" w:rsidP="00E72683">
            <w:pPr>
              <w:spacing w:before="240"/>
              <w:jc w:val="center"/>
              <w:rPr>
                <w:sz w:val="18"/>
                <w:szCs w:val="18"/>
              </w:rPr>
            </w:pPr>
            <w:r w:rsidRPr="000341A4">
              <w:rPr>
                <w:b/>
                <w:bCs/>
                <w:color w:val="000000"/>
                <w:sz w:val="18"/>
                <w:szCs w:val="18"/>
              </w:rPr>
              <w:t>August</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A85D7F3" w14:textId="77777777" w:rsidR="00D702CE" w:rsidRPr="000341A4" w:rsidRDefault="00D702CE" w:rsidP="00E72683">
            <w:pPr>
              <w:spacing w:before="240"/>
              <w:jc w:val="center"/>
              <w:rPr>
                <w:sz w:val="18"/>
                <w:szCs w:val="18"/>
              </w:rPr>
            </w:pPr>
            <w:r w:rsidRPr="000341A4">
              <w:rPr>
                <w:b/>
                <w:bCs/>
                <w:color w:val="000000"/>
                <w:sz w:val="18"/>
                <w:szCs w:val="18"/>
              </w:rPr>
              <w:t>September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1BBA46C4" w14:textId="77777777" w:rsidR="00D702CE" w:rsidRPr="000341A4" w:rsidRDefault="00D702CE" w:rsidP="00E72683">
            <w:pPr>
              <w:spacing w:before="240"/>
              <w:jc w:val="center"/>
              <w:rPr>
                <w:sz w:val="18"/>
                <w:szCs w:val="18"/>
              </w:rPr>
            </w:pPr>
            <w:r w:rsidRPr="000341A4">
              <w:rPr>
                <w:b/>
                <w:bCs/>
                <w:color w:val="000000"/>
                <w:sz w:val="18"/>
                <w:szCs w:val="18"/>
              </w:rPr>
              <w:t>October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54399D9A" w14:textId="77777777" w:rsidR="00D702CE" w:rsidRPr="000341A4" w:rsidRDefault="00D702CE" w:rsidP="00E72683">
            <w:pPr>
              <w:spacing w:before="240"/>
              <w:jc w:val="center"/>
              <w:rPr>
                <w:sz w:val="18"/>
                <w:szCs w:val="18"/>
              </w:rPr>
            </w:pPr>
            <w:r w:rsidRPr="000341A4">
              <w:rPr>
                <w:b/>
                <w:bCs/>
                <w:color w:val="000000"/>
                <w:sz w:val="18"/>
                <w:szCs w:val="18"/>
              </w:rPr>
              <w:t>November</w:t>
            </w:r>
          </w:p>
        </w:tc>
        <w:tc>
          <w:tcPr>
            <w:tcW w:w="0" w:type="auto"/>
            <w:tcBorders>
              <w:top w:val="single" w:sz="8" w:space="0" w:color="7F7F7F"/>
              <w:bottom w:val="single" w:sz="8" w:space="0" w:color="7F7F7F"/>
            </w:tcBorders>
            <w:tcMar>
              <w:top w:w="100" w:type="dxa"/>
              <w:left w:w="100" w:type="dxa"/>
              <w:bottom w:w="100" w:type="dxa"/>
              <w:right w:w="100" w:type="dxa"/>
            </w:tcMar>
            <w:hideMark/>
          </w:tcPr>
          <w:p w14:paraId="415FF2F7" w14:textId="77777777" w:rsidR="00D702CE" w:rsidRPr="000341A4" w:rsidRDefault="00D702CE" w:rsidP="00E72683">
            <w:pPr>
              <w:spacing w:before="240"/>
              <w:jc w:val="center"/>
              <w:rPr>
                <w:sz w:val="18"/>
                <w:szCs w:val="18"/>
              </w:rPr>
            </w:pPr>
            <w:r w:rsidRPr="000341A4">
              <w:rPr>
                <w:b/>
                <w:bCs/>
                <w:color w:val="000000"/>
                <w:sz w:val="18"/>
                <w:szCs w:val="18"/>
              </w:rPr>
              <w:t>December</w:t>
            </w:r>
          </w:p>
        </w:tc>
      </w:tr>
      <w:tr w:rsidR="00D702CE" w:rsidRPr="00841143" w14:paraId="326EB67A" w14:textId="77777777" w:rsidTr="00E72683">
        <w:trPr>
          <w:trHeight w:val="345"/>
        </w:trPr>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84F9D45" w14:textId="77777777" w:rsidR="00D702CE" w:rsidRPr="000341A4" w:rsidRDefault="00D702CE" w:rsidP="00E72683">
            <w:pPr>
              <w:spacing w:before="240"/>
              <w:jc w:val="center"/>
              <w:rPr>
                <w:sz w:val="18"/>
                <w:szCs w:val="18"/>
              </w:rPr>
            </w:pPr>
            <w:r w:rsidRPr="000341A4">
              <w:rPr>
                <w:b/>
                <w:bCs/>
                <w:color w:val="000000"/>
                <w:sz w:val="18"/>
                <w:szCs w:val="18"/>
              </w:rPr>
              <w:t>mean</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1511B2F" w14:textId="77777777" w:rsidR="00D702CE" w:rsidRPr="000341A4" w:rsidRDefault="00D702CE" w:rsidP="00E72683">
            <w:pPr>
              <w:spacing w:before="240"/>
              <w:jc w:val="center"/>
              <w:rPr>
                <w:sz w:val="18"/>
                <w:szCs w:val="18"/>
              </w:rPr>
            </w:pPr>
            <w:r w:rsidRPr="000341A4">
              <w:rPr>
                <w:color w:val="000000"/>
                <w:sz w:val="18"/>
                <w:szCs w:val="18"/>
              </w:rPr>
              <w:t>0.46</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F8CBFFA" w14:textId="77777777" w:rsidR="00D702CE" w:rsidRPr="000341A4" w:rsidRDefault="00D702CE" w:rsidP="00E72683">
            <w:pPr>
              <w:spacing w:before="240"/>
              <w:jc w:val="center"/>
              <w:rPr>
                <w:sz w:val="18"/>
                <w:szCs w:val="18"/>
              </w:rPr>
            </w:pPr>
            <w:r w:rsidRPr="000341A4">
              <w:rPr>
                <w:color w:val="000000"/>
                <w:sz w:val="18"/>
                <w:szCs w:val="18"/>
              </w:rPr>
              <w:t>0.42</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5ADB4DC" w14:textId="77777777" w:rsidR="00D702CE" w:rsidRPr="000341A4" w:rsidRDefault="00D702CE" w:rsidP="00E72683">
            <w:pPr>
              <w:spacing w:before="240"/>
              <w:jc w:val="center"/>
              <w:rPr>
                <w:sz w:val="18"/>
                <w:szCs w:val="18"/>
              </w:rPr>
            </w:pPr>
            <w:r w:rsidRPr="000341A4">
              <w:rPr>
                <w:color w:val="000000"/>
                <w:sz w:val="18"/>
                <w:szCs w:val="18"/>
              </w:rPr>
              <w:t>0.372</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40029FF" w14:textId="77777777" w:rsidR="00D702CE" w:rsidRPr="000341A4" w:rsidRDefault="00D702CE" w:rsidP="00E72683">
            <w:pPr>
              <w:spacing w:before="240"/>
              <w:jc w:val="center"/>
              <w:rPr>
                <w:sz w:val="18"/>
                <w:szCs w:val="18"/>
              </w:rPr>
            </w:pPr>
            <w:r w:rsidRPr="000341A4">
              <w:rPr>
                <w:color w:val="000000"/>
                <w:sz w:val="18"/>
                <w:szCs w:val="18"/>
              </w:rPr>
              <w:t>0.355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557FFD0" w14:textId="77777777" w:rsidR="00D702CE" w:rsidRPr="000341A4" w:rsidRDefault="00D702CE" w:rsidP="00E72683">
            <w:pPr>
              <w:spacing w:before="240"/>
              <w:jc w:val="center"/>
              <w:rPr>
                <w:sz w:val="18"/>
                <w:szCs w:val="18"/>
              </w:rPr>
            </w:pPr>
            <w:r w:rsidRPr="000341A4">
              <w:rPr>
                <w:color w:val="000000"/>
                <w:sz w:val="18"/>
                <w:szCs w:val="18"/>
              </w:rPr>
              <w:t>0.358</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BFDC925" w14:textId="77777777" w:rsidR="00D702CE" w:rsidRPr="000341A4" w:rsidRDefault="00D702CE" w:rsidP="00E72683">
            <w:pPr>
              <w:spacing w:before="240"/>
              <w:jc w:val="center"/>
              <w:rPr>
                <w:sz w:val="18"/>
                <w:szCs w:val="18"/>
              </w:rPr>
            </w:pPr>
            <w:r w:rsidRPr="000341A4">
              <w:rPr>
                <w:color w:val="000000"/>
                <w:sz w:val="18"/>
                <w:szCs w:val="18"/>
              </w:rPr>
              <w:t>0.357</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21A7093" w14:textId="77777777" w:rsidR="00D702CE" w:rsidRPr="000341A4" w:rsidRDefault="00D702CE" w:rsidP="00E72683">
            <w:pPr>
              <w:spacing w:before="240"/>
              <w:jc w:val="center"/>
              <w:rPr>
                <w:sz w:val="18"/>
                <w:szCs w:val="18"/>
              </w:rPr>
            </w:pPr>
            <w:r w:rsidRPr="000341A4">
              <w:rPr>
                <w:color w:val="000000"/>
                <w:sz w:val="18"/>
                <w:szCs w:val="18"/>
              </w:rPr>
              <w:t>0.159</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2B5D92F7" w14:textId="77777777" w:rsidR="00D702CE" w:rsidRPr="000341A4" w:rsidRDefault="00D702CE" w:rsidP="00E72683">
            <w:pPr>
              <w:spacing w:before="240"/>
              <w:jc w:val="center"/>
              <w:rPr>
                <w:sz w:val="18"/>
                <w:szCs w:val="18"/>
              </w:rPr>
            </w:pPr>
            <w:r w:rsidRPr="000341A4">
              <w:rPr>
                <w:color w:val="000000"/>
                <w:sz w:val="18"/>
                <w:szCs w:val="18"/>
              </w:rPr>
              <w:t>0.252</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FDBE639" w14:textId="77777777" w:rsidR="00D702CE" w:rsidRPr="000341A4" w:rsidRDefault="00D702CE" w:rsidP="00E72683">
            <w:pPr>
              <w:spacing w:before="240"/>
              <w:jc w:val="center"/>
              <w:rPr>
                <w:sz w:val="18"/>
                <w:szCs w:val="18"/>
              </w:rPr>
            </w:pPr>
            <w:r w:rsidRPr="000341A4">
              <w:rPr>
                <w:color w:val="000000"/>
                <w:sz w:val="18"/>
                <w:szCs w:val="18"/>
              </w:rPr>
              <w:t>0.293</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721BE009" w14:textId="77777777" w:rsidR="00D702CE" w:rsidRPr="000341A4" w:rsidRDefault="00D702CE" w:rsidP="00E72683">
            <w:pPr>
              <w:spacing w:before="240"/>
              <w:jc w:val="center"/>
              <w:rPr>
                <w:sz w:val="18"/>
                <w:szCs w:val="18"/>
              </w:rPr>
            </w:pPr>
            <w:r w:rsidRPr="000341A4">
              <w:rPr>
                <w:color w:val="000000"/>
                <w:sz w:val="18"/>
                <w:szCs w:val="18"/>
              </w:rPr>
              <w:t>0.305</w:t>
            </w:r>
          </w:p>
        </w:tc>
      </w:tr>
      <w:tr w:rsidR="00D702CE" w:rsidRPr="00841143" w14:paraId="59BF12DD" w14:textId="77777777" w:rsidTr="00E72683">
        <w:trPr>
          <w:trHeight w:val="345"/>
        </w:trPr>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C5B2DE0" w14:textId="77777777" w:rsidR="00D702CE" w:rsidRPr="000341A4" w:rsidRDefault="00D702CE" w:rsidP="00E72683">
            <w:pPr>
              <w:spacing w:before="240"/>
              <w:jc w:val="center"/>
              <w:rPr>
                <w:sz w:val="18"/>
                <w:szCs w:val="18"/>
              </w:rPr>
            </w:pPr>
            <w:r w:rsidRPr="000341A4">
              <w:rPr>
                <w:b/>
                <w:bCs/>
                <w:color w:val="000000"/>
                <w:sz w:val="18"/>
                <w:szCs w:val="18"/>
              </w:rPr>
              <w:t>standard deviation</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0FBD620" w14:textId="77777777" w:rsidR="00D702CE" w:rsidRPr="000341A4" w:rsidRDefault="00D702CE" w:rsidP="00E72683">
            <w:pPr>
              <w:spacing w:before="240"/>
              <w:jc w:val="center"/>
              <w:rPr>
                <w:sz w:val="18"/>
                <w:szCs w:val="18"/>
              </w:rPr>
            </w:pPr>
            <w:r w:rsidRPr="000341A4">
              <w:rPr>
                <w:color w:val="000000"/>
                <w:sz w:val="18"/>
                <w:szCs w:val="18"/>
              </w:rPr>
              <w:t>0.0335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85244BE" w14:textId="77777777" w:rsidR="00D702CE" w:rsidRPr="000341A4" w:rsidRDefault="00D702CE" w:rsidP="00E72683">
            <w:pPr>
              <w:spacing w:before="240"/>
              <w:jc w:val="center"/>
              <w:rPr>
                <w:sz w:val="18"/>
                <w:szCs w:val="18"/>
              </w:rPr>
            </w:pPr>
            <w:r w:rsidRPr="000341A4">
              <w:rPr>
                <w:color w:val="000000"/>
                <w:sz w:val="18"/>
                <w:szCs w:val="18"/>
              </w:rPr>
              <w:t>0.018</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172412EE" w14:textId="77777777" w:rsidR="00D702CE" w:rsidRPr="000341A4" w:rsidRDefault="00D702CE" w:rsidP="00E72683">
            <w:pPr>
              <w:spacing w:before="240"/>
              <w:jc w:val="center"/>
              <w:rPr>
                <w:sz w:val="18"/>
                <w:szCs w:val="18"/>
              </w:rPr>
            </w:pPr>
            <w:r w:rsidRPr="000341A4">
              <w:rPr>
                <w:color w:val="000000"/>
                <w:sz w:val="18"/>
                <w:szCs w:val="18"/>
              </w:rPr>
              <w:t>0.0215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5DF6E922" w14:textId="77777777" w:rsidR="00D702CE" w:rsidRPr="000341A4" w:rsidRDefault="00D702CE" w:rsidP="00E72683">
            <w:pPr>
              <w:spacing w:before="240"/>
              <w:jc w:val="center"/>
              <w:rPr>
                <w:sz w:val="18"/>
                <w:szCs w:val="18"/>
              </w:rPr>
            </w:pPr>
            <w:r w:rsidRPr="000341A4">
              <w:rPr>
                <w:color w:val="000000"/>
                <w:sz w:val="18"/>
                <w:szCs w:val="18"/>
              </w:rPr>
              <w:t>0.018</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45AB1CA" w14:textId="77777777" w:rsidR="00D702CE" w:rsidRPr="000341A4" w:rsidRDefault="00D702CE" w:rsidP="00E72683">
            <w:pPr>
              <w:spacing w:before="240"/>
              <w:jc w:val="center"/>
              <w:rPr>
                <w:sz w:val="18"/>
                <w:szCs w:val="18"/>
              </w:rPr>
            </w:pPr>
            <w:r w:rsidRPr="000341A4">
              <w:rPr>
                <w:color w:val="000000"/>
                <w:sz w:val="18"/>
                <w:szCs w:val="18"/>
              </w:rPr>
              <w:t>0.018</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6637691" w14:textId="77777777" w:rsidR="00D702CE" w:rsidRPr="000341A4" w:rsidRDefault="00D702CE" w:rsidP="00E72683">
            <w:pPr>
              <w:spacing w:before="240"/>
              <w:jc w:val="center"/>
              <w:rPr>
                <w:sz w:val="18"/>
                <w:szCs w:val="18"/>
              </w:rPr>
            </w:pPr>
            <w:r w:rsidRPr="000341A4">
              <w:rPr>
                <w:color w:val="000000"/>
                <w:sz w:val="18"/>
                <w:szCs w:val="18"/>
              </w:rPr>
              <w:t>0.017</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30C84688" w14:textId="77777777" w:rsidR="00D702CE" w:rsidRPr="000341A4" w:rsidRDefault="00D702CE" w:rsidP="00E72683">
            <w:pPr>
              <w:spacing w:before="240"/>
              <w:jc w:val="center"/>
              <w:rPr>
                <w:sz w:val="18"/>
                <w:szCs w:val="18"/>
              </w:rPr>
            </w:pPr>
            <w:r w:rsidRPr="000341A4">
              <w:rPr>
                <w:color w:val="000000"/>
                <w:sz w:val="18"/>
                <w:szCs w:val="18"/>
              </w:rPr>
              <w:t>0.033</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0E46AF8B" w14:textId="77777777" w:rsidR="00D702CE" w:rsidRPr="000341A4" w:rsidRDefault="00D702CE" w:rsidP="00E72683">
            <w:pPr>
              <w:spacing w:before="240"/>
              <w:jc w:val="center"/>
              <w:rPr>
                <w:sz w:val="18"/>
                <w:szCs w:val="18"/>
              </w:rPr>
            </w:pPr>
            <w:r w:rsidRPr="000341A4">
              <w:rPr>
                <w:color w:val="000000"/>
                <w:sz w:val="18"/>
                <w:szCs w:val="18"/>
              </w:rPr>
              <w:t>0.026</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48C91CB2" w14:textId="77777777" w:rsidR="00D702CE" w:rsidRPr="000341A4" w:rsidRDefault="00D702CE" w:rsidP="00E72683">
            <w:pPr>
              <w:spacing w:before="240"/>
              <w:jc w:val="center"/>
              <w:rPr>
                <w:sz w:val="18"/>
                <w:szCs w:val="18"/>
              </w:rPr>
            </w:pPr>
            <w:r w:rsidRPr="000341A4">
              <w:rPr>
                <w:color w:val="000000"/>
                <w:sz w:val="18"/>
                <w:szCs w:val="18"/>
              </w:rPr>
              <w:t>0.0195</w:t>
            </w:r>
          </w:p>
        </w:tc>
        <w:tc>
          <w:tcPr>
            <w:tcW w:w="0" w:type="auto"/>
            <w:tcBorders>
              <w:top w:val="single" w:sz="8" w:space="0" w:color="7F7F7F"/>
              <w:bottom w:val="single" w:sz="8" w:space="0" w:color="7F7F7F"/>
            </w:tcBorders>
            <w:tcMar>
              <w:top w:w="100" w:type="dxa"/>
              <w:left w:w="100" w:type="dxa"/>
              <w:bottom w:w="100" w:type="dxa"/>
              <w:right w:w="100" w:type="dxa"/>
            </w:tcMar>
            <w:vAlign w:val="center"/>
            <w:hideMark/>
          </w:tcPr>
          <w:p w14:paraId="665EB127" w14:textId="77777777" w:rsidR="00D702CE" w:rsidRPr="000341A4" w:rsidRDefault="00D702CE" w:rsidP="00E72683">
            <w:pPr>
              <w:spacing w:before="240"/>
              <w:jc w:val="center"/>
              <w:rPr>
                <w:sz w:val="18"/>
                <w:szCs w:val="18"/>
              </w:rPr>
            </w:pPr>
            <w:r w:rsidRPr="000341A4">
              <w:rPr>
                <w:color w:val="000000"/>
                <w:sz w:val="18"/>
                <w:szCs w:val="18"/>
              </w:rPr>
              <w:t>0.0165</w:t>
            </w:r>
          </w:p>
        </w:tc>
      </w:tr>
    </w:tbl>
    <w:p w14:paraId="44D8EB56" w14:textId="7F9EF456" w:rsidR="00D702CE" w:rsidRDefault="0065628E" w:rsidP="0065628E">
      <w:pPr>
        <w:suppressLineNumbers/>
        <w:tabs>
          <w:tab w:val="left" w:pos="2556"/>
        </w:tabs>
      </w:pPr>
      <w:r>
        <w:tab/>
      </w:r>
    </w:p>
    <w:p w14:paraId="7F2BF204" w14:textId="79F70847" w:rsidR="00B853F3" w:rsidRDefault="00B853F3" w:rsidP="00D702CE">
      <w:pPr>
        <w:suppressLineNumbers/>
        <w:rPr>
          <w:b/>
          <w:bCs/>
        </w:rPr>
      </w:pPr>
      <w:r w:rsidRPr="00B853F3">
        <w:rPr>
          <w:b/>
          <w:bCs/>
        </w:rPr>
        <w:t>Supplementary material – references</w:t>
      </w:r>
    </w:p>
    <w:p w14:paraId="15057A04" w14:textId="77777777" w:rsidR="00B853F3" w:rsidRPr="00B853F3" w:rsidRDefault="00B853F3" w:rsidP="00D702CE">
      <w:pPr>
        <w:suppressLineNumbers/>
        <w:rPr>
          <w:b/>
          <w:bCs/>
        </w:rPr>
      </w:pPr>
    </w:p>
    <w:p w14:paraId="489D759B" w14:textId="77777777" w:rsidR="00B853F3" w:rsidRPr="00B853F3" w:rsidRDefault="00B853F3" w:rsidP="00B853F3">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B853F3">
        <w:rPr>
          <w:rFonts w:ascii="Times New Roman" w:hAnsi="Times New Roman" w:cs="Times New Roman"/>
          <w:sz w:val="24"/>
        </w:rPr>
        <w:t xml:space="preserve">1. </w:t>
      </w:r>
      <w:r w:rsidRPr="00B853F3">
        <w:rPr>
          <w:rFonts w:ascii="Times New Roman" w:hAnsi="Times New Roman" w:cs="Times New Roman"/>
          <w:sz w:val="24"/>
        </w:rPr>
        <w:tab/>
        <w:t>Deaths caused by COVID-19 only and the difference between ONS and PHE figures - Office for National Statistics [Internet]. [cited 2021 Sep 16]. Available from: https://www.ons.gov.uk/aboutus/transparencyandgovernance/freedomofinformationfoi/deathscausedbycovid19onlyandthedifferencebetweenonsandphefigures</w:t>
      </w:r>
    </w:p>
    <w:p w14:paraId="5BB5A089"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 </w:t>
      </w:r>
      <w:r w:rsidRPr="00B853F3">
        <w:rPr>
          <w:rFonts w:ascii="Times New Roman" w:hAnsi="Times New Roman" w:cs="Times New Roman"/>
          <w:sz w:val="24"/>
        </w:rPr>
        <w:tab/>
        <w:t>UK Gov COVID dashboard [Internet]. Available from: https://coronavirus.data.gov.uk/details/download</w:t>
      </w:r>
    </w:p>
    <w:p w14:paraId="61DC90D1"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3. </w:t>
      </w:r>
      <w:r w:rsidRPr="00B853F3">
        <w:rPr>
          <w:rFonts w:ascii="Times New Roman" w:hAnsi="Times New Roman" w:cs="Times New Roman"/>
          <w:sz w:val="24"/>
        </w:rPr>
        <w:tab/>
        <w:t xml:space="preserve">Sun J. Empirical Estimation of a Distribution Function with Truncated and Doubly Interval-Censored Data and Its Application to AIDS Studies. Biometrics. 1995;51(3):1096–104. </w:t>
      </w:r>
    </w:p>
    <w:p w14:paraId="65AC9517"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4. </w:t>
      </w:r>
      <w:r w:rsidRPr="00B853F3">
        <w:rPr>
          <w:rFonts w:ascii="Times New Roman" w:hAnsi="Times New Roman" w:cs="Times New Roman"/>
          <w:sz w:val="24"/>
        </w:rPr>
        <w:tab/>
        <w:t xml:space="preserve">Overton CE, Stage HB, Ahmad S, Curran-Sebastian J, Dark P, Das R, et al. Using statistics and mathematical modelling to understand infectious disease outbreaks: COVID-19 as an example. Infectious Disease Modelling. 2020 Jan 1;5:409–41. </w:t>
      </w:r>
    </w:p>
    <w:p w14:paraId="28E0742A"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5. </w:t>
      </w:r>
      <w:r w:rsidRPr="00B853F3">
        <w:rPr>
          <w:rFonts w:ascii="Times New Roman" w:hAnsi="Times New Roman" w:cs="Times New Roman"/>
          <w:sz w:val="24"/>
        </w:rPr>
        <w:tab/>
        <w:t xml:space="preserve">Pellis L, Scarabel F, Stage HB, Overton CE, Chappell LHK, Fearon E, et al. Challenges in control of COVID-19: short doubling time and long delay to effect of interventions. Philosophical Transactions of the Royal Society B: Biological Sciences. 2021 Jul 19;376(1829):20200264. </w:t>
      </w:r>
    </w:p>
    <w:p w14:paraId="45D53CCF"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6. </w:t>
      </w:r>
      <w:r w:rsidRPr="00B853F3">
        <w:rPr>
          <w:rFonts w:ascii="Times New Roman" w:hAnsi="Times New Roman" w:cs="Times New Roman"/>
          <w:sz w:val="24"/>
        </w:rPr>
        <w:tab/>
        <w:t xml:space="preserve">Cox DR. Cox, D. R. (1962). Renewal Theory, Methuen and Co. Ltd., London. 1962. </w:t>
      </w:r>
    </w:p>
    <w:p w14:paraId="208AAAF7"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7. </w:t>
      </w:r>
      <w:r w:rsidRPr="00B853F3">
        <w:rPr>
          <w:rFonts w:ascii="Times New Roman" w:hAnsi="Times New Roman" w:cs="Times New Roman"/>
          <w:sz w:val="24"/>
        </w:rPr>
        <w:tab/>
        <w:t xml:space="preserve">Vogel T. Théorie des systèmes évolutifs. Vol. 22. Gauthier-Villars; 1965. </w:t>
      </w:r>
    </w:p>
    <w:p w14:paraId="02CD9070"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8. </w:t>
      </w:r>
      <w:r w:rsidRPr="00B853F3">
        <w:rPr>
          <w:rFonts w:ascii="Times New Roman" w:hAnsi="Times New Roman" w:cs="Times New Roman"/>
          <w:sz w:val="24"/>
        </w:rPr>
        <w:tab/>
        <w:t xml:space="preserve">Vekaria B, Overton C, Wiśniowski A, Ahmad S, Aparicio-Castro A, Curran-Sebastian J, et al. Hospital length of stay for COVID-19 patients: Data-driven methods for forward planning. BMC Infectious Diseases. 2021 Jul 22;21(1):700. </w:t>
      </w:r>
    </w:p>
    <w:p w14:paraId="232ACFD6"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9. </w:t>
      </w:r>
      <w:r w:rsidRPr="00B853F3">
        <w:rPr>
          <w:rFonts w:ascii="Times New Roman" w:hAnsi="Times New Roman" w:cs="Times New Roman"/>
          <w:sz w:val="24"/>
        </w:rPr>
        <w:tab/>
        <w:t>Overton CE. MultiStateLOS [Internet]. Available from: https://github.com/thomasallanhouse/covid19-los/tree/master/forecasting_model_and_tutorial</w:t>
      </w:r>
    </w:p>
    <w:p w14:paraId="3C741298"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10. </w:t>
      </w:r>
      <w:r w:rsidRPr="00B853F3">
        <w:rPr>
          <w:rFonts w:ascii="Times New Roman" w:hAnsi="Times New Roman" w:cs="Times New Roman"/>
          <w:sz w:val="24"/>
        </w:rPr>
        <w:tab/>
        <w:t xml:space="preserve">Davies NG, Abbott S, Barnard RC, Jarvis CI, Kucharski AJ, Munday JD, et al. Estimated transmissibility and impact of SARS-CoV-2 lineage B.1.1.7 in England. Science. 2021 Apr 9;372(6538):eabg3055. </w:t>
      </w:r>
    </w:p>
    <w:p w14:paraId="4BFA377F"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11. </w:t>
      </w:r>
      <w:r w:rsidRPr="00B853F3">
        <w:rPr>
          <w:rFonts w:ascii="Times New Roman" w:hAnsi="Times New Roman" w:cs="Times New Roman"/>
          <w:sz w:val="24"/>
        </w:rPr>
        <w:tab/>
        <w:t>Overton CE. EpiBeds [Internet]. Available from: https://github.com/OvertonC/EpiBeds</w:t>
      </w:r>
    </w:p>
    <w:p w14:paraId="592FDAA7"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lastRenderedPageBreak/>
        <w:t xml:space="preserve">12. </w:t>
      </w:r>
      <w:r w:rsidRPr="00B853F3">
        <w:rPr>
          <w:rFonts w:ascii="Times New Roman" w:hAnsi="Times New Roman" w:cs="Times New Roman"/>
          <w:sz w:val="24"/>
        </w:rPr>
        <w:tab/>
        <w:t>ECDC. COVID-19 surveillance report Week 25, 2020 [Internet]. 2020 [cited 2021 Sep 10]. Available from: https://covid19-surveillance-report.ecdc.europa.eu/</w:t>
      </w:r>
    </w:p>
    <w:p w14:paraId="1BE41881"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13. </w:t>
      </w:r>
      <w:r w:rsidRPr="00B853F3">
        <w:rPr>
          <w:rFonts w:ascii="Times New Roman" w:hAnsi="Times New Roman" w:cs="Times New Roman"/>
          <w:sz w:val="24"/>
        </w:rPr>
        <w:tab/>
        <w:t>ISARIC. ISARIC COVID-19 Report: 08 June 2020 [Internet]. 2020 [cited 2021 Sep 10]. Available from: https://isaric.tghn.org/</w:t>
      </w:r>
    </w:p>
    <w:p w14:paraId="188CCC8E"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14. </w:t>
      </w:r>
      <w:r w:rsidRPr="00B853F3">
        <w:rPr>
          <w:rFonts w:ascii="Times New Roman" w:hAnsi="Times New Roman" w:cs="Times New Roman"/>
          <w:sz w:val="24"/>
        </w:rPr>
        <w:tab/>
        <w:t>FHI COVID-19 modelling team. Coronavirus modelling at the NIPH. Retrieved June 12, 2020. [Internet]. Norwegian Institute of Public Health. 2020 [cited 2021 Sep 10]. Available from: https://www.fhi.no/en/id/infectious-diseases/coronavirus/coronavirus-modelling-at-the-niph-fhi/</w:t>
      </w:r>
    </w:p>
    <w:p w14:paraId="6C902632"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15. </w:t>
      </w:r>
      <w:r w:rsidRPr="00B853F3">
        <w:rPr>
          <w:rFonts w:ascii="Times New Roman" w:hAnsi="Times New Roman" w:cs="Times New Roman"/>
          <w:sz w:val="24"/>
        </w:rPr>
        <w:tab/>
        <w:t xml:space="preserve">Bhatraju PK, Ghassemieh BJ, Nichols M, Kim R, Jerome KR, Nalla AK, et al. Covid-19 in Critically Ill Patients in the Seattle Region — Case Series. New England Journal of Medicine. 2020 May 21;382(21):2012–22. </w:t>
      </w:r>
    </w:p>
    <w:p w14:paraId="7116385C"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16. </w:t>
      </w:r>
      <w:r w:rsidRPr="00B853F3">
        <w:rPr>
          <w:rFonts w:ascii="Times New Roman" w:hAnsi="Times New Roman" w:cs="Times New Roman"/>
          <w:sz w:val="24"/>
        </w:rPr>
        <w:tab/>
        <w:t>Docherty AB, Harrison EM, Green CA, Hardwick H, Pius R, Norman L, et al. Features of 16,749 hospitalised UK patients with COVID-19 using the ISARIC WHO Clinical Characterisation Protocol [Internet]. 2020 Apr [cited 2021 Sep 10] p. 2020.04.23.20076042. Available from: https://www.medrxiv.org/content/10.1101/2020.04.23.20076042v1</w:t>
      </w:r>
    </w:p>
    <w:p w14:paraId="7C7D0659"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17. </w:t>
      </w:r>
      <w:r w:rsidRPr="00B853F3">
        <w:rPr>
          <w:rFonts w:ascii="Times New Roman" w:hAnsi="Times New Roman" w:cs="Times New Roman"/>
          <w:sz w:val="24"/>
        </w:rPr>
        <w:tab/>
        <w:t xml:space="preserve">Petrilli CM, Jones SA, Yang J, Rajagopalan H, O’Donnell L, Chernyak Y, et al. Factors associated with hospital admission and critical illness among 5279 people with coronavirus disease 2019 in New York City: prospective cohort study. BMJ. 2020 May 22;369:m1966. </w:t>
      </w:r>
    </w:p>
    <w:p w14:paraId="636977F2"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18. </w:t>
      </w:r>
      <w:r w:rsidRPr="00B853F3">
        <w:rPr>
          <w:rFonts w:ascii="Times New Roman" w:hAnsi="Times New Roman" w:cs="Times New Roman"/>
          <w:sz w:val="24"/>
        </w:rPr>
        <w:tab/>
        <w:t>ICNARC. ICNARC report on COVID-19 in critical care 17 July 2020 [Internet]. 2020 [cited 2021 Sep 10]. Available from: https://www.icnarc.org/Our-Audit/Audits/Cmp/Reports</w:t>
      </w:r>
    </w:p>
    <w:p w14:paraId="602B633E"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19. </w:t>
      </w:r>
      <w:r w:rsidRPr="00B853F3">
        <w:rPr>
          <w:rFonts w:ascii="Times New Roman" w:hAnsi="Times New Roman" w:cs="Times New Roman"/>
          <w:sz w:val="24"/>
        </w:rPr>
        <w:tab/>
        <w:t xml:space="preserve">Grasselli G, Zangrillo A, Zanella A, Antonelli M, Cabrini L, Castelli A, et al. Baseline characteristics and outcomes of 1591 patients infected with SARS-CoV-2 admitted to ICUs of the Lombardy Region, Italy. Jama. 2020;323(16):1574–81. </w:t>
      </w:r>
    </w:p>
    <w:p w14:paraId="7B8B23AD"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20. </w:t>
      </w:r>
      <w:r w:rsidRPr="00B853F3">
        <w:rPr>
          <w:rFonts w:ascii="Times New Roman" w:hAnsi="Times New Roman" w:cs="Times New Roman"/>
          <w:sz w:val="24"/>
        </w:rPr>
        <w:tab/>
        <w:t xml:space="preserve">Lewnard JA, Liu VX, Jackson ML, Schmidt MA, Jewell BL, Flores JP, et al. Incidence, clinical outcomes, and transmission dynamics of severe coronavirus disease 2019 in California and Washington: prospective cohort study. BMJ. 2020 May 22;369:m1923. </w:t>
      </w:r>
    </w:p>
    <w:p w14:paraId="23E4A21B"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21. </w:t>
      </w:r>
      <w:r w:rsidRPr="00B853F3">
        <w:rPr>
          <w:rFonts w:ascii="Times New Roman" w:hAnsi="Times New Roman" w:cs="Times New Roman"/>
          <w:sz w:val="24"/>
        </w:rPr>
        <w:tab/>
        <w:t xml:space="preserve">Saito S, Asai Y, Matsunaga N, Hayakawa K, Terada M, Ohtsu H, et al. First and second COVID-19 waves in Japan: A comparison of disease severity and characteristics. Journal of Infection. 2021 Apr 1;82(4):84–123. </w:t>
      </w:r>
    </w:p>
    <w:p w14:paraId="152B9BD6"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22. </w:t>
      </w:r>
      <w:r w:rsidRPr="00B853F3">
        <w:rPr>
          <w:rFonts w:ascii="Times New Roman" w:hAnsi="Times New Roman" w:cs="Times New Roman"/>
          <w:sz w:val="24"/>
        </w:rPr>
        <w:tab/>
        <w:t xml:space="preserve">Iftimie S, López-Azcona AF, Vallverdú I, Hernández-Flix S, De Febrer G, Parra S, et al. First and second waves of coronavirus disease-19: A comparative study in hospitalized patients in Reus, Spain. PloS one. 2021;16(3):e0248029. </w:t>
      </w:r>
    </w:p>
    <w:p w14:paraId="450612CB"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23. </w:t>
      </w:r>
      <w:r w:rsidRPr="00B853F3">
        <w:rPr>
          <w:rFonts w:ascii="Times New Roman" w:hAnsi="Times New Roman" w:cs="Times New Roman"/>
          <w:sz w:val="24"/>
        </w:rPr>
        <w:tab/>
        <w:t xml:space="preserve">Salje H, Tran Kiem C, Lefrancq N, Courtejoie N, Bosetti P, Paireau J, et al. Estimating the burden of SARS-CoV-2 in France. Science. 2020 Jul 10;369(6500):208–11. </w:t>
      </w:r>
    </w:p>
    <w:p w14:paraId="150BDC7A"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24. </w:t>
      </w:r>
      <w:r w:rsidRPr="00B853F3">
        <w:rPr>
          <w:rFonts w:ascii="Times New Roman" w:hAnsi="Times New Roman" w:cs="Times New Roman"/>
          <w:sz w:val="24"/>
        </w:rPr>
        <w:tab/>
        <w:t xml:space="preserve">Rees EM, Nightingale ES, Jafari Y, Waterlow NR, Clifford S, Pearson CA, et al. COVID-19 length of hospital stay: a systematic review and data synthesis. BMC medicine. 2020;18(1):1–22. </w:t>
      </w:r>
    </w:p>
    <w:p w14:paraId="0315E8ED"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lastRenderedPageBreak/>
        <w:t xml:space="preserve">25. </w:t>
      </w:r>
      <w:r w:rsidRPr="00B853F3">
        <w:rPr>
          <w:rFonts w:ascii="Times New Roman" w:hAnsi="Times New Roman" w:cs="Times New Roman"/>
          <w:sz w:val="24"/>
        </w:rPr>
        <w:tab/>
        <w:t xml:space="preserve">Sanche S, Lin YT, Xu C, Romero-Severson E, Hengartner N, Ke R. High Contagiousness and Rapid Spread of Severe Acute Respiratory Syndrome Coronavirus 2. Emerg Infect Dis. 2020 Jul;26(7):1470–7. </w:t>
      </w:r>
    </w:p>
    <w:p w14:paraId="7A956CD7"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26. </w:t>
      </w:r>
      <w:r w:rsidRPr="00B853F3">
        <w:rPr>
          <w:rFonts w:ascii="Times New Roman" w:hAnsi="Times New Roman" w:cs="Times New Roman"/>
          <w:sz w:val="24"/>
        </w:rPr>
        <w:tab/>
        <w:t xml:space="preserve">Davies NG, Klepac P, Liu Y, Prem K, Jit M, Eggo RM. Age-dependent effects in the transmission and control of COVID-19 epidemics. Nat Med. 2020 Aug;26(8):1205–11. </w:t>
      </w:r>
    </w:p>
    <w:p w14:paraId="517D5C68" w14:textId="77777777" w:rsidR="00B853F3" w:rsidRPr="00562200" w:rsidRDefault="00B853F3" w:rsidP="00B853F3">
      <w:pPr>
        <w:pStyle w:val="Bibliography"/>
        <w:rPr>
          <w:rFonts w:ascii="Times New Roman" w:hAnsi="Times New Roman" w:cs="Times New Roman"/>
          <w:sz w:val="24"/>
          <w:lang w:val="de-AT"/>
        </w:rPr>
      </w:pPr>
      <w:r w:rsidRPr="00B853F3">
        <w:rPr>
          <w:rFonts w:ascii="Times New Roman" w:hAnsi="Times New Roman" w:cs="Times New Roman"/>
          <w:sz w:val="24"/>
        </w:rPr>
        <w:t xml:space="preserve">27. </w:t>
      </w:r>
      <w:r w:rsidRPr="00B853F3">
        <w:rPr>
          <w:rFonts w:ascii="Times New Roman" w:hAnsi="Times New Roman" w:cs="Times New Roman"/>
          <w:sz w:val="24"/>
        </w:rPr>
        <w:tab/>
        <w:t xml:space="preserve">Dong Y, Mo X, Hu Y, Qi X, Jiang F, Jiang Z, et al. Epidemiological characteristics of 2143 pediatric patients with 2019 coronavirus disease in China. </w:t>
      </w:r>
      <w:r w:rsidRPr="00562200">
        <w:rPr>
          <w:rFonts w:ascii="Times New Roman" w:hAnsi="Times New Roman" w:cs="Times New Roman"/>
          <w:sz w:val="24"/>
          <w:lang w:val="de-AT"/>
        </w:rPr>
        <w:t xml:space="preserve">Pediatrics. 2020; </w:t>
      </w:r>
    </w:p>
    <w:p w14:paraId="514EECB4" w14:textId="77777777" w:rsidR="00B853F3" w:rsidRPr="00B853F3" w:rsidRDefault="00B853F3" w:rsidP="00B853F3">
      <w:pPr>
        <w:pStyle w:val="Bibliography"/>
        <w:rPr>
          <w:rFonts w:ascii="Times New Roman" w:hAnsi="Times New Roman" w:cs="Times New Roman"/>
          <w:sz w:val="24"/>
        </w:rPr>
      </w:pPr>
      <w:r w:rsidRPr="00562200">
        <w:rPr>
          <w:rFonts w:ascii="Times New Roman" w:hAnsi="Times New Roman" w:cs="Times New Roman"/>
          <w:sz w:val="24"/>
          <w:lang w:val="de-AT"/>
        </w:rPr>
        <w:t xml:space="preserve">28. </w:t>
      </w:r>
      <w:r w:rsidRPr="00562200">
        <w:rPr>
          <w:rFonts w:ascii="Times New Roman" w:hAnsi="Times New Roman" w:cs="Times New Roman"/>
          <w:sz w:val="24"/>
          <w:lang w:val="de-AT"/>
        </w:rPr>
        <w:tab/>
        <w:t xml:space="preserve">Streeck H, Schulte B, Kümmerer BM, Richter E, Höller T, Fuhrmann C, et al. </w:t>
      </w:r>
      <w:r w:rsidRPr="00B853F3">
        <w:rPr>
          <w:rFonts w:ascii="Times New Roman" w:hAnsi="Times New Roman" w:cs="Times New Roman"/>
          <w:sz w:val="24"/>
        </w:rPr>
        <w:t>Infection fatality rate of SARS-CoV-2 infection in a German community with a super-spreading event [Internet]. 2020 Jun [cited 2021 Sep 10] p. 2020.05.04.20090076. Available from: https://www.medrxiv.org/content/10.1101/2020.05.04.20090076v2</w:t>
      </w:r>
    </w:p>
    <w:p w14:paraId="5BDB96F2"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29. </w:t>
      </w:r>
      <w:r w:rsidRPr="00B853F3">
        <w:rPr>
          <w:rFonts w:ascii="Times New Roman" w:hAnsi="Times New Roman" w:cs="Times New Roman"/>
          <w:sz w:val="24"/>
        </w:rPr>
        <w:tab/>
        <w:t xml:space="preserve">Mizumoto K, Kagaya K, Zarebski A, Chowell G. Estimating the asymptomatic proportion of coronavirus disease 2019 (COVID-19) cases on board the Diamond Princess cruise ship, Yokohama, Japan, 2020. Eurosurveillance. 2020 Mar 12;25(10):2000180. </w:t>
      </w:r>
    </w:p>
    <w:p w14:paraId="123AAECA" w14:textId="77777777" w:rsidR="00B853F3" w:rsidRPr="00562200" w:rsidRDefault="00B853F3" w:rsidP="00B853F3">
      <w:pPr>
        <w:pStyle w:val="Bibliography"/>
        <w:rPr>
          <w:rFonts w:ascii="Times New Roman" w:hAnsi="Times New Roman" w:cs="Times New Roman"/>
          <w:sz w:val="24"/>
          <w:lang w:val="de-AT"/>
        </w:rPr>
      </w:pPr>
      <w:r w:rsidRPr="00B853F3">
        <w:rPr>
          <w:rFonts w:ascii="Times New Roman" w:hAnsi="Times New Roman" w:cs="Times New Roman"/>
          <w:sz w:val="24"/>
        </w:rPr>
        <w:t xml:space="preserve">30. </w:t>
      </w:r>
      <w:r w:rsidRPr="00B853F3">
        <w:rPr>
          <w:rFonts w:ascii="Times New Roman" w:hAnsi="Times New Roman" w:cs="Times New Roman"/>
          <w:sz w:val="24"/>
        </w:rPr>
        <w:tab/>
        <w:t xml:space="preserve">Pollán M, Pérez-Gómez B, Pastor-Barriuso R, Oteo J, Hernán MA, Pérez-Olmeda M, et al. Prevalence of SARS-CoV-2 in Spain (ENE-COVID): a nationwide, population-based seroepidemiological study. </w:t>
      </w:r>
      <w:r w:rsidRPr="00562200">
        <w:rPr>
          <w:rFonts w:ascii="Times New Roman" w:hAnsi="Times New Roman" w:cs="Times New Roman"/>
          <w:sz w:val="24"/>
          <w:lang w:val="de-AT"/>
        </w:rPr>
        <w:t xml:space="preserve">The Lancet. 2020 Aug 22;396(10250):535–44. </w:t>
      </w:r>
    </w:p>
    <w:p w14:paraId="70502BEF" w14:textId="77777777" w:rsidR="00B853F3" w:rsidRPr="00B853F3" w:rsidRDefault="00B853F3" w:rsidP="00B853F3">
      <w:pPr>
        <w:pStyle w:val="Bibliography"/>
        <w:rPr>
          <w:rFonts w:ascii="Times New Roman" w:hAnsi="Times New Roman" w:cs="Times New Roman"/>
          <w:sz w:val="24"/>
        </w:rPr>
      </w:pPr>
      <w:r w:rsidRPr="00562200">
        <w:rPr>
          <w:rFonts w:ascii="Times New Roman" w:hAnsi="Times New Roman" w:cs="Times New Roman"/>
          <w:sz w:val="24"/>
          <w:lang w:val="de-AT"/>
        </w:rPr>
        <w:t xml:space="preserve">31. </w:t>
      </w:r>
      <w:r w:rsidRPr="00562200">
        <w:rPr>
          <w:rFonts w:ascii="Times New Roman" w:hAnsi="Times New Roman" w:cs="Times New Roman"/>
          <w:sz w:val="24"/>
          <w:lang w:val="de-AT"/>
        </w:rPr>
        <w:tab/>
        <w:t xml:space="preserve">Lavezzo E, Franchin E, Ciavarella C, Cuomo-Dannenburg G, Barzon L, Del Vecchio C, et al. </w:t>
      </w:r>
      <w:r w:rsidRPr="00B853F3">
        <w:rPr>
          <w:rFonts w:ascii="Times New Roman" w:hAnsi="Times New Roman" w:cs="Times New Roman"/>
          <w:sz w:val="24"/>
        </w:rPr>
        <w:t xml:space="preserve">Suppression of a SARS-CoV-2 outbreak in the Italian municipality of Vo’. Nature. 2020 Aug;584(7821):425–9. </w:t>
      </w:r>
    </w:p>
    <w:p w14:paraId="4EB264A3"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32. </w:t>
      </w:r>
      <w:r w:rsidRPr="00B853F3">
        <w:rPr>
          <w:rFonts w:ascii="Times New Roman" w:hAnsi="Times New Roman" w:cs="Times New Roman"/>
          <w:sz w:val="24"/>
        </w:rPr>
        <w:tab/>
        <w:t xml:space="preserve">Riccardo F, Ajelli M, Andrianou XD, Bella A, Manso MD, Fabiani M, et al. Epidemiological characteristics of COVID-19 cases and estimates of the reproductive numbers 1 month into the epidemic, Italy, 28 January to 31 March 2020. Eurosurveillance. 2020 Dec 10;25(49):2000790. </w:t>
      </w:r>
    </w:p>
    <w:p w14:paraId="2CCBA1F3" w14:textId="77777777" w:rsidR="00B853F3" w:rsidRPr="00B853F3" w:rsidRDefault="00B853F3" w:rsidP="00B853F3">
      <w:pPr>
        <w:pStyle w:val="Bibliography"/>
        <w:rPr>
          <w:rFonts w:ascii="Times New Roman" w:hAnsi="Times New Roman" w:cs="Times New Roman"/>
          <w:sz w:val="24"/>
        </w:rPr>
      </w:pPr>
      <w:r w:rsidRPr="00B853F3">
        <w:rPr>
          <w:rFonts w:ascii="Times New Roman" w:hAnsi="Times New Roman" w:cs="Times New Roman"/>
          <w:sz w:val="24"/>
        </w:rPr>
        <w:t xml:space="preserve">33. </w:t>
      </w:r>
      <w:r w:rsidRPr="00B853F3">
        <w:rPr>
          <w:rFonts w:ascii="Times New Roman" w:hAnsi="Times New Roman" w:cs="Times New Roman"/>
          <w:sz w:val="24"/>
        </w:rPr>
        <w:tab/>
        <w:t xml:space="preserve">Karagiannidis C, Windisch W, McAuley DF, Welte T, Busse R. Major differences in ICU admissions during the first and second COVID-19 wave in Germany. The Lancet Respiratory Medicine. 2021 May 1;9(5):e47–8. </w:t>
      </w:r>
    </w:p>
    <w:p w14:paraId="7F08B860" w14:textId="6B410587" w:rsidR="00B853F3" w:rsidRDefault="00B853F3" w:rsidP="00D702CE">
      <w:pPr>
        <w:suppressLineNumbers/>
      </w:pPr>
      <w:r>
        <w:fldChar w:fldCharType="end"/>
      </w:r>
    </w:p>
    <w:sectPr w:rsidR="00B853F3" w:rsidSect="00E72683">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52322"/>
    <w:multiLevelType w:val="multilevel"/>
    <w:tmpl w:val="F4FAB0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D71D8"/>
    <w:multiLevelType w:val="multilevel"/>
    <w:tmpl w:val="86BE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E545D"/>
    <w:multiLevelType w:val="multilevel"/>
    <w:tmpl w:val="8DEAD0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E178D"/>
    <w:multiLevelType w:val="multilevel"/>
    <w:tmpl w:val="58D2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B35DB8"/>
    <w:multiLevelType w:val="multilevel"/>
    <w:tmpl w:val="D6F2B21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2"/>
    <w:lvlOverride w:ilvl="0">
      <w:lvl w:ilvl="0">
        <w:numFmt w:val="decimal"/>
        <w:lvlText w:val="%1."/>
        <w:lvlJc w:val="left"/>
      </w:lvl>
    </w:lvlOverride>
  </w:num>
  <w:num w:numId="4">
    <w:abstractNumId w:val="4"/>
  </w:num>
  <w:num w:numId="5">
    <w:abstractNumId w:val="1"/>
  </w:num>
  <w:num w:numId="6">
    <w:abstractNumId w:val="0"/>
  </w:num>
  <w:num w:numId="7">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2CE"/>
    <w:rsid w:val="0008187B"/>
    <w:rsid w:val="0016098B"/>
    <w:rsid w:val="00251817"/>
    <w:rsid w:val="00304182"/>
    <w:rsid w:val="0033586E"/>
    <w:rsid w:val="00562200"/>
    <w:rsid w:val="0065628E"/>
    <w:rsid w:val="0065676F"/>
    <w:rsid w:val="006579B8"/>
    <w:rsid w:val="00721FC8"/>
    <w:rsid w:val="007866FD"/>
    <w:rsid w:val="007F6A4D"/>
    <w:rsid w:val="00884413"/>
    <w:rsid w:val="009575A2"/>
    <w:rsid w:val="00AD1CA5"/>
    <w:rsid w:val="00B7328B"/>
    <w:rsid w:val="00B853F3"/>
    <w:rsid w:val="00BA6479"/>
    <w:rsid w:val="00C16EEF"/>
    <w:rsid w:val="00CB059B"/>
    <w:rsid w:val="00D702CE"/>
    <w:rsid w:val="00F434E5"/>
    <w:rsid w:val="00F90E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83BF"/>
  <w15:chartTrackingRefBased/>
  <w15:docId w15:val="{81AE26B6-C000-4AB0-8B80-37CB37AD5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2CE"/>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D702C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Heading2">
    <w:name w:val="heading 2"/>
    <w:basedOn w:val="Normal"/>
    <w:next w:val="Normal"/>
    <w:link w:val="Heading2Char"/>
    <w:uiPriority w:val="9"/>
    <w:unhideWhenUsed/>
    <w:qFormat/>
    <w:rsid w:val="00D702CE"/>
    <w:pPr>
      <w:keepNext/>
      <w:keepLines/>
      <w:spacing w:before="200" w:line="276" w:lineRule="auto"/>
      <w:outlineLvl w:val="1"/>
    </w:pPr>
    <w:rPr>
      <w:rFonts w:asciiTheme="majorHAnsi" w:eastAsiaTheme="majorEastAsia" w:hAnsiTheme="majorHAnsi" w:cstheme="majorBidi"/>
      <w:b/>
      <w:bCs/>
      <w:color w:val="4472C4" w:themeColor="accent1"/>
      <w:sz w:val="26"/>
      <w:szCs w:val="26"/>
      <w:lang w:eastAsia="en-US"/>
    </w:rPr>
  </w:style>
  <w:style w:type="paragraph" w:styleId="Heading3">
    <w:name w:val="heading 3"/>
    <w:basedOn w:val="Normal"/>
    <w:next w:val="Normal"/>
    <w:link w:val="Heading3Char"/>
    <w:uiPriority w:val="9"/>
    <w:unhideWhenUsed/>
    <w:qFormat/>
    <w:rsid w:val="00D702CE"/>
    <w:pPr>
      <w:keepNext/>
      <w:keepLines/>
      <w:spacing w:before="200" w:line="276" w:lineRule="auto"/>
      <w:outlineLvl w:val="2"/>
    </w:pPr>
    <w:rPr>
      <w:rFonts w:asciiTheme="majorHAnsi" w:eastAsiaTheme="majorEastAsia" w:hAnsiTheme="majorHAnsi" w:cstheme="majorBidi"/>
      <w:b/>
      <w:bCs/>
      <w:color w:val="4472C4" w:themeColor="accent1"/>
      <w:sz w:val="22"/>
      <w:szCs w:val="22"/>
      <w:lang w:eastAsia="en-US"/>
    </w:rPr>
  </w:style>
  <w:style w:type="paragraph" w:styleId="Heading4">
    <w:name w:val="heading 4"/>
    <w:basedOn w:val="Normal"/>
    <w:next w:val="Normal"/>
    <w:link w:val="Heading4Char"/>
    <w:uiPriority w:val="9"/>
    <w:semiHidden/>
    <w:unhideWhenUsed/>
    <w:qFormat/>
    <w:rsid w:val="00D702CE"/>
    <w:pPr>
      <w:keepNext/>
      <w:keepLines/>
      <w:spacing w:before="200" w:line="276" w:lineRule="auto"/>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D702CE"/>
    <w:pPr>
      <w:keepNext/>
      <w:keepLines/>
      <w:spacing w:before="200" w:line="276" w:lineRule="auto"/>
      <w:outlineLvl w:val="4"/>
    </w:pPr>
    <w:rPr>
      <w:rFonts w:asciiTheme="majorHAnsi" w:eastAsiaTheme="majorEastAsia" w:hAnsiTheme="majorHAnsi" w:cstheme="majorBidi"/>
      <w:color w:val="1F3763" w:themeColor="accent1" w:themeShade="7F"/>
      <w:sz w:val="22"/>
      <w:szCs w:val="22"/>
      <w:lang w:eastAsia="en-US"/>
    </w:rPr>
  </w:style>
  <w:style w:type="paragraph" w:styleId="Heading6">
    <w:name w:val="heading 6"/>
    <w:basedOn w:val="Normal"/>
    <w:next w:val="Normal"/>
    <w:link w:val="Heading6Char"/>
    <w:uiPriority w:val="9"/>
    <w:semiHidden/>
    <w:unhideWhenUsed/>
    <w:qFormat/>
    <w:rsid w:val="00D702CE"/>
    <w:pPr>
      <w:keepNext/>
      <w:keepLines/>
      <w:spacing w:before="200" w:line="276" w:lineRule="auto"/>
      <w:outlineLvl w:val="5"/>
    </w:pPr>
    <w:rPr>
      <w:rFonts w:asciiTheme="majorHAnsi" w:eastAsiaTheme="majorEastAsia" w:hAnsiTheme="majorHAnsi" w:cstheme="majorBidi"/>
      <w:i/>
      <w:iCs/>
      <w:color w:val="1F3763" w:themeColor="accent1" w:themeShade="7F"/>
      <w:sz w:val="22"/>
      <w:szCs w:val="22"/>
      <w:lang w:eastAsia="en-US"/>
    </w:rPr>
  </w:style>
  <w:style w:type="paragraph" w:styleId="Heading7">
    <w:name w:val="heading 7"/>
    <w:basedOn w:val="Normal"/>
    <w:next w:val="Normal"/>
    <w:link w:val="Heading7Char"/>
    <w:uiPriority w:val="9"/>
    <w:semiHidden/>
    <w:unhideWhenUsed/>
    <w:qFormat/>
    <w:rsid w:val="00D702CE"/>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eastAsia="en-US"/>
    </w:rPr>
  </w:style>
  <w:style w:type="paragraph" w:styleId="Heading8">
    <w:name w:val="heading 8"/>
    <w:basedOn w:val="Normal"/>
    <w:next w:val="Normal"/>
    <w:link w:val="Heading8Char"/>
    <w:uiPriority w:val="9"/>
    <w:semiHidden/>
    <w:unhideWhenUsed/>
    <w:qFormat/>
    <w:rsid w:val="00D702CE"/>
    <w:pPr>
      <w:keepNext/>
      <w:keepLines/>
      <w:spacing w:before="200" w:line="276" w:lineRule="auto"/>
      <w:outlineLvl w:val="7"/>
    </w:pPr>
    <w:rPr>
      <w:rFonts w:asciiTheme="majorHAnsi" w:eastAsiaTheme="majorEastAsia" w:hAnsiTheme="majorHAnsi" w:cstheme="majorBidi"/>
      <w:color w:val="4472C4" w:themeColor="accent1"/>
      <w:sz w:val="20"/>
      <w:szCs w:val="20"/>
      <w:lang w:eastAsia="en-US"/>
    </w:rPr>
  </w:style>
  <w:style w:type="paragraph" w:styleId="Heading9">
    <w:name w:val="heading 9"/>
    <w:basedOn w:val="Normal"/>
    <w:next w:val="Normal"/>
    <w:link w:val="Heading9Char"/>
    <w:uiPriority w:val="9"/>
    <w:semiHidden/>
    <w:unhideWhenUsed/>
    <w:qFormat/>
    <w:rsid w:val="00D702CE"/>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2C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702C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702C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702CE"/>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702C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702CE"/>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702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02CE"/>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702CE"/>
    <w:rPr>
      <w:rFonts w:asciiTheme="majorHAnsi" w:eastAsiaTheme="majorEastAsia" w:hAnsiTheme="majorHAnsi" w:cstheme="majorBidi"/>
      <w:i/>
      <w:iCs/>
      <w:color w:val="404040" w:themeColor="text1" w:themeTint="BF"/>
      <w:sz w:val="20"/>
      <w:szCs w:val="20"/>
    </w:rPr>
  </w:style>
  <w:style w:type="paragraph" w:customStyle="1" w:styleId="msonormal0">
    <w:name w:val="msonormal"/>
    <w:basedOn w:val="Normal"/>
    <w:rsid w:val="00D702CE"/>
    <w:pPr>
      <w:spacing w:before="100" w:beforeAutospacing="1" w:after="100" w:afterAutospacing="1"/>
    </w:pPr>
  </w:style>
  <w:style w:type="paragraph" w:styleId="NormalWeb">
    <w:name w:val="Normal (Web)"/>
    <w:basedOn w:val="Normal"/>
    <w:uiPriority w:val="99"/>
    <w:unhideWhenUsed/>
    <w:rsid w:val="00D702CE"/>
    <w:pPr>
      <w:spacing w:before="100" w:beforeAutospacing="1" w:after="100" w:afterAutospacing="1"/>
    </w:pPr>
  </w:style>
  <w:style w:type="character" w:styleId="Hyperlink">
    <w:name w:val="Hyperlink"/>
    <w:basedOn w:val="DefaultParagraphFont"/>
    <w:uiPriority w:val="99"/>
    <w:unhideWhenUsed/>
    <w:rsid w:val="00D702CE"/>
    <w:rPr>
      <w:color w:val="0000FF"/>
      <w:u w:val="single"/>
    </w:rPr>
  </w:style>
  <w:style w:type="paragraph" w:styleId="Bibliography">
    <w:name w:val="Bibliography"/>
    <w:basedOn w:val="Normal"/>
    <w:next w:val="Normal"/>
    <w:uiPriority w:val="37"/>
    <w:unhideWhenUsed/>
    <w:rsid w:val="00D702CE"/>
    <w:pPr>
      <w:tabs>
        <w:tab w:val="left" w:pos="504"/>
      </w:tabs>
      <w:spacing w:after="240"/>
      <w:ind w:left="504" w:hanging="504"/>
    </w:pPr>
    <w:rPr>
      <w:rFonts w:asciiTheme="minorHAnsi" w:eastAsiaTheme="minorEastAsia" w:hAnsiTheme="minorHAnsi" w:cstheme="minorBidi"/>
      <w:sz w:val="22"/>
      <w:szCs w:val="22"/>
      <w:lang w:eastAsia="en-US"/>
    </w:rPr>
  </w:style>
  <w:style w:type="character" w:styleId="PlaceholderText">
    <w:name w:val="Placeholder Text"/>
    <w:basedOn w:val="DefaultParagraphFont"/>
    <w:uiPriority w:val="99"/>
    <w:semiHidden/>
    <w:rsid w:val="00D702CE"/>
    <w:rPr>
      <w:color w:val="808080"/>
    </w:rPr>
  </w:style>
  <w:style w:type="paragraph" w:styleId="ListParagraph">
    <w:name w:val="List Paragraph"/>
    <w:basedOn w:val="Normal"/>
    <w:uiPriority w:val="34"/>
    <w:qFormat/>
    <w:rsid w:val="00D702CE"/>
    <w:pPr>
      <w:spacing w:after="200" w:line="276" w:lineRule="auto"/>
      <w:ind w:left="720"/>
      <w:contextualSpacing/>
    </w:pPr>
    <w:rPr>
      <w:rFonts w:asciiTheme="minorHAnsi" w:eastAsiaTheme="minorEastAsia" w:hAnsiTheme="minorHAnsi" w:cstheme="minorBidi"/>
      <w:sz w:val="22"/>
      <w:szCs w:val="22"/>
      <w:lang w:eastAsia="en-US"/>
    </w:rPr>
  </w:style>
  <w:style w:type="character" w:customStyle="1" w:styleId="UnresolvedMention">
    <w:name w:val="Unresolved Mention"/>
    <w:basedOn w:val="DefaultParagraphFont"/>
    <w:uiPriority w:val="99"/>
    <w:semiHidden/>
    <w:unhideWhenUsed/>
    <w:rsid w:val="00D702CE"/>
    <w:rPr>
      <w:color w:val="605E5C"/>
      <w:shd w:val="clear" w:color="auto" w:fill="E1DFDD"/>
    </w:rPr>
  </w:style>
  <w:style w:type="paragraph" w:styleId="BalloonText">
    <w:name w:val="Balloon Text"/>
    <w:basedOn w:val="Normal"/>
    <w:link w:val="BalloonTextChar"/>
    <w:uiPriority w:val="99"/>
    <w:semiHidden/>
    <w:unhideWhenUsed/>
    <w:rsid w:val="00D702CE"/>
    <w:rPr>
      <w:rFonts w:eastAsiaTheme="minorEastAsia"/>
      <w:sz w:val="18"/>
      <w:szCs w:val="18"/>
      <w:lang w:eastAsia="en-US"/>
    </w:rPr>
  </w:style>
  <w:style w:type="character" w:customStyle="1" w:styleId="BalloonTextChar">
    <w:name w:val="Balloon Text Char"/>
    <w:basedOn w:val="DefaultParagraphFont"/>
    <w:link w:val="BalloonText"/>
    <w:uiPriority w:val="99"/>
    <w:semiHidden/>
    <w:rsid w:val="00D702CE"/>
    <w:rPr>
      <w:rFonts w:ascii="Times New Roman" w:eastAsiaTheme="minorEastAsia" w:hAnsi="Times New Roman" w:cs="Times New Roman"/>
      <w:sz w:val="18"/>
      <w:szCs w:val="18"/>
    </w:rPr>
  </w:style>
  <w:style w:type="character" w:styleId="CommentReference">
    <w:name w:val="annotation reference"/>
    <w:basedOn w:val="DefaultParagraphFont"/>
    <w:uiPriority w:val="99"/>
    <w:semiHidden/>
    <w:unhideWhenUsed/>
    <w:rsid w:val="00D702CE"/>
    <w:rPr>
      <w:sz w:val="16"/>
      <w:szCs w:val="16"/>
    </w:rPr>
  </w:style>
  <w:style w:type="paragraph" w:styleId="CommentText">
    <w:name w:val="annotation text"/>
    <w:basedOn w:val="Normal"/>
    <w:link w:val="CommentTextChar"/>
    <w:uiPriority w:val="99"/>
    <w:unhideWhenUsed/>
    <w:rsid w:val="00D702CE"/>
    <w:pPr>
      <w:spacing w:after="200"/>
    </w:pPr>
    <w:rPr>
      <w:rFonts w:asciiTheme="minorHAnsi" w:eastAsiaTheme="minorEastAsia" w:hAnsiTheme="minorHAnsi" w:cstheme="minorBidi"/>
      <w:sz w:val="20"/>
      <w:szCs w:val="20"/>
      <w:lang w:eastAsia="en-US"/>
    </w:rPr>
  </w:style>
  <w:style w:type="character" w:customStyle="1" w:styleId="CommentTextChar">
    <w:name w:val="Comment Text Char"/>
    <w:basedOn w:val="DefaultParagraphFont"/>
    <w:link w:val="CommentText"/>
    <w:uiPriority w:val="99"/>
    <w:rsid w:val="00D702C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702CE"/>
    <w:rPr>
      <w:b/>
      <w:bCs/>
    </w:rPr>
  </w:style>
  <w:style w:type="character" w:customStyle="1" w:styleId="CommentSubjectChar">
    <w:name w:val="Comment Subject Char"/>
    <w:basedOn w:val="CommentTextChar"/>
    <w:link w:val="CommentSubject"/>
    <w:uiPriority w:val="99"/>
    <w:semiHidden/>
    <w:rsid w:val="00D702CE"/>
    <w:rPr>
      <w:rFonts w:eastAsiaTheme="minorEastAsia"/>
      <w:b/>
      <w:bCs/>
      <w:sz w:val="20"/>
      <w:szCs w:val="20"/>
    </w:rPr>
  </w:style>
  <w:style w:type="paragraph" w:styleId="Caption">
    <w:name w:val="caption"/>
    <w:basedOn w:val="Normal"/>
    <w:next w:val="Normal"/>
    <w:uiPriority w:val="35"/>
    <w:semiHidden/>
    <w:unhideWhenUsed/>
    <w:qFormat/>
    <w:rsid w:val="00D702CE"/>
    <w:pPr>
      <w:spacing w:after="200"/>
    </w:pPr>
    <w:rPr>
      <w:rFonts w:asciiTheme="minorHAnsi" w:eastAsiaTheme="minorEastAsia" w:hAnsiTheme="minorHAnsi" w:cstheme="minorBidi"/>
      <w:b/>
      <w:bCs/>
      <w:color w:val="4472C4" w:themeColor="accent1"/>
      <w:sz w:val="18"/>
      <w:szCs w:val="18"/>
      <w:lang w:eastAsia="en-US"/>
    </w:rPr>
  </w:style>
  <w:style w:type="paragraph" w:styleId="Title">
    <w:name w:val="Title"/>
    <w:basedOn w:val="Normal"/>
    <w:next w:val="Normal"/>
    <w:link w:val="TitleChar"/>
    <w:uiPriority w:val="10"/>
    <w:qFormat/>
    <w:rsid w:val="00D702C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lang w:eastAsia="en-US"/>
    </w:rPr>
  </w:style>
  <w:style w:type="character" w:customStyle="1" w:styleId="TitleChar">
    <w:name w:val="Title Char"/>
    <w:basedOn w:val="DefaultParagraphFont"/>
    <w:link w:val="Title"/>
    <w:uiPriority w:val="10"/>
    <w:rsid w:val="00D702CE"/>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D702CE"/>
    <w:pPr>
      <w:numPr>
        <w:ilvl w:val="1"/>
      </w:numPr>
      <w:spacing w:after="200" w:line="276" w:lineRule="auto"/>
    </w:pPr>
    <w:rPr>
      <w:rFonts w:asciiTheme="majorHAnsi" w:eastAsiaTheme="majorEastAsia" w:hAnsiTheme="majorHAnsi" w:cstheme="majorBidi"/>
      <w:i/>
      <w:iCs/>
      <w:color w:val="4472C4" w:themeColor="accent1"/>
      <w:spacing w:val="15"/>
      <w:lang w:eastAsia="en-US"/>
    </w:rPr>
  </w:style>
  <w:style w:type="character" w:customStyle="1" w:styleId="SubtitleChar">
    <w:name w:val="Subtitle Char"/>
    <w:basedOn w:val="DefaultParagraphFont"/>
    <w:link w:val="Subtitle"/>
    <w:uiPriority w:val="11"/>
    <w:rsid w:val="00D702CE"/>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702CE"/>
    <w:rPr>
      <w:b/>
      <w:bCs/>
    </w:rPr>
  </w:style>
  <w:style w:type="character" w:styleId="Emphasis">
    <w:name w:val="Emphasis"/>
    <w:basedOn w:val="DefaultParagraphFont"/>
    <w:uiPriority w:val="20"/>
    <w:qFormat/>
    <w:rsid w:val="00D702CE"/>
    <w:rPr>
      <w:i/>
      <w:iCs/>
    </w:rPr>
  </w:style>
  <w:style w:type="paragraph" w:styleId="NoSpacing">
    <w:name w:val="No Spacing"/>
    <w:uiPriority w:val="1"/>
    <w:qFormat/>
    <w:rsid w:val="00D702CE"/>
    <w:pPr>
      <w:spacing w:after="0" w:line="240" w:lineRule="auto"/>
    </w:pPr>
    <w:rPr>
      <w:rFonts w:eastAsiaTheme="minorEastAsia"/>
    </w:rPr>
  </w:style>
  <w:style w:type="paragraph" w:styleId="Quote">
    <w:name w:val="Quote"/>
    <w:basedOn w:val="Normal"/>
    <w:next w:val="Normal"/>
    <w:link w:val="QuoteChar"/>
    <w:uiPriority w:val="29"/>
    <w:qFormat/>
    <w:rsid w:val="00D702CE"/>
    <w:pPr>
      <w:spacing w:after="200" w:line="276" w:lineRule="auto"/>
    </w:pPr>
    <w:rPr>
      <w:rFonts w:asciiTheme="minorHAnsi" w:eastAsiaTheme="minorEastAsia" w:hAnsiTheme="minorHAnsi" w:cstheme="minorBidi"/>
      <w:i/>
      <w:iCs/>
      <w:color w:val="000000" w:themeColor="text1"/>
      <w:sz w:val="22"/>
      <w:szCs w:val="22"/>
      <w:lang w:eastAsia="en-US"/>
    </w:rPr>
  </w:style>
  <w:style w:type="character" w:customStyle="1" w:styleId="QuoteChar">
    <w:name w:val="Quote Char"/>
    <w:basedOn w:val="DefaultParagraphFont"/>
    <w:link w:val="Quote"/>
    <w:uiPriority w:val="29"/>
    <w:rsid w:val="00D702CE"/>
    <w:rPr>
      <w:rFonts w:eastAsiaTheme="minorEastAsia"/>
      <w:i/>
      <w:iCs/>
      <w:color w:val="000000" w:themeColor="text1"/>
    </w:rPr>
  </w:style>
  <w:style w:type="paragraph" w:styleId="IntenseQuote">
    <w:name w:val="Intense Quote"/>
    <w:basedOn w:val="Normal"/>
    <w:next w:val="Normal"/>
    <w:link w:val="IntenseQuoteChar"/>
    <w:uiPriority w:val="30"/>
    <w:qFormat/>
    <w:rsid w:val="00D702CE"/>
    <w:pPr>
      <w:pBdr>
        <w:bottom w:val="single" w:sz="4" w:space="4" w:color="4472C4" w:themeColor="accent1"/>
      </w:pBdr>
      <w:spacing w:before="200" w:after="280" w:line="276" w:lineRule="auto"/>
      <w:ind w:left="936" w:right="936"/>
    </w:pPr>
    <w:rPr>
      <w:rFonts w:asciiTheme="minorHAnsi" w:eastAsiaTheme="minorEastAsia" w:hAnsiTheme="minorHAnsi" w:cstheme="minorBidi"/>
      <w:b/>
      <w:bCs/>
      <w:i/>
      <w:iCs/>
      <w:color w:val="4472C4" w:themeColor="accent1"/>
      <w:sz w:val="22"/>
      <w:szCs w:val="22"/>
      <w:lang w:eastAsia="en-US"/>
    </w:rPr>
  </w:style>
  <w:style w:type="character" w:customStyle="1" w:styleId="IntenseQuoteChar">
    <w:name w:val="Intense Quote Char"/>
    <w:basedOn w:val="DefaultParagraphFont"/>
    <w:link w:val="IntenseQuote"/>
    <w:uiPriority w:val="30"/>
    <w:rsid w:val="00D702CE"/>
    <w:rPr>
      <w:rFonts w:eastAsiaTheme="minorEastAsia"/>
      <w:b/>
      <w:bCs/>
      <w:i/>
      <w:iCs/>
      <w:color w:val="4472C4" w:themeColor="accent1"/>
    </w:rPr>
  </w:style>
  <w:style w:type="character" w:styleId="SubtleEmphasis">
    <w:name w:val="Subtle Emphasis"/>
    <w:basedOn w:val="DefaultParagraphFont"/>
    <w:uiPriority w:val="19"/>
    <w:qFormat/>
    <w:rsid w:val="00D702CE"/>
    <w:rPr>
      <w:i/>
      <w:iCs/>
      <w:color w:val="808080" w:themeColor="text1" w:themeTint="7F"/>
    </w:rPr>
  </w:style>
  <w:style w:type="character" w:styleId="IntenseEmphasis">
    <w:name w:val="Intense Emphasis"/>
    <w:basedOn w:val="DefaultParagraphFont"/>
    <w:uiPriority w:val="21"/>
    <w:qFormat/>
    <w:rsid w:val="00D702CE"/>
    <w:rPr>
      <w:b/>
      <w:bCs/>
      <w:i/>
      <w:iCs/>
      <w:color w:val="4472C4" w:themeColor="accent1"/>
    </w:rPr>
  </w:style>
  <w:style w:type="character" w:styleId="SubtleReference">
    <w:name w:val="Subtle Reference"/>
    <w:basedOn w:val="DefaultParagraphFont"/>
    <w:uiPriority w:val="31"/>
    <w:qFormat/>
    <w:rsid w:val="00D702CE"/>
    <w:rPr>
      <w:smallCaps/>
      <w:color w:val="ED7D31" w:themeColor="accent2"/>
      <w:u w:val="single"/>
    </w:rPr>
  </w:style>
  <w:style w:type="character" w:styleId="IntenseReference">
    <w:name w:val="Intense Reference"/>
    <w:basedOn w:val="DefaultParagraphFont"/>
    <w:uiPriority w:val="32"/>
    <w:qFormat/>
    <w:rsid w:val="00D702CE"/>
    <w:rPr>
      <w:b/>
      <w:bCs/>
      <w:smallCaps/>
      <w:color w:val="ED7D31" w:themeColor="accent2"/>
      <w:spacing w:val="5"/>
      <w:u w:val="single"/>
    </w:rPr>
  </w:style>
  <w:style w:type="character" w:styleId="BookTitle">
    <w:name w:val="Book Title"/>
    <w:basedOn w:val="DefaultParagraphFont"/>
    <w:uiPriority w:val="33"/>
    <w:qFormat/>
    <w:rsid w:val="00D702CE"/>
    <w:rPr>
      <w:b/>
      <w:bCs/>
      <w:smallCaps/>
      <w:spacing w:val="5"/>
    </w:rPr>
  </w:style>
  <w:style w:type="paragraph" w:styleId="TOCHeading">
    <w:name w:val="TOC Heading"/>
    <w:basedOn w:val="Heading1"/>
    <w:next w:val="Normal"/>
    <w:uiPriority w:val="39"/>
    <w:semiHidden/>
    <w:unhideWhenUsed/>
    <w:qFormat/>
    <w:rsid w:val="00D702CE"/>
    <w:pPr>
      <w:outlineLvl w:val="9"/>
    </w:pPr>
  </w:style>
  <w:style w:type="paragraph" w:styleId="Revision">
    <w:name w:val="Revision"/>
    <w:hidden/>
    <w:uiPriority w:val="99"/>
    <w:semiHidden/>
    <w:rsid w:val="00D702CE"/>
    <w:pPr>
      <w:spacing w:after="0" w:line="240" w:lineRule="auto"/>
    </w:pPr>
    <w:rPr>
      <w:rFonts w:eastAsiaTheme="minorEastAsia"/>
    </w:rPr>
  </w:style>
  <w:style w:type="character" w:styleId="LineNumber">
    <w:name w:val="line number"/>
    <w:basedOn w:val="DefaultParagraphFont"/>
    <w:uiPriority w:val="99"/>
    <w:semiHidden/>
    <w:unhideWhenUsed/>
    <w:rsid w:val="00D70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aths.org/junipe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16185</Words>
  <Characters>92255</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Overton</dc:creator>
  <cp:keywords/>
  <dc:description/>
  <cp:lastModifiedBy>Microsoft account</cp:lastModifiedBy>
  <cp:revision>8</cp:revision>
  <dcterms:created xsi:type="dcterms:W3CDTF">2022-06-08T10:31:00Z</dcterms:created>
  <dcterms:modified xsi:type="dcterms:W3CDTF">2022-08-31T08:46:00Z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id="rOux9ecc"/&gt;&lt;style id="http://www.zotero.org/styles/vancouver-brackets" locale="en-GB" hasBibliography="1" bibliographyStyleHasBeenSet="1"/&gt;&lt;prefs&gt;&lt;pref name="fieldType" value="Field"/&gt;&lt;/prefs&gt;&lt;/da</vt:lpwstr>
  </property>
  <property fmtid="{D5CDD505-2E9C-101B-9397-08002B2CF9AE}" pid="3" name="ZOTERO_PREF_2">
    <vt:lpwstr>ta&gt;</vt:lpwstr>
  </property>
</Properties>
</file>