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Unified Code Review Framework for Data Science and Business Intelligence Teams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 The Mandate for Structured Peer Review in Data-Intensive Environments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practice of peer code review in data science (DS) and business intelligence (BI) environments is not merely a quality assurance step; it is a foundational governance mechanism that secures intellectual capital and ensures long-term system stability. A formal framework must be adopted to professionalize this process, transitioning it from an informal peer check to a structured, measurable engineering discipline.</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Core Objectives: Quality, Maintainability, and Reproducibility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well-conducted code review delivers multiple benefits across the development lifecycle. The primary goal is achieving </w:t>
      </w:r>
      <w:r w:rsidDel="00000000" w:rsidR="00000000" w:rsidRPr="00000000">
        <w:rPr>
          <w:b w:val="1"/>
          <w:rtl w:val="0"/>
        </w:rPr>
        <w:t xml:space="preserve">Code Correctness and Quality</w:t>
      </w:r>
      <w:r w:rsidDel="00000000" w:rsidR="00000000" w:rsidRPr="00000000">
        <w:rPr>
          <w:rtl w:val="0"/>
        </w:rPr>
        <w:t xml:space="preserve">, where a reviewer, seeing the code with fresh eyes, can uncover bugs and confirm that the change implements the intended functionality. High-quality code must fulfill its requirements, be defect-free, and adhere to a high standard of readability.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Beyond basic functionality, reviews provide critical </w:t>
      </w:r>
      <w:r w:rsidDel="00000000" w:rsidR="00000000" w:rsidRPr="00000000">
        <w:rPr>
          <w:b w:val="1"/>
          <w:rtl w:val="0"/>
        </w:rPr>
        <w:t xml:space="preserve">Design Feedback and Maintainability</w:t>
      </w:r>
      <w:r w:rsidDel="00000000" w:rsidR="00000000" w:rsidRPr="00000000">
        <w:rPr>
          <w:rtl w:val="0"/>
        </w:rPr>
        <w:t xml:space="preserve">. In complex data pipelines, developers constantly fight against escalating complexity. Reviewers guide the author toward a coherent, modular, and maintainable codebase, ensuring that the project adheres to established design patterns and avoids sprawling, hard-to-debug structures. For data-intensive teams, code review also fosters </w:t>
      </w:r>
      <w:r w:rsidDel="00000000" w:rsidR="00000000" w:rsidRPr="00000000">
        <w:rPr>
          <w:b w:val="1"/>
          <w:rtl w:val="0"/>
        </w:rPr>
        <w:t xml:space="preserve">Mutual Learning and Familiarity</w:t>
      </w:r>
      <w:r w:rsidDel="00000000" w:rsidR="00000000" w:rsidRPr="00000000">
        <w:rPr>
          <w:rtl w:val="0"/>
        </w:rPr>
        <w:t xml:space="preserve">, allowing the author and reviewer to learn from one another and keeping the entire team familiar with the rapidly evolving codebase.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Differentiating BI/DS Code Review from Traditional SWE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sharing similarities with traditional software engineering (SWE) reviews, BI and DS projects introduce unique challenges that necessitate specialized review criteria.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machine learning (ML) systems are inherently brittle due to the </w:t>
      </w:r>
      <w:r w:rsidDel="00000000" w:rsidR="00000000" w:rsidRPr="00000000">
        <w:rPr>
          <w:b w:val="1"/>
          <w:rtl w:val="0"/>
        </w:rPr>
        <w:t xml:space="preserve">Change Anything Change Everything (CACE) principle</w:t>
      </w:r>
      <w:r w:rsidDel="00000000" w:rsidR="00000000" w:rsidRPr="00000000">
        <w:rPr>
          <w:rtl w:val="0"/>
        </w:rPr>
        <w:t xml:space="preserve">. Because data inputs, features, and model weights are interconnected, a seemingly minor bug in a data transformation script can cascade into significant production failures, such as inaccurate customer churn predictions or skewed financial metrics. This high-risk profile requires rigorous attention to data transformation and feature validation.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 the review must encompass </w:t>
      </w:r>
      <w:r w:rsidDel="00000000" w:rsidR="00000000" w:rsidRPr="00000000">
        <w:rPr>
          <w:b w:val="1"/>
          <w:rtl w:val="0"/>
        </w:rPr>
        <w:t xml:space="preserve">Statistical Soundness and Model Integrity</w:t>
      </w:r>
      <w:r w:rsidDel="00000000" w:rsidR="00000000" w:rsidRPr="00000000">
        <w:rPr>
          <w:rtl w:val="0"/>
        </w:rPr>
        <w:t xml:space="preserve">. Unlike standard application logic, a DS review must evaluate the scientific validity of the contribution: confirming the choice of algorithm fits the data and problem, validating feature importance rankings, and assessing whether the selected performance metrics (e.g., F1-score, RMSE) correctly align with the business objectives.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Third, </w:t>
      </w:r>
      <w:r w:rsidDel="00000000" w:rsidR="00000000" w:rsidRPr="00000000">
        <w:rPr>
          <w:b w:val="1"/>
          <w:rtl w:val="0"/>
        </w:rPr>
        <w:t xml:space="preserve">Reproducibility</w:t>
      </w:r>
      <w:r w:rsidDel="00000000" w:rsidR="00000000" w:rsidRPr="00000000">
        <w:rPr>
          <w:rtl w:val="0"/>
        </w:rPr>
        <w:t xml:space="preserve"> is elevated from a best practice to a cornerstone of good data science. If results cannot be reliably replicated by a third party, the findings lose credibility. The framework must mandate verification of fixed random seeds, transparency in data cleaning, and explicit environmental definitions, aspects that are often secondary in purely functional SWE development.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Finally, BI and data engineering artifacts, particularly complex SQL queries, require specialized scrutiny focused on </w:t>
      </w:r>
      <w:r w:rsidDel="00000000" w:rsidR="00000000" w:rsidRPr="00000000">
        <w:rPr>
          <w:b w:val="1"/>
          <w:rtl w:val="0"/>
        </w:rPr>
        <w:t xml:space="preserve">Efficiency and Security</w:t>
      </w:r>
      <w:r w:rsidDel="00000000" w:rsidR="00000000" w:rsidRPr="00000000">
        <w:rPr>
          <w:rtl w:val="0"/>
        </w:rPr>
        <w:t xml:space="preserve">. Reviewers must ensure the code uses optimal data types, minimizes the working data set size, and converts vulnerable ad hoc SQL into secure stored procedures.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Establishing the Pull Request (PR) as the Central Review Mechanism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industry standard for structured code review is the Pull Request (PR) workflow, which facilitates iterative refinement and formal sign-off. The process begins with the </w:t>
      </w:r>
      <w:r w:rsidDel="00000000" w:rsidR="00000000" w:rsidRPr="00000000">
        <w:rPr>
          <w:b w:val="1"/>
          <w:rtl w:val="0"/>
        </w:rPr>
        <w:t xml:space="preserve">Author's Responsibility</w:t>
      </w:r>
      <w:r w:rsidDel="00000000" w:rsidR="00000000" w:rsidRPr="00000000">
        <w:rPr>
          <w:rtl w:val="0"/>
        </w:rPr>
        <w:t xml:space="preserve">: the developer submits a change, ideally having first performed a self-review and run preliminary automated checks. For efficiency, PRs should be kept short; a guideline recommends aiming for under 400 lines changed to maintain reviewer focus and throughput. The accompanying PR description is crucial, as it sets the reviewer up for success by detailing what the PR intends to accomplish, the design rationale, and any areas of particular complexity.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Once submitted, the </w:t>
      </w:r>
      <w:r w:rsidDel="00000000" w:rsidR="00000000" w:rsidRPr="00000000">
        <w:rPr>
          <w:b w:val="1"/>
          <w:rtl w:val="0"/>
        </w:rPr>
        <w:t xml:space="preserve">Review Cycle</w:t>
      </w:r>
      <w:r w:rsidDel="00000000" w:rsidR="00000000" w:rsidRPr="00000000">
        <w:rPr>
          <w:rtl w:val="0"/>
        </w:rPr>
        <w:t xml:space="preserve"> begins. Reviewers post constructive comments on the diff, and the author modifies the change and uploads new snapshots. This cycle repeats until the reviewers are satisfied with the latest state of the change, formally accepting it by marking it as "looks good to me" (LGTM).</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2: Phase I: Documentation and Pre-Submission Artifacts (The Governance Gate)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core principle for effective review dictates that a code change should never enter the queue until its purpose and required technical context are clearly attached. This pre-review stage acts as the Governance Gate, ensuring that technical assessment is always framed by business requirements.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Defining Success: Vision, Scope, and SMART Metrics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technical reviewer must be able to judge the code's effectiveness against pre-defined goals. Therefore, the required artifacts must include clear documentation that links the code to business outcomes.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rtl w:val="0"/>
        </w:rPr>
        <w:t xml:space="preserve">Vision and Scope or Problem Statement</w:t>
      </w:r>
      <w:r w:rsidDel="00000000" w:rsidR="00000000" w:rsidRPr="00000000">
        <w:rPr>
          <w:rtl w:val="0"/>
        </w:rPr>
        <w:t xml:space="preserve"> document defines the project's boundaries, outlines constraints, and specifies exclusions. It must ensure alignment across all stakeholders and use jargon-free clarity, especially for non-technical team members.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Crucially, the </w:t>
      </w:r>
      <w:r w:rsidDel="00000000" w:rsidR="00000000" w:rsidRPr="00000000">
        <w:rPr>
          <w:b w:val="1"/>
          <w:rtl w:val="0"/>
        </w:rPr>
        <w:t xml:space="preserve">Success Metrics Document</w:t>
      </w:r>
      <w:r w:rsidDel="00000000" w:rsidR="00000000" w:rsidRPr="00000000">
        <w:rPr>
          <w:rtl w:val="0"/>
        </w:rPr>
        <w:t xml:space="preserve"> ensures that the model's implementation is justifiable. This framework requires the definition and tracking of three types of metrics (Leading, Lagging, and Usage/Health) structured using the Specific, Measurable, Achievable, Relevant, Time-bound (SMART) framework. The initial submission must explicitly state the expected impact on these metrics.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preliminary governance phase formalizes the necessary link between technical execution and business value. By mandating that the PR is tied to predefined, measurable outcomes, the reviewer can validate if the chosen model architecture and statistical metrics (e.g., maximizing F1-score) are appropriate for achieving the business goals established in the governance artifacts.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Data Governance and Lineage Artifacts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Code cannot be evaluated in isolation from the data it processes. The review package must include </w:t>
      </w:r>
      <w:r w:rsidDel="00000000" w:rsidR="00000000" w:rsidRPr="00000000">
        <w:rPr>
          <w:b w:val="1"/>
          <w:rtl w:val="0"/>
        </w:rPr>
        <w:t xml:space="preserve">Data Source Documentation</w:t>
      </w:r>
      <w:r w:rsidDel="00000000" w:rsidR="00000000" w:rsidRPr="00000000">
        <w:rPr>
          <w:rtl w:val="0"/>
        </w:rPr>
        <w:t xml:space="preserve"> detailing reliability, update frequency, and access controls. Most importantly, it must document </w:t>
      </w:r>
      <w:r w:rsidDel="00000000" w:rsidR="00000000" w:rsidRPr="00000000">
        <w:rPr>
          <w:b w:val="1"/>
          <w:rtl w:val="0"/>
        </w:rPr>
        <w:t xml:space="preserve">Data Lineage</w:t>
      </w:r>
      <w:r w:rsidDel="00000000" w:rsidR="00000000" w:rsidRPr="00000000">
        <w:rPr>
          <w:rtl w:val="0"/>
        </w:rPr>
        <w:t xml:space="preserve">, which tracks the origins of the data and its complete transformation history. This audit trail is essential for ensuring that the raw data is consistently and correctly processed to generate the analytical dataset, a critical step toward reproducibility.</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Environmental Artifacts: Explicit Dependencies and Setup Guides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ensure the technical environment is fully consistent, the framework requires explicit </w:t>
      </w:r>
      <w:r w:rsidDel="00000000" w:rsidR="00000000" w:rsidRPr="00000000">
        <w:rPr>
          <w:b w:val="1"/>
          <w:rtl w:val="0"/>
        </w:rPr>
        <w:t xml:space="preserve">Reproducibility Artifacts</w:t>
      </w:r>
      <w:r w:rsidDel="00000000" w:rsidR="00000000" w:rsidRPr="00000000">
        <w:rPr>
          <w:rtl w:val="0"/>
        </w:rPr>
        <w:t xml:space="preserve">. This includes creating and maintaining virtual environment definitions, such as requirements.txt or environment.yml files, which list all package dependencies with explicit version numbers. The presence of an installation guide and setup instructions allows any reviewer to replicate the exact development environment, validating the code's behavior outside of the author's local machine.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PR Description: The Author's Narrative and Risk Assessment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Pull Request description is the author's opportunity to guide the reviewer effectively. It must summarize the changes, provide the rationale behind major design decisions, and identify complex sections requiring close scrutiny. In a BI/DS context, the description must explicitly specify the version of the data used, confirm if a fixed random seed was implemented, and state the observed performance metrics against the established baseline.</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3: Phase II: Automated Checks and Essential Tooling (The MLOps CI/CD Pipeline)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second phase mandates that all stylistic, formatting, and structural issues are handled by automation, positioning the Continuous Integration (CI) pipeline as the mandatory first reviewer. This structural separation is vital: by offloading low-value tasks like style nitpicking, the human reviewer's mental energy is preserved, allowing the data scientist or BI expert to focus exclusively on high-value concerns such as statistical soundness, security, and architectural coherence.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Continuous Integration as the First Reviewer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Continuous Integration automates the testing and validation of new code versions, thereby ensuring system stability. The framework requires that all CI tasks, including unit testing, dependency validation, security analysis (SAST), and static code analysis, must complete successfully before the human review process can commence. The author is responsible for resolving any test failures detected by CI before requesting peer attention.</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Automated Code Quality Enforcement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implementation of language-specific linters and formatters is mandatory for enforcing team-wide coding standards (e.g., Python’s PEP 8 or R’s Tidyverse style).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Language/Artifact</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Tool Category</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Primary Tool Recommendation</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Review Focus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(Scripts/ML)</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Linter &amp; Formatter</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Ruff (or Flake8/Black)</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Style consistency, line-level bugs, type checking (via Mypy integration)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 (Scripts/Analysis)</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Linter &amp; Style Corrector</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Lintr and Styler</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Adherence to Tidyverse style; automated correction of style violations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 (Queries/Procedures)</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Linter &amp; Formatter</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SQLFluff</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Query syntax consistency, security vulnerability detection, basic optimization checks</w:t>
            </w:r>
          </w:p>
        </w:tc>
      </w:tr>
    </w:tbl>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These tools automatically detect common issues such as non-descriptive variable naming, lack of necessary imports, and minor formatting errors. Automating these checks reduces the interpersonal tension that often arises when reviewers are forced to nitpick code formatting.</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Specialized Handling for Interactive Environments: Notebook Diffing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Jupyter Notebooks present unique challenges for traditional version control and code review due to their inherent statefulness, JSON formatting, and potential for reproducibility issues in production.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teams utilizing notebooks heavily for exploratory data analysis (EDA) or reporting, standard version control tools often result in awkward, unreadable diffs. Therefore, the framework necessitates the use of specialized diffing and collaboration tools, such as </w:t>
      </w:r>
      <w:r w:rsidDel="00000000" w:rsidR="00000000" w:rsidRPr="00000000">
        <w:rPr>
          <w:b w:val="1"/>
          <w:rtl w:val="0"/>
        </w:rPr>
        <w:t xml:space="preserve">ReviewNB</w:t>
      </w:r>
      <w:r w:rsidDel="00000000" w:rsidR="00000000" w:rsidRPr="00000000">
        <w:rPr>
          <w:rtl w:val="0"/>
        </w:rPr>
        <w:t xml:space="preserve"> or </w:t>
      </w:r>
      <w:r w:rsidDel="00000000" w:rsidR="00000000" w:rsidRPr="00000000">
        <w:rPr>
          <w:b w:val="1"/>
          <w:rtl w:val="0"/>
        </w:rPr>
        <w:t xml:space="preserve">GitNotebooks</w:t>
      </w:r>
      <w:r w:rsidDel="00000000" w:rsidR="00000000" w:rsidRPr="00000000">
        <w:rPr>
          <w:rtl w:val="0"/>
        </w:rPr>
        <w:t xml:space="preserve">, which integrate with version control platforms and allow inline commenting on rendered outputs, code, and markdown cells.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if the code within a notebook is slated for deployment, the review process must enforce a </w:t>
      </w:r>
      <w:r w:rsidDel="00000000" w:rsidR="00000000" w:rsidRPr="00000000">
        <w:rPr>
          <w:b w:val="1"/>
          <w:rtl w:val="0"/>
        </w:rPr>
        <w:t xml:space="preserve">transition checkpoint</w:t>
      </w:r>
      <w:r w:rsidDel="00000000" w:rsidR="00000000" w:rsidRPr="00000000">
        <w:rPr>
          <w:rtl w:val="0"/>
        </w:rPr>
        <w:t xml:space="preserve">. The reviewer must verify that production-ready logic has been extracted from the interactive .ipynb file and refactored into modular, testable scripts within a designated source code directory (e.g., /src). This addresses the maintainability maze often created by attempting to productionize chained notebooks. Other notebook best practices enforced by automation or manual review include clearing cell outputs before committing and ensuring all dependencies are documented.</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4: Phase III: Peer Review Methodology and Evaluation Criteria (The Human Gate)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Once the code has successfully passed automated checks, the human reviewer initiates the detailed assessment. The focus shifts entirely to architectural design, conceptual correctness, data integrity, and complex logic.</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Core Reviewer Mindset: Constructive Feedback and Inquiry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effectiveness of the human review relies heavily on the reviewer's approach. Feedback must be positive, constructive, and helpful, avoiding personal preferences or "nitpicking" that should have been solved by automated tools.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highly effective methodology involves adopting the </w:t>
      </w:r>
      <w:r w:rsidDel="00000000" w:rsidR="00000000" w:rsidRPr="00000000">
        <w:rPr>
          <w:b w:val="1"/>
          <w:rtl w:val="0"/>
        </w:rPr>
        <w:t xml:space="preserve">Socratic Method</w:t>
      </w:r>
      <w:r w:rsidDel="00000000" w:rsidR="00000000" w:rsidRPr="00000000">
        <w:rPr>
          <w:rtl w:val="0"/>
        </w:rPr>
        <w:t xml:space="preserve"> (inquiry-based review). Instead of issuing demands for refactoring, the reviewer asks targeted questions about the author's rationale, such as why a particular implementation method was chosen, how the code would handle future changes, or what edge cases were considered. This approach transforms the review into a learning opportunity, allowing the author to justify sound decisions or realize potential flaws they may have overlooked.</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The Multi-Dimensional BI/DS Review Framework</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technical assessment is structured across five critical dimensions tailored for data-intensive projects:</w:t>
      </w:r>
    </w:p>
    <w:p w:rsidR="00000000" w:rsidDel="00000000" w:rsidP="00000000" w:rsidRDefault="00000000" w:rsidRPr="00000000" w14:paraId="0000003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4.2.1. Code Engineering and Standards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reviewer ensures the code maintains high structural quality and readability. </w:t>
      </w:r>
      <w:r w:rsidDel="00000000" w:rsidR="00000000" w:rsidRPr="00000000">
        <w:rPr>
          <w:b w:val="1"/>
          <w:rtl w:val="0"/>
        </w:rPr>
        <w:t xml:space="preserve">Modularity</w:t>
      </w:r>
      <w:r w:rsidDel="00000000" w:rsidR="00000000" w:rsidRPr="00000000">
        <w:rPr>
          <w:rtl w:val="0"/>
        </w:rPr>
        <w:t xml:space="preserve"> is essential: the code should be broken into small, logically cohesive functions, where each function executes one task well. The reviewer checks that </w:t>
      </w:r>
      <w:r w:rsidDel="00000000" w:rsidR="00000000" w:rsidRPr="00000000">
        <w:rPr>
          <w:b w:val="1"/>
          <w:rtl w:val="0"/>
        </w:rPr>
        <w:t xml:space="preserve">Naming Conventions</w:t>
      </w:r>
      <w:r w:rsidDel="00000000" w:rsidR="00000000" w:rsidRPr="00000000">
        <w:rPr>
          <w:rtl w:val="0"/>
        </w:rPr>
        <w:t xml:space="preserve"> are consistent, descriptive (e.g., snake_case for Python variables, CapWords for classes), and adhere to team standards, which significantly aids in maintainability. Finally, the use of comments must be evaluated; they should be used appropriately to explain complex or non-obvious segments, rather than simply restating the obvious code logic.</w:t>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4.2.2. Performance, Efficiency, and Stability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Performance review is critical for both large-scale ML training and high-throughput BI queries.</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Efficiency in Data Processing:</w:t>
      </w:r>
      <w:r w:rsidDel="00000000" w:rsidR="00000000" w:rsidRPr="00000000">
        <w:rPr>
          <w:rtl w:val="0"/>
        </w:rPr>
        <w:t xml:space="preserve"> Reviewers check for anti-patterns, such as using slow </w:t>
      </w:r>
      <w:r w:rsidDel="00000000" w:rsidR="00000000" w:rsidRPr="00000000">
        <w:rPr>
          <w:b w:val="1"/>
          <w:rtl w:val="0"/>
        </w:rPr>
        <w:t xml:space="preserve">nested loops</w:t>
      </w:r>
      <w:r w:rsidDel="00000000" w:rsidR="00000000" w:rsidRPr="00000000">
        <w:rPr>
          <w:rtl w:val="0"/>
        </w:rPr>
        <w:t xml:space="preserve"> for data processing in Python. They enforce the replacement of such structures with efficient, vectorized operations (e.g., utilizing Pandas' df.apply() or NumPy operations) whenever possible, which drastically improves computational speed.</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SQL Optimization (BI Specific):</w:t>
      </w:r>
      <w:r w:rsidDel="00000000" w:rsidR="00000000" w:rsidRPr="00000000">
        <w:rPr>
          <w:rtl w:val="0"/>
        </w:rPr>
        <w:t xml:space="preserve"> Review of complex SQL is crucial. The reviewer must confirm the use of the most efficient data types, ensure the working data set is minimal, and verify that SELECT * statements are avoided in production code. Furthermore, complex ad hoc SQL queries should be flagged and suggested for conversion into stored procedures, which improves both performance and maintainability.</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Error Handling and Logging:</w:t>
      </w:r>
      <w:r w:rsidDel="00000000" w:rsidR="00000000" w:rsidRPr="00000000">
        <w:rPr>
          <w:rtl w:val="0"/>
        </w:rPr>
        <w:t xml:space="preserve"> The reviewer must confirm that the code includes robust error handling to gracefully manage failures. This includes proper logging for debugging, meaningful error messages, and well-structured exception handling (e.g., try/except blocks).</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4.2.3. Data Handling, Reproducibility, and Transparency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review of reproducibility serves as the ultimate measure of engineering health in a data science project. The inability to reproduce results often signals underlying structural flaws, hidden dependencies, or inadequate state management.</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 Cleaning Transparency:</w:t>
      </w:r>
      <w:r w:rsidDel="00000000" w:rsidR="00000000" w:rsidRPr="00000000">
        <w:rPr>
          <w:rtl w:val="0"/>
        </w:rPr>
        <w:t xml:space="preserve"> It is mandatory that all steps taken during data cleaning—including the handling of missing values, outlier detection, and structural error correction—are explicitly and transparently noted in the analytical code. The reviewer ensures that a third party can accurately reproduce the analytical dataset from the raw data based solely on the code logic. Explicit documentation must be provided to justify imputation or deletion strategies (e.g., why a missing value was replaced by 0).</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Preprocessing Validation:</w:t>
      </w:r>
      <w:r w:rsidDel="00000000" w:rsidR="00000000" w:rsidRPr="00000000">
        <w:rPr>
          <w:rtl w:val="0"/>
        </w:rPr>
        <w:t xml:space="preserve"> A critical check is verifying that data transformations used during training (e.g., fitting a scaler or encoder) are applied correctly and exclusively to the training set and then consistently applied to the test and production sets. This prevents data leakage and ensures realistic performance estimates.</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Environment Validation and Edge Cases:</w:t>
      </w:r>
      <w:r w:rsidDel="00000000" w:rsidR="00000000" w:rsidRPr="00000000">
        <w:rPr>
          <w:rtl w:val="0"/>
        </w:rPr>
        <w:t xml:space="preserve"> The reviewer must confirm that fixed random seeds are used (e.g., np.random.seed()) to ensure consistent results across runs. Furthermore, the code's robustness is tested by checking how it handles extreme outliers, empty datasets, or external failure scenarios, such as when a dependent API goes down.</w:t>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4.2.4. Model Development and Statistical Soundness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dimension addresses the scientific rigor of the data product.</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Model Selection and Feature Validation:</w:t>
      </w:r>
      <w:r w:rsidDel="00000000" w:rsidR="00000000" w:rsidRPr="00000000">
        <w:rPr>
          <w:rtl w:val="0"/>
        </w:rPr>
        <w:t xml:space="preserve"> The reviewer assesses if the chosen algorithm is appropriate for the problem (e.g., linear models for simple relationships versus tree-based models for non-linearity). Feature selection criteria must be documented, and the reviewer checks for issues like multicollinearity and validates feature importance rankings to ensure predictive power is sound.</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Metric Alignment and Testing Protocol:</w:t>
      </w:r>
      <w:r w:rsidDel="00000000" w:rsidR="00000000" w:rsidRPr="00000000">
        <w:rPr>
          <w:rtl w:val="0"/>
        </w:rPr>
        <w:t xml:space="preserve"> The objective metric used for model optimization (e.g., MAE, precision, recall) must be justified and clearly aligned with the business success metrics defined in Phase I. Review protocols include examining cross-validation results for consistency, comparing model performance against a documented simple baseline model, and verifying that systematic error analysis has been conducted to identify failure patterns.</w:t>
      </w:r>
    </w:p>
    <w:p w:rsidR="00000000" w:rsidDel="00000000" w:rsidP="00000000" w:rsidRDefault="00000000" w:rsidRPr="00000000" w14:paraId="0000004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4.2.5. Security and Ethical Considerations</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Security Vulnerabilities:</w:t>
      </w:r>
      <w:r w:rsidDel="00000000" w:rsidR="00000000" w:rsidRPr="00000000">
        <w:rPr>
          <w:rtl w:val="0"/>
        </w:rPr>
        <w:t xml:space="preserve"> In BI and database interactions, security is paramount. Reviewers must explicitly check for potential </w:t>
      </w:r>
      <w:r w:rsidDel="00000000" w:rsidR="00000000" w:rsidRPr="00000000">
        <w:rPr>
          <w:b w:val="1"/>
          <w:rtl w:val="0"/>
        </w:rPr>
        <w:t xml:space="preserve">SQL Injection</w:t>
      </w:r>
      <w:r w:rsidDel="00000000" w:rsidR="00000000" w:rsidRPr="00000000">
        <w:rPr>
          <w:rtl w:val="0"/>
        </w:rPr>
        <w:t xml:space="preserve"> attacks, ensuring that dynamically built SQL queries use parameterized queries or leverage stored procedures, rather than simple string concatenation. Input sanitization and secure credential management are also vital.</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Algorithmic Bias:</w:t>
      </w:r>
      <w:r w:rsidDel="00000000" w:rsidR="00000000" w:rsidRPr="00000000">
        <w:rPr>
          <w:rtl w:val="0"/>
        </w:rPr>
        <w:t xml:space="preserve"> For ML models involving sensitive attributes, the review must include an assessment of fairness and bias mitigation. Reviewers verify that fairness metrics (e.g., Equalized Odds, Demographic Parity) have been applied and that appropriate tools (such as Aequitas) were used to detect and mitigate unfairness in data, algorithms, or output.</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5: Phase IV: Resolution, LGTM, and Merge Strategy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final phase focuses on efficiently concluding the review and integrating the approved changes into the main codebase.</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Managing Review Cycles and Feedback Velocity</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Maintaining high review velocity is essential to prevent PR backlogs, which can significantly slow down development sprints. Reviewers must prioritize structural, security, and correctness issues over minor style points (which should have been handled by linters). The author is expected to upload new snapshots based on feedback and then explicitly reply to the reviewer to prompt the next review round, minimizing unnecessary waiting time.</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Leveraging LLMs for Review Assistance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Emerging practices involve leveraging Artificial Intelligence (AI) and Large Language Models (LLMs) to assist in the review process. At organizations operating at significant scale, ML-suggested edits have been shown to automatically resolve a quantifiable percentage of reviewer comments (up to 7.5% in some cases). The structural advantage of integrating AI assistance is that it accelerates the resolution of common, straightforward issues, allowing human engineers to focus their valuable time on more creative and complex architectural and algorithmic problems. However, this must be balanced with the recognition that junior team members must not use LLMs as a replacement for critical thinking, as learning often stems from making and correcting mistakes.</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Final Approval (LGTM) and Merging</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process concludes when reviewers agree with the changes, marking them as LGTM (Looks Good To Me). The final merge is contingent upon the successful completion of the full human review checklist and the passing of all continuous integration and continuous deployment (CI/CD) gates. Enforcement of standardized branching conventions ensures that the change is merged stably into the main or production branch.</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6: Actionable Template: Step-by-Step Code Review Checklist for BI/DS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template provides an executable, multi-phase checklist designed for BI and Data Science teams, explicitly covering engineering, data, statistical, and security requirements.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 Review Checklist Template for BI/DS Projects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Phase/Gate</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Step</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Checklist Item</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Criteria (Pass/Fail)</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Relevant Section Focus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Phase 1: Pre-Review Readiness (Author/CI)</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Context &amp; Scope</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a clear PR description provided detailing the change, decisions, and target metrics?</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Short PR (Goal \le 400 lines changed). Decisions are justified and tied to business goals.</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Foundation, Business Alignment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Automation Gate</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Have all CI checks (unit tests, linters, SAST scans) passed successfully?</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 status is Green. Style issues (e.g., PEP 8, Tidyverse) handled automatically.</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 Standards, Security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Reproducibility Prep</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requirements.txt/environment files updated with explicit package versions? Are fixed random seeds used?</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listed explicitly. Seed set for stochastic processes.</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Environment Management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Phase 2: Data &amp; Logic Review (Reviewer)</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Data Lineage &amp; Integrity</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data cleaning/transformation steps transparently noted and justified?</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processing steps are traceable from raw to processed data. Rationale for imputation/deletion provided.</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Quality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Edge Cases &amp; Inputs</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Has the author checked and addressed unexpected inputs, missing data, or external system failures (APIs)?</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handling (try/except) is robust, and failure modes are documented.</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Handling, Robustness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Performance &amp; Efficiency</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nested loops avoided via vectorization? Is SQL optimized (efficient types, minimal result set)?</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Vectorization used where feasible. SELECT * avoided in production SQL queries.</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Performance, Efficiency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Phase 3: Model &amp; Statistical Review (Reviewer)</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Correctness &amp; Metrics</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Does the model's objective metric (e.g., F1) align with the documented business success metrics (Phase 1)?</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Metric choice is justified and validated against a documented baseline.</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Statistical Soundness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Feature &amp; Testing</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feature selection criteria documented? Has cross-validation been applied and error patterns analyzed?</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for multicollinearity. Performance consistency verified across folds.</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Development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Bias &amp; Fairness (ML Specific)</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sensitive data is used, are bias detection and mitigation steps included?</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Fairness metrics (e.g., Demographic Parity) applied and results documented.</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Ethical AI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Phase 4: Engineering &amp; Finalization (Reviewer)</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Modularity &amp; Readability</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the code logically broken down? Are variable names descriptive and consistent (e.g., adhering to PEP 8/Tidyverse)?</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 is easy to read. Functions are small and cohesive.</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Maintainability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Security &amp; Compliance</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database interactions, are parameterized queries used? Are credentials managed securely?</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risk of SQL Injection. No sensitive/private data exposed in committed files.</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Notebook Handoff (If Applicable)</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production-bound, has logic been extracted from the .ipynb file into modular .py scripts?</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logic resides in src/. Notebooks used only for EDA/reporting.</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Production Readiness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Phase 5: Completion</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LGTM &amp; Merge</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critical issues resolved and LGTM granted?</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critical and major comments resolved. CI/CD pipeline is Green.</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Acceptance</w:t>
            </w:r>
          </w:p>
        </w:tc>
      </w:tr>
    </w:tbl>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Section 7: Template Application and Best Practices Case Study</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Scenario Setup: Reviewing a Churn Prediction Feature Engineering PR</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BI/DS team submits a Pull Request titled "Feature/Add customer_engagement_score." The PR integrates a new feature by calculating an engagement score derived from customer clickstream data, which requires a complex SQL query to aggregate data followed by a Python script for scoring and merging. The PR description notes: "Calculates the engagement score. Uses new query engagement_metrics.sql. Tested locally, MAE improved by 0.02. Please check SQL efficiency."</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following table demonstrates the application of the framework, showcasing how the reviewer uses the governance context and specialized criteria to identify high-impact issues.</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7.2. Populated Example: Applying the Checklist and Documenting Findings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Populated Example of Review Findings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Phase/Step</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Checklist Item</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Review Finding</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Recommended Action/Analysis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Phase 1: Pre-Review Readiness</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Context &amp; Scope</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 noted a relative MAE improvement (+0.02) but failed to state the final MAE value and confirm it meets the project’s defined target (e.g., MAE &lt; 5.0).</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(Governance Gap)</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submission lacks crucial context necessary to assess success. The reviewer must block the PR and request the final MAE value, explicitly confirming its alignment with the pre-defined SMART business target metric, as technical improvement alone is insufficient justification for merge.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Phase 2: Data &amp; Logic Review</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Data Lineage &amp; Integrity</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Python script uses df.fillna(0, inplace=True) to handle missing engagement scores. There is no accompanying comment or documentation justifying the use of zero imputation for this metric.</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Major (Transparency)</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cleaning steps must be transparent to ensure reproducibility. The choice of imputation value (0) must be supported by a statistical or business rationale. The author must add a code comment and update the data processing documentation with the justification.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Performance &amp; Efficiency</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SQL query (engagement_metrics.sql) contains SELECT * and includes a large number of joins. The query plan suggests a full table scan, resulting in excessive resource consumption.</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(Efficiency)</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Performance is a bottleneck. The SQL query must be refactored: 1. Replace SELECT * with only necessary, explicit column names. 2. Verify that WHERE clauses effectively minimize the result set size. 3. Suggest converting the complex query logic into a stored procedure for better execution planning and maintainability.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Phase 3: Model &amp; Statistical Review</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Correctness &amp; Metrics</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metric review confirms MAE is appropriate, but the author has not provided a comparison against the existing simple (baseline) model to confirm the feature’s value.</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Major (Statistical Soundness)</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project requires clear justification for new features. Request that the author provide the MAE of the model </w:t>
            </w:r>
            <w:r w:rsidDel="00000000" w:rsidR="00000000" w:rsidRPr="00000000">
              <w:rPr>
                <w:i w:val="1"/>
                <w:rtl w:val="0"/>
              </w:rPr>
              <w:t xml:space="preserve">without</w:t>
            </w:r>
            <w:r w:rsidDel="00000000" w:rsidR="00000000" w:rsidRPr="00000000">
              <w:rPr>
                <w:rtl w:val="0"/>
              </w:rPr>
              <w:t xml:space="preserve"> the new feature to demonstrate clear, measurable predictive improvement over the baseline.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Feature &amp; Testing</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feature calculation Python script uses a standard, non-vectorized for loop to calculate the score for all 50,000 customers by iterating row by row.</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Major (Efficiency)</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clear case of inefficiency. Standard data science practice mandates replacing slow, iterative loops with vectorized operations (e.g., utilizing Pandas or NumPy vectorized functions) to significantly decrease runtime and improve stability.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Phase 4: Engineering &amp; Finalization</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Modularity &amp; Readability</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function process_and_score_metrics is 150 lines long and handles data retrieval, cleaning, and score application.</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Minor (Modularity)</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violates the principle of cohesion. Request the author to refactor the logic into three smaller, logically cohesive, and individually testable functions (e.g., fetch_raw_data(), clean_data(), calculate_engagement_score()) to enhance maintainability.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Security &amp; Compliance</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Python code calls the SQL definition using string interpolation for filtering customer IDs based on date range.</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(Security Risk)</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Directly interpolating user or date inputs into a SQL string is highly susceptible to SQL Injection attacks. The author must implement </w:t>
            </w:r>
            <w:r w:rsidDel="00000000" w:rsidR="00000000" w:rsidRPr="00000000">
              <w:rPr>
                <w:b w:val="1"/>
                <w:rtl w:val="0"/>
              </w:rPr>
              <w:t xml:space="preserve">parameterized queries</w:t>
            </w:r>
            <w:r w:rsidDel="00000000" w:rsidR="00000000" w:rsidRPr="00000000">
              <w:rPr>
                <w:rtl w:val="0"/>
              </w:rPr>
              <w:t xml:space="preserve"> in the database connector logic to securely separate the SQL command structure from the dynamic input data.</w:t>
            </w:r>
          </w:p>
        </w:tc>
      </w:tr>
    </w:tbl>
    <w:p w:rsidR="00000000" w:rsidDel="00000000" w:rsidP="00000000" w:rsidRDefault="00000000" w:rsidRPr="00000000" w14:paraId="000000D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8: Conclusion</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establishment of an effective peer code review process for BI and Data Science teams requires moving beyond simple syntax checking to a multi-layered framework that integrates governance, advanced automation, and highly specialized human evaluation.</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analysis demonstrates that the efficacy of the technical review is fundamentally dependent on mandatory pre-submission artifacts (Phase I). By forcing the author to explicitly define the business vision, scope, and measurable success criteria, the framework ensures that the technical reviewer (Phase III) is empowered to validate the strategic relevance of the code, not just its functional correctness. This linkage ensures that engineering efforts are always aligned with tangible business value.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Furthermore, optimizing reviewer efficiency is achieved through the disciplined use of automation (Phase II). The structural benefit of deploying language-specific linters and CI pipelines is that they eliminate tedious, low-value stylistic corrections, preserving the cognitive capacity of the domain expert. This capacity is then mobilized to assess high-stakes, specialized criteria—such as verifying data cleaning transparency, validating feature selection methodology, enforcing vectorization over loops, and rigorously checking for security vulnerabilities like SQL injection. Ultimately, by treating reproducibility as a stringent engineering requirement, the framework not only upholds scientific integrity but also enforces robust, modular, and maintainable code quality across all data initiatives. The adoption of this four-phase framework and its corresponding checklist provides the necessary rigor to professionalize code development in data-intensive organizations.</w:t>
      </w:r>
    </w:p>
    <w:p w:rsidR="00000000" w:rsidDel="00000000" w:rsidP="00000000" w:rsidRDefault="00000000" w:rsidRPr="00000000" w14:paraId="000000D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Code Review Guidelines for Data Science Teams - Tim Hopper, https://tdhopper.com/blog/code-review-guidelines/ 2. Ultimate 10-Step Code Review Checklist - Swimm, https://swimm.io/learn/code-reviews/ultimate-10-step-code-review-checklist 3. MLOps Checklist – 10 Best Practices for a Successful Model Deployment - neptune.ai, https://neptune.ai/blog/mlops-best-practices 4. Code Review Guidelines for Data Science Projects: Do's, Don'ts, and Metric Evaluation, https://medium.com/@sharmapraveen91/code-review-guidelines-for-data-science-projects-dos-don-ts-and-metric-evaluation-65fe732e4846 5. Essential Checklist for Reviewing Data Science Projects |, https://blog.gitnotebooks.com/blog/essential-checklist-for-reviewing-data-science-projects/ 6. Improving reproducibility of data analysis and code in medical research: 5 recommendations to get started - PubMed Central, https://pmc.ncbi.nlm.nih.gov/articles/PMC12496075/ 7. Improving reproducibility of data analysis and code in medical research: 5 recommendations to get started | BMJ Open, https://bmjopen.bmj.com/content/bmjopen/15/10/e104691.full.pdf 8. 7 Best Practices for Code Review in Jupyter Notebooks | - GitNotebooks Blog, https://blog.gitnotebooks.com/blog/7-best-practices-for-code-review-in-jupyter-notebooks/ 9. Enhance your code quality with our guide to code review checklists - DX, https://getdx.com/blog/code-review-checklist/ 10. SQL Server Code Review Checklist for Developers, https://www.sqlshack.com/sql-server-code-review-checklist-for-developers/ 11. Code Review - Software Engineering at Google - Abseil.io, https://abseil.io/resources/swe-book/html/ch09.html 12. Automatic Identification of Similar Pull-Requests in GitHub's Repositories Using Machine Learning - MDPI, https://www.mdpi.com/2078-2489/13/2/73 13. Use of LLM in PR review - good, bad and ugly : r/ExperiencedDevs - Reddit, https://www.reddit.com/r/ExperiencedDevs/comments/17ajzfd/use_of_llm_in_pr_review_good_bad_and_ugly/ 14. Business Analysis Artifacts Every Business Needs Before Starting Software Development, https://rubyroidlabs.com/blog/2017/02/ba-artifacts/ 15. Navigating MLOps: Insights into Maturity, Lifecycle, Tools, and Careers - arXiv, https://arxiv.org/html/2503.15577v1 16. A Linter for R Code • lintr, https://lintr.r-lib.org/ 17. Effective code reviews for Jupyter Notebooks - Ritza Articles, https://ritza.co/articles/effective-code-review-jupyter-notebook/ 18. Jupyter Notebooks in Production: Friend or Foe? | by Tomer Ben David | Medium, https://medium.com/@Tom1212121/jupyter-notebooks-in-production-friend-or-foe-f0371c9e2e6d 19. The Journey from Jupyter to Programmer: A Quick-Start Guide | Towards Data Science, https://towardsdatascience.com/the-journey-from-jupyter-to-programmer-a-quick-start-guide/ 20. An Example Code Review - Medium, https://medium.com/@ExplosionPills/an-example-code-review-490b2418475c 21. Code review for statisticians, data scientists &amp; modellers - Jack Kennedy, https://jcken95.github.io/projects/code_review.html 22. Your Code Review Checklist: 14 Things to Include - Codementor, https://www.codementor.io/blog/code-review-checklist-76q7ovkaqj 23. Bias and Unfairness in Machine Learning Models: A Systematic Review on Datasets, Tools, Fairness Metrics, and Identification and Mitigation Methods - MDPI, https://www.mdpi.com/2504-2289/7/1/15 24. AI Code Review - IBM, https://www.ibm.com/think/insights/ai-code-review 25. Resolving Code Review Comments with Machine Learning - Google Research, https://research.google/pubs/resolving-code-review-comments-with-machine-learning/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