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Foundations and Implementation Strategies for SAS Integration in Professional BI Workflows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landscape of modern Business Intelligence (BI) is characterized by a hybrid utilization of specialized tools, where Structured Query Language (SQL) handles relational data retrieval and Python provides the flexibility for advanced analytics and automation. Within this ecosystem, SAS (Statistical Analysis Software) remains a critical pillar, particularly in enterprise environments where data volume, regulatory compliance, and computational reliability are paramount. For a BI team proficient in SQL and Python, the transition to SAS involves recognizing it as more than a programming language; it is a comprehensive, disk-based data management and analytics platform designed to process datasets that exceed available system memory.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Fundamental Architecture and Data Structures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architectural distinction between SAS and memory-resident libraries like Pandas lies in its approach to data storage and input/output (I/O) optimization. SAS datasets are proprietary file formats, typically ending in .sas7bdat, that are structured to allow high-speed sequential access and direct metadata retrieval.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datasets are partitioned into two distinct segments: the data portion, which contains the raw values, and the descriptor portion, which maintains the schema, variable attributes, and integrity constraints.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Dataset Mapping and Terminology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practitioners coming from RDBMS or Python environments, the following table facilitates the translation of core concepts into the SAS paradigm.</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SQL / RDBMS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Python (Pandas)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Container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DataFrame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Dataset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Horizontal Unit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Row / Index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Vertical Unit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Series / Column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Storage Location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 Schema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 / Namespace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Library (Libref)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Definition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DDL / Schema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dtypes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Descriptor Portion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Metadata Store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 Schema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 / .columns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Dictionary Tables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Missing 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NaN / None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(numeric) or ' ' (char)</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SAS manages these datasets through "Libraries," which serve as symbolic pointers (librefs) to physical directories on a server or local workstation.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WORK library is a temporary storage area that is automatically cleared at the end of a SAS session, making it the ideal location for intermediate staging tables.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Permanent libraries are established using the LIBNAME statement, which functions similarly to a database connection string or a directory mounting in a Linux environment.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Program Data Vector and Processing Lifecycle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execution of a SAS program, particularly the DATA step, follows a rigid two-phase lifecycle: compilation and execution. This is fundamentally different from the interpreter-based execution of Python. During the compilation phase, SAS scans the code for syntax errors and constructs the Program Data Vector (PDV).</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PDV is an area of memory that holds exactly one observation at a time. It contains all variables from the input datasets as well as any new variables created during the processing step.</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execution phase involves an implicit loop. SAS reads a single observation from the source file into the PDV, applies the requested transformations, and then writes the contents of the PDV to the output dataset before returning to the top of the loop to process the next observation.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sequential processing allows SAS to handle datasets with billions of observations without requiring massive amounts of RAM, as it only ever "looks" at one record at a time while maintaining pointers to the disk.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Data Manipulation: The DATA Step</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 step is the engine for procedural data manipulation in SAS. While SQL is optimized for set-based operations, the DATA step provides granular, row-by-row control that is often more intuitive for complex conditional logic and iterative calculations.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Logic and Conditional Processing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Variable creation and manipulation in a DATA step are achieved through assignment statements that support a wide array of mathematical and logical operators. For the BI professional, the syntax for these operations is a hybrid of SQL logic and Python-style assignments.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Assignment</w:t>
      </w:r>
      <w:r w:rsidDel="00000000" w:rsidR="00000000" w:rsidRPr="00000000">
        <w:rPr>
          <w:rFonts w:ascii="Google Sans" w:cs="Google Sans" w:eastAsia="Google Sans" w:hAnsi="Google Sans"/>
          <w:color w:val="1f1f1f"/>
          <w:rtl w:val="0"/>
        </w:rPr>
        <w:t xml:space="preserve">: New variables are created simply by naming them: TotalRevenue = UnitPrice * Quantity;.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Subsetting</w:t>
      </w:r>
      <w:r w:rsidDel="00000000" w:rsidR="00000000" w:rsidRPr="00000000">
        <w:rPr>
          <w:rFonts w:ascii="Google Sans" w:cs="Google Sans" w:eastAsia="Google Sans" w:hAnsi="Google Sans"/>
          <w:color w:val="1f1f1f"/>
          <w:rtl w:val="0"/>
        </w:rPr>
        <w:t xml:space="preserve">: Filtering can be performed using IF statements for internal logic or WHERE statements for pre-processing efficiency.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Boolean Operators</w:t>
      </w:r>
      <w:r w:rsidDel="00000000" w:rsidR="00000000" w:rsidRPr="00000000">
        <w:rPr>
          <w:rFonts w:ascii="Google Sans" w:cs="Google Sans" w:eastAsia="Google Sans" w:hAnsi="Google Sans"/>
          <w:color w:val="1f1f1f"/>
          <w:rtl w:val="0"/>
        </w:rPr>
        <w:t xml:space="preserve">: SAS supports standard logic but uses specific keywords like AND, OR, NOT, and NE (not equal).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Processing with First. and Last. Variables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powerful features of the DATA step, which has no direct equivalent in standard SQL without complex window functions, is BY-group processing.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When a dataset is sorted by a specific variable, the DATA step can use the BY statement to create temporary flags: FIRST.variable and LAST.variable.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flags are binary (0 or 1) and allow the developer to identify the start and end of a logical group within a sequential stream of data.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is essential for operations such as deduplication, where one might want to keep only the most recent transaction for each customer, or for calculating running totals within a partition.</w:t>
      </w:r>
      <w:r w:rsidDel="00000000" w:rsidR="00000000" w:rsidRPr="00000000">
        <w:rPr>
          <w:rFonts w:ascii="Google Sans" w:cs="Google Sans" w:eastAsia="Google Sans" w:hAnsi="Google Sans"/>
          <w:color w:val="444746"/>
          <w:sz w:val="24"/>
          <w:szCs w:val="24"/>
          <w:vertAlign w:val="superscript"/>
          <w:rtl w:val="0"/>
        </w:rPr>
        <w:t xml:space="preserve">14</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SQL Equivalent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SAS DATA Step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Row Number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ROW_NUMBER() OVER()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_N_ or count + 1 with RETAIN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Deduplication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DISTINCT or GROUP BY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FIRST.variable; after PROC SORT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Running Total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SUM(x) OVER(ORDER BY...)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SumVar + x; (Implicit Retain)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Lead / Lag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 / LAG()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LAG() function / Double SET statement</w:t>
            </w:r>
          </w:p>
        </w:tc>
      </w:tr>
    </w:tbl>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Iterative Processing and Arrays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Python users accustomed to for loops, SAS provides the DO loop and the ARRAY statement. Arrays in SAS are temporary groupings of variables that allow the same operation to be applied to multiple columns simultaneously within the PDV.</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particularly useful for wide datasets where one might need to impute missing values across fifty different monthly revenue columns or convert multiple character flags into numeric booleans.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Query Language in the SAS Environment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BI teams with deep SQL expertise, PROC SQL is often the primary point of interaction with SAS. It provides an ANSI-compliant implementation of SQL that can query SAS datasets as if they were relational tables, while also providing hooks into the SAS metadata and macro systems.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ANSI Compliance and Extensions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PROC SQL supports the full suite of standard SQL operations, including complex joins, subqueries, and set operators such as UNION, INTERSECT, and EXCEPT.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However, SAS extends this functionality with its own procedural enhancements. For instance, the SELECT clause in PROC SQL can utilize SAS formats and informats to control data display without changing the underlying storage.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critical distinction for SQL experts is the handling of many-to-many joins. While standard SQL always produces a Cartesian product, the SAS DATA step MERGE statement handles these differently, often performing a one-to-one overlay that can lead to unexpected results if the user is not careful.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Consequently, PROC SQL is generally preferred for any join operation where the relationship between tables is not strictly one-to-one or one-to-many.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SQL Pass-Through Facility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modern BI architectures, where data often resides in cloud warehouses like Snowflake or SQL Server, the Pass-Through Facility is vital for performance.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mechanism allows SAS to send SQL code directly to the remote database's engine for execution.</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Implicit Pass-Through</w:t>
      </w:r>
      <w:r w:rsidDel="00000000" w:rsidR="00000000" w:rsidRPr="00000000">
        <w:rPr>
          <w:rFonts w:ascii="Google Sans" w:cs="Google Sans" w:eastAsia="Google Sans" w:hAnsi="Google Sans"/>
          <w:color w:val="1f1f1f"/>
          <w:rtl w:val="0"/>
        </w:rPr>
        <w:t xml:space="preserve">: SAS attempts to translate its own SQL dialect into the target database's syntax. If the query contains SAS-specific functions that the database does not understand, SAS will download the entire table to process it locally, potentially causing massive latency.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Explicit Pass-Through</w:t>
      </w:r>
      <w:r w:rsidDel="00000000" w:rsidR="00000000" w:rsidRPr="00000000">
        <w:rPr>
          <w:rFonts w:ascii="Google Sans" w:cs="Google Sans" w:eastAsia="Google Sans" w:hAnsi="Google Sans"/>
          <w:color w:val="1f1f1f"/>
          <w:rtl w:val="0"/>
        </w:rPr>
        <w:t xml:space="preserve">: The developer uses a CONNECT TO statement to open a direct channel and writes the query in the native dialect of the target database (e.g., Snowflake SQL). This ensures the RDBMS performs all joins and aggregations, returning only the final result set to SAS.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to PROC FEDSQL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Introduced in SAS 9.4, PROC FEDSQL is a newer implementation designed for the era of big data and massively parallel processing (MPP). Unlike the older PROC SQL, FEDSQL is fully compliant with the ANSI SQL:1999 core standard and is optimized to connect to multiple databases simultaneously within a single query.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offers broader support for modern data types and enhanced security, making it the recommended choice for environments where SAS must interact with diverse data sources such as Hadoop, Snowflake, and traditional RDBMS.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Reporting and Output Delivery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value of BI is ultimately realized through the dissemination of data. SAS provides a robust framework for creating both raw data files and highly formatted, "production-ready" reports through the Output Delivery System (ODS) and specialized procedures.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Data Exporting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PROC EXPORT is the standard procedure for converting SAS datasets into external file formats. It is a utility-driven approach that handles the complexities of file delimiting and character encoding.</w:t>
      </w:r>
      <w:r w:rsidDel="00000000" w:rsidR="00000000" w:rsidRPr="00000000">
        <w:rPr>
          <w:rFonts w:ascii="Google Sans" w:cs="Google Sans" w:eastAsia="Google Sans" w:hAnsi="Google Sans"/>
          <w:color w:val="444746"/>
          <w:sz w:val="24"/>
          <w:szCs w:val="24"/>
          <w:vertAlign w:val="superscript"/>
          <w:rtl w:val="0"/>
        </w:rPr>
        <w:t xml:space="preserve">18</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DBMS Option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Format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Common Statements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XLSX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Excel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SHEET="Name" to name the worksheet tab.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CSV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Comma-Separated Values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REPLACE to overwrite existing files.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Tab-Delimited 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PUTNAMES=NO to remove column headers.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SPSS File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Used for interchange with social science software.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ACCESSCS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 Access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legacy database integration.</w:t>
            </w:r>
          </w:p>
        </w:tc>
      </w:tr>
    </w:tbl>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Output Delivery System (ODS) Framework</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ODS is a powerful engine that captures the output of any SAS procedure and routes it to various "destinations".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For a BI team, the ODS EXCEL destination is perhaps the most relevant, as it allows for the generation of sophisticated Excel workbooks directly from SAS code.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PROC EXPORT, which simply dumps data, ODS EXCEL supports:</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Embedded Formatting</w:t>
      </w:r>
      <w:r w:rsidDel="00000000" w:rsidR="00000000" w:rsidRPr="00000000">
        <w:rPr>
          <w:rFonts w:ascii="Google Sans" w:cs="Google Sans" w:eastAsia="Google Sans" w:hAnsi="Google Sans"/>
          <w:color w:val="1f1f1f"/>
          <w:rtl w:val="0"/>
        </w:rPr>
        <w:t xml:space="preserve">: Applying styles that control fonts, colors, and borders at the cell level.</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Multi-Sheet Workbooks</w:t>
      </w:r>
      <w:r w:rsidDel="00000000" w:rsidR="00000000" w:rsidRPr="00000000">
        <w:rPr>
          <w:rFonts w:ascii="Google Sans" w:cs="Google Sans" w:eastAsia="Google Sans" w:hAnsi="Google Sans"/>
          <w:color w:val="1f1f1f"/>
          <w:rtl w:val="0"/>
        </w:rPr>
        <w:t xml:space="preserve">: Combining output from multiple procedures (e.g., a frequency table followed by a regression analysis) into a single workbook with multiple tabs.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Interactive Features</w:t>
      </w:r>
      <w:r w:rsidDel="00000000" w:rsidR="00000000" w:rsidRPr="00000000">
        <w:rPr>
          <w:rFonts w:ascii="Google Sans" w:cs="Google Sans" w:eastAsia="Google Sans" w:hAnsi="Google Sans"/>
          <w:color w:val="1f1f1f"/>
          <w:rtl w:val="0"/>
        </w:rPr>
        <w:t xml:space="preserve">: Adding Excel-specific features like frozen headers, tab colors, and even Excel formulas through the TAGATTR style attribute.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Automation and Dynamic Programming: The Macro Facility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SAS Macro Facility is the primary tool for automation, providing a text-processing layer that generates SAS code dynamically.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For a Python programmer, the macro facility can be thought of as a templating engine (similar to Jinja2) that operates before the SAS compiler.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 Variables and Symbol Tables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Macro variables are identified by an ampersand prefix (&amp;) and represent character strings that are substituted into the code before execution.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%LET</w:t>
      </w:r>
      <w:r w:rsidDel="00000000" w:rsidR="00000000" w:rsidRPr="00000000">
        <w:rPr>
          <w:rFonts w:ascii="Google Sans" w:cs="Google Sans" w:eastAsia="Google Sans" w:hAnsi="Google Sans"/>
          <w:color w:val="1f1f1f"/>
          <w:rtl w:val="0"/>
        </w:rPr>
        <w:t xml:space="preserve">: The standard assignment statement for creating macro variables: %LET target_date = '01JAN2024'd;.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Symbol Tables</w:t>
      </w:r>
      <w:r w:rsidDel="00000000" w:rsidR="00000000" w:rsidRPr="00000000">
        <w:rPr>
          <w:rFonts w:ascii="Google Sans" w:cs="Google Sans" w:eastAsia="Google Sans" w:hAnsi="Google Sans"/>
          <w:color w:val="1f1f1f"/>
          <w:rtl w:val="0"/>
        </w:rPr>
        <w:t xml:space="preserve">: Macro variables are stored in symbol tables. Global variables are available throughout the SAS session, while local variables exist only during the execution of a specific macro.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Automatic Variables</w:t>
      </w:r>
      <w:r w:rsidDel="00000000" w:rsidR="00000000" w:rsidRPr="00000000">
        <w:rPr>
          <w:rFonts w:ascii="Google Sans" w:cs="Google Sans" w:eastAsia="Google Sans" w:hAnsi="Google Sans"/>
          <w:color w:val="1f1f1f"/>
          <w:rtl w:val="0"/>
        </w:rPr>
        <w:t xml:space="preserve">: SAS automatically generates variables like &amp;SYSDATE (current date) and &amp;SYSERR (the return code of the last step), which are essential for building self-correcting workflows.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Creating Data-Driven Programs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true power of macros is realized when the data itself drives the code generation. This is achieved through the CALL SYMPUTX routine in the DATA step or the INTO clause in PROC SQL.</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a BI professional can use PROC SQL to query a metadata table and store a list of all tables that need processing into a macro variable. This variable can then be used in a %DO loop to iterate through the list, running the same analysis for each table without the need to hard-code each step.</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"meta-programming" approach reduces code redundancy and minimizes the risk of human error in repetitive tasks.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 Automation and Job Chaining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Automating a BI pipeline requires the ability to chain multiple SAS programs together, handle errors gracefully, and schedule executions according to business requirements.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Batch Execution and System Options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SAS is frequently run in batch mode on Linux or Windows servers. This allows for scheduled execution via cron, Windows Task Scheduler, or enterprise tools like JAMS and Platform LSF.</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running in batch, several system options are critical for performance and debugging:</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-MEMSIZE</w:t>
      </w:r>
      <w:r w:rsidDel="00000000" w:rsidR="00000000" w:rsidRPr="00000000">
        <w:rPr>
          <w:rFonts w:ascii="Google Sans" w:cs="Google Sans" w:eastAsia="Google Sans" w:hAnsi="Google Sans"/>
          <w:color w:val="1f1f1f"/>
          <w:rtl w:val="0"/>
        </w:rPr>
        <w:t xml:space="preserve">: Limits the amount of RAM SAS can use, preventing a single job from starving other processes on the server.</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w:t>
      </w:r>
      <w:r w:rsidDel="00000000" w:rsidR="00000000" w:rsidRPr="00000000">
        <w:rPr>
          <w:rFonts w:ascii="Google Sans" w:cs="Google Sans" w:eastAsia="Google Sans" w:hAnsi="Google Sans"/>
          <w:color w:val="1f1f1f"/>
          <w:rtl w:val="0"/>
        </w:rPr>
        <w:t xml:space="preserve">: Directs the SAS session log to a specific file, which is essential for post-run audits.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-OBS</w:t>
      </w:r>
      <w:r w:rsidDel="00000000" w:rsidR="00000000" w:rsidRPr="00000000">
        <w:rPr>
          <w:rFonts w:ascii="Google Sans" w:cs="Google Sans" w:eastAsia="Google Sans" w:hAnsi="Google Sans"/>
          <w:color w:val="1f1f1f"/>
          <w:rtl w:val="0"/>
        </w:rPr>
        <w:t xml:space="preserve">: Limits the number of observations read, allowing for rapid testing of large-scale code on a small subset of data.</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Chaining with CALL EXECUTE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CALL EXECUTE is a routine used within a DATA step to generate and submit SAS code for immediate execution.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is highly useful for complex logic where the next step in a process depends on the results of the current one. For instance, a program could check a database for the presence of new data and, if found, use CALL EXECUTE to trigger the appropriate loading and reporting macros.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Error Management and Recovery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Robust automation requires sophisticated error-handling logic. SAS provides several mechanisms to monitor and respond to program failures.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&amp;SYSCC and &amp;SYSERR</w:t>
      </w:r>
      <w:r w:rsidDel="00000000" w:rsidR="00000000" w:rsidRPr="00000000">
        <w:rPr>
          <w:rFonts w:ascii="Google Sans" w:cs="Google Sans" w:eastAsia="Google Sans" w:hAnsi="Google Sans"/>
          <w:color w:val="1f1f1f"/>
          <w:rtl w:val="0"/>
        </w:rPr>
        <w:t xml:space="preserve">: These automatic variables track the severity of errors in the current session. A value of 0 indicates success, while values greater than 4 typically signify errors that should halt the process.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%ABORT</w:t>
      </w:r>
      <w:r w:rsidDel="00000000" w:rsidR="00000000" w:rsidRPr="00000000">
        <w:rPr>
          <w:rFonts w:ascii="Google Sans" w:cs="Google Sans" w:eastAsia="Google Sans" w:hAnsi="Google Sans"/>
          <w:color w:val="1f1f1f"/>
          <w:rtl w:val="0"/>
        </w:rPr>
        <w:t xml:space="preserve">: This statement can be used to terminate a SAS session or a specific macro execution if a critical requirement—such as the existence of an input file—is not met.</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%RUNQUIT</w:t>
      </w:r>
      <w:r w:rsidDel="00000000" w:rsidR="00000000" w:rsidRPr="00000000">
        <w:rPr>
          <w:rFonts w:ascii="Google Sans" w:cs="Google Sans" w:eastAsia="Google Sans" w:hAnsi="Google Sans"/>
          <w:color w:val="1f1f1f"/>
          <w:rtl w:val="0"/>
        </w:rPr>
        <w:t xml:space="preserve">: A common user-defined macro that checks the return code after every step and terminates the job if any step fails, preventing "cascading errors" where a program continues to run on corrupted or missing data.</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Integration: The SASPy Framework</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BI teams that prefer to work within the Python ecosystem while leveraging the computational power of a SAS server, the SASPy package is an essential tool.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SASPy is a Python module that allows developers to establish a connection to a SAS session and call SAS routines from within a Jupyter notebook or a Python script.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Capabilities of SASPy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SASPy bridges the gap between the two languages by mapping SAS concepts to Python objects. A SAS dataset is represented as a SASdata object, which has methods analogous to both SAS procedures and Pandas DataFrame functions.</w:t>
      </w:r>
      <w:r w:rsidDel="00000000" w:rsidR="00000000" w:rsidRPr="00000000">
        <w:rPr>
          <w:rFonts w:ascii="Google Sans" w:cs="Google Sans" w:eastAsia="Google Sans" w:hAnsi="Google Sans"/>
          <w:color w:val="444746"/>
          <w:sz w:val="24"/>
          <w:szCs w:val="24"/>
          <w:vertAlign w:val="superscript"/>
          <w:rtl w:val="0"/>
        </w:rPr>
        <w:t xml:space="preserve">5</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SASPy Method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SAS Procedure Equivalent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sd.describe()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 MEANS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Generates summary statistics.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sd.head()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 PRINT (obs=5)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Displays the first few records.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sd.to_df()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Converts a SAS dataset to a Pandas DataFrame.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sas.submit()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Submits a raw string of SAS code to the server.</w:t>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hybrid approach allows the BI team to use SAS for the "heavy lifting"—such as joining massive tables on a powerful server—and then move the aggregated results into Python for specialized tasks like machine learning or interactive visualization.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Quality and Metadata Governance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professional BI environment, data quality is not an afterthought but a core requirement of the pipeline. SAS excels at metadata-driven data quality checks.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Metadata-Driven DQ Frameworks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combining the Macro facility with Dictionary tables, a team can build an automated data quality dashboard. A central metadata table can store rules (e.g., "Variable X must not be null," "Variable Y must be between 1 and 100").</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 SAS macro can then iterate through these rules, querying the target datasets and generating a summary report of failure percentages.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approach eliminates the need to hard-code checks into every individual program and ensures a consistent standard of quality across the entire data mart.</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Library Management and Security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Managing access to sensitive data is a critical responsibility. When connecting SAS to modern cloud warehouses like Snowflake, security must be integrated at the library level.</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Authentication Domains</w:t>
      </w:r>
      <w:r w:rsidDel="00000000" w:rsidR="00000000" w:rsidRPr="00000000">
        <w:rPr>
          <w:rFonts w:ascii="Google Sans" w:cs="Google Sans" w:eastAsia="Google Sans" w:hAnsi="Google Sans"/>
          <w:color w:val="1f1f1f"/>
          <w:rtl w:val="0"/>
        </w:rPr>
        <w:t xml:space="preserve">: SAS Management Console allows for the creation of authentication domains, which store database credentials securely in the metadata server rather than in the source code.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Role-Based Access (RBAC)</w:t>
      </w:r>
      <w:r w:rsidDel="00000000" w:rsidR="00000000" w:rsidRPr="00000000">
        <w:rPr>
          <w:rFonts w:ascii="Google Sans" w:cs="Google Sans" w:eastAsia="Google Sans" w:hAnsi="Google Sans"/>
          <w:color w:val="1f1f1f"/>
          <w:rtl w:val="0"/>
        </w:rPr>
        <w:t xml:space="preserve">: In Snowflake environments, SAS libraries should be configured to use specific Snowflake roles that follow the principle of least privilege.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ODBC Connectivity</w:t>
      </w:r>
      <w:r w:rsidDel="00000000" w:rsidR="00000000" w:rsidRPr="00000000">
        <w:rPr>
          <w:rFonts w:ascii="Google Sans" w:cs="Google Sans" w:eastAsia="Google Sans" w:hAnsi="Google Sans"/>
          <w:color w:val="1f1f1f"/>
          <w:rtl w:val="0"/>
        </w:rPr>
        <w:t xml:space="preserve">: For platforms like Snowflake, SAS often connects via an ODBC driver. The configuration requires careful management of the odbc.ini and odbcinst.ini files to ensure that connection options—such as those for multi-factor authentication (MFA)—are correctly handled.</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Deployment and Scalability in the Cloud</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organizations migrate to the cloud, the deployment architecture of SAS has evolved. Modern SAS Viya environments are frequently deployed on platforms like Microsoft Azure using container-based versions on Azure Kubernetes Service (AKS).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Architecture Considerations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well-architected SAS cloud deployment typically consists of three layers:</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API/Visualization Tier</w:t>
      </w:r>
      <w:r w:rsidDel="00000000" w:rsidR="00000000" w:rsidRPr="00000000">
        <w:rPr>
          <w:rFonts w:ascii="Google Sans" w:cs="Google Sans" w:eastAsia="Google Sans" w:hAnsi="Google Sans"/>
          <w:color w:val="1f1f1f"/>
          <w:rtl w:val="0"/>
        </w:rPr>
        <w:t xml:space="preserve">: Providing access via web applications and client interfaces.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Compute Platform</w:t>
      </w:r>
      <w:r w:rsidDel="00000000" w:rsidR="00000000" w:rsidRPr="00000000">
        <w:rPr>
          <w:rFonts w:ascii="Google Sans" w:cs="Google Sans" w:eastAsia="Google Sans" w:hAnsi="Google Sans"/>
          <w:color w:val="1f1f1f"/>
          <w:rtl w:val="0"/>
        </w:rPr>
        <w:t xml:space="preserve">: Where SAS servers process the data, utilizing symmetric multiprocessing (SMP) or massively parallel processing (MPP) architectures.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Storage Tier</w:t>
      </w:r>
      <w:r w:rsidDel="00000000" w:rsidR="00000000" w:rsidRPr="00000000">
        <w:rPr>
          <w:rFonts w:ascii="Google Sans" w:cs="Google Sans" w:eastAsia="Google Sans" w:hAnsi="Google Sans"/>
          <w:color w:val="1f1f1f"/>
          <w:rtl w:val="0"/>
        </w:rPr>
        <w:t xml:space="preserve">: Utilizing high-performance storage solutions like Lustre or Azure NetApp Files to minimize I/O latency, which is the most common bottleneck in SAS workloads.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BI team, this means that code performance is heavily influenced by the proximity of the SAS compute nodes to the data storage. Deploying SAS and its target databases in the same virtual network and proximity placement group is essential to reduce the "chatter" between nodes and ensure the responsiveness of BI reports.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Strategy for Long-Term Maintenance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BI team, the long-term success of a SAS implementation depends on code readability and modularity. SAS code can become notoriously difficult to debug if it is not written with a professional structure.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Coding Best Practices</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Descriptive Naming</w:t>
      </w:r>
      <w:r w:rsidDel="00000000" w:rsidR="00000000" w:rsidRPr="00000000">
        <w:rPr>
          <w:rFonts w:ascii="Google Sans" w:cs="Google Sans" w:eastAsia="Google Sans" w:hAnsi="Google Sans"/>
          <w:color w:val="1f1f1f"/>
          <w:rtl w:val="0"/>
        </w:rPr>
        <w:t xml:space="preserve">: Eschewing generic names like data1 in favor of functional names like MonthlySales_Imputed.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Modularization</w:t>
      </w:r>
      <w:r w:rsidDel="00000000" w:rsidR="00000000" w:rsidRPr="00000000">
        <w:rPr>
          <w:rFonts w:ascii="Google Sans" w:cs="Google Sans" w:eastAsia="Google Sans" w:hAnsi="Google Sans"/>
          <w:color w:val="1f1f1f"/>
          <w:rtl w:val="0"/>
        </w:rPr>
        <w:t xml:space="preserve">: Breaking large programs into smaller, functional macros that are stored in an "autocall library." This allows code to be reused across multiple projects and simplified the testing process.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Comprehensive Logging</w:t>
      </w:r>
      <w:r w:rsidDel="00000000" w:rsidR="00000000" w:rsidRPr="00000000">
        <w:rPr>
          <w:rFonts w:ascii="Google Sans" w:cs="Google Sans" w:eastAsia="Google Sans" w:hAnsi="Google Sans"/>
          <w:color w:val="1f1f1f"/>
          <w:rtl w:val="0"/>
        </w:rPr>
        <w:t xml:space="preserve">: Using system options like MPRINT, MLOGIC, and SYMBOLGEN during the development phase to trace the resolution of macro variables and the generation of dynamic code.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In-Process Validation</w:t>
      </w:r>
      <w:r w:rsidDel="00000000" w:rsidR="00000000" w:rsidRPr="00000000">
        <w:rPr>
          <w:rFonts w:ascii="Google Sans" w:cs="Google Sans" w:eastAsia="Google Sans" w:hAnsi="Google Sans"/>
          <w:color w:val="1f1f1f"/>
          <w:rtl w:val="0"/>
        </w:rPr>
        <w:t xml:space="preserve">: Building "Check Pre-run" logic into macros to verify that input libraries and variables exist before the main processing begins, preventing expensive job failures in the middle of a production run.</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adhering to these standards, the BI team can ensure that their SAS environment remains a reliable, high-performance asset that complements their existing SQL and Python capabilities. The integration of these three tools provides a versatile toolkit capable of meeting any enterprise data challenge, from simple report generation to the management of massive, highly regulated data ecosystems.</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SAS Tutorial: Hands-On Approach for Beginners to Advanced Users - ListenData, accessed March 23, 2026, </w:t>
      </w:r>
      <w:hyperlink r:id="rId6">
        <w:r w:rsidDel="00000000" w:rsidR="00000000" w:rsidRPr="00000000">
          <w:rPr>
            <w:rFonts w:ascii="Google Sans" w:cs="Google Sans" w:eastAsia="Google Sans" w:hAnsi="Google Sans"/>
            <w:color w:val="0000ee"/>
            <w:sz w:val="24"/>
            <w:szCs w:val="24"/>
            <w:u w:val="single"/>
            <w:rtl w:val="0"/>
          </w:rPr>
          <w:t xml:space="preserve">https://www.listendata.com/p/sas-tutorials.html</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SAS on Azure Architecture - Microsoft Learn, accessed March 23, 2026, </w:t>
      </w:r>
      <w:hyperlink r:id="rId7">
        <w:r w:rsidDel="00000000" w:rsidR="00000000" w:rsidRPr="00000000">
          <w:rPr>
            <w:rFonts w:ascii="Google Sans" w:cs="Google Sans" w:eastAsia="Google Sans" w:hAnsi="Google Sans"/>
            <w:color w:val="0000ee"/>
            <w:sz w:val="24"/>
            <w:szCs w:val="24"/>
            <w:u w:val="single"/>
            <w:rtl w:val="0"/>
          </w:rPr>
          <w:t xml:space="preserve">https://learn.microsoft.com/en-us/azure/architecture/guide/sas/sas-overview</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for SAS users: the Pandas data analysis library, accessed March 23, 2026, </w:t>
      </w:r>
      <w:hyperlink r:id="rId8">
        <w:r w:rsidDel="00000000" w:rsidR="00000000" w:rsidRPr="00000000">
          <w:rPr>
            <w:rFonts w:ascii="Google Sans" w:cs="Google Sans" w:eastAsia="Google Sans" w:hAnsi="Google Sans"/>
            <w:color w:val="0000ee"/>
            <w:sz w:val="24"/>
            <w:szCs w:val="24"/>
            <w:u w:val="single"/>
            <w:rtl w:val="0"/>
          </w:rPr>
          <w:t xml:space="preserve">https://domino.ai/blog/pandas-for-sas-users-part-1</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SAS Data Sets With Examples | SAS Tutorial - Simplilearn.com, accessed March 23, 2026, </w:t>
      </w:r>
      <w:hyperlink r:id="rId9">
        <w:r w:rsidDel="00000000" w:rsidR="00000000" w:rsidRPr="00000000">
          <w:rPr>
            <w:rFonts w:ascii="Google Sans" w:cs="Google Sans" w:eastAsia="Google Sans" w:hAnsi="Google Sans"/>
            <w:color w:val="0000ee"/>
            <w:sz w:val="24"/>
            <w:szCs w:val="24"/>
            <w:u w:val="single"/>
            <w:rtl w:val="0"/>
          </w:rPr>
          <w:t xml:space="preserve">https://www.simplilearn.com/sas-data-set-article</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Connecting to Datasets through Python and SAS® - mwsug, accessed March 23, 2026, </w:t>
      </w:r>
      <w:hyperlink r:id="rId10">
        <w:r w:rsidDel="00000000" w:rsidR="00000000" w:rsidRPr="00000000">
          <w:rPr>
            <w:rFonts w:ascii="Google Sans" w:cs="Google Sans" w:eastAsia="Google Sans" w:hAnsi="Google Sans"/>
            <w:color w:val="0000ee"/>
            <w:sz w:val="24"/>
            <w:szCs w:val="24"/>
            <w:u w:val="single"/>
            <w:rtl w:val="0"/>
          </w:rPr>
          <w:t xml:space="preserve">https://www.mwsug.org/proceedings/2019/AL/MWSUG-2019-AL-047.pdf</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Anything You Can Do I Can Do Better: PROC FEDSQL VS PROC SQL - BeOptimized, accessed March 23, 2026, </w:t>
      </w:r>
      <w:hyperlink r:id="rId11">
        <w:r w:rsidDel="00000000" w:rsidR="00000000" w:rsidRPr="00000000">
          <w:rPr>
            <w:rFonts w:ascii="Google Sans" w:cs="Google Sans" w:eastAsia="Google Sans" w:hAnsi="Google Sans"/>
            <w:color w:val="0000ee"/>
            <w:sz w:val="24"/>
            <w:szCs w:val="24"/>
            <w:u w:val="single"/>
            <w:rtl w:val="0"/>
          </w:rPr>
          <w:t xml:space="preserve">https://www.beoptimized.be/pdf/FedSQLVSSQL.pdf</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SAS Macro Programming - Courseware Store, accessed March 23, 2026, </w:t>
      </w:r>
      <w:hyperlink r:id="rId12">
        <w:r w:rsidDel="00000000" w:rsidR="00000000" w:rsidRPr="00000000">
          <w:rPr>
            <w:rFonts w:ascii="Google Sans" w:cs="Google Sans" w:eastAsia="Google Sans" w:hAnsi="Google Sans"/>
            <w:color w:val="0000ee"/>
            <w:sz w:val="24"/>
            <w:szCs w:val="24"/>
            <w:u w:val="single"/>
            <w:rtl w:val="0"/>
          </w:rPr>
          <w:t xml:space="preserve">https://www.coursewarestore.com/course/sas-macro-programming/</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Introduction to merging in SAS - Analytics Vidhya, accessed March 23, 2026, </w:t>
      </w:r>
      <w:hyperlink r:id="rId13">
        <w:r w:rsidDel="00000000" w:rsidR="00000000" w:rsidRPr="00000000">
          <w:rPr>
            <w:rFonts w:ascii="Google Sans" w:cs="Google Sans" w:eastAsia="Google Sans" w:hAnsi="Google Sans"/>
            <w:color w:val="0000ee"/>
            <w:sz w:val="24"/>
            <w:szCs w:val="24"/>
            <w:u w:val="single"/>
            <w:rtl w:val="0"/>
          </w:rPr>
          <w:t xml:space="preserve">https://www.analyticsvidhya.com/blog/2015/01/introduction-merging-sas/</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PharmaSUG 2019 - Paper AP-212 - Python-izing the SAS Programmer, accessed March 23, 2026, </w:t>
      </w:r>
      <w:hyperlink r:id="rId14">
        <w:r w:rsidDel="00000000" w:rsidR="00000000" w:rsidRPr="00000000">
          <w:rPr>
            <w:rFonts w:ascii="Google Sans" w:cs="Google Sans" w:eastAsia="Google Sans" w:hAnsi="Google Sans"/>
            <w:color w:val="0000ee"/>
            <w:sz w:val="24"/>
            <w:szCs w:val="24"/>
            <w:u w:val="single"/>
            <w:rtl w:val="0"/>
          </w:rPr>
          <w:t xml:space="preserve">https://pharmasug.org/proceedings/2019/AP/PharmaSUG-2019-AP-212.pdf</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choose between SAS data step &amp; PROC SQL ... - PharmaSUG, accessed March 23, 2026, </w:t>
      </w:r>
      <w:hyperlink r:id="rId15">
        <w:r w:rsidDel="00000000" w:rsidR="00000000" w:rsidRPr="00000000">
          <w:rPr>
            <w:rFonts w:ascii="Google Sans" w:cs="Google Sans" w:eastAsia="Google Sans" w:hAnsi="Google Sans"/>
            <w:color w:val="0000ee"/>
            <w:sz w:val="24"/>
            <w:szCs w:val="24"/>
            <w:u w:val="single"/>
            <w:rtl w:val="0"/>
          </w:rPr>
          <w:t xml:space="preserve">https://pharmasug.org/proceedings/2018/QT/PharmaSUG-2018-QT09.pdf</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vs SAS - Enterprise Guide, accessed March 23, 2026, </w:t>
      </w:r>
      <w:hyperlink r:id="rId16">
        <w:r w:rsidDel="00000000" w:rsidR="00000000" w:rsidRPr="00000000">
          <w:rPr>
            <w:rFonts w:ascii="Google Sans" w:cs="Google Sans" w:eastAsia="Google Sans" w:hAnsi="Google Sans"/>
            <w:color w:val="0000ee"/>
            <w:sz w:val="24"/>
            <w:szCs w:val="24"/>
            <w:u w:val="single"/>
            <w:rtl w:val="0"/>
          </w:rPr>
          <w:t xml:space="preserve">https://communities.sas.com/t5/SAS-Enterprise-Guide/SQL-vs-SAS/td-p/213048</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with SAS — pandas 3.0.1 documentation, accessed March 23, 2026, </w:t>
      </w:r>
      <w:hyperlink r:id="rId17">
        <w:r w:rsidDel="00000000" w:rsidR="00000000" w:rsidRPr="00000000">
          <w:rPr>
            <w:rFonts w:ascii="Google Sans" w:cs="Google Sans" w:eastAsia="Google Sans" w:hAnsi="Google Sans"/>
            <w:color w:val="0000ee"/>
            <w:sz w:val="24"/>
            <w:szCs w:val="24"/>
            <w:u w:val="single"/>
            <w:rtl w:val="0"/>
          </w:rPr>
          <w:t xml:space="preserve">https://pandas.pydata.org/docs/getting_started/comparison/comparison_with_sas.html</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SQL Procedure : PROC SQL and the ANSI Standard, accessed March 23, 2026, </w:t>
      </w:r>
      <w:hyperlink r:id="rId18">
        <w:r w:rsidDel="00000000" w:rsidR="00000000" w:rsidRPr="00000000">
          <w:rPr>
            <w:rFonts w:ascii="Google Sans" w:cs="Google Sans" w:eastAsia="Google Sans" w:hAnsi="Google Sans"/>
            <w:color w:val="0000ee"/>
            <w:sz w:val="24"/>
            <w:szCs w:val="24"/>
            <w:u w:val="single"/>
            <w:rtl w:val="0"/>
          </w:rPr>
          <w:t xml:space="preserve">https://www.sfu.ca/sasdoc/sashtml/proc/zsqlansi.htm</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SAS : First. and Last. Variables - ListenData, accessed March 23, 2026, </w:t>
      </w:r>
      <w:hyperlink r:id="rId19">
        <w:r w:rsidDel="00000000" w:rsidR="00000000" w:rsidRPr="00000000">
          <w:rPr>
            <w:rFonts w:ascii="Google Sans" w:cs="Google Sans" w:eastAsia="Google Sans" w:hAnsi="Google Sans"/>
            <w:color w:val="0000ee"/>
            <w:sz w:val="24"/>
            <w:szCs w:val="24"/>
            <w:u w:val="single"/>
            <w:rtl w:val="0"/>
          </w:rPr>
          <w:t xml:space="preserve">https://www.listendata.com/2016/01/first-and-last-variables.html</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SQL Window Functions in SAS - SAS Communities, accessed March 23, 2026, </w:t>
      </w:r>
      <w:hyperlink r:id="rId20">
        <w:r w:rsidDel="00000000" w:rsidR="00000000" w:rsidRPr="00000000">
          <w:rPr>
            <w:rFonts w:ascii="Google Sans" w:cs="Google Sans" w:eastAsia="Google Sans" w:hAnsi="Google Sans"/>
            <w:color w:val="0000ee"/>
            <w:sz w:val="24"/>
            <w:szCs w:val="24"/>
            <w:u w:val="single"/>
            <w:rtl w:val="0"/>
          </w:rPr>
          <w:t xml:space="preserve">https://communities.sas.com/t5/SAS-Communities-Library/Implementing-SQL-Window-Functions-in-SAS/ta-p/947623</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SAS Code Optimization and Performance: Best Practices and Use Cases for Developers, accessed March 23, 2026, </w:t>
      </w:r>
      <w:hyperlink r:id="rId21">
        <w:r w:rsidDel="00000000" w:rsidR="00000000" w:rsidRPr="00000000">
          <w:rPr>
            <w:rFonts w:ascii="Google Sans" w:cs="Google Sans" w:eastAsia="Google Sans" w:hAnsi="Google Sans"/>
            <w:color w:val="0000ee"/>
            <w:sz w:val="24"/>
            <w:szCs w:val="24"/>
            <w:u w:val="single"/>
            <w:rtl w:val="0"/>
          </w:rPr>
          <w:t xml:space="preserve">https://www.kranio.io/en/blog/sas-code-optimization-and-performance-best-practices-and-use-cases-for-developers</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SAS-seminar Proc SQL, the pass-through facility ... - Paul Dickman, accessed March 23, 2026, </w:t>
      </w:r>
      <w:hyperlink r:id="rId22">
        <w:r w:rsidDel="00000000" w:rsidR="00000000" w:rsidRPr="00000000">
          <w:rPr>
            <w:rFonts w:ascii="Google Sans" w:cs="Google Sans" w:eastAsia="Google Sans" w:hAnsi="Google Sans"/>
            <w:color w:val="0000ee"/>
            <w:sz w:val="24"/>
            <w:szCs w:val="24"/>
            <w:u w:val="single"/>
            <w:rtl w:val="0"/>
          </w:rPr>
          <w:t xml:space="preserve">http://www.pauldickman.com/sastips/sql2_pass-through_seminar_slides.pdf</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SAS PROC EXPORT: Learn with Examples - ListenData, accessed March 23, 2026, </w:t>
      </w:r>
      <w:hyperlink r:id="rId23">
        <w:r w:rsidDel="00000000" w:rsidR="00000000" w:rsidRPr="00000000">
          <w:rPr>
            <w:rFonts w:ascii="Google Sans" w:cs="Google Sans" w:eastAsia="Google Sans" w:hAnsi="Google Sans"/>
            <w:color w:val="0000ee"/>
            <w:sz w:val="24"/>
            <w:szCs w:val="24"/>
            <w:u w:val="single"/>
            <w:rtl w:val="0"/>
          </w:rPr>
          <w:t xml:space="preserve">https://www.listendata.com/2023/07/sas-proc-export-with-examples.html</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SAS : Many to Many Merge - ListenData, accessed March 23, 2026, </w:t>
      </w:r>
      <w:hyperlink r:id="rId24">
        <w:r w:rsidDel="00000000" w:rsidR="00000000" w:rsidRPr="00000000">
          <w:rPr>
            <w:rFonts w:ascii="Google Sans" w:cs="Google Sans" w:eastAsia="Google Sans" w:hAnsi="Google Sans"/>
            <w:color w:val="0000ee"/>
            <w:sz w:val="24"/>
            <w:szCs w:val="24"/>
            <w:u w:val="single"/>
            <w:rtl w:val="0"/>
          </w:rPr>
          <w:t xml:space="preserve">https://www.listendata.com/2015/12/sas-many-to-many-merge.html</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Solved: SQL Joins and DATA Step Merges Comparison - SAS Support Communities, accessed March 23, 2026, </w:t>
      </w:r>
      <w:hyperlink r:id="rId25">
        <w:r w:rsidDel="00000000" w:rsidR="00000000" w:rsidRPr="00000000">
          <w:rPr>
            <w:rFonts w:ascii="Google Sans" w:cs="Google Sans" w:eastAsia="Google Sans" w:hAnsi="Google Sans"/>
            <w:color w:val="0000ee"/>
            <w:sz w:val="24"/>
            <w:szCs w:val="24"/>
            <w:u w:val="single"/>
            <w:rtl w:val="0"/>
          </w:rPr>
          <w:t xml:space="preserve">https://communities.sas.com/t5/SAS-Programming/SQL-Joins-and-DATA-Step-Merges-Comparison/td-p/683100</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 SQL vs Pass-through SQL - SAS Support Communities, accessed March 23, 2026, </w:t>
      </w:r>
      <w:hyperlink r:id="rId26">
        <w:r w:rsidDel="00000000" w:rsidR="00000000" w:rsidRPr="00000000">
          <w:rPr>
            <w:rFonts w:ascii="Google Sans" w:cs="Google Sans" w:eastAsia="Google Sans" w:hAnsi="Google Sans"/>
            <w:color w:val="0000ee"/>
            <w:sz w:val="24"/>
            <w:szCs w:val="24"/>
            <w:u w:val="single"/>
            <w:rtl w:val="0"/>
          </w:rPr>
          <w:t xml:space="preserve">https://communities.sas.com/t5/SAS-Data-Management/Proc-SQL-vs-Pass-through-SQL/td-p/405219</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Establishing Connectivity to a Snowflake Server - SAS Help Center, accessed March 23, 2026, </w:t>
      </w:r>
      <w:hyperlink r:id="rId27">
        <w:r w:rsidDel="00000000" w:rsidR="00000000" w:rsidRPr="00000000">
          <w:rPr>
            <w:rFonts w:ascii="Google Sans" w:cs="Google Sans" w:eastAsia="Google Sans" w:hAnsi="Google Sans"/>
            <w:color w:val="0000ee"/>
            <w:sz w:val="24"/>
            <w:szCs w:val="24"/>
            <w:u w:val="single"/>
            <w:rtl w:val="0"/>
          </w:rPr>
          <w:t xml:space="preserve">https://documentation.sas.com/doc/en/bicdc/9.4/bidsag/p1hlq1ns5w92oun134cdwcnueipy.htm</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'Excel'lent Journey - Western Kentucky University, accessed March 23, 2026, </w:t>
      </w:r>
      <w:hyperlink r:id="rId28">
        <w:r w:rsidDel="00000000" w:rsidR="00000000" w:rsidRPr="00000000">
          <w:rPr>
            <w:rFonts w:ascii="Google Sans" w:cs="Google Sans" w:eastAsia="Google Sans" w:hAnsi="Google Sans"/>
            <w:color w:val="0000ee"/>
            <w:sz w:val="24"/>
            <w:szCs w:val="24"/>
            <w:u w:val="single"/>
            <w:rtl w:val="0"/>
          </w:rPr>
          <w:t xml:space="preserve">https://www.wku.edu/instres/documents/wku_ir_exploring_ods_excel_statement_sas_global_forum_2016_huff.pdf</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Customize EXCEL Output - PharmaSUG, accessed March 23, 2026, </w:t>
      </w:r>
      <w:hyperlink r:id="rId29">
        <w:r w:rsidDel="00000000" w:rsidR="00000000" w:rsidRPr="00000000">
          <w:rPr>
            <w:rFonts w:ascii="Google Sans" w:cs="Google Sans" w:eastAsia="Google Sans" w:hAnsi="Google Sans"/>
            <w:color w:val="0000ee"/>
            <w:sz w:val="24"/>
            <w:szCs w:val="24"/>
            <w:u w:val="single"/>
            <w:rtl w:val="0"/>
          </w:rPr>
          <w:t xml:space="preserve">https://pharmasug.org/proceedings/china2021/CC/Pharmasug-China-2021-CC065.pdf</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33 SAS Macro Programming for Beginners – STAT 483 | Introduction ..., accessed March 23, 2026, </w:t>
      </w:r>
      <w:hyperlink r:id="rId30">
        <w:r w:rsidDel="00000000" w:rsidR="00000000" w:rsidRPr="00000000">
          <w:rPr>
            <w:rFonts w:ascii="Google Sans" w:cs="Google Sans" w:eastAsia="Google Sans" w:hAnsi="Google Sans"/>
            <w:color w:val="0000ee"/>
            <w:sz w:val="24"/>
            <w:szCs w:val="24"/>
            <w:u w:val="single"/>
            <w:rtl w:val="0"/>
          </w:rPr>
          <w:t xml:space="preserve">https://online.stat.psu.edu/stat483/482_Lesson33.html</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SAS: export multiple procedures output to Excel using ODS - Stack Overflow, accessed March 23, 2026, </w:t>
      </w:r>
      <w:hyperlink r:id="rId31">
        <w:r w:rsidDel="00000000" w:rsidR="00000000" w:rsidRPr="00000000">
          <w:rPr>
            <w:rFonts w:ascii="Google Sans" w:cs="Google Sans" w:eastAsia="Google Sans" w:hAnsi="Google Sans"/>
            <w:color w:val="0000ee"/>
            <w:sz w:val="24"/>
            <w:szCs w:val="24"/>
            <w:u w:val="single"/>
            <w:rtl w:val="0"/>
          </w:rPr>
          <w:t xml:space="preserve">https://stackoverflow.com/questions/11319804/sas-export-multiple-procedures-output-to-excel-using-ods</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 Up Your Reporting Using the SAS Output Delivery System, accessed March 23, 2026, </w:t>
      </w:r>
      <w:hyperlink r:id="rId32">
        <w:r w:rsidDel="00000000" w:rsidR="00000000" w:rsidRPr="00000000">
          <w:rPr>
            <w:rFonts w:ascii="Google Sans" w:cs="Google Sans" w:eastAsia="Google Sans" w:hAnsi="Google Sans"/>
            <w:color w:val="0000ee"/>
            <w:sz w:val="24"/>
            <w:szCs w:val="24"/>
            <w:u w:val="single"/>
            <w:rtl w:val="0"/>
          </w:rPr>
          <w:t xml:space="preserve">https://support.sas.com/resources/papers/proceedings19/3388-2019.pdf</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SAS Macro Language - Coursera, accessed March 23, 2026, </w:t>
      </w:r>
      <w:hyperlink r:id="rId33">
        <w:r w:rsidDel="00000000" w:rsidR="00000000" w:rsidRPr="00000000">
          <w:rPr>
            <w:rFonts w:ascii="Google Sans" w:cs="Google Sans" w:eastAsia="Google Sans" w:hAnsi="Google Sans"/>
            <w:color w:val="0000ee"/>
            <w:sz w:val="24"/>
            <w:szCs w:val="24"/>
            <w:u w:val="single"/>
            <w:rtl w:val="0"/>
          </w:rPr>
          <w:t xml:space="preserve">https://www.coursera.org/learn/sas-macro-language</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SAS Macros for Automation | iCert Global - YouTube, accessed March 23, 2026, </w:t>
      </w:r>
      <w:hyperlink r:id="rId34">
        <w:r w:rsidDel="00000000" w:rsidR="00000000" w:rsidRPr="00000000">
          <w:rPr>
            <w:rFonts w:ascii="Google Sans" w:cs="Google Sans" w:eastAsia="Google Sans" w:hAnsi="Google Sans"/>
            <w:color w:val="0000ee"/>
            <w:sz w:val="24"/>
            <w:szCs w:val="24"/>
            <w:u w:val="single"/>
            <w:rtl w:val="0"/>
          </w:rPr>
          <w:t xml:space="preserve">https://www.youtube.com/watch?v=MmYKCzN32Js</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SYSCC Automatic Macro Variable - SAS Help Center, accessed March 23, 2026, </w:t>
      </w:r>
      <w:hyperlink r:id="rId35">
        <w:r w:rsidDel="00000000" w:rsidR="00000000" w:rsidRPr="00000000">
          <w:rPr>
            <w:rFonts w:ascii="Google Sans" w:cs="Google Sans" w:eastAsia="Google Sans" w:hAnsi="Google Sans"/>
            <w:color w:val="0000ee"/>
            <w:sz w:val="24"/>
            <w:szCs w:val="24"/>
            <w:u w:val="single"/>
            <w:rtl w:val="0"/>
          </w:rPr>
          <w:t xml:space="preserve">https://documentation.sas.com/doc/en/pgmsascdc/9.4_3.5/mcrolref/p11nt7mv7k9hl4n1x9zwkralgq1b.htm</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Dictionary Tables to Create Dynamic Programs, accessed March 23, 2026, </w:t>
      </w:r>
      <w:hyperlink r:id="rId36">
        <w:r w:rsidDel="00000000" w:rsidR="00000000" w:rsidRPr="00000000">
          <w:rPr>
            <w:rFonts w:ascii="Google Sans" w:cs="Google Sans" w:eastAsia="Google Sans" w:hAnsi="Google Sans"/>
            <w:color w:val="0000ee"/>
            <w:sz w:val="24"/>
            <w:szCs w:val="24"/>
            <w:u w:val="single"/>
            <w:rtl w:val="0"/>
          </w:rPr>
          <w:t xml:space="preserve">https://www.wuss.org/proceedings/2022/WUSS-2022-Paper-121.pdf</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SUGI 25: Using Metadata for Data Driven Programming - SAS Support, accessed March 23, 2026, </w:t>
      </w:r>
      <w:hyperlink r:id="rId37">
        <w:r w:rsidDel="00000000" w:rsidR="00000000" w:rsidRPr="00000000">
          <w:rPr>
            <w:rFonts w:ascii="Google Sans" w:cs="Google Sans" w:eastAsia="Google Sans" w:hAnsi="Google Sans"/>
            <w:color w:val="0000ee"/>
            <w:sz w:val="24"/>
            <w:szCs w:val="24"/>
            <w:u w:val="single"/>
            <w:rtl w:val="0"/>
          </w:rPr>
          <w:t xml:space="preserve">https://support.sas.com/resources/papers/proceedings/proceedings/sugi25/25/cc/25p077.pdf</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Data Quality rules using SAS Meta-programming, accessed March 23, 2026, </w:t>
      </w:r>
      <w:hyperlink r:id="rId38">
        <w:r w:rsidDel="00000000" w:rsidR="00000000" w:rsidRPr="00000000">
          <w:rPr>
            <w:rFonts w:ascii="Google Sans" w:cs="Google Sans" w:eastAsia="Google Sans" w:hAnsi="Google Sans"/>
            <w:color w:val="0000ee"/>
            <w:sz w:val="24"/>
            <w:szCs w:val="24"/>
            <w:u w:val="single"/>
            <w:rtl w:val="0"/>
          </w:rPr>
          <w:t xml:space="preserve">https://support.sas.com/resources/papers/proceedings20/4726-2020.pdf</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Centralized Automation for SAS - JAMS Scheduler, accessed March 23, 2026, </w:t>
      </w:r>
      <w:hyperlink r:id="rId39">
        <w:r w:rsidDel="00000000" w:rsidR="00000000" w:rsidRPr="00000000">
          <w:rPr>
            <w:rFonts w:ascii="Google Sans" w:cs="Google Sans" w:eastAsia="Google Sans" w:hAnsi="Google Sans"/>
            <w:color w:val="0000ee"/>
            <w:sz w:val="24"/>
            <w:szCs w:val="24"/>
            <w:u w:val="single"/>
            <w:rtl w:val="0"/>
          </w:rPr>
          <w:t xml:space="preserve">https://www.jamsscheduler.com/pdfs/White_Paper_Centralized_Automation_SAS.pdf</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Paper 229 30 Sas Scheduling Getting The Most | PDF - Scribd, accessed March 23, 2026, </w:t>
      </w:r>
      <w:hyperlink r:id="rId40">
        <w:r w:rsidDel="00000000" w:rsidR="00000000" w:rsidRPr="00000000">
          <w:rPr>
            <w:rFonts w:ascii="Google Sans" w:cs="Google Sans" w:eastAsia="Google Sans" w:hAnsi="Google Sans"/>
            <w:color w:val="0000ee"/>
            <w:sz w:val="24"/>
            <w:szCs w:val="24"/>
            <w:u w:val="single"/>
            <w:rtl w:val="0"/>
          </w:rPr>
          <w:t xml:space="preserve">https://www.scribd.com/document/618081207/Paper-229-30-Sas-Scheduling-Getting-the-Most</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 the Schedule Manager Take Care of Scheduling Jobs in SAS Management Console 9.4. - SAS Support, accessed March 23, 2026, </w:t>
      </w:r>
      <w:hyperlink r:id="rId41">
        <w:r w:rsidDel="00000000" w:rsidR="00000000" w:rsidRPr="00000000">
          <w:rPr>
            <w:rFonts w:ascii="Google Sans" w:cs="Google Sans" w:eastAsia="Google Sans" w:hAnsi="Google Sans"/>
            <w:color w:val="0000ee"/>
            <w:sz w:val="24"/>
            <w:szCs w:val="24"/>
            <w:u w:val="single"/>
            <w:rtl w:val="0"/>
          </w:rPr>
          <w:t xml:space="preserve">https://support.sas.com/resources/papers/proceedings16/11202-2016.pdf</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SAS on Linux - Social Science Computing Cooperative, accessed March 23, 2026, </w:t>
      </w:r>
      <w:hyperlink r:id="rId42">
        <w:r w:rsidDel="00000000" w:rsidR="00000000" w:rsidRPr="00000000">
          <w:rPr>
            <w:rFonts w:ascii="Google Sans" w:cs="Google Sans" w:eastAsia="Google Sans" w:hAnsi="Google Sans"/>
            <w:color w:val="0000ee"/>
            <w:sz w:val="24"/>
            <w:szCs w:val="24"/>
            <w:u w:val="single"/>
            <w:rtl w:val="0"/>
          </w:rPr>
          <w:t xml:space="preserve">https://ssc.wisc.edu/sscc/pubs/7-4.htm</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ways to schedule SAS tasks, accessed March 23, 2026, </w:t>
      </w:r>
      <w:hyperlink r:id="rId43">
        <w:r w:rsidDel="00000000" w:rsidR="00000000" w:rsidRPr="00000000">
          <w:rPr>
            <w:rFonts w:ascii="Google Sans" w:cs="Google Sans" w:eastAsia="Google Sans" w:hAnsi="Google Sans"/>
            <w:color w:val="0000ee"/>
            <w:sz w:val="24"/>
            <w:szCs w:val="24"/>
            <w:u w:val="single"/>
            <w:rtl w:val="0"/>
          </w:rPr>
          <w:t xml:space="preserve">https://blogs.sas.com/content/sgf/2013/08/14/four-ways-to-schedule-sas-tasks/</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SAS Command Line - Social Science Computing Cooperative, accessed March 23, 2026, </w:t>
      </w:r>
      <w:hyperlink r:id="rId44">
        <w:r w:rsidDel="00000000" w:rsidR="00000000" w:rsidRPr="00000000">
          <w:rPr>
            <w:rFonts w:ascii="Google Sans" w:cs="Google Sans" w:eastAsia="Google Sans" w:hAnsi="Google Sans"/>
            <w:color w:val="0000ee"/>
            <w:sz w:val="24"/>
            <w:szCs w:val="24"/>
            <w:u w:val="single"/>
            <w:rtl w:val="0"/>
          </w:rPr>
          <w:t xml:space="preserve">https://sscc.wisc.edu/sscc/pubs/sas/7-4_SAS_command_line.html</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CALL EXECUTE - How and Why - SAS Support, accessed March 23, 2026, </w:t>
      </w:r>
      <w:hyperlink r:id="rId45">
        <w:r w:rsidDel="00000000" w:rsidR="00000000" w:rsidRPr="00000000">
          <w:rPr>
            <w:rFonts w:ascii="Google Sans" w:cs="Google Sans" w:eastAsia="Google Sans" w:hAnsi="Google Sans"/>
            <w:color w:val="0000ee"/>
            <w:sz w:val="24"/>
            <w:szCs w:val="24"/>
            <w:u w:val="single"/>
            <w:rtl w:val="0"/>
          </w:rPr>
          <w:t xml:space="preserve">https://support.sas.com/resources/papers/proceedings/proceedings/sugi22/CODERS/PAPER70.PDF</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SAS : Call Execute Made Easy - ListenData, accessed March 23, 2026, </w:t>
      </w:r>
      <w:hyperlink r:id="rId46">
        <w:r w:rsidDel="00000000" w:rsidR="00000000" w:rsidRPr="00000000">
          <w:rPr>
            <w:rFonts w:ascii="Google Sans" w:cs="Google Sans" w:eastAsia="Google Sans" w:hAnsi="Google Sans"/>
            <w:color w:val="0000ee"/>
            <w:sz w:val="24"/>
            <w:szCs w:val="24"/>
            <w:u w:val="single"/>
            <w:rtl w:val="0"/>
          </w:rPr>
          <w:t xml:space="preserve">https://www.listendata.com/2016/02/sas-call-execute-made-easy.html</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Error Handling in a sas macro - Stack Overflow, accessed March 23, 2026, </w:t>
      </w:r>
      <w:hyperlink r:id="rId47">
        <w:r w:rsidDel="00000000" w:rsidR="00000000" w:rsidRPr="00000000">
          <w:rPr>
            <w:rFonts w:ascii="Google Sans" w:cs="Google Sans" w:eastAsia="Google Sans" w:hAnsi="Google Sans"/>
            <w:color w:val="0000ee"/>
            <w:sz w:val="24"/>
            <w:szCs w:val="24"/>
            <w:u w:val="single"/>
            <w:rtl w:val="0"/>
          </w:rPr>
          <w:t xml:space="preserve">https://stackoverflow.com/questions/33412163/error-handling-in-a-sas-macro</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macro variable SYSCC returns a 4 in SAS® Enterprise Guide, accessed March 23, 2026, </w:t>
      </w:r>
      <w:hyperlink r:id="rId48">
        <w:r w:rsidDel="00000000" w:rsidR="00000000" w:rsidRPr="00000000">
          <w:rPr>
            <w:rFonts w:ascii="Google Sans" w:cs="Google Sans" w:eastAsia="Google Sans" w:hAnsi="Google Sans"/>
            <w:color w:val="0000ee"/>
            <w:sz w:val="24"/>
            <w:szCs w:val="24"/>
            <w:u w:val="single"/>
            <w:rtl w:val="0"/>
          </w:rPr>
          <w:t xml:space="preserve">https://sas.service-now.com/csm?id=kb_article_view&amp;sysparm_article=KB0041604</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LIBNAME Statement for Snowflake - SAS Help Center, accessed March 23, 2026, </w:t>
      </w:r>
      <w:hyperlink r:id="rId49">
        <w:r w:rsidDel="00000000" w:rsidR="00000000" w:rsidRPr="00000000">
          <w:rPr>
            <w:rFonts w:ascii="Google Sans" w:cs="Google Sans" w:eastAsia="Google Sans" w:hAnsi="Google Sans"/>
            <w:color w:val="0000ee"/>
            <w:sz w:val="24"/>
            <w:szCs w:val="24"/>
            <w:u w:val="single"/>
            <w:rtl w:val="0"/>
          </w:rPr>
          <w:t xml:space="preserve">https://go.documentation.sas.com/doc/en/pgmsascdc/v_072/acreldb/p1se2m9js4ptfpn1252otv84u9ma.htm</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 control best practices - Source: Snowflake Documentation, accessed March 23, 2026, </w:t>
      </w:r>
      <w:hyperlink r:id="rId50">
        <w:r w:rsidDel="00000000" w:rsidR="00000000" w:rsidRPr="00000000">
          <w:rPr>
            <w:rFonts w:ascii="Google Sans" w:cs="Google Sans" w:eastAsia="Google Sans" w:hAnsi="Google Sans"/>
            <w:color w:val="0000ee"/>
            <w:sz w:val="24"/>
            <w:szCs w:val="24"/>
            <w:u w:val="single"/>
            <w:rtl w:val="0"/>
          </w:rPr>
          <w:t xml:space="preserve">https://docs.snowflake.com/en/user-guide/security-access-control-considerations</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Snowflake Security Best Practices: Encryption, Tokenization, Compliance - Protecto, accessed March 23, 2026, </w:t>
      </w:r>
      <w:hyperlink r:id="rId51">
        <w:r w:rsidDel="00000000" w:rsidR="00000000" w:rsidRPr="00000000">
          <w:rPr>
            <w:rFonts w:ascii="Google Sans" w:cs="Google Sans" w:eastAsia="Google Sans" w:hAnsi="Google Sans"/>
            <w:color w:val="0000ee"/>
            <w:sz w:val="24"/>
            <w:szCs w:val="24"/>
            <w:u w:val="single"/>
            <w:rtl w:val="0"/>
          </w:rPr>
          <w:t xml:space="preserve">https://www.protecto.ai/blog/snowflake-security-best-practices/</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setup Snowflake connectivity with SAS, accessed March 23, 2026, </w:t>
      </w:r>
      <w:hyperlink r:id="rId52">
        <w:r w:rsidDel="00000000" w:rsidR="00000000" w:rsidRPr="00000000">
          <w:rPr>
            <w:rFonts w:ascii="Google Sans" w:cs="Google Sans" w:eastAsia="Google Sans" w:hAnsi="Google Sans"/>
            <w:color w:val="0000ee"/>
            <w:sz w:val="24"/>
            <w:szCs w:val="24"/>
            <w:u w:val="single"/>
            <w:rtl w:val="0"/>
          </w:rPr>
          <w:t xml:space="preserve">https://community.snowflake.com/s/article/How-to-setup-Snowflake-connectivity-with-SAS</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for Completing Macros Prior to Sharing - PharmaSUG, accessed March 23, 2026, </w:t>
      </w:r>
      <w:hyperlink r:id="rId53">
        <w:r w:rsidDel="00000000" w:rsidR="00000000" w:rsidRPr="00000000">
          <w:rPr>
            <w:rFonts w:ascii="Google Sans" w:cs="Google Sans" w:eastAsia="Google Sans" w:hAnsi="Google Sans"/>
            <w:color w:val="0000ee"/>
            <w:sz w:val="24"/>
            <w:szCs w:val="24"/>
            <w:u w:val="single"/>
            <w:rtl w:val="0"/>
          </w:rPr>
          <w:t xml:space="preserve">https://pharmasug.org/proceedings/2024/AP/PharmaSUG-2024-AP-175.pdf</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SAS® Macro Programming Preview, accessed March 23, 2026, </w:t>
      </w:r>
      <w:hyperlink r:id="rId54">
        <w:r w:rsidDel="00000000" w:rsidR="00000000" w:rsidRPr="00000000">
          <w:rPr>
            <w:rFonts w:ascii="Google Sans" w:cs="Google Sans" w:eastAsia="Google Sans" w:hAnsi="Google Sans"/>
            <w:color w:val="0000ee"/>
            <w:sz w:val="24"/>
            <w:szCs w:val="24"/>
            <w:u w:val="single"/>
            <w:rtl w:val="0"/>
          </w:rPr>
          <w:t xml:space="preserve">https://sassavvy.com/sample_top_sas_macros.html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ribd.com/document/618081207/Paper-229-30-Sas-Scheduling-Getting-the-Most" TargetMode="External"/><Relationship Id="rId42" Type="http://schemas.openxmlformats.org/officeDocument/2006/relationships/hyperlink" Target="https://ssc.wisc.edu/sscc/pubs/7-4.htm" TargetMode="External"/><Relationship Id="rId41" Type="http://schemas.openxmlformats.org/officeDocument/2006/relationships/hyperlink" Target="https://support.sas.com/resources/papers/proceedings16/11202-2016.pdf" TargetMode="External"/><Relationship Id="rId44" Type="http://schemas.openxmlformats.org/officeDocument/2006/relationships/hyperlink" Target="https://sscc.wisc.edu/sscc/pubs/sas/7-4_SAS_command_line.html" TargetMode="External"/><Relationship Id="rId43" Type="http://schemas.openxmlformats.org/officeDocument/2006/relationships/hyperlink" Target="https://blogs.sas.com/content/sgf/2013/08/14/four-ways-to-schedule-sas-tasks/" TargetMode="External"/><Relationship Id="rId46" Type="http://schemas.openxmlformats.org/officeDocument/2006/relationships/hyperlink" Target="https://www.listendata.com/2016/02/sas-call-execute-made-easy.html" TargetMode="External"/><Relationship Id="rId45" Type="http://schemas.openxmlformats.org/officeDocument/2006/relationships/hyperlink" Target="https://support.sas.com/resources/papers/proceedings/proceedings/sugi22/CODERS/PAPER70.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implilearn.com/sas-data-set-article" TargetMode="External"/><Relationship Id="rId48" Type="http://schemas.openxmlformats.org/officeDocument/2006/relationships/hyperlink" Target="https://sas.service-now.com/csm?id=kb_article_view&amp;sysparm_article=KB0041604" TargetMode="External"/><Relationship Id="rId47" Type="http://schemas.openxmlformats.org/officeDocument/2006/relationships/hyperlink" Target="https://stackoverflow.com/questions/33412163/error-handling-in-a-sas-macro" TargetMode="External"/><Relationship Id="rId49" Type="http://schemas.openxmlformats.org/officeDocument/2006/relationships/hyperlink" Target="https://go.documentation.sas.com/doc/en/pgmsascdc/v_072/acreldb/p1se2m9js4ptfpn1252otv84u9ma.htm" TargetMode="External"/><Relationship Id="rId5" Type="http://schemas.openxmlformats.org/officeDocument/2006/relationships/styles" Target="styles.xml"/><Relationship Id="rId6" Type="http://schemas.openxmlformats.org/officeDocument/2006/relationships/hyperlink" Target="https://www.listendata.com/p/sas-tutorials.html" TargetMode="External"/><Relationship Id="rId7" Type="http://schemas.openxmlformats.org/officeDocument/2006/relationships/hyperlink" Target="https://learn.microsoft.com/en-us/azure/architecture/guide/sas/sas-overview" TargetMode="External"/><Relationship Id="rId8" Type="http://schemas.openxmlformats.org/officeDocument/2006/relationships/hyperlink" Target="https://domino.ai/blog/pandas-for-sas-users-part-1" TargetMode="External"/><Relationship Id="rId31" Type="http://schemas.openxmlformats.org/officeDocument/2006/relationships/hyperlink" Target="https://stackoverflow.com/questions/11319804/sas-export-multiple-procedures-output-to-excel-using-ods" TargetMode="External"/><Relationship Id="rId30" Type="http://schemas.openxmlformats.org/officeDocument/2006/relationships/hyperlink" Target="https://online.stat.psu.edu/stat483/482_Lesson33.html" TargetMode="External"/><Relationship Id="rId33" Type="http://schemas.openxmlformats.org/officeDocument/2006/relationships/hyperlink" Target="https://www.coursera.org/learn/sas-macro-language" TargetMode="External"/><Relationship Id="rId32" Type="http://schemas.openxmlformats.org/officeDocument/2006/relationships/hyperlink" Target="https://support.sas.com/resources/papers/proceedings19/3388-2019.pdf" TargetMode="External"/><Relationship Id="rId35" Type="http://schemas.openxmlformats.org/officeDocument/2006/relationships/hyperlink" Target="https://documentation.sas.com/doc/en/pgmsascdc/9.4_3.5/mcrolref/p11nt7mv7k9hl4n1x9zwkralgq1b.htm" TargetMode="External"/><Relationship Id="rId34" Type="http://schemas.openxmlformats.org/officeDocument/2006/relationships/hyperlink" Target="https://www.youtube.com/watch?v=MmYKCzN32Js" TargetMode="External"/><Relationship Id="rId37" Type="http://schemas.openxmlformats.org/officeDocument/2006/relationships/hyperlink" Target="https://support.sas.com/resources/papers/proceedings/proceedings/sugi25/25/cc/25p077.pdf" TargetMode="External"/><Relationship Id="rId36" Type="http://schemas.openxmlformats.org/officeDocument/2006/relationships/hyperlink" Target="https://www.wuss.org/proceedings/2022/WUSS-2022-Paper-121.pdf" TargetMode="External"/><Relationship Id="rId39" Type="http://schemas.openxmlformats.org/officeDocument/2006/relationships/hyperlink" Target="https://www.jamsscheduler.com/pdfs/White_Paper_Centralized_Automation_SAS.pdf" TargetMode="External"/><Relationship Id="rId38" Type="http://schemas.openxmlformats.org/officeDocument/2006/relationships/hyperlink" Target="https://support.sas.com/resources/papers/proceedings20/4726-2020.pdf" TargetMode="External"/><Relationship Id="rId20" Type="http://schemas.openxmlformats.org/officeDocument/2006/relationships/hyperlink" Target="https://communities.sas.com/t5/SAS-Communities-Library/Implementing-SQL-Window-Functions-in-SAS/ta-p/947623" TargetMode="External"/><Relationship Id="rId22" Type="http://schemas.openxmlformats.org/officeDocument/2006/relationships/hyperlink" Target="http://www.pauldickman.com/sastips/sql2_pass-through_seminar_slides.pdf" TargetMode="External"/><Relationship Id="rId21" Type="http://schemas.openxmlformats.org/officeDocument/2006/relationships/hyperlink" Target="https://www.kranio.io/en/blog/sas-code-optimization-and-performance-best-practices-and-use-cases-for-developers" TargetMode="External"/><Relationship Id="rId24" Type="http://schemas.openxmlformats.org/officeDocument/2006/relationships/hyperlink" Target="https://www.listendata.com/2015/12/sas-many-to-many-merge.html" TargetMode="External"/><Relationship Id="rId23" Type="http://schemas.openxmlformats.org/officeDocument/2006/relationships/hyperlink" Target="https://www.listendata.com/2023/07/sas-proc-export-with-examples.html" TargetMode="External"/><Relationship Id="rId26" Type="http://schemas.openxmlformats.org/officeDocument/2006/relationships/hyperlink" Target="https://communities.sas.com/t5/SAS-Data-Management/Proc-SQL-vs-Pass-through-SQL/td-p/405219" TargetMode="External"/><Relationship Id="rId25" Type="http://schemas.openxmlformats.org/officeDocument/2006/relationships/hyperlink" Target="https://communities.sas.com/t5/SAS-Programming/SQL-Joins-and-DATA-Step-Merges-Comparison/td-p/683100" TargetMode="External"/><Relationship Id="rId28" Type="http://schemas.openxmlformats.org/officeDocument/2006/relationships/hyperlink" Target="https://www.wku.edu/instres/documents/wku_ir_exploring_ods_excel_statement_sas_global_forum_2016_huff.pdf" TargetMode="External"/><Relationship Id="rId27" Type="http://schemas.openxmlformats.org/officeDocument/2006/relationships/hyperlink" Target="https://documentation.sas.com/doc/en/bicdc/9.4/bidsag/p1hlq1ns5w92oun134cdwcnueipy.htm" TargetMode="External"/><Relationship Id="rId29" Type="http://schemas.openxmlformats.org/officeDocument/2006/relationships/hyperlink" Target="https://pharmasug.org/proceedings/china2021/CC/Pharmasug-China-2021-CC065.pdf" TargetMode="External"/><Relationship Id="rId51" Type="http://schemas.openxmlformats.org/officeDocument/2006/relationships/hyperlink" Target="https://www.protecto.ai/blog/snowflake-security-best-practices/" TargetMode="External"/><Relationship Id="rId50" Type="http://schemas.openxmlformats.org/officeDocument/2006/relationships/hyperlink" Target="https://docs.snowflake.com/en/user-guide/security-access-control-considerations" TargetMode="External"/><Relationship Id="rId53" Type="http://schemas.openxmlformats.org/officeDocument/2006/relationships/hyperlink" Target="https://pharmasug.org/proceedings/2024/AP/PharmaSUG-2024-AP-175.pdf" TargetMode="External"/><Relationship Id="rId52" Type="http://schemas.openxmlformats.org/officeDocument/2006/relationships/hyperlink" Target="https://community.snowflake.com/s/article/How-to-setup-Snowflake-connectivity-with-SAS" TargetMode="External"/><Relationship Id="rId11" Type="http://schemas.openxmlformats.org/officeDocument/2006/relationships/hyperlink" Target="https://www.beoptimized.be/pdf/FedSQLVSSQL.pdf" TargetMode="External"/><Relationship Id="rId10" Type="http://schemas.openxmlformats.org/officeDocument/2006/relationships/hyperlink" Target="https://www.mwsug.org/proceedings/2019/AL/MWSUG-2019-AL-047.pdf" TargetMode="External"/><Relationship Id="rId54" Type="http://schemas.openxmlformats.org/officeDocument/2006/relationships/hyperlink" Target="https://sassavvy.com/sample_top_sas_macros.html" TargetMode="External"/><Relationship Id="rId13" Type="http://schemas.openxmlformats.org/officeDocument/2006/relationships/hyperlink" Target="https://www.analyticsvidhya.com/blog/2015/01/introduction-merging-sas/" TargetMode="External"/><Relationship Id="rId12" Type="http://schemas.openxmlformats.org/officeDocument/2006/relationships/hyperlink" Target="https://www.coursewarestore.com/course/sas-macro-programming/" TargetMode="External"/><Relationship Id="rId15" Type="http://schemas.openxmlformats.org/officeDocument/2006/relationships/hyperlink" Target="https://pharmasug.org/proceedings/2018/QT/PharmaSUG-2018-QT09.pdf" TargetMode="External"/><Relationship Id="rId14" Type="http://schemas.openxmlformats.org/officeDocument/2006/relationships/hyperlink" Target="https://pharmasug.org/proceedings/2019/AP/PharmaSUG-2019-AP-212.pdf" TargetMode="External"/><Relationship Id="rId17" Type="http://schemas.openxmlformats.org/officeDocument/2006/relationships/hyperlink" Target="https://pandas.pydata.org/docs/getting_started/comparison/comparison_with_sas.html" TargetMode="External"/><Relationship Id="rId16" Type="http://schemas.openxmlformats.org/officeDocument/2006/relationships/hyperlink" Target="https://communities.sas.com/t5/SAS-Enterprise-Guide/SQL-vs-SAS/td-p/213048" TargetMode="External"/><Relationship Id="rId19" Type="http://schemas.openxmlformats.org/officeDocument/2006/relationships/hyperlink" Target="https://www.listendata.com/2016/01/first-and-last-variables.html" TargetMode="External"/><Relationship Id="rId18" Type="http://schemas.openxmlformats.org/officeDocument/2006/relationships/hyperlink" Target="https://www.sfu.ca/sasdoc/sashtml/proc/zsqlansi.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