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DA3" w:rsidRDefault="00946CA2">
      <w:r>
        <w:t>Try to put real world scenarios</w:t>
      </w:r>
    </w:p>
    <w:p w:rsidR="00946CA2" w:rsidRDefault="00946CA2">
      <w:r>
        <w:t>Put some diagrams</w:t>
      </w:r>
    </w:p>
    <w:p w:rsidR="00946CA2" w:rsidRDefault="00946CA2">
      <w:r>
        <w:t>Critical thinking in your answer</w:t>
      </w:r>
    </w:p>
    <w:p w:rsidR="00946CA2" w:rsidRDefault="00946CA2">
      <w:r>
        <w:t>Don’t just put only definitions</w:t>
      </w:r>
    </w:p>
    <w:p w:rsidR="00946CA2" w:rsidRDefault="00946CA2">
      <w:bookmarkStart w:id="0" w:name="_GoBack"/>
      <w:bookmarkEnd w:id="0"/>
    </w:p>
    <w:sectPr w:rsidR="0094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CA2"/>
    <w:rsid w:val="00127DA3"/>
    <w:rsid w:val="0094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E046"/>
  <w15:chartTrackingRefBased/>
  <w15:docId w15:val="{327ACB90-8AF2-492A-BCF0-2A72306E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2026-06-19T06:50:00Z</dcterms:created>
  <dcterms:modified xsi:type="dcterms:W3CDTF">2026-06-19T06:52:00Z</dcterms:modified>
</cp:coreProperties>
</file>