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v4.4.0 (frontend) · solution 1.2.0.0 · guide dated 15-Oct-2026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182 automated checks;</w:t>
      </w:r>
    </w:p>
    <w:p>
      <w:pPr>
        <w:numPr>
          <w:ilvl w:val="1"/>
          <w:numId w:val="1003"/>
        </w:numPr>
        <w:pStyle w:val="Compact"/>
      </w:pPr>
      <w:r>
        <w:t xml:space="preserve">flows: simulated end to end, 167 checks, and 23 deliberately broken copies all caught by the validator;</w:t>
      </w:r>
    </w:p>
    <w:p>
      <w:pPr>
        <w:numPr>
          <w:ilvl w:val="1"/>
          <w:numId w:val="1003"/>
        </w:numPr>
        <w:pStyle w:val="Compact"/>
      </w:pPr>
      <w:r>
        <w:t xml:space="preserve">two independent reviews fixed 29 defects (see VERIFICATION.md).</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(P1–P25)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ESGOneToOne_1_2_0_0_unmanaged.zip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seven flows;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4"/>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4"/>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5"/>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5"/>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(v4.4.0). After installing, the top menu bar must show</w:t>
      </w:r>
      <w:r>
        <w:t xml:space="preserve"> </w:t>
      </w:r>
      <w:r>
        <w:rPr>
          <w:bCs/>
          <w:b/>
        </w:rPr>
        <w:t xml:space="preserve">v4.4.0</w:t>
      </w:r>
      <w:r>
        <w:t xml:space="preserve"> </w:t>
      </w:r>
      <w:r>
        <w:t xml:space="preserve">(right-hand end).</w:t>
      </w:r>
    </w:p>
    <w:p>
      <w:pPr>
        <w:numPr>
          <w:ilvl w:val="0"/>
          <w:numId w:val="1005"/>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6"/>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6"/>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6"/>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6"/>
        </w:numPr>
        <w:pStyle w:val="Compact"/>
      </w:pPr>
      <w:r>
        <w:t xml:space="preserve">☐</w:t>
      </w:r>
      <w:r>
        <w:t xml:space="preserve"> </w:t>
      </w:r>
      <w:r>
        <w:rPr>
          <w:bCs/>
          <w:b/>
        </w:rPr>
        <w:t xml:space="preserve">Check:</w:t>
      </w:r>
    </w:p>
    <w:p>
      <w:pPr>
        <w:numPr>
          <w:ilvl w:val="1"/>
          <w:numId w:val="1007"/>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7"/>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pStyle w:val="BlockText"/>
      </w:pPr>
      <w:r>
        <w:rPr>
          <w:bCs/>
          <w:b/>
        </w:rPr>
        <w:t xml:space="preserve">Already imported an earlier version?</w:t>
      </w:r>
      <w:r>
        <w:t xml:space="preserve"> </w:t>
      </w:r>
      <w:r>
        <w:t xml:space="preserve">Import this zip over it the same way: it says it will</w:t>
      </w:r>
      <w:r>
        <w:t xml:space="preserve"> </w:t>
      </w:r>
      <w:r>
        <w:rPr>
          <w:bCs/>
          <w:b/>
        </w:rPr>
        <w:t xml:space="preserve">upgrade</w:t>
      </w:r>
      <w:r>
        <w:t xml:space="preserve">; leave</w:t>
      </w:r>
      <w:r>
        <w:t xml:space="preserve"> </w:t>
      </w:r>
      <w:r>
        <w:rPr>
          <w:iCs/>
          <w:i/>
        </w:rPr>
        <w:t xml:space="preserve">"Enable Plugin steps and flows"</w:t>
      </w:r>
      <w:r>
        <w:t xml:space="preserve"> </w:t>
      </w:r>
      <w:r>
        <w:t xml:space="preserve">unticked and keep your connections and values. Then run</w:t>
      </w:r>
      <w:r>
        <w:t xml:space="preserve"> </w:t>
      </w:r>
      <w:r>
        <w:rPr>
          <w:bCs/>
          <w:b/>
        </w:rPr>
        <w:t xml:space="preserve">0 Setup</w:t>
      </w:r>
      <w:r>
        <w:t xml:space="preserve"> </w:t>
      </w:r>
      <w:r>
        <w:t xml:space="preserve">again (4.3): it adds what's missing, such as the 1-to-1 Feedback list (new in 1.2) and, from 1.0, the Wellbeing list and Reminders setting. Then check every flow is On (4.7), upload the new frontend files with</w:t>
      </w:r>
      <w:r>
        <w:t xml:space="preserve"> </w:t>
      </w:r>
      <w:r>
        <w:rPr>
          <w:bCs/>
          <w:b/>
        </w:rPr>
        <w:t xml:space="preserve">Replace</w:t>
      </w:r>
      <w:r>
        <w:t xml:space="preserve"> </w:t>
      </w:r>
      <w:r>
        <w:t xml:space="preserve">and</w:t>
      </w:r>
      <w:r>
        <w:t xml:space="preserve"> </w:t>
      </w:r>
      <w:r>
        <w:rPr>
          <w:bCs/>
          <w:b/>
        </w:rPr>
        <w:t xml:space="preserve">Reset layout cache</w:t>
      </w:r>
      <w:r>
        <w:t xml:space="preserve"> </w:t>
      </w:r>
      <w:r>
        <w:t xml:space="preserve">(4.5).</w:t>
      </w:r>
    </w:p>
    <w:p>
      <w:pPr>
        <w:numPr>
          <w:ilvl w:val="0"/>
          <w:numId w:val="1008"/>
        </w:numPr>
      </w:pPr>
      <w:r>
        <w:t xml:space="preserve">☐ Go to</w:t>
      </w:r>
      <w:r>
        <w:t xml:space="preserve"> </w:t>
      </w:r>
      <w:r>
        <w:rPr>
          <w:bCs/>
          <w:b/>
        </w:rPr>
        <w:t xml:space="preserve">make.powerautomate.com</w:t>
      </w:r>
      <w:r>
        <w:t xml:space="preserve">, signed in as yourself.</w:t>
      </w:r>
    </w:p>
    <w:p>
      <w:pPr>
        <w:numPr>
          <w:ilvl w:val="0"/>
          <w:numId w:val="1008"/>
        </w:numPr>
      </w:pPr>
      <w:r>
        <w:t xml:space="preserve">☐ Top right: pick the environment IT named for the flows.</w:t>
      </w:r>
    </w:p>
    <w:p>
      <w:pPr>
        <w:numPr>
          <w:ilvl w:val="0"/>
          <w:numId w:val="1008"/>
        </w:numPr>
      </w:pPr>
      <w:r>
        <w:t xml:space="preserve">☐ Left menu:</w:t>
      </w:r>
      <w:r>
        <w:t xml:space="preserve"> </w:t>
      </w:r>
      <w:r>
        <w:rPr>
          <w:bCs/>
          <w:b/>
        </w:rPr>
        <w:t xml:space="preserve">Solutions</w:t>
      </w:r>
      <w:r>
        <w:t xml:space="preserve">.</w:t>
      </w:r>
    </w:p>
    <w:p>
      <w:pPr>
        <w:numPr>
          <w:ilvl w:val="1"/>
          <w:numId w:val="1009"/>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08"/>
        </w:numPr>
      </w:pPr>
      <w:r>
        <w:t xml:space="preserve">☐</w:t>
      </w:r>
      <w:r>
        <w:t xml:space="preserve"> </w:t>
      </w:r>
      <w:r>
        <w:rPr>
          <w:bCs/>
          <w:b/>
        </w:rPr>
        <w:t xml:space="preserve">Import solution → Browse →</w:t>
      </w:r>
      <w:r>
        <w:t xml:space="preserve"> </w:t>
      </w:r>
      <w:r>
        <w:rPr>
          <w:rStyle w:val="VerbatimChar"/>
        </w:rPr>
        <w:t xml:space="preserve">ESGOneToOne_1_2_0_0_unmanaged.zip</w:t>
      </w:r>
      <w:r>
        <w:t xml:space="preserve"> </w:t>
      </w:r>
      <w:r>
        <w:t xml:space="preserve">→</w:t>
      </w:r>
      <w:r>
        <w:t xml:space="preserve"> </w:t>
      </w:r>
      <w:r>
        <w:rPr>
          <w:bCs/>
          <w:b/>
        </w:rPr>
        <w:t xml:space="preserve">Next → Next</w:t>
      </w:r>
      <w:r>
        <w:t xml:space="preserve">.</w:t>
      </w:r>
    </w:p>
    <w:p>
      <w:pPr>
        <w:numPr>
          <w:ilvl w:val="0"/>
          <w:numId w:val="1008"/>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08"/>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08"/>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0"/>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0"/>
        </w:numPr>
        <w:pStyle w:val="Compact"/>
      </w:pPr>
      <w:r>
        <w:t xml:space="preserve">☐ Wait for</w:t>
      </w:r>
      <w:r>
        <w:t xml:space="preserve"> </w:t>
      </w:r>
      <w:r>
        <w:rPr>
          <w:bCs/>
          <w:b/>
        </w:rPr>
        <w:t xml:space="preserve">Succeeded</w:t>
      </w:r>
      <w:r>
        <w:t xml:space="preserve"> </w:t>
      </w:r>
      <w:r>
        <w:t xml:space="preserve">(2–4 minutes).</w:t>
      </w:r>
    </w:p>
    <w:p>
      <w:pPr>
        <w:numPr>
          <w:ilvl w:val="0"/>
          <w:numId w:val="1010"/>
        </w:numPr>
        <w:pStyle w:val="Compact"/>
      </w:pPr>
      <w:r>
        <w:t xml:space="preserve">☐ Your inbox:</w:t>
      </w:r>
      <w:r>
        <w:t xml:space="preserve"> </w:t>
      </w:r>
      <w:r>
        <w:rPr>
          <w:bCs/>
          <w:b/>
        </w:rPr>
        <w:t xml:space="preserve">"ESG 1-to-1 setup: complete"</w:t>
      </w:r>
      <w:r>
        <w:t xml:space="preserve">.</w:t>
      </w:r>
    </w:p>
    <w:p>
      <w:pPr>
        <w:numPr>
          <w:ilvl w:val="1"/>
          <w:numId w:val="1011"/>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Item</w:t>
            </w:r>
          </w:p>
        </w:tc>
        <w:tc>
          <w:tcPr>
            <w:tcW w:type="dxa" w:w="6726"/>
            <w:shd w:val="clear" w:color="auto" w:fill="E4EDF2"/>
          </w:tcPr>
          <w:p>
            <w:pPr>
              <w:pStyle w:val="Compact"/>
              <w:jc w:val="left"/>
            </w:pPr>
            <w:r>
              <w:rPr>
                <w:b/>
                <w:sz w:val="18"/>
              </w:rPr>
              <w:t xml:space="preserve">Result</w:t>
            </w:r>
          </w:p>
        </w:tc>
      </w:tr>
      <w:tr>
        <w:tc>
          <w:tcPr>
            <w:tcW w:type="dxa" w:w="3139"/>
          </w:tcPr>
          <w:p>
            <w:pPr>
              <w:pStyle w:val="Compact"/>
              <w:jc w:val="left"/>
            </w:pPr>
            <w:r>
              <w:rPr>
                <w:sz w:val="18"/>
              </w:rPr>
              <w:t xml:space="preserve">Permission levels</w:t>
            </w:r>
          </w:p>
        </w:tc>
        <w:tc>
          <w:tcPr>
            <w:tcW w:type="dxa" w:w="6726"/>
          </w:tcPr>
          <w:p>
            <w:pPr>
              <w:pStyle w:val="Compact"/>
              <w:jc w:val="left"/>
            </w:pPr>
            <w:r>
              <w:rPr>
                <w:rStyle w:val="VerbatimChar"/>
                <w:sz w:val="18"/>
              </w:rPr>
              <w:t xml:space="preserve">1-to-1 Edit</w:t>
            </w:r>
            <w:r>
              <w:rPr>
                <w:sz w:val="18"/>
              </w:rPr>
              <w:t xml:space="preserve"> </w:t>
            </w:r>
            <w:r>
              <w:rPr>
                <w:sz w:val="18"/>
              </w:rPr>
              <w:t xml:space="preserve">and</w:t>
            </w:r>
            <w:r>
              <w:rPr>
                <w:sz w:val="18"/>
              </w:rPr>
              <w:t xml:space="preserve"> </w:t>
            </w:r>
            <w:r>
              <w:rPr>
                <w:rStyle w:val="VerbatimChar"/>
                <w:sz w:val="18"/>
              </w:rPr>
              <w:t xml:space="preserve">1-to-1 Read</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3139"/>
          </w:tcPr>
          <w:p>
            <w:pPr>
              <w:pStyle w:val="Compact"/>
              <w:jc w:val="left"/>
            </w:pPr>
            <w:r>
              <w:rPr>
                <w:sz w:val="18"/>
              </w:rPr>
              <w:t xml:space="preserve">Group</w:t>
            </w:r>
          </w:p>
        </w:tc>
        <w:tc>
          <w:tcPr>
            <w:tcW w:type="dxa" w:w="6726"/>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3139"/>
          </w:tcPr>
          <w:p>
            <w:pPr>
              <w:pStyle w:val="Compact"/>
              <w:jc w:val="left"/>
            </w:pPr>
            <w:r>
              <w:rPr>
                <w:sz w:val="18"/>
              </w:rPr>
              <w:t xml:space="preserve">Lists</w:t>
            </w:r>
          </w:p>
        </w:tc>
        <w:tc>
          <w:tcPr>
            <w:tcW w:type="dxa" w:w="6726"/>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Wellbeing Assessments</w:t>
            </w:r>
            <w:r>
              <w:rPr>
                <w:sz w:val="18"/>
              </w:rPr>
              <w:t xml:space="preserve">,</w:t>
            </w:r>
            <w:r>
              <w:rPr>
                <w:sz w:val="18"/>
              </w:rPr>
              <w:t xml:space="preserve"> </w:t>
            </w:r>
            <w:r>
              <w:rPr>
                <w:bCs/>
                <w:b/>
                <w:sz w:val="18"/>
              </w:rPr>
              <w:t xml:space="preserve">1-to-1 Settings</w:t>
            </w:r>
            <w:r>
              <w:rPr>
                <w:sz w:val="18"/>
              </w:rPr>
              <w:t xml:space="preserve">,</w:t>
            </w:r>
            <w:r>
              <w:rPr>
                <w:sz w:val="18"/>
              </w:rPr>
              <w:t xml:space="preserve"> </w:t>
            </w:r>
            <w:r>
              <w:rPr>
                <w:bCs/>
                <w:b/>
                <w:sz w:val="18"/>
              </w:rPr>
              <w:t xml:space="preserve">1-to-1 Feedback</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 </w:t>
            </w:r>
            <w:r>
              <w:rPr>
                <w:sz w:val="18"/>
              </w:rPr>
              <w:t xml:space="preserve">(Appraisal Expectations),</w:t>
            </w:r>
            <w:r>
              <w:rPr>
                <w:sz w:val="18"/>
              </w:rPr>
              <w:t xml:space="preserve"> </w:t>
            </w:r>
            <w:r>
              <w:rPr>
                <w:iCs/>
                <w:i/>
                <w:sz w:val="18"/>
              </w:rPr>
              <w:t xml:space="preserve">Overdue</w:t>
            </w:r>
            <w:r>
              <w:rPr>
                <w:sz w:val="18"/>
              </w:rPr>
              <w:t xml:space="preserve">,</w:t>
            </w:r>
            <w:r>
              <w:rPr>
                <w:sz w:val="18"/>
              </w:rPr>
              <w:t xml:space="preserve"> </w:t>
            </w:r>
            <w:r>
              <w:rPr>
                <w:iCs/>
                <w:i/>
                <w:sz w:val="18"/>
              </w:rPr>
              <w:t xml:space="preserve">Open actions</w:t>
            </w:r>
            <w:r>
              <w:rPr>
                <w:sz w:val="18"/>
              </w:rPr>
              <w:t xml:space="preserve"> </w:t>
            </w:r>
            <w:r>
              <w:rPr>
                <w:sz w:val="18"/>
              </w:rPr>
              <w:t xml:space="preserve">(Manager Reviews) and</w:t>
            </w:r>
            <w:r>
              <w:rPr>
                <w:sz w:val="18"/>
              </w:rPr>
              <w:t xml:space="preserve"> </w:t>
            </w:r>
            <w:r>
              <w:rPr>
                <w:iCs/>
                <w:i/>
                <w:sz w:val="18"/>
              </w:rPr>
              <w:t xml:space="preserve">Reviews due</w:t>
            </w:r>
            <w:r>
              <w:rPr>
                <w:sz w:val="18"/>
              </w:rPr>
              <w:t xml:space="preserve"> </w:t>
            </w:r>
            <w:r>
              <w:rPr>
                <w:sz w:val="18"/>
              </w:rPr>
              <w:t xml:space="preserve">(Wellbeing Assessments).</w:t>
            </w:r>
          </w:p>
        </w:tc>
      </w:tr>
      <w:tr>
        <w:tc>
          <w:tcPr>
            <w:tcW w:type="dxa" w:w="3139"/>
          </w:tcPr>
          <w:p>
            <w:pPr>
              <w:pStyle w:val="Compact"/>
              <w:jc w:val="left"/>
            </w:pPr>
            <w:r>
              <w:rPr>
                <w:sz w:val="18"/>
              </w:rPr>
              <w:t xml:space="preserve">List settings</w:t>
            </w:r>
          </w:p>
        </w:tc>
        <w:tc>
          <w:tcPr>
            <w:tcW w:type="dxa" w:w="6726"/>
          </w:tcPr>
          <w:p>
            <w:pPr>
              <w:pStyle w:val="Compact"/>
              <w:jc w:val="left"/>
            </w:pPr>
            <w:r>
              <w:rPr>
                <w:sz w:val="18"/>
              </w:rPr>
              <w:t xml:space="preserve">Versioning on (100 versions), attachments off, not in search, offline sync off, not on the quick launch</w:t>
            </w:r>
          </w:p>
        </w:tc>
      </w:tr>
      <w:tr>
        <w:tc>
          <w:tcPr>
            <w:tcW w:type="dxa" w:w="3139"/>
          </w:tcPr>
          <w:p>
            <w:pPr>
              <w:pStyle w:val="Compact"/>
              <w:jc w:val="left"/>
            </w:pPr>
            <w:r>
              <w:rPr>
                <w:sz w:val="18"/>
              </w:rPr>
              <w:t xml:space="preserve">List permissions</w:t>
            </w:r>
          </w:p>
        </w:tc>
        <w:tc>
          <w:tcPr>
            <w:tcW w:type="dxa" w:w="6726"/>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3139"/>
          </w:tcPr>
          <w:p>
            <w:pPr>
              <w:pStyle w:val="Compact"/>
              <w:jc w:val="left"/>
            </w:pPr>
            <w:r>
              <w:rPr>
                <w:rStyle w:val="VerbatimChar"/>
                <w:sz w:val="18"/>
              </w:rPr>
              <w:t xml:space="preserve">Bands</w:t>
            </w:r>
            <w:r>
              <w:rPr>
                <w:sz w:val="18"/>
              </w:rPr>
              <w:t xml:space="preserve"> </w:t>
            </w:r>
            <w:r>
              <w:rPr>
                <w:sz w:val="18"/>
              </w:rPr>
              <w:t xml:space="preserve">and</w:t>
            </w:r>
            <w:r>
              <w:rPr>
                <w:sz w:val="18"/>
              </w:rPr>
              <w:t xml:space="preserve"> </w:t>
            </w:r>
            <w:r>
              <w:rPr>
                <w:rStyle w:val="VerbatimChar"/>
                <w:sz w:val="18"/>
              </w:rPr>
              <w:t xml:space="preserve">Reminders</w:t>
            </w:r>
            <w:r>
              <w:rPr>
                <w:sz w:val="18"/>
              </w:rPr>
              <w:t xml:space="preserve"> </w:t>
            </w:r>
            <w:r>
              <w:rPr>
                <w:sz w:val="18"/>
              </w:rPr>
              <w:t xml:space="preserve">settings</w:t>
            </w:r>
          </w:p>
        </w:tc>
        <w:tc>
          <w:tcPr>
            <w:tcW w:type="dxa" w:w="6726"/>
          </w:tcPr>
          <w:p>
            <w:pPr>
              <w:pStyle w:val="Compact"/>
              <w:jc w:val="left"/>
            </w:pPr>
            <w:r>
              <w:rPr>
                <w:sz w:val="18"/>
              </w:rPr>
              <w:t xml:space="preserve">The default band thresholds, and reminder days 20th and 27th</w:t>
            </w:r>
          </w:p>
        </w:tc>
      </w:tr>
      <w:tr>
        <w:tc>
          <w:tcPr>
            <w:tcW w:type="dxa" w:w="3139"/>
          </w:tcPr>
          <w:p>
            <w:pPr>
              <w:pStyle w:val="Compact"/>
              <w:jc w:val="left"/>
            </w:pPr>
            <w:r>
              <w:rPr>
                <w:sz w:val="18"/>
              </w:rPr>
              <w:t xml:space="preserve">1-to-1 Feedback (1.2)</w:t>
            </w:r>
          </w:p>
        </w:tc>
        <w:tc>
          <w:tcPr>
            <w:tcW w:type="dxa" w:w="6726"/>
          </w:tcPr>
          <w:p>
            <w:pPr>
              <w:pStyle w:val="Compact"/>
              <w:jc w:val="left"/>
            </w:pPr>
            <w:r>
              <w:rPr>
                <w:sz w:val="18"/>
              </w:rPr>
              <w:t xml:space="preserve">Item-level permissions: each person reads and edits only their own items;</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Contribute</w:t>
            </w:r>
            <w:r>
              <w:rPr>
                <w:sz w:val="18"/>
              </w:rPr>
              <w:t xml:space="preserve"> </w:t>
            </w:r>
            <w:r>
              <w:rPr>
                <w:sz w:val="18"/>
              </w:rPr>
              <w:t xml:space="preserve">on this list only</w:t>
            </w:r>
          </w:p>
        </w:tc>
      </w:tr>
      <w:tr>
        <w:tc>
          <w:tcPr>
            <w:tcW w:type="dxa" w:w="3139"/>
          </w:tcPr>
          <w:p>
            <w:pPr>
              <w:pStyle w:val="Compact"/>
              <w:jc w:val="left"/>
            </w:pPr>
            <w:r>
              <w:rPr>
                <w:sz w:val="18"/>
              </w:rPr>
              <w:t xml:space="preserve">Checks (warnings only)</w:t>
            </w:r>
          </w:p>
        </w:tc>
        <w:tc>
          <w:tcPr>
            <w:tcW w:type="dxa" w:w="6726"/>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2"/>
        </w:numPr>
        <w:pStyle w:val="Compact"/>
      </w:pPr>
      <w:r>
        <w:t xml:space="preserve">☐</w:t>
      </w:r>
      <w:r>
        <w:t xml:space="preserve"> </w:t>
      </w:r>
      <w:r>
        <w:rPr>
          <w:bCs/>
          <w:b/>
        </w:rPr>
        <w:t xml:space="preserve">Site contents</w:t>
      </w:r>
      <w:r>
        <w:t xml:space="preserve"> </w:t>
      </w:r>
      <w:r>
        <w:t xml:space="preserve">shows the seven lists: Technicians, Appraisal Expectations, Monthly Reviews, Manager Reviews,</w:t>
      </w:r>
      <w:r>
        <w:t xml:space="preserve"> </w:t>
      </w:r>
      <w:r>
        <w:rPr>
          <w:bCs/>
          <w:b/>
        </w:rPr>
        <w:t xml:space="preserve">Wellbeing Assessments</w:t>
      </w:r>
      <w:r>
        <w:t xml:space="preserve">, 1-to-1 Settings,</w:t>
      </w:r>
      <w:r>
        <w:t xml:space="preserve"> </w:t>
      </w:r>
      <w:r>
        <w:rPr>
          <w:bCs/>
          <w:b/>
        </w:rPr>
        <w:t xml:space="preserve">1-to-1 Feedback</w:t>
      </w:r>
      <w:r>
        <w:t xml:space="preserve">.</w:t>
      </w:r>
    </w:p>
    <w:p>
      <w:pPr>
        <w:numPr>
          <w:ilvl w:val="0"/>
          <w:numId w:val="1012"/>
        </w:numPr>
        <w:pStyle w:val="Compact"/>
      </w:pPr>
      <w:r>
        <w:t xml:space="preserve">☐ Each list → ⚙ →</w:t>
      </w:r>
      <w:r>
        <w:t xml:space="preserve"> </w:t>
      </w:r>
      <w:r>
        <w:rPr>
          <w:bCs/>
          <w:b/>
        </w:rPr>
        <w:t xml:space="preserve">List settings → Permissions for this list</w:t>
      </w:r>
      <w:r>
        <w:t xml:space="preserve">:</w:t>
      </w:r>
    </w:p>
    <w:p>
      <w:pPr>
        <w:numPr>
          <w:ilvl w:val="1"/>
          <w:numId w:val="1013"/>
        </w:numPr>
        <w:pStyle w:val="Compact"/>
      </w:pPr>
      <w:r>
        <w:t xml:space="preserve">Technicians, Appraisal Expectations, Monthly Reviews, Manager Reviews and</w:t>
      </w:r>
      <w:r>
        <w:t xml:space="preserve"> </w:t>
      </w:r>
      <w:r>
        <w:rPr>
          <w:bCs/>
          <w:b/>
        </w:rPr>
        <w:t xml:space="preserve">Wellbeing Assessments</w:t>
      </w:r>
      <w:r>
        <w:t xml:space="preserve"> </w:t>
      </w:r>
      <w:r>
        <w:t xml:space="preserve">(health information) show</w:t>
      </w:r>
      <w:r>
        <w:t xml:space="preserve"> </w:t>
      </w:r>
      <w:r>
        <w:rPr>
          <w:bCs/>
          <w:b/>
        </w:rPr>
        <w:t xml:space="preserve">only</w:t>
      </w:r>
      <w:r>
        <w:t xml:space="preserve"> </w:t>
      </w:r>
      <w:r>
        <w:rPr>
          <w:iCs/>
          <w:i/>
        </w:rPr>
        <w:t xml:space="preserve">Owners – Full Control</w:t>
      </w:r>
      <w:r>
        <w:t xml:space="preserve">;</w:t>
      </w:r>
    </w:p>
    <w:p>
      <w:pPr>
        <w:numPr>
          <w:ilvl w:val="1"/>
          <w:numId w:val="1013"/>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1"/>
          <w:numId w:val="1013"/>
        </w:numPr>
        <w:pStyle w:val="Compact"/>
      </w:pPr>
      <w:r>
        <w:rPr>
          <w:bCs/>
          <w:b/>
        </w:rPr>
        <w:t xml:space="preserve">1-to-1 Feedback</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w:t>
      </w:r>
      <w:r>
        <w:t xml:space="preserve"> </w:t>
      </w:r>
      <w:r>
        <w:rPr>
          <w:bCs/>
          <w:b/>
        </w:rPr>
        <w:t xml:space="preserve">Contribute</w:t>
      </w:r>
      <w:r>
        <w:t xml:space="preserve">; its Advanced settings →</w:t>
      </w:r>
      <w:r>
        <w:t xml:space="preserve"> </w:t>
      </w:r>
      <w:r>
        <w:rPr>
          <w:iCs/>
          <w:i/>
        </w:rPr>
        <w:t xml:space="preserve">Item-level permissions</w:t>
      </w:r>
      <w:r>
        <w:t xml:space="preserve"> </w:t>
      </w:r>
      <w:r>
        <w:t xml:space="preserve">are "Read items that were created by the user" and "Create items and edit items that were created by the user".</w:t>
      </w:r>
    </w:p>
    <w:p>
      <w:pPr>
        <w:numPr>
          <w:ilvl w:val="0"/>
          <w:numId w:val="1012"/>
        </w:numPr>
        <w:pStyle w:val="Compact"/>
      </w:pPr>
      <w:r>
        <w:t xml:space="preserve">☐</w:t>
      </w:r>
      <w:r>
        <w:t xml:space="preserve"> </w:t>
      </w:r>
      <w:r>
        <w:rPr>
          <w:bCs/>
          <w:b/>
        </w:rPr>
        <w:t xml:space="preserve">1-to-1 Settings</w:t>
      </w:r>
      <w:r>
        <w:t xml:space="preserve"> </w:t>
      </w:r>
      <w:r>
        <w:t xml:space="preserve">contains two items,</w:t>
      </w:r>
      <w:r>
        <w:t xml:space="preserve"> </w:t>
      </w:r>
      <w:r>
        <w:rPr>
          <w:bCs/>
          <w:b/>
        </w:rPr>
        <w:t xml:space="preserve">Bands</w:t>
      </w:r>
      <w:r>
        <w:t xml:space="preserve"> </w:t>
      </w:r>
      <w:r>
        <w:t xml:space="preserve">and</w:t>
      </w:r>
      <w:r>
        <w:t xml:space="preserve"> </w:t>
      </w:r>
      <w:r>
        <w:rPr>
          <w:bCs/>
          <w:b/>
        </w:rPr>
        <w:t xml:space="preserve">Reminders</w:t>
      </w:r>
      <w:r>
        <w:t xml:space="preserve">.</w:t>
      </w:r>
    </w:p>
    <w:p>
      <w:pPr>
        <w:numPr>
          <w:ilvl w:val="0"/>
          <w:numId w:val="1012"/>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4"/>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4"/>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5"/>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5"/>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5"/>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5"/>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5"/>
        </w:numPr>
        <w:pStyle w:val="Compact"/>
      </w:pPr>
      <w:r>
        <w:rPr>
          <w:bCs/>
          <w:b/>
        </w:rPr>
        <w:t xml:space="preserve">Republish.</w:t>
      </w:r>
    </w:p>
    <w:p>
      <w:pPr>
        <w:numPr>
          <w:ilvl w:val="0"/>
          <w:numId w:val="1014"/>
        </w:numPr>
        <w:pStyle w:val="Compact"/>
      </w:pPr>
      <w:r>
        <w:t xml:space="preserve">☐</w:t>
      </w:r>
      <w:r>
        <w:t xml:space="preserve"> </w:t>
      </w:r>
      <w:r>
        <w:rPr>
          <w:bCs/>
          <w:b/>
        </w:rPr>
        <w:t xml:space="preserve">Site Pages → OneToOne → … → Make homepage.</w:t>
      </w:r>
    </w:p>
    <w:p>
      <w:pPr>
        <w:numPr>
          <w:ilvl w:val="0"/>
          <w:numId w:val="1014"/>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6"/>
        </w:numPr>
        <w:pStyle w:val="Compact"/>
      </w:pPr>
      <w:r>
        <w:t xml:space="preserve">the</w:t>
      </w:r>
      <w:r>
        <w:t xml:space="preserve"> </w:t>
      </w:r>
      <w:r>
        <w:rPr>
          <w:rStyle w:val="VerbatimChar"/>
        </w:rPr>
        <w:t xml:space="preserve">OneToOne</w:t>
      </w:r>
      <w:r>
        <w:t xml:space="preserve"> </w:t>
      </w:r>
      <w:r>
        <w:t xml:space="preserve">page;</w:t>
      </w:r>
    </w:p>
    <w:p>
      <w:pPr>
        <w:numPr>
          <w:ilvl w:val="1"/>
          <w:numId w:val="1016"/>
        </w:numPr>
        <w:pStyle w:val="Compact"/>
      </w:pPr>
      <w:r>
        <w:t xml:space="preserve">the</w:t>
      </w:r>
      <w:r>
        <w:t xml:space="preserve"> </w:t>
      </w:r>
      <w:r>
        <w:rPr>
          <w:iCs/>
          <w:i/>
        </w:rPr>
        <w:t xml:space="preserve">Welcome Web Part - Custom Layouts</w:t>
      </w:r>
      <w:r>
        <w:t xml:space="preserve"> </w:t>
      </w:r>
      <w:r>
        <w:t xml:space="preserve">library;</w:t>
      </w:r>
    </w:p>
    <w:p>
      <w:pPr>
        <w:numPr>
          <w:ilvl w:val="1"/>
          <w:numId w:val="1016"/>
        </w:numPr>
        <w:pStyle w:val="Compact"/>
      </w:pPr>
      <w:r>
        <w:t xml:space="preserve">the</w:t>
      </w:r>
      <w:r>
        <w:t xml:space="preserve"> </w:t>
      </w:r>
      <w:r>
        <w:rPr>
          <w:iCs/>
          <w:i/>
        </w:rPr>
        <w:t xml:space="preserve">Welcome Web Part - Errors</w:t>
      </w:r>
      <w:r>
        <w:t xml:space="preserve"> </w:t>
      </w:r>
      <w:r>
        <w:t xml:space="preserve">list;</w:t>
      </w:r>
    </w:p>
    <w:p>
      <w:pPr>
        <w:numPr>
          <w:ilvl w:val="1"/>
          <w:numId w:val="1016"/>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7"/>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17"/>
        </w:numPr>
        <w:pStyle w:val="Compact"/>
      </w:pPr>
      <w:r>
        <w:t xml:space="preserve">☐ Open the site. You should see:</w:t>
      </w:r>
    </w:p>
    <w:p>
      <w:pPr>
        <w:numPr>
          <w:ilvl w:val="1"/>
          <w:numId w:val="1018"/>
        </w:numPr>
        <w:pStyle w:val="Compact"/>
      </w:pPr>
      <w:r>
        <w:t xml:space="preserve">a dark</w:t>
      </w:r>
      <w:r>
        <w:t xml:space="preserve"> </w:t>
      </w:r>
      <w:r>
        <w:rPr>
          <w:bCs/>
          <w:b/>
        </w:rPr>
        <w:t xml:space="preserve">top menu bar</w:t>
      </w:r>
      <w:r>
        <w:t xml:space="preserve">: Team overview, Monthly reviews, Expectations, Actions and Wellbeing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18"/>
        </w:numPr>
        <w:pStyle w:val="Compact"/>
      </w:pPr>
      <w:r>
        <w:t xml:space="preserve">the month, deadline, ↻ Refresh and</w:t>
      </w:r>
      <w:r>
        <w:t xml:space="preserve"> </w:t>
      </w:r>
      <w:r>
        <w:rPr>
          <w:bCs/>
          <w:b/>
        </w:rPr>
        <w:t xml:space="preserve">v4.4.0</w:t>
      </w:r>
      <w:r>
        <w:t xml:space="preserve"> </w:t>
      </w:r>
      <w:r>
        <w:t xml:space="preserve">at the far right;</w:t>
      </w:r>
    </w:p>
    <w:p>
      <w:pPr>
        <w:numPr>
          <w:ilvl w:val="1"/>
          <w:numId w:val="1018"/>
        </w:numPr>
        <w:pStyle w:val="Compact"/>
      </w:pPr>
      <w:r>
        <w:t xml:space="preserve">a round 💬</w:t>
      </w:r>
      <w:r>
        <w:t xml:space="preserve"> </w:t>
      </w:r>
      <w:r>
        <w:rPr>
          <w:bCs/>
          <w:b/>
        </w:rPr>
        <w:t xml:space="preserve">Feedback</w:t>
      </w:r>
      <w:r>
        <w:t xml:space="preserve"> </w:t>
      </w:r>
      <w:r>
        <w:t xml:space="preserve">button at the bottom-right;</w:t>
      </w:r>
    </w:p>
    <w:p>
      <w:pPr>
        <w:numPr>
          <w:ilvl w:val="1"/>
          <w:numId w:val="1018"/>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17"/>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w:t>
      </w:r>
      <w:r>
        <w:t xml:space="preserve"> </w:t>
      </w:r>
      <w:r>
        <w:rPr>
          <w:bCs/>
          <w:b/>
        </w:rPr>
        <w:t xml:space="preserve">Wellbeing</w:t>
      </w:r>
      <w:r>
        <w:t xml:space="preserve"> </w:t>
      </w:r>
      <w:r>
        <w:t xml:space="preserve">and</w:t>
      </w:r>
      <w:r>
        <w:t xml:space="preserve"> </w:t>
      </w:r>
      <w:r>
        <w:rPr>
          <w:bCs/>
          <w:b/>
        </w:rPr>
        <w:t xml:space="preserve">⚙ Settings</w:t>
      </w:r>
      <w:r>
        <w:t xml:space="preserve">. Expect no errors (empty pages are normal for now).</w:t>
      </w:r>
    </w:p>
    <w:p>
      <w:pPr>
        <w:numPr>
          <w:ilvl w:val="0"/>
          <w:numId w:val="1017"/>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19"/>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19"/>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17"/>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0"/>
        </w:numPr>
        <w:pStyle w:val="Compact"/>
      </w:pPr>
      <w:r>
        <w:t xml:space="preserve">On a large monitor the layout scales itself up.</w:t>
      </w:r>
    </w:p>
    <w:p>
      <w:pPr>
        <w:numPr>
          <w:ilvl w:val="1"/>
          <w:numId w:val="1020"/>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cf92c77853bdb9b0d7322c9414b1489ecbf7edf"/>
    <w:p>
      <w:pPr>
        <w:pStyle w:val="Heading3"/>
      </w:pPr>
      <w:r>
        <w:t xml:space="preserve">4.7 Turn on flows 1 to 6</w:t>
      </w:r>
    </w:p>
    <w:p>
      <w:pPr>
        <w:numPr>
          <w:ilvl w:val="0"/>
          <w:numId w:val="1021"/>
        </w:numPr>
        <w:pStyle w:val="Compact"/>
      </w:pPr>
      <w:r>
        <w:t xml:space="preserve">☐ Only after the Setup summary email (4.3).</w:t>
      </w:r>
      <w:r>
        <w:t xml:space="preserve"> </w:t>
      </w:r>
      <w:r>
        <w:rPr>
          <w:bCs/>
          <w:b/>
        </w:rPr>
        <w:t xml:space="preserve">Solutions → ESG 1-to-1</w:t>
      </w:r>
      <w:r>
        <w:t xml:space="preserve"> </w:t>
      </w:r>
      <w:r>
        <w:t xml:space="preserve">→ select each flow →</w:t>
      </w:r>
      <w:r>
        <w:t xml:space="preserve"> </w:t>
      </w:r>
      <w:r>
        <w:rPr>
          <w:bCs/>
          <w:b/>
        </w:rPr>
        <w:t xml:space="preserve">Turn on</w:t>
      </w:r>
      <w:r>
        <w:t xml:space="preserve">, in this order:</w:t>
      </w:r>
    </w:p>
    <w:p>
      <w:pPr>
        <w:numPr>
          <w:ilvl w:val="1"/>
          <w:numId w:val="1022"/>
        </w:numPr>
        <w:pStyle w:val="Compact"/>
      </w:pPr>
      <w:r>
        <w:rPr>
          <w:bCs/>
          <w:b/>
        </w:rPr>
        <w:t xml:space="preserve">2 Review submitted</w:t>
      </w:r>
    </w:p>
    <w:p>
      <w:pPr>
        <w:numPr>
          <w:ilvl w:val="1"/>
          <w:numId w:val="1022"/>
        </w:numPr>
        <w:pStyle w:val="Compact"/>
      </w:pPr>
      <w:r>
        <w:rPr>
          <w:bCs/>
          <w:b/>
        </w:rPr>
        <w:t xml:space="preserve">3 Manager decision</w:t>
      </w:r>
    </w:p>
    <w:p>
      <w:pPr>
        <w:numPr>
          <w:ilvl w:val="1"/>
          <w:numId w:val="1022"/>
        </w:numPr>
        <w:pStyle w:val="Compact"/>
      </w:pPr>
      <w:r>
        <w:rPr>
          <w:bCs/>
          <w:b/>
        </w:rPr>
        <w:t xml:space="preserve">4 Team members</w:t>
      </w:r>
      <w:r>
        <w:t xml:space="preserve"> </w:t>
      </w:r>
      <w:r>
        <w:t xml:space="preserve">– gives people you add in ⚙ Settings → Team access to the page</w:t>
      </w:r>
    </w:p>
    <w:p>
      <w:pPr>
        <w:numPr>
          <w:ilvl w:val="1"/>
          <w:numId w:val="1022"/>
        </w:numPr>
        <w:pStyle w:val="Compact"/>
      </w:pPr>
      <w:r>
        <w:rPr>
          <w:bCs/>
          <w:b/>
        </w:rPr>
        <w:t xml:space="preserve">5 Wellbeing</w:t>
      </w:r>
      <w:r>
        <w:t xml:space="preserve"> </w:t>
      </w:r>
      <w:r>
        <w:t xml:space="preserve">– wellbeing assessments</w:t>
      </w:r>
    </w:p>
    <w:p>
      <w:pPr>
        <w:numPr>
          <w:ilvl w:val="1"/>
          <w:numId w:val="1022"/>
        </w:numPr>
        <w:pStyle w:val="Compact"/>
      </w:pPr>
      <w:r>
        <w:rPr>
          <w:bCs/>
          <w:b/>
        </w:rPr>
        <w:t xml:space="preserve">6 Feedback</w:t>
      </w:r>
      <w:r>
        <w:t xml:space="preserve"> </w:t>
      </w:r>
      <w:r>
        <w:t xml:space="preserve">– emails you what people send with the 💬 Feedback bubble</w:t>
      </w:r>
    </w:p>
    <w:p>
      <w:pPr>
        <w:numPr>
          <w:ilvl w:val="1"/>
          <w:numId w:val="1022"/>
        </w:numPr>
        <w:pStyle w:val="Compact"/>
      </w:pPr>
      <w:r>
        <w:rPr>
          <w:bCs/>
          <w:b/>
        </w:rPr>
        <w:t xml:space="preserve">1 Daily scheduler</w:t>
      </w:r>
      <w:r>
        <w:t xml:space="preserve"> </w:t>
      </w:r>
      <w:r>
        <w:t xml:space="preserve">– last, so its first run finds everything ready</w:t>
      </w:r>
    </w:p>
    <w:p>
      <w:pPr>
        <w:numPr>
          <w:ilvl w:val="0"/>
          <w:numId w:val="1021"/>
        </w:numPr>
        <w:pStyle w:val="Compact"/>
      </w:pPr>
      <w:r>
        <w:t xml:space="preserve">☐</w:t>
      </w:r>
      <w:r>
        <w:t xml:space="preserve"> </w:t>
      </w:r>
      <w:r>
        <w:rPr>
          <w:bCs/>
          <w:b/>
        </w:rPr>
        <w:t xml:space="preserve">0 Setup</w:t>
      </w:r>
      <w:r>
        <w:t xml:space="preserve"> </w:t>
      </w:r>
      <w:r>
        <w:t xml:space="preserve">stays On (it only runs when you click Run).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3"/>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3"/>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six packages</w:t>
      </w:r>
      <w:r>
        <w:t xml:space="preserve">. Six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ESG-1to1-5-legacy.zip</w:t>
      </w:r>
      <w:r>
        <w:t xml:space="preserve">.</w:t>
      </w:r>
    </w:p>
    <w:p>
      <w:pPr>
        <w:numPr>
          <w:ilvl w:val="0"/>
          <w:numId w:val="1023"/>
        </w:numPr>
        <w:pStyle w:val="Compact"/>
      </w:pPr>
      <w:r>
        <w:t xml:space="preserve">For each zip, in order 0 to 5:</w:t>
      </w:r>
    </w:p>
    <w:p>
      <w:pPr>
        <w:numPr>
          <w:ilvl w:val="1"/>
          <w:numId w:val="1024"/>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4"/>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4"/>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4"/>
        </w:numPr>
        <w:pStyle w:val="Compact"/>
      </w:pPr>
      <w:r>
        <w:t xml:space="preserve">Click</w:t>
      </w:r>
      <w:r>
        <w:t xml:space="preserve"> </w:t>
      </w:r>
      <w:r>
        <w:rPr>
          <w:bCs/>
          <w:b/>
        </w:rPr>
        <w:t xml:space="preserve">Import</w:t>
      </w:r>
      <w:r>
        <w:t xml:space="preserve">.</w:t>
      </w:r>
    </w:p>
    <w:p>
      <w:pPr>
        <w:numPr>
          <w:ilvl w:val="0"/>
          <w:numId w:val="1023"/>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5"/>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5"/>
        </w:numPr>
        <w:pStyle w:val="Compact"/>
      </w:pPr>
      <w:r>
        <w:t xml:space="preserve">Legacy flows may import</w:t>
      </w:r>
      <w:r>
        <w:t xml:space="preserve"> </w:t>
      </w:r>
      <w:r>
        <w:rPr>
          <w:bCs/>
          <w:b/>
        </w:rPr>
        <w:t xml:space="preserve">On</w:t>
      </w:r>
      <w:r>
        <w:t xml:space="preserve">. Make sure flows 1–6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6"/>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27"/>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6"/>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6"/>
        </w:numPr>
        <w:pStyle w:val="Compact"/>
      </w:pPr>
      <w:r>
        <w:t xml:space="preserve">☐</w:t>
      </w:r>
      <w:r>
        <w:t xml:space="preserve"> </w:t>
      </w:r>
      <w:r>
        <w:rPr>
          <w:bCs/>
          <w:b/>
        </w:rPr>
        <w:t xml:space="preserve">⚙ Settings → Team:</w:t>
      </w:r>
      <w:r>
        <w:t xml:space="preserve"> </w:t>
      </w:r>
      <w:r>
        <w:t xml:space="preserve">give each an appraisal date – type it (e.g.</w:t>
      </w:r>
      <w:r>
        <w:t xml:space="preserve"> </w:t>
      </w:r>
      <w:r>
        <w:rPr>
          <w:rStyle w:val="VerbatimChar"/>
        </w:rPr>
        <w:t xml:space="preserve">15/07/2027</w:t>
      </w:r>
      <w:r>
        <w:t xml:space="preserve">) or pick it with 📅. Use a summer date. Save, reopen, and check it</w:t>
      </w:r>
      <w:r>
        <w:t xml:space="preserve"> </w:t>
      </w:r>
      <w:r>
        <w:rPr>
          <w:bCs/>
          <w:b/>
        </w:rPr>
        <w:t xml:space="preserve">still shows the same day</w:t>
      </w:r>
      <w:r>
        <w:t xml:space="preserve"> </w:t>
      </w:r>
      <w:r>
        <w:t xml:space="preserve">(tests F27, F31 and R16).</w:t>
      </w:r>
    </w:p>
    <w:p>
      <w:pPr>
        <w:numPr>
          <w:ilvl w:val="0"/>
          <w:numId w:val="1026"/>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6"/>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28"/>
        </w:numPr>
        <w:pStyle w:val="Compact"/>
      </w:pPr>
      <w:r>
        <w:rPr>
          <w:bCs/>
          <w:b/>
        </w:rPr>
        <w:t xml:space="preserve">Run it again:</w:t>
      </w:r>
      <w:r>
        <w:t xml:space="preserve"> </w:t>
      </w:r>
      <w:r>
        <w:t xml:space="preserve">no new items, no second email.</w:t>
      </w:r>
    </w:p>
    <w:p>
      <w:pPr>
        <w:numPr>
          <w:ilvl w:val="0"/>
          <w:numId w:val="1026"/>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6"/>
        </w:numPr>
        <w:pStyle w:val="Compact"/>
      </w:pPr>
      <w:r>
        <w:t xml:space="preserve">☐</w:t>
      </w:r>
      <w:r>
        <w:t xml:space="preserve"> </w:t>
      </w:r>
      <w:r>
        <w:rPr>
          <w:bCs/>
          <w:b/>
        </w:rPr>
        <w:t xml:space="preserve">As Test A</w:t>
      </w:r>
      <w:r>
        <w:t xml:space="preserve"> </w:t>
      </w:r>
      <w:r>
        <w:t xml:space="preserve">(InPrivate window):</w:t>
      </w:r>
    </w:p>
    <w:p>
      <w:pPr>
        <w:numPr>
          <w:ilvl w:val="1"/>
          <w:numId w:val="1029"/>
        </w:numPr>
        <w:pStyle w:val="Compact"/>
      </w:pPr>
      <w:r>
        <w:t xml:space="preserve">Open the email link. Their form opens. The top menu bar has only</w:t>
      </w:r>
      <w:r>
        <w:t xml:space="preserve"> </w:t>
      </w:r>
      <w:r>
        <w:rPr>
          <w:iCs/>
          <w:i/>
        </w:rPr>
        <w:t xml:space="preserve">This month · My appraisal · Wellbeing · Appraisal report</w:t>
      </w:r>
      <w:r>
        <w:t xml:space="preserve">, with no Team menu or Settings.</w:t>
      </w:r>
    </w:p>
    <w:p>
      <w:pPr>
        <w:numPr>
          <w:ilvl w:val="1"/>
          <w:numId w:val="1029"/>
        </w:numPr>
        <w:pStyle w:val="Compact"/>
      </w:pPr>
      <w:r>
        <w:t xml:space="preserve">Fill in a few answers. Within about 5 seconds the top shows</w:t>
      </w:r>
      <w:r>
        <w:t xml:space="preserve"> </w:t>
      </w:r>
      <w:r>
        <w:rPr>
          <w:bCs/>
          <w:b/>
        </w:rPr>
        <w:t xml:space="preserve">Saved hh:mm</w:t>
      </w:r>
      <w:r>
        <w:t xml:space="preserve"> </w:t>
      </w:r>
      <w:r>
        <w:t xml:space="preserve">– no need to click Save. Reload: the answers are kept (F43).</w:t>
      </w:r>
    </w:p>
    <w:p>
      <w:pPr>
        <w:numPr>
          <w:ilvl w:val="1"/>
          <w:numId w:val="1029"/>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6"/>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0"/>
        </w:numPr>
        <w:pStyle w:val="Compact"/>
      </w:pPr>
      <w:r>
        <w:t xml:space="preserve">Open the review. Add feedback per question and a 1–5 rating per expectation.</w:t>
      </w:r>
    </w:p>
    <w:p>
      <w:pPr>
        <w:numPr>
          <w:ilvl w:val="1"/>
          <w:numId w:val="1030"/>
        </w:numPr>
        <w:pStyle w:val="Compact"/>
      </w:pPr>
      <w:r>
        <w:t xml:space="preserve">Add</w:t>
      </w:r>
      <w:r>
        <w:t xml:space="preserve"> </w:t>
      </w:r>
      <w:r>
        <w:rPr>
          <w:bCs/>
          <w:b/>
        </w:rPr>
        <w:t xml:space="preserve">two actions</w:t>
      </w:r>
      <w:r>
        <w:t xml:space="preserve">, each with owner, close-out criteria and deadline.</w:t>
      </w:r>
    </w:p>
    <w:p>
      <w:pPr>
        <w:numPr>
          <w:ilvl w:val="1"/>
          <w:numId w:val="1030"/>
        </w:numPr>
        <w:pStyle w:val="Compact"/>
      </w:pPr>
      <w:r>
        <w:t xml:space="preserve">Click</w:t>
      </w:r>
      <w:r>
        <w:t xml:space="preserve"> </w:t>
      </w:r>
      <w:r>
        <w:rPr>
          <w:bCs/>
          <w:b/>
        </w:rPr>
        <w:t xml:space="preserve">Complete &amp; release</w:t>
      </w:r>
      <w:r>
        <w:t xml:space="preserve">.</w:t>
      </w:r>
    </w:p>
    <w:p>
      <w:pPr>
        <w:numPr>
          <w:ilvl w:val="0"/>
          <w:numId w:val="1026"/>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6"/>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0"/>
          <w:numId w:val="1026"/>
        </w:numPr>
        <w:pStyle w:val="Compact"/>
      </w:pPr>
      <w:r>
        <w:t xml:space="preserve">☐</w:t>
      </w:r>
      <w:r>
        <w:t xml:space="preserve"> </w:t>
      </w:r>
      <w:r>
        <w:rPr>
          <w:bCs/>
          <w:b/>
        </w:rPr>
        <w:t xml:space="preserve">Wellbeing (tests F37–F39):</w:t>
      </w:r>
    </w:p>
    <w:p>
      <w:pPr>
        <w:numPr>
          <w:ilvl w:val="1"/>
          <w:numId w:val="1031"/>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1"/>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1"/>
        </w:numPr>
        <w:pStyle w:val="Compact"/>
      </w:pPr>
      <w:r>
        <w:rPr>
          <w:bCs/>
          <w:b/>
        </w:rPr>
        <w:t xml:space="preserve">As you:</w:t>
      </w:r>
      <w:r>
        <w:t xml:space="preserve"> </w:t>
      </w:r>
      <w:r>
        <w:rPr>
          <w:iCs/>
          <w:i/>
        </w:rPr>
        <w:t xml:space="preserve">"Wellbeing assessment submitted"</w:t>
      </w:r>
      <w:r>
        <w:t xml:space="preserve"> </w:t>
      </w:r>
      <w:r>
        <w:t xml:space="preserve">arrives → open it → add an arrangement, notes and the next review date (a year on by default) →</w:t>
      </w:r>
      <w:r>
        <w:t xml:space="preserve"> </w:t>
      </w:r>
      <w:r>
        <w:rPr>
          <w:bCs/>
          <w:b/>
        </w:rPr>
        <w:t xml:space="preserve">Complete</w:t>
      </w:r>
      <w:r>
        <w:t xml:space="preserve">.</w:t>
      </w:r>
    </w:p>
    <w:p>
      <w:pPr>
        <w:numPr>
          <w:ilvl w:val="1"/>
          <w:numId w:val="1031"/>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6"/>
        </w:numPr>
        <w:pStyle w:val="Compact"/>
      </w:pPr>
      <w:r>
        <w:t xml:space="preserve">☐</w:t>
      </w:r>
      <w:r>
        <w:t xml:space="preserve"> </w:t>
      </w:r>
      <w:r>
        <w:rPr>
          <w:bCs/>
          <w:b/>
        </w:rPr>
        <w:t xml:space="preserve">Month two – "Since last time" (F44):</w:t>
      </w:r>
      <w:r>
        <w:t xml:space="preserve"> </w:t>
      </w:r>
      <w:r>
        <w:t xml:space="preserve">with Flow 1's test date set to the next month (§6), Test A's new form starts with</w:t>
      </w:r>
      <w:r>
        <w:t xml:space="preserve"> </w:t>
      </w:r>
      <w:r>
        <w:rPr>
          <w:bCs/>
          <w:b/>
        </w:rPr>
        <w:t xml:space="preserve">Since last time</w:t>
      </w:r>
      <w:r>
        <w:t xml:space="preserve">: what they raised, your replies and their actions.</w:t>
      </w:r>
    </w:p>
    <w:p>
      <w:pPr>
        <w:numPr>
          <w:ilvl w:val="0"/>
          <w:numId w:val="1026"/>
        </w:numPr>
        <w:pStyle w:val="Compact"/>
      </w:pPr>
      <w:r>
        <w:t xml:space="preserve">☐</w:t>
      </w:r>
      <w:r>
        <w:t xml:space="preserve"> </w:t>
      </w:r>
      <w:r>
        <w:rPr>
          <w:bCs/>
          <w:b/>
        </w:rPr>
        <w:t xml:space="preserve">Feedback (tests F41, P25):</w:t>
      </w:r>
    </w:p>
    <w:p>
      <w:pPr>
        <w:numPr>
          <w:ilvl w:val="1"/>
          <w:numId w:val="1032"/>
        </w:numPr>
        <w:pStyle w:val="Compact"/>
      </w:pPr>
      <w:r>
        <w:rPr>
          <w:bCs/>
          <w:b/>
        </w:rPr>
        <w:t xml:space="preserve">As Test A:</w:t>
      </w:r>
      <w:r>
        <w:t xml:space="preserve"> </w:t>
      </w:r>
      <w:r>
        <w:t xml:space="preserve">click 💬</w:t>
      </w:r>
      <w:r>
        <w:t xml:space="preserve"> </w:t>
      </w:r>
      <w:r>
        <w:rPr>
          <w:bCs/>
          <w:b/>
        </w:rPr>
        <w:t xml:space="preserve">Feedback</w:t>
      </w:r>
      <w:r>
        <w:t xml:space="preserve"> </w:t>
      </w:r>
      <w:r>
        <w:t xml:space="preserve">(bottom-right) →</w:t>
      </w:r>
      <w:r>
        <w:t xml:space="preserve"> </w:t>
      </w:r>
      <w:r>
        <w:rPr>
          <w:bCs/>
          <w:b/>
        </w:rPr>
        <w:t xml:space="preserve">Fault</w:t>
      </w:r>
      <w:r>
        <w:t xml:space="preserve"> </w:t>
      </w:r>
      <w:r>
        <w:t xml:space="preserve">→ type a short message →</w:t>
      </w:r>
      <w:r>
        <w:t xml:space="preserve"> </w:t>
      </w:r>
      <w:r>
        <w:rPr>
          <w:bCs/>
          <w:b/>
        </w:rPr>
        <w:t xml:space="preserve">Send</w:t>
      </w:r>
      <w:r>
        <w:t xml:space="preserve">. It says</w:t>
      </w:r>
      <w:r>
        <w:t xml:space="preserve"> </w:t>
      </w:r>
      <w:r>
        <w:rPr>
          <w:iCs/>
          <w:i/>
        </w:rPr>
        <w:t xml:space="preserve">"Thank you. Your feedback has been submitted to your Team Leader."</w:t>
      </w:r>
    </w:p>
    <w:p>
      <w:pPr>
        <w:numPr>
          <w:ilvl w:val="1"/>
          <w:numId w:val="1032"/>
        </w:numPr>
        <w:pStyle w:val="Compact"/>
      </w:pPr>
      <w:r>
        <w:rPr>
          <w:bCs/>
          <w:b/>
        </w:rPr>
        <w:t xml:space="preserve">As you:</w:t>
      </w:r>
      <w:r>
        <w:t xml:space="preserve"> </w:t>
      </w:r>
      <w:r>
        <w:t xml:space="preserve">within about 5 minutes</w:t>
      </w:r>
      <w:r>
        <w:t xml:space="preserve"> </w:t>
      </w:r>
      <w:r>
        <w:rPr>
          <w:iCs/>
          <w:i/>
        </w:rPr>
        <w:t xml:space="preserve">"1-to-1 feedback (Fault): …"</w:t>
      </w:r>
      <w:r>
        <w:t xml:space="preserve"> </w:t>
      </w:r>
      <w:r>
        <w:t xml:space="preserve">arrives, naming Test A, the page and the version.</w:t>
      </w:r>
    </w:p>
    <w:p>
      <w:pPr>
        <w:numPr>
          <w:ilvl w:val="0"/>
          <w:numId w:val="1026"/>
        </w:numPr>
        <w:pStyle w:val="Compact"/>
      </w:pPr>
      <w:r>
        <w:t xml:space="preserve">☐</w:t>
      </w:r>
      <w:r>
        <w:t xml:space="preserve"> </w:t>
      </w:r>
      <w:r>
        <w:rPr>
          <w:bCs/>
          <w:b/>
        </w:rPr>
        <w:t xml:space="preserve">As Test B:</w:t>
      </w:r>
    </w:p>
    <w:p>
      <w:pPr>
        <w:numPr>
          <w:ilvl w:val="1"/>
          <w:numId w:val="1033"/>
        </w:numPr>
        <w:pStyle w:val="Compact"/>
      </w:pPr>
      <w:r>
        <w:t xml:space="preserve">nothing of Test A's is visible anywhere, including Wellbeing and Test A's feedback;</w:t>
      </w:r>
    </w:p>
    <w:p>
      <w:pPr>
        <w:numPr>
          <w:ilvl w:val="1"/>
          <w:numId w:val="1033"/>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4"/>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4"/>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5"/>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5"/>
        </w:numPr>
        <w:pStyle w:val="Compact"/>
      </w:pPr>
      <w:r>
        <w:rPr>
          <w:bCs/>
          <w:b/>
        </w:rPr>
        <w:t xml:space="preserve">Save</w:t>
      </w:r>
      <w:r>
        <w:t xml:space="preserve">, then</w:t>
      </w:r>
      <w:r>
        <w:t xml:space="preserve"> </w:t>
      </w:r>
      <w:r>
        <w:rPr>
          <w:bCs/>
          <w:b/>
        </w:rPr>
        <w:t xml:space="preserve">Run</w:t>
      </w:r>
      <w:r>
        <w:t xml:space="preserve">.</w:t>
      </w:r>
    </w:p>
    <w:p>
      <w:pPr>
        <w:numPr>
          <w:ilvl w:val="0"/>
          <w:numId w:val="1035"/>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36"/>
        </w:numPr>
        <w:pStyle w:val="Compact"/>
      </w:pPr>
      <w:r>
        <w:rPr>
          <w:bCs/>
          <w:b/>
        </w:rPr>
        <w:t xml:space="preserve">Mandatory (release-blocking):</w:t>
      </w:r>
      <w:r>
        <w:t xml:space="preserve"> </w:t>
      </w:r>
      <w:r>
        <w:t xml:space="preserve">every F test, and every P test marked. Any failure stops progression.</w:t>
      </w:r>
    </w:p>
    <w:p>
      <w:pPr>
        <w:numPr>
          <w:ilvl w:val="0"/>
          <w:numId w:val="1036"/>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36"/>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36"/>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36"/>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36"/>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631a8b67414a0817466e69ebd2551d6d0d8e819"/>
    <w:p>
      <w:pPr>
        <w:pStyle w:val="Heading3"/>
      </w:pPr>
      <w:r>
        <w:t xml:space="preserve">6.1 Functional tests (F1–F44)</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w:t>
            </w:r>
          </w:p>
        </w:tc>
        <w:tc>
          <w:tcPr>
            <w:tcW w:type="dxa" w:w="3118"/>
          </w:tcPr>
          <w:p>
            <w:pPr>
              <w:pStyle w:val="Compact"/>
              <w:jc w:val="left"/>
            </w:pPr>
            <w:r>
              <w:rPr>
                <w:sz w:val="18"/>
              </w:rPr>
              <w:t xml:space="preserve">Correction: the TL edits a locked answer in SharePoint and adds a CorrectionLog note</w:t>
            </w:r>
          </w:p>
        </w:tc>
        <w:tc>
          <w:tcPr>
            <w:tcW w:type="dxa" w:w="3061"/>
          </w:tcPr>
          <w:p>
            <w:pPr>
              <w:pStyle w:val="Compact"/>
              <w:jc w:val="left"/>
            </w:pPr>
            <w:r>
              <w:rPr>
                <w:sz w:val="18"/>
              </w:rPr>
              <w:t xml:space="preserve">The version history shows the change and who made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w:t>
            </w:r>
          </w:p>
        </w:tc>
        <w:tc>
          <w:tcPr>
            <w:tcW w:type="dxa" w:w="3118"/>
          </w:tcPr>
          <w:p>
            <w:pPr>
              <w:pStyle w:val="Compact"/>
              <w:jc w:val="left"/>
            </w:pPr>
            <w:r>
              <w:rPr>
                <w:sz w:val="18"/>
              </w:rPr>
              <w:t xml:space="preserve">Team overview: switch the third chart through every option; reload</w:t>
            </w:r>
          </w:p>
        </w:tc>
        <w:tc>
          <w:tcPr>
            <w:tcW w:type="dxa" w:w="3061"/>
          </w:tcPr>
          <w:p>
            <w:pPr>
              <w:pStyle w:val="Compact"/>
              <w:jc w:val="left"/>
            </w:pPr>
            <w:r>
              <w:rPr>
                <w:sz w:val="18"/>
              </w:rPr>
              <w:t xml:space="preserve">Each draws; the choice is remembered.</w:t>
            </w:r>
            <w:r>
              <w:rPr>
                <w:sz w:val="18"/>
              </w:rPr>
              <w:t xml:space="preserve"> </w:t>
            </w:r>
            <w:r>
              <w:rPr>
                <w:iCs/>
                <w:i/>
                <w:sz w:val="18"/>
              </w:rPr>
              <w:t xml:space="preserve">Needs your attention</w:t>
            </w:r>
            <w:r>
              <w:rPr>
                <w:sz w:val="18"/>
              </w:rPr>
              <w:t xml:space="preserve"> </w:t>
            </w:r>
            <w:r>
              <w:rPr>
                <w:sz w:val="18"/>
              </w:rPr>
              <w:t xml:space="preserve">lists waiting reviews, overdue actions, wellbeing items.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w:t>
            </w:r>
          </w:p>
        </w:tc>
        <w:tc>
          <w:tcPr>
            <w:tcW w:type="dxa" w:w="3118"/>
          </w:tcPr>
          <w:p>
            <w:pPr>
              <w:pStyle w:val="Compact"/>
              <w:jc w:val="left"/>
            </w:pPr>
            <w:r>
              <w:rPr>
                <w:sz w:val="18"/>
              </w:rPr>
              <w:t xml:space="preserve">TL adds an arrangement, notes, next review date (defaults to a year on), then Complete</w:t>
            </w:r>
          </w:p>
        </w:tc>
        <w:tc>
          <w:tcPr>
            <w:tcW w:type="dxa" w:w="3061"/>
          </w:tcPr>
          <w:p>
            <w:pPr>
              <w:pStyle w:val="Compact"/>
              <w:jc w:val="left"/>
            </w:pPr>
            <w:r>
              <w:rPr>
                <w:sz w:val="18"/>
              </w:rPr>
              <w:t xml:space="preserve">A gets E11 and sees the agreed record; Print shows the form with signature lines.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w:t>
            </w:r>
          </w:p>
        </w:tc>
        <w:tc>
          <w:tcPr>
            <w:tcW w:type="dxa" w:w="3118"/>
          </w:tcPr>
          <w:p>
            <w:pPr>
              <w:pStyle w:val="Compact"/>
              <w:jc w:val="left"/>
            </w:pPr>
            <w:r>
              <w:rPr>
                <w:sz w:val="18"/>
              </w:rPr>
              <w:t xml:space="preserve">Set the next review date to 7 days ahead; run Flow 1</w:t>
            </w:r>
          </w:p>
        </w:tc>
        <w:tc>
          <w:tcPr>
            <w:tcW w:type="dxa" w:w="3061"/>
          </w:tcPr>
          <w:p>
            <w:pPr>
              <w:pStyle w:val="Compact"/>
              <w:jc w:val="left"/>
            </w:pPr>
            <w:r>
              <w:rPr>
                <w:sz w:val="18"/>
              </w:rPr>
              <w:t xml:space="preserve">TL gets E12 with a link;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F41 (v4.3)</w:t>
            </w:r>
          </w:p>
        </w:tc>
        <w:tc>
          <w:tcPr>
            <w:tcW w:type="dxa" w:w="3118"/>
          </w:tcPr>
          <w:p>
            <w:pPr>
              <w:pStyle w:val="Compact"/>
              <w:jc w:val="left"/>
            </w:pPr>
            <w:r>
              <w:rPr>
                <w:sz w:val="18"/>
              </w:rPr>
              <w:t xml:space="preserve">As A: 💬</w:t>
            </w:r>
            <w:r>
              <w:rPr>
                <w:sz w:val="18"/>
              </w:rPr>
              <w:t xml:space="preserve"> </w:t>
            </w:r>
            <w:r>
              <w:rPr>
                <w:bCs/>
                <w:b/>
                <w:sz w:val="18"/>
              </w:rPr>
              <w:t xml:space="preserve">Feedback</w:t>
            </w:r>
            <w:r>
              <w:rPr>
                <w:sz w:val="18"/>
              </w:rPr>
              <w:t xml:space="preserve"> </w:t>
            </w:r>
            <w:r>
              <w:rPr>
                <w:sz w:val="18"/>
              </w:rPr>
              <w:t xml:space="preserve">→ Fault → type a message →</w:t>
            </w:r>
            <w:r>
              <w:rPr>
                <w:sz w:val="18"/>
              </w:rPr>
              <w:t xml:space="preserve"> </w:t>
            </w:r>
            <w:r>
              <w:rPr>
                <w:bCs/>
                <w:b/>
                <w:sz w:val="18"/>
              </w:rPr>
              <w:t xml:space="preserve">Send</w:t>
            </w:r>
          </w:p>
        </w:tc>
        <w:tc>
          <w:tcPr>
            <w:tcW w:type="dxa" w:w="3061"/>
          </w:tcPr>
          <w:p>
            <w:pPr>
              <w:pStyle w:val="Compact"/>
              <w:jc w:val="left"/>
            </w:pPr>
            <w:r>
              <w:rPr>
                <w:sz w:val="18"/>
              </w:rPr>
              <w:t xml:space="preserve">"Thank you. Your feedback has been submitted to your Team Leader." Within about 5 minutes the TL gets E13 naming A, the page and the version; the item in</w:t>
            </w:r>
            <w:r>
              <w:rPr>
                <w:sz w:val="18"/>
              </w:rPr>
              <w:t xml:space="preserve"> </w:t>
            </w:r>
            <w:r>
              <w:rPr>
                <w:iCs/>
                <w:i/>
                <w:sz w:val="18"/>
              </w:rPr>
              <w:t xml:space="preserve">1-to-1 Feedback</w:t>
            </w:r>
            <w:r>
              <w:rPr>
                <w:sz w:val="18"/>
              </w:rPr>
              <w:t xml:space="preserve"> </w:t>
            </w:r>
            <w:r>
              <w:rPr>
                <w:sz w:val="18"/>
              </w:rPr>
              <w:t xml:space="preserve">is Owners-only and</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F42 (v4.3)</w:t>
            </w:r>
          </w:p>
        </w:tc>
        <w:tc>
          <w:tcPr>
            <w:tcW w:type="dxa" w:w="3118"/>
          </w:tcPr>
          <w:p>
            <w:pPr>
              <w:pStyle w:val="Compact"/>
              <w:jc w:val="left"/>
            </w:pPr>
            <w:r>
              <w:rPr>
                <w:sz w:val="18"/>
              </w:rPr>
              <w:t xml:space="preserve">Turn Flow 6</w:t>
            </w:r>
            <w:r>
              <w:rPr>
                <w:sz w:val="18"/>
              </w:rPr>
              <w:t xml:space="preserve"> </w:t>
            </w:r>
            <w:r>
              <w:rPr>
                <w:bCs/>
                <w:b/>
                <w:sz w:val="18"/>
              </w:rPr>
              <w:t xml:space="preserve">off</w:t>
            </w:r>
            <w:r>
              <w:rPr>
                <w:sz w:val="18"/>
              </w:rPr>
              <w:t xml:space="preserve">, send feedback as A, wait an hour (or turn Flow 6 on with the email connection broken)</w:t>
            </w:r>
          </w:p>
        </w:tc>
        <w:tc>
          <w:tcPr>
            <w:tcW w:type="dxa" w:w="3061"/>
          </w:tcPr>
          <w:p>
            <w:pPr>
              <w:pStyle w:val="Compact"/>
              <w:jc w:val="left"/>
            </w:pPr>
            <w:r>
              <w:rPr>
                <w:sz w:val="18"/>
              </w:rPr>
              <w:t xml:space="preserve">The TL sees "Feedback from A … – read it here" in</w:t>
            </w:r>
            <w:r>
              <w:rPr>
                <w:sz w:val="18"/>
              </w:rPr>
              <w:t xml:space="preserve"> </w:t>
            </w:r>
            <w:r>
              <w:rPr>
                <w:iCs/>
                <w:i/>
                <w:sz w:val="18"/>
              </w:rPr>
              <w:t xml:space="preserve">Needs your attention</w:t>
            </w:r>
            <w:r>
              <w:rPr>
                <w:sz w:val="18"/>
              </w:rPr>
              <w:t xml:space="preserve">, can read it and</w:t>
            </w:r>
            <w:r>
              <w:rPr>
                <w:sz w:val="18"/>
              </w:rPr>
              <w:t xml:space="preserve"> </w:t>
            </w:r>
            <w:r>
              <w:rPr>
                <w:bCs/>
                <w:b/>
                <w:sz w:val="18"/>
              </w:rPr>
              <w:t xml:space="preserve">Mark as read</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F43 (v4.4)</w:t>
            </w:r>
          </w:p>
        </w:tc>
        <w:tc>
          <w:tcPr>
            <w:tcW w:type="dxa" w:w="3118"/>
          </w:tcPr>
          <w:p>
            <w:pPr>
              <w:pStyle w:val="Compact"/>
              <w:jc w:val="left"/>
            </w:pPr>
            <w:r>
              <w:rPr>
                <w:sz w:val="18"/>
              </w:rPr>
              <w:t xml:space="preserve">As A: type an answer, wait about 5 s, reload</w:t>
            </w:r>
          </w:p>
        </w:tc>
        <w:tc>
          <w:tcPr>
            <w:tcW w:type="dxa" w:w="3061"/>
          </w:tcPr>
          <w:p>
            <w:pPr>
              <w:pStyle w:val="Compact"/>
              <w:jc w:val="left"/>
            </w:pPr>
            <w:r>
              <w:rPr>
                <w:sz w:val="18"/>
              </w:rPr>
              <w:t xml:space="preserve">Top shows</w:t>
            </w:r>
            <w:r>
              <w:rPr>
                <w:sz w:val="18"/>
              </w:rPr>
              <w:t xml:space="preserve"> </w:t>
            </w:r>
            <w:r>
              <w:rPr>
                <w:iCs/>
                <w:i/>
                <w:sz w:val="18"/>
              </w:rPr>
              <w:t xml:space="preserve">Saved hh:mm</w:t>
            </w:r>
            <w:r>
              <w:rPr>
                <w:sz w:val="18"/>
              </w:rPr>
              <w:t xml:space="preserve">; the answer is kept; the review is still a Draft (no submission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F44 (v4.4)</w:t>
            </w:r>
          </w:p>
        </w:tc>
        <w:tc>
          <w:tcPr>
            <w:tcW w:type="dxa" w:w="3118"/>
          </w:tcPr>
          <w:p>
            <w:pPr>
              <w:pStyle w:val="Compact"/>
              <w:jc w:val="left"/>
            </w:pPr>
            <w:r>
              <w:rPr>
                <w:sz w:val="18"/>
              </w:rPr>
              <w:t xml:space="preserve">Month two (test date next month): open A's new form</w:t>
            </w:r>
          </w:p>
        </w:tc>
        <w:tc>
          <w:tcPr>
            <w:tcW w:type="dxa" w:w="3061"/>
          </w:tcPr>
          <w:p>
            <w:pPr>
              <w:pStyle w:val="Compact"/>
              <w:jc w:val="left"/>
            </w:pPr>
            <w:r>
              <w:rPr>
                <w:bCs/>
                <w:b/>
                <w:sz w:val="18"/>
              </w:rPr>
              <w:t xml:space="preserve">Since last time</w:t>
            </w:r>
            <w:r>
              <w:rPr>
                <w:sz w:val="18"/>
              </w:rPr>
              <w:t xml:space="preserve"> </w:t>
            </w:r>
            <w:r>
              <w:rPr>
                <w:sz w:val="18"/>
              </w:rPr>
              <w:t xml:space="preserve">lists last month's raised items, your released replies and A's actions. Before you release, it says</w:t>
            </w:r>
            <w:r>
              <w:rPr>
                <w:sz w:val="18"/>
              </w:rPr>
              <w:t xml:space="preserve"> </w:t>
            </w:r>
            <w:r>
              <w:rPr>
                <w:iCs/>
                <w:i/>
                <w:sz w:val="18"/>
              </w:rPr>
              <w:t xml:space="preserve">Feedback not released yet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10f91ce9176fff7ec5cf8d524d1d2ceb5e26f44"/>
    <w:p>
      <w:pPr>
        <w:pStyle w:val="Heading3"/>
      </w:pPr>
      <w:r>
        <w:t xml:space="preserve">6.2 Privacy and bypass tests (P1–P25)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P25 (v4.3)</w:t>
            </w:r>
          </w:p>
        </w:tc>
        <w:tc>
          <w:tcPr>
            <w:tcW w:type="dxa" w:w="1474"/>
          </w:tcPr>
          <w:p>
            <w:pPr>
              <w:pStyle w:val="Compact"/>
              <w:jc w:val="left"/>
            </w:pPr>
            <w:r>
              <w:rPr>
                <w:bCs/>
                <w:b/>
                <w:sz w:val="18"/>
              </w:rPr>
              <w:t xml:space="preserve">Read someone else's feedback, or your own after sending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…getbytitle('1-to-1 Feedback')/items</w:t>
            </w:r>
            <w:r>
              <w:rPr>
                <w:sz w:val="18"/>
              </w:rPr>
              <w:t xml:space="preserve"> </w:t>
            </w:r>
            <w:r>
              <w:rPr>
                <w:sz w:val="18"/>
              </w:rPr>
              <w:t xml:space="preserve">after A sent one; A: the same once Flow 6 has run</w:t>
            </w:r>
          </w:p>
        </w:tc>
        <w:tc>
          <w:tcPr>
            <w:tcW w:type="dxa" w:w="2324"/>
          </w:tcPr>
          <w:p>
            <w:pPr>
              <w:pStyle w:val="Compact"/>
              <w:jc w:val="left"/>
            </w:pPr>
            <w:r>
              <w:rPr>
                <w:sz w:val="18"/>
              </w:rPr>
              <w:t xml:space="preserve">B gets none of A's items; A gets nothing back once it's locked.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37"/>
        </w:numPr>
        <w:pStyle w:val="Compact"/>
      </w:pPr>
      <w:r>
        <w:t xml:space="preserve">☐ Delete every</w:t>
      </w:r>
      <w:r>
        <w:t xml:space="preserve"> </w:t>
      </w:r>
      <w:r>
        <w:rPr>
          <w:bCs/>
          <w:b/>
        </w:rPr>
        <w:t xml:space="preserve">test item</w:t>
      </w:r>
      <w:r>
        <w:t xml:space="preserve"> </w:t>
      </w:r>
      <w:r>
        <w:t xml:space="preserve">in Monthly Reviews, Manager Reviews and Wellbeing Assessments, and the test expectations.</w:t>
      </w:r>
    </w:p>
    <w:p>
      <w:pPr>
        <w:numPr>
          <w:ilvl w:val="0"/>
          <w:numId w:val="1037"/>
        </w:numPr>
        <w:pStyle w:val="Compact"/>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37"/>
        </w:numPr>
        <w:pStyle w:val="Compact"/>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37"/>
        </w:numPr>
        <w:pStyle w:val="Compact"/>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38"/>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38"/>
        </w:numPr>
        <w:pStyle w:val="Compact"/>
      </w:pPr>
      <w:r>
        <w:t xml:space="preserve">☐</w:t>
      </w:r>
      <w:r>
        <w:t xml:space="preserve"> </w:t>
      </w:r>
      <w:r>
        <w:rPr>
          <w:bCs/>
          <w:b/>
        </w:rPr>
        <w:t xml:space="preserve">⚙ Settings → Team:</w:t>
      </w:r>
      <w:r>
        <w:t xml:space="preserve"> </w:t>
      </w:r>
      <w:r>
        <w:t xml:space="preserve">enter each</w:t>
      </w:r>
      <w:r>
        <w:t xml:space="preserve"> </w:t>
      </w:r>
      <w:r>
        <w:rPr>
          <w:bCs/>
          <w:b/>
        </w:rPr>
        <w:t xml:space="preserve">appraisal date</w:t>
      </w:r>
      <w:r>
        <w:t xml:space="preserve"> </w:t>
      </w:r>
      <w:r>
        <w:t xml:space="preserve">→ Save. Optionally</w:t>
      </w:r>
      <w:r>
        <w:t xml:space="preserve"> </w:t>
      </w:r>
      <w:r>
        <w:rPr>
          <w:bCs/>
          <w:b/>
        </w:rPr>
        <w:t xml:space="preserve">⚙ Settings → Reminders / Names</w:t>
      </w:r>
      <w:r>
        <w:t xml:space="preserve"> </w:t>
      </w:r>
      <w:r>
        <w:t xml:space="preserve">to change the reminder days or the on-screen role words.</w:t>
      </w:r>
    </w:p>
    <w:p>
      <w:pPr>
        <w:numPr>
          <w:ilvl w:val="0"/>
          <w:numId w:val="1038"/>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39"/>
        </w:numPr>
        <w:pStyle w:val="Compact"/>
      </w:pPr>
      <w:r>
        <w:rPr>
          <w:bCs/>
          <w:b/>
        </w:rPr>
        <w:t xml:space="preserve">Maximum 10 per person</w:t>
      </w:r>
      <w:r>
        <w:t xml:space="preserve">; the page shows the count.</w:t>
      </w:r>
    </w:p>
    <w:p>
      <w:pPr>
        <w:numPr>
          <w:ilvl w:val="1"/>
          <w:numId w:val="1039"/>
        </w:numPr>
        <w:pStyle w:val="Compact"/>
      </w:pPr>
      <w:r>
        <w:t xml:space="preserve">Expectations entered early for next year are ignored until that appraisal year starts (1 April).</w:t>
      </w:r>
    </w:p>
    <w:p>
      <w:pPr>
        <w:numPr>
          <w:ilvl w:val="0"/>
          <w:numId w:val="1038"/>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40"/>
        </w:numPr>
        <w:pStyle w:val="Compact"/>
      </w:pPr>
      <w:r>
        <w:t xml:space="preserve">It only tells them what's coming.</w:t>
      </w:r>
    </w:p>
    <w:p>
      <w:pPr>
        <w:numPr>
          <w:ilvl w:val="1"/>
          <w:numId w:val="1040"/>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1"/>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1"/>
        </w:numPr>
        <w:pStyle w:val="Compact"/>
      </w:pPr>
      <w:r>
        <w:t xml:space="preserve">It takes about 10–15 minutes. You can save and come back as often as you like.</w:t>
      </w:r>
    </w:p>
    <w:p>
      <w:pPr>
        <w:numPr>
          <w:ilvl w:val="0"/>
          <w:numId w:val="1041"/>
        </w:numPr>
        <w:pStyle w:val="Compact"/>
      </w:pPr>
      <w:r>
        <w:t xml:space="preserve">The deadline is the</w:t>
      </w:r>
      <w:r>
        <w:t xml:space="preserve"> </w:t>
      </w:r>
      <w:r>
        <w:rPr>
          <w:bCs/>
          <w:b/>
        </w:rPr>
        <w:t xml:space="preserve">last day of the month at 23:59</w:t>
      </w:r>
      <w:r>
        <w:t xml:space="preserve">. If you haven't submitted, you'll get reminders on the reminder days (normally the 20th and 27th).</w:t>
      </w:r>
    </w:p>
    <w:p>
      <w:pPr>
        <w:numPr>
          <w:ilvl w:val="0"/>
          <w:numId w:val="1041"/>
        </w:numPr>
        <w:pStyle w:val="Compact"/>
      </w:pPr>
      <w:r>
        <w:t xml:space="preserve">Once you submit, the form is locked. I'll read it, add my feedback and any agreed actions, and you'll get an email when the feedback is ready to view.</w:t>
      </w:r>
    </w:p>
    <w:p>
      <w:pPr>
        <w:numPr>
          <w:ilvl w:val="0"/>
          <w:numId w:val="1041"/>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2"/>
        </w:numPr>
        <w:pStyle w:val="Compact"/>
      </w:pPr>
      <w:r>
        <w:t xml:space="preserve">Your answers are visible only to</w:t>
      </w:r>
      <w:r>
        <w:t xml:space="preserve"> </w:t>
      </w:r>
      <w:r>
        <w:rPr>
          <w:bCs/>
          <w:b/>
        </w:rPr>
        <w:t xml:space="preserve">you and me</w:t>
      </w:r>
      <w:r>
        <w:t xml:space="preserve">.</w:t>
      </w:r>
    </w:p>
    <w:p>
      <w:pPr>
        <w:numPr>
          <w:ilvl w:val="0"/>
          <w:numId w:val="1042"/>
        </w:numPr>
        <w:pStyle w:val="Compact"/>
      </w:pPr>
      <w:r>
        <w:t xml:space="preserve">Other technicians can't see your form, your answers or your feedback, and you can't see theirs.</w:t>
      </w:r>
    </w:p>
    <w:p>
      <w:pPr>
        <w:numPr>
          <w:ilvl w:val="0"/>
          <w:numId w:val="1042"/>
        </w:numPr>
        <w:pStyle w:val="Compact"/>
      </w:pPr>
      <w:r>
        <w:t xml:space="preserve">Like any company system, IT administrators could technically access it.</w:t>
      </w:r>
    </w:p>
    <w:p>
      <w:pPr>
        <w:pStyle w:val="FirstParagraph"/>
      </w:pPr>
      <w:r>
        <w:rPr>
          <w:bCs/>
          <w:b/>
        </w:rPr>
        <w:t xml:space="preserve">Things to know</w:t>
      </w:r>
    </w:p>
    <w:p>
      <w:pPr>
        <w:numPr>
          <w:ilvl w:val="0"/>
          <w:numId w:val="1043"/>
        </w:numPr>
        <w:pStyle w:val="Compact"/>
      </w:pPr>
      <w:r>
        <w:t xml:space="preserve">Open the link while signed in with your own company account.</w:t>
      </w:r>
    </w:p>
    <w:p>
      <w:pPr>
        <w:numPr>
          <w:ilvl w:val="0"/>
          <w:numId w:val="1043"/>
        </w:numPr>
        <w:pStyle w:val="Compact"/>
      </w:pPr>
      <w:r>
        <w:t xml:space="preserve">Raise anything urgent with me directly. You don't need to wait for the form.</w:t>
      </w:r>
    </w:p>
    <w:p>
      <w:pPr>
        <w:numPr>
          <w:ilvl w:val="0"/>
          <w:numId w:val="1043"/>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4"/>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4"/>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4"/>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061"/>
        <w:gridCol w:w="5802"/>
      </w:tblGrid>
      <w:tr>
        <w:trPr>
          <w:tblHeader w:val="true"/>
        </w:trPr>
        <w:tc>
          <w:tcPr>
            <w:tcW w:type="dxa" w:w="4062"/>
            <w:shd w:val="clear" w:color="auto" w:fill="E4EDF2"/>
          </w:tcPr>
          <w:p>
            <w:pPr>
              <w:pStyle w:val="Compact"/>
              <w:jc w:val="left"/>
            </w:pPr>
            <w:r>
              <w:rPr>
                <w:b/>
                <w:sz w:val="18"/>
              </w:rPr>
              <w:t xml:space="preserve">When</w:t>
            </w:r>
          </w:p>
        </w:tc>
        <w:tc>
          <w:tcPr>
            <w:tcW w:type="dxa" w:w="5803"/>
            <w:shd w:val="clear" w:color="auto" w:fill="E4EDF2"/>
          </w:tcPr>
          <w:p>
            <w:pPr>
              <w:pStyle w:val="Compact"/>
              <w:jc w:val="left"/>
            </w:pPr>
            <w:r>
              <w:rPr>
                <w:b/>
                <w:sz w:val="18"/>
              </w:rPr>
              <w:t xml:space="preserve">Check / do</w:t>
            </w:r>
          </w:p>
        </w:tc>
      </w:tr>
      <w:tr>
        <w:tc>
          <w:tcPr>
            <w:tcW w:type="dxa" w:w="4062"/>
          </w:tcPr>
          <w:p>
            <w:pPr>
              <w:pStyle w:val="Compact"/>
              <w:jc w:val="left"/>
            </w:pPr>
            <w:r>
              <w:rPr>
                <w:sz w:val="18"/>
              </w:rPr>
              <w:t xml:space="preserve">Go-live day</w:t>
            </w:r>
          </w:p>
        </w:tc>
        <w:tc>
          <w:tcPr>
            <w:tcW w:type="dxa" w:w="5803"/>
          </w:tcPr>
          <w:p>
            <w:pPr>
              <w:pStyle w:val="Compact"/>
              <w:jc w:val="left"/>
            </w:pPr>
            <w:r>
              <w:rPr>
                <w:sz w:val="18"/>
              </w:rPr>
              <w:t xml:space="preserve">Flow 1 run history is green; nobody is missing from Team overview</w:t>
            </w:r>
          </w:p>
        </w:tc>
      </w:tr>
      <w:tr>
        <w:tc>
          <w:tcPr>
            <w:tcW w:type="dxa" w:w="4062"/>
          </w:tcPr>
          <w:p>
            <w:pPr>
              <w:pStyle w:val="Compact"/>
              <w:jc w:val="left"/>
            </w:pPr>
            <w:r>
              <w:rPr>
                <w:sz w:val="18"/>
              </w:rPr>
              <w:t xml:space="preserve">As submissions arrive</w:t>
            </w:r>
          </w:p>
        </w:tc>
        <w:tc>
          <w:tcPr>
            <w:tcW w:type="dxa" w:w="5803"/>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4062"/>
          </w:tcPr>
          <w:p>
            <w:pPr>
              <w:pStyle w:val="Compact"/>
              <w:jc w:val="left"/>
            </w:pPr>
            <w:r>
              <w:rPr>
                <w:sz w:val="18"/>
              </w:rPr>
              <w:t xml:space="preserve">Your reminder days (default 20th and 27th)</w:t>
            </w:r>
          </w:p>
        </w:tc>
        <w:tc>
          <w:tcPr>
            <w:tcW w:type="dxa" w:w="5803"/>
          </w:tcPr>
          <w:p>
            <w:pPr>
              <w:pStyle w:val="Compact"/>
              <w:jc w:val="left"/>
            </w:pPr>
            <w:r>
              <w:rPr>
                <w:sz w:val="18"/>
              </w:rPr>
              <w:t xml:space="preserve">Reminders went to anyone who hasn't submitted</w:t>
            </w:r>
          </w:p>
        </w:tc>
      </w:tr>
      <w:tr>
        <w:tc>
          <w:tcPr>
            <w:tcW w:type="dxa" w:w="4062"/>
          </w:tcPr>
          <w:p>
            <w:pPr>
              <w:pStyle w:val="Compact"/>
              <w:jc w:val="left"/>
            </w:pPr>
            <w:r>
              <w:rPr>
                <w:sz w:val="18"/>
              </w:rPr>
              <w:t xml:space="preserve">Next 1st</w:t>
            </w:r>
          </w:p>
        </w:tc>
        <w:tc>
          <w:tcPr>
            <w:tcW w:type="dxa" w:w="5803"/>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945"/>
        <w:gridCol w:w="5918"/>
      </w:tblGrid>
      <w:tr>
        <w:trPr>
          <w:tblHeader w:val="true"/>
        </w:trPr>
        <w:tc>
          <w:tcPr>
            <w:tcW w:type="dxa" w:w="3946"/>
            <w:shd w:val="clear" w:color="auto" w:fill="E4EDF2"/>
          </w:tcPr>
          <w:p>
            <w:pPr>
              <w:pStyle w:val="Compact"/>
              <w:jc w:val="left"/>
            </w:pPr>
            <w:r>
              <w:rPr>
                <w:b/>
                <w:sz w:val="18"/>
              </w:rPr>
              <w:t xml:space="preserve">When</w:t>
            </w:r>
          </w:p>
        </w:tc>
        <w:tc>
          <w:tcPr>
            <w:tcW w:type="dxa" w:w="5919"/>
            <w:shd w:val="clear" w:color="auto" w:fill="E4EDF2"/>
          </w:tcPr>
          <w:p>
            <w:pPr>
              <w:pStyle w:val="Compact"/>
              <w:jc w:val="left"/>
            </w:pPr>
            <w:r>
              <w:rPr>
                <w:b/>
                <w:sz w:val="18"/>
              </w:rPr>
              <w:t xml:space="preserve">Task</w:t>
            </w:r>
          </w:p>
        </w:tc>
      </w:tr>
      <w:tr>
        <w:tc>
          <w:tcPr>
            <w:tcW w:type="dxa" w:w="3946"/>
          </w:tcPr>
          <w:p>
            <w:pPr>
              <w:pStyle w:val="Compact"/>
              <w:jc w:val="left"/>
            </w:pPr>
            <w:r>
              <w:rPr>
                <w:bCs/>
                <w:b/>
                <w:sz w:val="18"/>
              </w:rPr>
              <w:t xml:space="preserve">Monthly, from the 1st</w:t>
            </w:r>
          </w:p>
        </w:tc>
        <w:tc>
          <w:tcPr>
            <w:tcW w:type="dxa" w:w="5919"/>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3946"/>
          </w:tcPr>
          <w:p>
            <w:pPr>
              <w:pStyle w:val="Compact"/>
              <w:jc w:val="left"/>
            </w:pPr>
            <w:r>
              <w:rPr>
                <w:bCs/>
                <w:b/>
                <w:sz w:val="18"/>
              </w:rPr>
              <w:t xml:space="preserve">Monthly, any time</w:t>
            </w:r>
          </w:p>
        </w:tc>
        <w:tc>
          <w:tcPr>
            <w:tcW w:type="dxa" w:w="5919"/>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3946"/>
          </w:tcPr>
          <w:p>
            <w:pPr>
              <w:pStyle w:val="Compact"/>
              <w:jc w:val="left"/>
            </w:pPr>
            <w:r>
              <w:rPr>
                <w:bCs/>
                <w:b/>
                <w:sz w:val="18"/>
              </w:rPr>
              <w:t xml:space="preserve">When an appraisal date is set or changes</w:t>
            </w:r>
          </w:p>
        </w:tc>
        <w:tc>
          <w:tcPr>
            <w:tcW w:type="dxa" w:w="5919"/>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each date is read back to prove it saved as the same day.</w:t>
            </w:r>
          </w:p>
        </w:tc>
      </w:tr>
      <w:tr>
        <w:tc>
          <w:tcPr>
            <w:tcW w:type="dxa" w:w="3946"/>
          </w:tcPr>
          <w:p>
            <w:pPr>
              <w:pStyle w:val="Compact"/>
              <w:jc w:val="left"/>
            </w:pPr>
            <w:r>
              <w:rPr>
                <w:bCs/>
                <w:b/>
                <w:sz w:val="18"/>
              </w:rPr>
              <w:t xml:space="preserve">Reminder days or names</w:t>
            </w:r>
          </w:p>
        </w:tc>
        <w:tc>
          <w:tcPr>
            <w:tcW w:type="dxa" w:w="5919"/>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3946"/>
          </w:tcPr>
          <w:p>
            <w:pPr>
              <w:pStyle w:val="Compact"/>
              <w:jc w:val="left"/>
            </w:pPr>
            <w:r>
              <w:rPr>
                <w:bCs/>
                <w:b/>
                <w:sz w:val="18"/>
              </w:rPr>
              <w:t xml:space="preserve">Wellbeing – at least yearly</w:t>
            </w:r>
          </w:p>
        </w:tc>
        <w:tc>
          <w:tcPr>
            <w:tcW w:type="dxa" w:w="5919"/>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notes and the next review date (12 months on by default – bring it forward if needed), then</w:t>
            </w:r>
            <w:r>
              <w:rPr>
                <w:sz w:val="18"/>
              </w:rPr>
              <w:t xml:space="preserve"> </w:t>
            </w:r>
            <w:r>
              <w:rPr>
                <w:bCs/>
                <w:b/>
                <w:sz w:val="18"/>
              </w:rPr>
              <w:t xml:space="preserve">Complete</w:t>
            </w:r>
            <w:r>
              <w:rPr>
                <w:sz w:val="18"/>
              </w:rPr>
              <w:t xml:space="preserve"> </w:t>
            </w:r>
            <w:r>
              <w:rPr>
                <w:sz w:val="18"/>
              </w:rPr>
              <w:t xml:space="preserve">(E11). Flow 1 emails you 7 days before and on the review date (E12). You can start a new assessment at any time, e.g. after a return from absence.</w:t>
            </w:r>
          </w:p>
        </w:tc>
      </w:tr>
      <w:tr>
        <w:tc>
          <w:tcPr>
            <w:tcW w:type="dxa" w:w="3946"/>
          </w:tcPr>
          <w:p>
            <w:pPr>
              <w:pStyle w:val="Compact"/>
              <w:jc w:val="left"/>
            </w:pPr>
            <w:r>
              <w:rPr>
                <w:bCs/>
                <w:b/>
                <w:sz w:val="18"/>
              </w:rPr>
              <w:t xml:space="preserve">Quarterly (5 min)</w:t>
            </w:r>
          </w:p>
        </w:tc>
        <w:tc>
          <w:tcPr>
            <w:tcW w:type="dxa" w:w="5919"/>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w:t>
            </w:r>
          </w:p>
        </w:tc>
      </w:tr>
      <w:tr>
        <w:tc>
          <w:tcPr>
            <w:tcW w:type="dxa" w:w="3946"/>
          </w:tcPr>
          <w:p>
            <w:pPr>
              <w:pStyle w:val="Compact"/>
              <w:jc w:val="left"/>
            </w:pPr>
            <w:r>
              <w:rPr>
                <w:bCs/>
                <w:b/>
                <w:sz w:val="18"/>
              </w:rPr>
              <w:t xml:space="preserve">New starter</w:t>
            </w:r>
          </w:p>
        </w:tc>
        <w:tc>
          <w:tcPr>
            <w:tcW w:type="dxa" w:w="5919"/>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appraisal date and add any individual expectations. Their review appears the next morning (or run Flow 1).</w:t>
            </w:r>
          </w:p>
        </w:tc>
      </w:tr>
      <w:tr>
        <w:tc>
          <w:tcPr>
            <w:tcW w:type="dxa" w:w="3946"/>
          </w:tcPr>
          <w:p>
            <w:pPr>
              <w:pStyle w:val="Compact"/>
              <w:jc w:val="left"/>
            </w:pPr>
            <w:r>
              <w:rPr>
                <w:bCs/>
                <w:b/>
                <w:sz w:val="18"/>
              </w:rPr>
              <w:t xml:space="preserve">Leaver / long absence</w:t>
            </w:r>
          </w:p>
        </w:tc>
        <w:tc>
          <w:tcPr>
            <w:tcW w:type="dxa" w:w="5919"/>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3946"/>
          </w:tcPr>
          <w:p>
            <w:pPr>
              <w:pStyle w:val="Compact"/>
              <w:jc w:val="left"/>
            </w:pPr>
            <w:r>
              <w:rPr>
                <w:bCs/>
                <w:b/>
                <w:sz w:val="18"/>
              </w:rPr>
              <w:t xml:space="preserve">Correction after submission</w:t>
            </w:r>
          </w:p>
        </w:tc>
        <w:tc>
          <w:tcPr>
            <w:tcW w:type="dxa" w:w="5919"/>
          </w:tcPr>
          <w:p>
            <w:pPr>
              <w:pStyle w:val="Compact"/>
              <w:jc w:val="left"/>
            </w:pPr>
            <w:r>
              <w:rPr>
                <w:sz w:val="18"/>
              </w:rPr>
              <w:t xml:space="preserve">At the technician's request, edit the item in SharePoint (or in the app, for TL feedback). Add a dated reason to</w:t>
            </w:r>
            <w:r>
              <w:rPr>
                <w:sz w:val="18"/>
              </w:rPr>
              <w:t xml:space="preserve"> </w:t>
            </w:r>
            <w:r>
              <w:rPr>
                <w:bCs/>
                <w:b/>
                <w:sz w:val="18"/>
              </w:rPr>
              <w:t xml:space="preserve">CorrectionLog</w:t>
            </w:r>
            <w:r>
              <w:rPr>
                <w:sz w:val="18"/>
              </w:rPr>
              <w:t xml:space="preserve"> </w:t>
            </w:r>
            <w:r>
              <w:rPr>
                <w:sz w:val="18"/>
              </w:rPr>
              <w:t xml:space="preserve">on the Manager Review. Version history records the change.</w:t>
            </w:r>
          </w:p>
        </w:tc>
      </w:tr>
      <w:tr>
        <w:tc>
          <w:tcPr>
            <w:tcW w:type="dxa" w:w="3946"/>
          </w:tcPr>
          <w:p>
            <w:pPr>
              <w:pStyle w:val="Compact"/>
              <w:jc w:val="left"/>
            </w:pPr>
            <w:r>
              <w:rPr>
                <w:bCs/>
                <w:b/>
                <w:sz w:val="18"/>
              </w:rPr>
              <w:t xml:space="preserve">Annual expectation rollover</w:t>
            </w:r>
          </w:p>
        </w:tc>
        <w:tc>
          <w:tcPr>
            <w:tcW w:type="dxa" w:w="5919"/>
          </w:tcPr>
          <w:p>
            <w:pPr>
              <w:pStyle w:val="Compact"/>
              <w:jc w:val="left"/>
            </w:pPr>
            <w:r>
              <w:rPr>
                <w:sz w:val="18"/>
              </w:rPr>
              <w:t xml:space="preserve">Before the new appraisal year starts, add the new year's expectations on the</w:t>
            </w:r>
            <w:r>
              <w:rPr>
                <w:sz w:val="18"/>
              </w:rPr>
              <w:t xml:space="preserve"> </w:t>
            </w:r>
            <w:r>
              <w:rPr>
                <w:bCs/>
                <w:b/>
                <w:sz w:val="18"/>
              </w:rPr>
              <w:t xml:space="preserve">Expectations</w:t>
            </w:r>
            <w:r>
              <w:rPr>
                <w:sz w:val="18"/>
              </w:rPr>
              <w:t xml:space="preserve"> </w:t>
            </w:r>
            <w:r>
              <w:rPr>
                <w:sz w:val="18"/>
              </w:rPr>
              <w:t xml:space="preserve">page (or grid view). On the last day of the old year,</w:t>
            </w:r>
            <w:r>
              <w:rPr>
                <w:sz w:val="18"/>
              </w:rPr>
              <w:t xml:space="preserve"> </w:t>
            </w:r>
            <w:r>
              <w:rPr>
                <w:bCs/>
                <w:b/>
                <w:sz w:val="18"/>
              </w:rPr>
              <w:t xml:space="preserve">Retire</w:t>
            </w:r>
            <w:r>
              <w:rPr>
                <w:sz w:val="18"/>
              </w:rPr>
              <w:t xml:space="preserve"> </w:t>
            </w:r>
            <w:r>
              <w:rPr>
                <w:sz w:val="18"/>
              </w:rPr>
              <w:t xml:space="preserve">the old ones (Active = No).</w:t>
            </w:r>
            <w:r>
              <w:rPr>
                <w:sz w:val="18"/>
              </w:rPr>
              <w:t xml:space="preserve"> </w:t>
            </w:r>
            <w:r>
              <w:rPr>
                <w:bCs/>
                <w:b/>
                <w:sz w:val="18"/>
              </w:rPr>
              <w:t xml:space="preserve">Never delete them.</w:t>
            </w:r>
            <w:r>
              <w:rPr>
                <w:sz w:val="18"/>
              </w:rPr>
              <w:t xml:space="preserve"> </w:t>
            </w:r>
            <w:r>
              <w:rPr>
                <w:sz w:val="18"/>
              </w:rPr>
              <w:t xml:space="preserve">New reviews pick up the new set, and old reviews keep their snapshot.</w:t>
            </w:r>
          </w:p>
        </w:tc>
      </w:tr>
      <w:tr>
        <w:tc>
          <w:tcPr>
            <w:tcW w:type="dxa" w:w="3946"/>
          </w:tcPr>
          <w:p>
            <w:pPr>
              <w:pStyle w:val="Compact"/>
              <w:jc w:val="left"/>
            </w:pPr>
            <w:r>
              <w:rPr>
                <w:bCs/>
                <w:b/>
                <w:sz w:val="18"/>
              </w:rPr>
              <w:t xml:space="preserve">Feedback from the page</w:t>
            </w:r>
          </w:p>
        </w:tc>
        <w:tc>
          <w:tcPr>
            <w:tcW w:type="dxa" w:w="5919"/>
          </w:tcPr>
          <w:p>
            <w:pPr>
              <w:pStyle w:val="Compact"/>
              <w:jc w:val="left"/>
            </w:pPr>
            <w:r>
              <w:rPr>
                <w:sz w:val="18"/>
              </w:rPr>
              <w:t xml:space="preserve">Arrives by email (E13) as people use the 💬</w:t>
            </w:r>
            <w:r>
              <w:rPr>
                <w:sz w:val="18"/>
              </w:rPr>
              <w:t xml:space="preserve"> </w:t>
            </w:r>
            <w:r>
              <w:rPr>
                <w:bCs/>
                <w:b/>
                <w:sz w:val="18"/>
              </w:rPr>
              <w:t xml:space="preserve">Feedback</w:t>
            </w:r>
            <w:r>
              <w:rPr>
                <w:sz w:val="18"/>
              </w:rPr>
              <w:t xml:space="preserve"> </w:t>
            </w:r>
            <w:r>
              <w:rPr>
                <w:sz w:val="18"/>
              </w:rPr>
              <w:t xml:space="preserve">bubble. If an email fails, the item shows in</w:t>
            </w:r>
            <w:r>
              <w:rPr>
                <w:sz w:val="18"/>
              </w:rPr>
              <w:t xml:space="preserve"> </w:t>
            </w:r>
            <w:r>
              <w:rPr>
                <w:iCs/>
                <w:i/>
                <w:sz w:val="18"/>
              </w:rPr>
              <w:t xml:space="preserve">Needs your attention</w:t>
            </w:r>
            <w:r>
              <w:rPr>
                <w:sz w:val="18"/>
              </w:rPr>
              <w:t xml:space="preserve"> </w:t>
            </w:r>
            <w:r>
              <w:rPr>
                <w:sz w:val="18"/>
              </w:rPr>
              <w:t xml:space="preserve">– read it there and</w:t>
            </w:r>
            <w:r>
              <w:rPr>
                <w:sz w:val="18"/>
              </w:rPr>
              <w:t xml:space="preserve"> </w:t>
            </w:r>
            <w:r>
              <w:rPr>
                <w:bCs/>
                <w:b/>
                <w:sz w:val="18"/>
              </w:rPr>
              <w:t xml:space="preserve">Mark as read</w:t>
            </w:r>
            <w:r>
              <w:rPr>
                <w:sz w:val="18"/>
              </w:rPr>
              <w:t xml:space="preserve">. Everything sent stays in the</w:t>
            </w:r>
            <w:r>
              <w:rPr>
                <w:sz w:val="18"/>
              </w:rPr>
              <w:t xml:space="preserve"> </w:t>
            </w:r>
            <w:r>
              <w:rPr>
                <w:bCs/>
                <w:b/>
                <w:sz w:val="18"/>
              </w:rPr>
              <w:t xml:space="preserve">1-to-1 Feedback</w:t>
            </w:r>
            <w:r>
              <w:rPr>
                <w:sz w:val="18"/>
              </w:rPr>
              <w:t xml:space="preserve"> </w:t>
            </w:r>
            <w:r>
              <w:rPr>
                <w:sz w:val="18"/>
              </w:rPr>
              <w:t xml:space="preserve">list (Owners only).</w:t>
            </w:r>
          </w:p>
        </w:tc>
      </w:tr>
      <w:tr>
        <w:tc>
          <w:tcPr>
            <w:tcW w:type="dxa" w:w="3946"/>
          </w:tcPr>
          <w:p>
            <w:pPr>
              <w:pStyle w:val="Compact"/>
              <w:jc w:val="left"/>
            </w:pPr>
            <w:r>
              <w:rPr>
                <w:bCs/>
                <w:b/>
                <w:sz w:val="18"/>
              </w:rPr>
              <w:t xml:space="preserve">Monthly retention (first working day)</w:t>
            </w:r>
          </w:p>
        </w:tc>
        <w:tc>
          <w:tcPr>
            <w:tcW w:type="dxa" w:w="5919"/>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w:t>
            </w:r>
            <w:r>
              <w:rPr>
                <w:sz w:val="18"/>
              </w:rPr>
              <w:t xml:space="preserve"> </w:t>
            </w:r>
            <w:r>
              <w:rPr>
                <w:bCs/>
                <w:b/>
                <w:sz w:val="18"/>
              </w:rPr>
              <w:t xml:space="preserve">Wellbeing Assessments completed (or, if never completed, created) more than 24 months ago</w:t>
            </w:r>
            <w:r>
              <w:rPr>
                <w:sz w:val="18"/>
              </w:rPr>
              <w:t xml:space="preserve">, and</w:t>
            </w:r>
            <w:r>
              <w:rPr>
                <w:sz w:val="18"/>
              </w:rPr>
              <w:t xml:space="preserve"> </w:t>
            </w:r>
            <w:r>
              <w:rPr>
                <w:bCs/>
                <w:b/>
                <w:sz w:val="18"/>
              </w:rPr>
              <w:t xml:space="preserve">1-to-1 Feedback</w:t>
            </w:r>
            <w:r>
              <w:rPr>
                <w:sz w:val="18"/>
              </w:rPr>
              <w:t xml:space="preserve"> </w:t>
            </w:r>
            <w:r>
              <w:rPr>
                <w:sz w:val="18"/>
              </w:rPr>
              <w:t xml:space="preserve">items created more than 24 months ago. Keeping the latest assessment of a current person for longer is an exception that needs HR's agreement.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3946"/>
          </w:tcPr>
          <w:p>
            <w:pPr>
              <w:pStyle w:val="Compact"/>
              <w:jc w:val="left"/>
            </w:pPr>
            <w:r>
              <w:rPr>
                <w:bCs/>
                <w:b/>
                <w:sz w:val="18"/>
              </w:rPr>
              <w:t xml:space="preserve">Subject access request</w:t>
            </w:r>
          </w:p>
        </w:tc>
        <w:tc>
          <w:tcPr>
            <w:tcW w:type="dxa" w:w="5919"/>
          </w:tcPr>
          <w:p>
            <w:pPr>
              <w:pStyle w:val="Compact"/>
              <w:jc w:val="left"/>
            </w:pPr>
            <w:r>
              <w:rPr>
                <w:sz w:val="18"/>
              </w:rPr>
              <w:t xml:space="preserve">Export Monthly Reviews, Manager Reviews and Wellbeing Assessments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3946"/>
          </w:tcPr>
          <w:p>
            <w:pPr>
              <w:pStyle w:val="Compact"/>
              <w:jc w:val="left"/>
            </w:pPr>
            <w:r>
              <w:rPr>
                <w:bCs/>
                <w:b/>
                <w:sz w:val="18"/>
              </w:rPr>
              <w:t xml:space="preserve">TL handover</w:t>
            </w:r>
          </w:p>
        </w:tc>
        <w:tc>
          <w:tcPr>
            <w:tcW w:type="dxa" w:w="5919"/>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1–5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feedback email didn't arrive</w:t>
            </w:r>
          </w:p>
        </w:tc>
        <w:tc>
          <w:tcPr>
            <w:tcW w:type="dxa" w:w="4932"/>
          </w:tcPr>
          <w:p>
            <w:pPr>
              <w:pStyle w:val="Compact"/>
              <w:jc w:val="left"/>
            </w:pPr>
            <w:r>
              <w:rPr>
                <w:sz w:val="18"/>
              </w:rPr>
              <w:t xml:space="preserve">Flow 6 must be</w:t>
            </w:r>
            <w:r>
              <w:rPr>
                <w:sz w:val="18"/>
              </w:rPr>
              <w:t xml:space="preserve"> </w:t>
            </w:r>
            <w:r>
              <w:rPr>
                <w:bCs/>
                <w:b/>
                <w:sz w:val="18"/>
              </w:rPr>
              <w:t xml:space="preserve">On</w:t>
            </w:r>
            <w:r>
              <w:rPr>
                <w:sz w:val="18"/>
              </w:rPr>
              <w:t xml:space="preserve">. If the email failed, the item is marked</w:t>
            </w:r>
            <w:r>
              <w:rPr>
                <w:sz w:val="18"/>
              </w:rPr>
              <w:t xml:space="preserve"> </w:t>
            </w:r>
            <w:r>
              <w:rPr>
                <w:iCs/>
                <w:i/>
                <w:sz w:val="18"/>
              </w:rPr>
              <w:t xml:space="preserve">Failed</w:t>
            </w:r>
            <w:r>
              <w:rPr>
                <w:sz w:val="18"/>
              </w:rPr>
              <w:t xml:space="preserve"> </w:t>
            </w:r>
            <w:r>
              <w:rPr>
                <w:sz w:val="18"/>
              </w:rPr>
              <w:t xml:space="preserve">in</w:t>
            </w:r>
            <w:r>
              <w:rPr>
                <w:sz w:val="18"/>
              </w:rPr>
              <w:t xml:space="preserve"> </w:t>
            </w:r>
            <w:r>
              <w:rPr>
                <w:bCs/>
                <w:b/>
                <w:sz w:val="18"/>
              </w:rPr>
              <w:t xml:space="preserve">1-to-1 Feedback</w:t>
            </w:r>
            <w:r>
              <w:rPr>
                <w:sz w:val="18"/>
              </w:rPr>
              <w:t xml:space="preserve"> </w:t>
            </w:r>
            <w:r>
              <w:rPr>
                <w:sz w:val="18"/>
              </w:rPr>
              <w:t xml:space="preserve">and shows in</w:t>
            </w:r>
            <w:r>
              <w:rPr>
                <w:sz w:val="18"/>
              </w:rPr>
              <w:t xml:space="preserve"> </w:t>
            </w:r>
            <w:r>
              <w:rPr>
                <w:iCs/>
                <w:i/>
                <w:sz w:val="18"/>
              </w:rPr>
              <w:t xml:space="preserve">Needs your attention</w:t>
            </w:r>
            <w:r>
              <w:rPr>
                <w:sz w:val="18"/>
              </w:rPr>
              <w:t xml:space="preserve"> </w:t>
            </w:r>
            <w:r>
              <w:rPr>
                <w:sz w:val="18"/>
              </w:rPr>
              <w:t xml:space="preserve">on the page – read it there. Check the run history.</w:t>
            </w:r>
          </w:p>
        </w:tc>
      </w:tr>
      <w:tr>
        <w:tc>
          <w:tcPr>
            <w:tcW w:type="dxa" w:w="4932"/>
          </w:tcPr>
          <w:p>
            <w:pPr>
              <w:pStyle w:val="Compact"/>
              <w:jc w:val="left"/>
            </w:pPr>
            <w:r>
              <w:rPr>
                <w:sz w:val="18"/>
              </w:rPr>
              <w:t xml:space="preserve">A wellbeing assessment was started for the wrong person</w:t>
            </w:r>
          </w:p>
        </w:tc>
        <w:tc>
          <w:tcPr>
            <w:tcW w:type="dxa" w:w="4932"/>
          </w:tcPr>
          <w:p>
            <w:pPr>
              <w:pStyle w:val="Compact"/>
              <w:jc w:val="left"/>
            </w:pPr>
            <w:r>
              <w:rPr>
                <w:sz w:val="18"/>
              </w:rPr>
              <w:t xml:space="preserve">Delete that item in</w:t>
            </w:r>
            <w:r>
              <w:rPr>
                <w:sz w:val="18"/>
              </w:rPr>
              <w:t xml:space="preserve"> </w:t>
            </w:r>
            <w:r>
              <w:rPr>
                <w:bCs/>
                <w:b/>
                <w:sz w:val="18"/>
              </w:rPr>
              <w:t xml:space="preserve">Wellbeing Assessments</w:t>
            </w:r>
            <w:r>
              <w:rPr>
                <w:sz w:val="18"/>
              </w:rPr>
              <w:t xml:space="preserve"> </w:t>
            </w:r>
            <w:r>
              <w:rPr>
                <w:sz w:val="18"/>
              </w:rPr>
              <w:t xml:space="preserve">(Site contents) and start a new one. Once started, an assessment stays with the person it was shared with – changing the name on it doesn't move it.</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Import:</w:t>
            </w:r>
            <w:r>
              <w:rPr>
                <w:sz w:val="18"/>
              </w:rPr>
              <w:t xml:space="preserve"> </w:t>
            </w:r>
            <w:r>
              <w:rPr>
                <w:iCs/>
                <w:i/>
                <w:sz w:val="18"/>
              </w:rPr>
              <w:t xml:space="preserve">"flows may not have turned on … List not found"</w:t>
            </w:r>
          </w:p>
        </w:tc>
        <w:tc>
          <w:tcPr>
            <w:tcW w:type="dxa" w:w="4932"/>
          </w:tcPr>
          <w:p>
            <w:pPr>
              <w:pStyle w:val="Compact"/>
              <w:jc w:val="left"/>
            </w:pPr>
            <w:r>
              <w:rPr>
                <w:sz w:val="18"/>
              </w:rPr>
              <w:t xml:space="preserve">Expected only when upgrading before Setup has created a new list. Run</w:t>
            </w:r>
            <w:r>
              <w:rPr>
                <w:sz w:val="18"/>
              </w:rPr>
              <w:t xml:space="preserve"> </w:t>
            </w:r>
            <w:r>
              <w:rPr>
                <w:bCs/>
                <w:b/>
                <w:sz w:val="18"/>
              </w:rPr>
              <w:t xml:space="preserve">0 Setup</w:t>
            </w:r>
            <w:r>
              <w:rPr>
                <w:sz w:val="18"/>
              </w:rPr>
              <w:t xml:space="preserve">, then turn the flows on (§0 step 3).</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Corrections go through the TL.</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Site settings →</w:t>
            </w:r>
            <w:r>
              <w:rPr>
                <w:sz w:val="18"/>
              </w:rPr>
              <w:t xml:space="preserve"> </w:t>
            </w:r>
            <w:r>
              <w:rPr>
                <w:bCs/>
                <w:b/>
                <w:sz w:val="18"/>
              </w:rPr>
              <w:t xml:space="preserve">Regional settings</w:t>
            </w:r>
            <w:r>
              <w:rPr>
                <w:sz w:val="18"/>
              </w:rPr>
              <w:t xml:space="preserve">: Locale English (United Kingdom), time zone (UTC) Dublin, Edinburgh, Lisbon, London</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Q4–Q6 Yes/No, and the three Q9 / FollowUpDecision sentences (the first has an em dash —)</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 </w:t>
            </w:r>
            <w:r>
              <w:rPr>
                <w:sz w:val="18"/>
              </w:rPr>
              <w:t xml:space="preserve">and</w:t>
            </w:r>
            <w:r>
              <w:rPr>
                <w:sz w:val="18"/>
              </w:rPr>
              <w:t xml:space="preserve"> </w:t>
            </w:r>
            <w:r>
              <w:rPr>
                <w:rStyle w:val="VerbatimChar"/>
                <w:sz w:val="18"/>
              </w:rPr>
              <w:t xml:space="preserve">Labels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 </w:t>
            </w:r>
            <w:r>
              <w:rPr>
                <w:sz w:val="18"/>
              </w:rPr>
              <w:t xml:space="preserve">(the flows find three of them 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0…5</w:t>
            </w:r>
            <w:r>
              <w:rPr>
                <w:sz w:val="18"/>
              </w:rPr>
              <w:t xml:space="preserve">,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025"/>
        <w:gridCol w:w="3919"/>
        <w:gridCol w:w="3919"/>
      </w:tblGrid>
      <w:tr>
        <w:trPr>
          <w:tblHeader w:val="true"/>
        </w:trPr>
        <w:tc>
          <w:tcPr>
            <w:tcW w:type="dxa" w:w="2025"/>
            <w:shd w:val="clear" w:color="auto" w:fill="E4EDF2"/>
          </w:tcPr>
          <w:p>
            <w:pPr>
              <w:pStyle w:val="Compact"/>
              <w:jc w:val="left"/>
            </w:pPr>
            <w:r>
              <w:rPr>
                <w:b/>
                <w:sz w:val="18"/>
              </w:rPr>
              <w:t xml:space="preserve">Flow</w:t>
            </w:r>
          </w:p>
        </w:tc>
        <w:tc>
          <w:tcPr>
            <w:tcW w:type="dxa" w:w="3920"/>
            <w:shd w:val="clear" w:color="auto" w:fill="E4EDF2"/>
          </w:tcPr>
          <w:p>
            <w:pPr>
              <w:pStyle w:val="Compact"/>
              <w:jc w:val="left"/>
            </w:pPr>
            <w:r>
              <w:rPr>
                <w:b/>
                <w:sz w:val="18"/>
              </w:rPr>
              <w:t xml:space="preserve">Starts</w:t>
            </w:r>
          </w:p>
        </w:tc>
        <w:tc>
          <w:tcPr>
            <w:tcW w:type="dxa" w:w="3920"/>
            <w:shd w:val="clear" w:color="auto" w:fill="E4EDF2"/>
          </w:tcPr>
          <w:p>
            <w:pPr>
              <w:pStyle w:val="Compact"/>
              <w:jc w:val="left"/>
            </w:pPr>
            <w:r>
              <w:rPr>
                <w:b/>
                <w:sz w:val="18"/>
              </w:rPr>
              <w:t xml:space="preserve">Job</w:t>
            </w:r>
          </w:p>
        </w:tc>
      </w:tr>
      <w:tr>
        <w:tc>
          <w:tcPr>
            <w:tcW w:type="dxa" w:w="2025"/>
          </w:tcPr>
          <w:p>
            <w:pPr>
              <w:pStyle w:val="Compact"/>
              <w:jc w:val="left"/>
            </w:pPr>
            <w:r>
              <w:rPr>
                <w:sz w:val="18"/>
              </w:rPr>
              <w:t xml:space="preserve">ESG 1-to-1 | 0 Setup (run once)</w:t>
            </w:r>
          </w:p>
        </w:tc>
        <w:tc>
          <w:tcPr>
            <w:tcW w:type="dxa" w:w="3920"/>
          </w:tcPr>
          <w:p>
            <w:pPr>
              <w:pStyle w:val="Compact"/>
              <w:jc w:val="left"/>
            </w:pPr>
            <w:r>
              <w:rPr>
                <w:sz w:val="18"/>
              </w:rPr>
              <w:t xml:space="preserve">by hand</w:t>
            </w:r>
          </w:p>
        </w:tc>
        <w:tc>
          <w:tcPr>
            <w:tcW w:type="dxa" w:w="3920"/>
          </w:tcPr>
          <w:p>
            <w:pPr>
              <w:pStyle w:val="Compact"/>
              <w:jc w:val="left"/>
            </w:pPr>
            <w:r>
              <w:rPr>
                <w:sz w:val="18"/>
              </w:rPr>
              <w:t xml:space="preserve">Creates or completes the lists, columns, indexes, views, permission levels, group, list permissions and the Bands and Reminders settings. Safe to re-run; never deletes data; emails a summary.</w:t>
            </w:r>
          </w:p>
        </w:tc>
      </w:tr>
      <w:tr>
        <w:tc>
          <w:tcPr>
            <w:tcW w:type="dxa" w:w="2025"/>
          </w:tcPr>
          <w:p>
            <w:pPr>
              <w:pStyle w:val="Compact"/>
              <w:jc w:val="left"/>
            </w:pPr>
            <w:r>
              <w:rPr>
                <w:sz w:val="18"/>
              </w:rPr>
              <w:t xml:space="preserve">ESG 1-to-1 | 1 Daily scheduler</w:t>
            </w:r>
          </w:p>
        </w:tc>
        <w:tc>
          <w:tcPr>
            <w:tcW w:type="dxa" w:w="3920"/>
          </w:tcPr>
          <w:p>
            <w:pPr>
              <w:pStyle w:val="Compact"/>
              <w:jc w:val="left"/>
            </w:pPr>
            <w:r>
              <w:rPr>
                <w:sz w:val="18"/>
              </w:rPr>
              <w:t xml:space="preserve">07:00 UK daily</w:t>
            </w:r>
          </w:p>
        </w:tc>
        <w:tc>
          <w:tcPr>
            <w:tcW w:type="dxa" w:w="3920"/>
          </w:tcPr>
          <w:p>
            <w:pPr>
              <w:pStyle w:val="Compact"/>
              <w:jc w:val="left"/>
            </w:pPr>
            <w:r>
              <w:rPr>
                <w:sz w:val="18"/>
              </w:rPr>
              <w:t xml:space="preserve">Creates each month's reviews, makes them private, emails each technician their own link, sends reminders on your reminder days (default 20th and 27th), emails you before wellbeing reviews are due, and reports problems to you</w:t>
            </w:r>
          </w:p>
        </w:tc>
      </w:tr>
      <w:tr>
        <w:tc>
          <w:tcPr>
            <w:tcW w:type="dxa" w:w="2025"/>
          </w:tcPr>
          <w:p>
            <w:pPr>
              <w:pStyle w:val="Compact"/>
              <w:jc w:val="left"/>
            </w:pPr>
            <w:r>
              <w:rPr>
                <w:sz w:val="18"/>
              </w:rPr>
              <w:t xml:space="preserve">ESG 1-to-1 | 2 Review submitted</w:t>
            </w:r>
          </w:p>
        </w:tc>
        <w:tc>
          <w:tcPr>
            <w:tcW w:type="dxa" w:w="3920"/>
          </w:tcPr>
          <w:p>
            <w:pPr>
              <w:pStyle w:val="Compact"/>
              <w:jc w:val="left"/>
            </w:pPr>
            <w:r>
              <w:rPr>
                <w:sz w:val="18"/>
              </w:rPr>
              <w:t xml:space="preserve">when a technician submits</w:t>
            </w:r>
          </w:p>
        </w:tc>
        <w:tc>
          <w:tcPr>
            <w:tcW w:type="dxa" w:w="3920"/>
          </w:tcPr>
          <w:p>
            <w:pPr>
              <w:pStyle w:val="Compact"/>
              <w:jc w:val="left"/>
            </w:pPr>
            <w:r>
              <w:rPr>
                <w:sz w:val="18"/>
              </w:rPr>
              <w:t xml:space="preserve">Locks the review (read-only), stamps the trusted record, emails you</w:t>
            </w:r>
          </w:p>
        </w:tc>
      </w:tr>
      <w:tr>
        <w:tc>
          <w:tcPr>
            <w:tcW w:type="dxa" w:w="2025"/>
          </w:tcPr>
          <w:p>
            <w:pPr>
              <w:pStyle w:val="Compact"/>
              <w:jc w:val="left"/>
            </w:pPr>
            <w:r>
              <w:rPr>
                <w:sz w:val="18"/>
              </w:rPr>
              <w:t xml:space="preserve">ESG 1-to-1 | 3 Manager decision</w:t>
            </w:r>
          </w:p>
        </w:tc>
        <w:tc>
          <w:tcPr>
            <w:tcW w:type="dxa" w:w="3920"/>
          </w:tcPr>
          <w:p>
            <w:pPr>
              <w:pStyle w:val="Compact"/>
              <w:jc w:val="left"/>
            </w:pPr>
            <w:r>
              <w:rPr>
                <w:sz w:val="18"/>
              </w:rPr>
              <w:t xml:space="preserve">when you Complete / Close</w:t>
            </w:r>
          </w:p>
        </w:tc>
        <w:tc>
          <w:tcPr>
            <w:tcW w:type="dxa" w:w="3920"/>
          </w:tcPr>
          <w:p>
            <w:pPr>
              <w:pStyle w:val="Compact"/>
              <w:jc w:val="left"/>
            </w:pPr>
            <w:r>
              <w:rPr>
                <w:sz w:val="18"/>
              </w:rPr>
              <w:t xml:space="preserve">Validates, locks, releases your feedback to that technician only, emails them</w:t>
            </w:r>
          </w:p>
        </w:tc>
      </w:tr>
      <w:tr>
        <w:tc>
          <w:tcPr>
            <w:tcW w:type="dxa" w:w="2025"/>
          </w:tcPr>
          <w:p>
            <w:pPr>
              <w:pStyle w:val="Compact"/>
              <w:jc w:val="left"/>
            </w:pPr>
            <w:r>
              <w:rPr>
                <w:sz w:val="18"/>
              </w:rPr>
              <w:t xml:space="preserve">ESG 1-to-1 | 4 Team members</w:t>
            </w:r>
          </w:p>
        </w:tc>
        <w:tc>
          <w:tcPr>
            <w:tcW w:type="dxa" w:w="3920"/>
          </w:tcPr>
          <w:p>
            <w:pPr>
              <w:pStyle w:val="Compact"/>
              <w:jc w:val="left"/>
            </w:pPr>
            <w:r>
              <w:rPr>
                <w:sz w:val="18"/>
              </w:rPr>
              <w:t xml:space="preserve">when you add or deactivate someone (checks every 5 min)</w:t>
            </w:r>
          </w:p>
        </w:tc>
        <w:tc>
          <w:tcPr>
            <w:tcW w:type="dxa" w:w="3920"/>
          </w:tcPr>
          <w:p>
            <w:pPr>
              <w:pStyle w:val="Compact"/>
              <w:jc w:val="left"/>
            </w:pPr>
            <w:r>
              <w:rPr>
                <w:sz w:val="18"/>
              </w:rPr>
              <w:t xml:space="preserve">Gives or removes access to the page; removes anyone in the group without an Active row; emails you</w:t>
            </w:r>
          </w:p>
        </w:tc>
      </w:tr>
      <w:tr>
        <w:tc>
          <w:tcPr>
            <w:tcW w:type="dxa" w:w="2025"/>
          </w:tcPr>
          <w:p>
            <w:pPr>
              <w:pStyle w:val="Compact"/>
              <w:jc w:val="left"/>
            </w:pPr>
            <w:r>
              <w:rPr>
                <w:sz w:val="18"/>
              </w:rPr>
              <w:t xml:space="preserve">ESG 1-to-1 | 5 Wellbeing</w:t>
            </w:r>
          </w:p>
        </w:tc>
        <w:tc>
          <w:tcPr>
            <w:tcW w:type="dxa" w:w="3920"/>
          </w:tcPr>
          <w:p>
            <w:pPr>
              <w:pStyle w:val="Compact"/>
              <w:jc w:val="left"/>
            </w:pPr>
            <w:r>
              <w:rPr>
                <w:sz w:val="18"/>
              </w:rPr>
              <w:t xml:space="preserve">as a wellbeing assessment moves on (checks every 5 min)</w:t>
            </w:r>
          </w:p>
        </w:tc>
        <w:tc>
          <w:tcPr>
            <w:tcW w:type="dxa" w:w="3920"/>
          </w:tcPr>
          <w:p>
            <w:pPr>
              <w:pStyle w:val="Compact"/>
              <w:jc w:val="left"/>
            </w:pPr>
            <w:r>
              <w:rPr>
                <w:sz w:val="18"/>
              </w:rPr>
              <w:t xml:space="preserve">Shares it with that person only, locks it when they submit, stamps completion, emails you both</w:t>
            </w:r>
          </w:p>
        </w:tc>
      </w:tr>
      <w:tr>
        <w:tc>
          <w:tcPr>
            <w:tcW w:type="dxa" w:w="2025"/>
          </w:tcPr>
          <w:p>
            <w:pPr>
              <w:pStyle w:val="Compact"/>
              <w:jc w:val="left"/>
            </w:pPr>
            <w:r>
              <w:rPr>
                <w:sz w:val="18"/>
              </w:rPr>
              <w:t xml:space="preserve">ESG 1-to-1 | 6 Feedback</w:t>
            </w:r>
          </w:p>
        </w:tc>
        <w:tc>
          <w:tcPr>
            <w:tcW w:type="dxa" w:w="3920"/>
          </w:tcPr>
          <w:p>
            <w:pPr>
              <w:pStyle w:val="Compact"/>
              <w:jc w:val="left"/>
            </w:pPr>
            <w:r>
              <w:rPr>
                <w:sz w:val="18"/>
              </w:rPr>
              <w:t xml:space="preserve">when someone uses the 💬 Feedback bubble (checks every 5 min)</w:t>
            </w:r>
          </w:p>
        </w:tc>
        <w:tc>
          <w:tcPr>
            <w:tcW w:type="dxa" w:w="3920"/>
          </w:tcPr>
          <w:p>
            <w:pPr>
              <w:pStyle w:val="Compact"/>
              <w:jc w:val="left"/>
            </w:pPr>
            <w:r>
              <w:rPr>
                <w:sz w:val="18"/>
              </w:rPr>
              <w:t xml:space="preserve">Makes the item Owners-only and emails it to you; if that fails, marks it Failed and it shows in</w:t>
            </w:r>
            <w:r>
              <w:rPr>
                <w:sz w:val="18"/>
              </w:rPr>
              <w:t xml:space="preserve"> </w:t>
            </w:r>
            <w:r>
              <w:rPr>
                <w:iCs/>
                <w:i/>
                <w:sz w:val="18"/>
              </w:rPr>
              <w:t xml:space="preserve">Needs your attention</w:t>
            </w:r>
          </w:p>
        </w:tc>
      </w:tr>
    </w:tbl>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2026-10-16T06:00:51Z</dcterms:created>
  <dcterms:modified xsi:type="dcterms:W3CDTF">2026-10-16T06:00:51Z</dcterms:modified>
</cp:coreProperties>
</file>

<file path=docProps/custom.xml><?xml version="1.0" encoding="utf-8"?>
<Properties xmlns="http://schemas.openxmlformats.org/officeDocument/2006/custom-properties" xmlns:vt="http://schemas.openxmlformats.org/officeDocument/2006/docPropsVTypes"/>
</file>