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v4.3.0 (frontend) · solution 1.2.0.0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182 automated checks;</w:t>
      </w:r>
    </w:p>
    <w:p>
      <w:pPr>
        <w:numPr>
          <w:ilvl w:val="1"/>
          <w:numId w:val="1003"/>
        </w:numPr>
        <w:pStyle w:val="Compact"/>
      </w:pPr>
      <w:r>
        <w:t xml:space="preserve">flows: simulated end to end, 167 checks, and 23 deliberately broken copies all caught by the validator;</w:t>
      </w:r>
    </w:p>
    <w:p>
      <w:pPr>
        <w:numPr>
          <w:ilvl w:val="1"/>
          <w:numId w:val="1003"/>
        </w:numPr>
        <w:pStyle w:val="Compact"/>
      </w:pPr>
      <w:r>
        <w:t xml:space="preserve">two independent reviews fixed 29 defects (see VERIFICATION.md).</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(P1–P25)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ESGOneToOne_1_2_0_0_unmanaged.zip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seven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(v4.3.0). After installing, the top menu bar must show</w:t>
      </w:r>
      <w:r>
        <w:t xml:space="preserve"> </w:t>
      </w:r>
      <w:r>
        <w:rPr>
          <w:bCs/>
          <w:b/>
        </w:rPr>
        <w:t xml:space="preserve">v4.3.0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w:t>
      </w:r>
      <w:r>
        <w:t xml:space="preserve"> </w:t>
      </w:r>
      <w:r>
        <w:t xml:space="preserve">Import this zip 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Then run</w:t>
      </w:r>
      <w:r>
        <w:t xml:space="preserve"> </w:t>
      </w:r>
      <w:r>
        <w:rPr>
          <w:bCs/>
          <w:b/>
        </w:rPr>
        <w:t xml:space="preserve">0 Setup</w:t>
      </w:r>
      <w:r>
        <w:t xml:space="preserve"> </w:t>
      </w:r>
      <w:r>
        <w:t xml:space="preserve">again (4.3): it adds what's missing, such as the 1-to-1 Feedback list (new in 1.2) and, from 1.0, the Wellbeing list and Reminders setting. Then check every flow is On (4.7), 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ESGOneToOne_1_2_0_0_unmanaged.zip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Item</w:t>
            </w:r>
          </w:p>
        </w:tc>
        <w:tc>
          <w:tcPr>
            <w:tcW w:type="dxa" w:w="6726"/>
            <w:shd w:val="clear" w:color="auto" w:fill="E4EDF2"/>
          </w:tcPr>
          <w:p>
            <w:pPr>
              <w:pStyle w:val="Compact"/>
              <w:jc w:val="left"/>
            </w:pPr>
            <w:r>
              <w:rPr>
                <w:b/>
                <w:sz w:val="18"/>
              </w:rPr>
              <w:t xml:space="preserve">Result</w:t>
            </w:r>
          </w:p>
        </w:tc>
      </w:tr>
      <w:tr>
        <w:tc>
          <w:tcPr>
            <w:tcW w:type="dxa" w:w="3139"/>
          </w:tcPr>
          <w:p>
            <w:pPr>
              <w:pStyle w:val="Compact"/>
              <w:jc w:val="left"/>
            </w:pPr>
            <w:r>
              <w:rPr>
                <w:sz w:val="18"/>
              </w:rPr>
              <w:t xml:space="preserve">Permission levels</w:t>
            </w:r>
          </w:p>
        </w:tc>
        <w:tc>
          <w:tcPr>
            <w:tcW w:type="dxa" w:w="6726"/>
          </w:tcPr>
          <w:p>
            <w:pPr>
              <w:pStyle w:val="Compact"/>
              <w:jc w:val="left"/>
            </w:pPr>
            <w:r>
              <w:rPr>
                <w:rStyle w:val="VerbatimChar"/>
                <w:sz w:val="18"/>
              </w:rPr>
              <w:t xml:space="preserve">1-to-1 Edit</w:t>
            </w:r>
            <w:r>
              <w:rPr>
                <w:sz w:val="18"/>
              </w:rPr>
              <w:t xml:space="preserve"> </w:t>
            </w:r>
            <w:r>
              <w:rPr>
                <w:sz w:val="18"/>
              </w:rPr>
              <w:t xml:space="preserve">and</w:t>
            </w:r>
            <w:r>
              <w:rPr>
                <w:sz w:val="18"/>
              </w:rPr>
              <w:t xml:space="preserve"> </w:t>
            </w:r>
            <w:r>
              <w:rPr>
                <w:rStyle w:val="VerbatimChar"/>
                <w:sz w:val="18"/>
              </w:rPr>
              <w:t xml:space="preserve">1-to-1 Read</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139"/>
          </w:tcPr>
          <w:p>
            <w:pPr>
              <w:pStyle w:val="Compact"/>
              <w:jc w:val="left"/>
            </w:pPr>
            <w:r>
              <w:rPr>
                <w:sz w:val="18"/>
              </w:rPr>
              <w:t xml:space="preserve">Group</w:t>
            </w:r>
          </w:p>
        </w:tc>
        <w:tc>
          <w:tcPr>
            <w:tcW w:type="dxa" w:w="6726"/>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139"/>
          </w:tcPr>
          <w:p>
            <w:pPr>
              <w:pStyle w:val="Compact"/>
              <w:jc w:val="left"/>
            </w:pPr>
            <w:r>
              <w:rPr>
                <w:sz w:val="18"/>
              </w:rPr>
              <w:t xml:space="preserve">Lists</w:t>
            </w:r>
          </w:p>
        </w:tc>
        <w:tc>
          <w:tcPr>
            <w:tcW w:type="dxa" w:w="6726"/>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139"/>
          </w:tcPr>
          <w:p>
            <w:pPr>
              <w:pStyle w:val="Compact"/>
              <w:jc w:val="left"/>
            </w:pPr>
            <w:r>
              <w:rPr>
                <w:sz w:val="18"/>
              </w:rPr>
              <w:t xml:space="preserve">List settings</w:t>
            </w:r>
          </w:p>
        </w:tc>
        <w:tc>
          <w:tcPr>
            <w:tcW w:type="dxa" w:w="6726"/>
          </w:tcPr>
          <w:p>
            <w:pPr>
              <w:pStyle w:val="Compact"/>
              <w:jc w:val="left"/>
            </w:pPr>
            <w:r>
              <w:rPr>
                <w:sz w:val="18"/>
              </w:rPr>
              <w:t xml:space="preserve">Versioning on (100 versions), attachments off, not in search, offline sync off, not on the quick launch</w:t>
            </w:r>
          </w:p>
        </w:tc>
      </w:tr>
      <w:tr>
        <w:tc>
          <w:tcPr>
            <w:tcW w:type="dxa" w:w="3139"/>
          </w:tcPr>
          <w:p>
            <w:pPr>
              <w:pStyle w:val="Compact"/>
              <w:jc w:val="left"/>
            </w:pPr>
            <w:r>
              <w:rPr>
                <w:sz w:val="18"/>
              </w:rPr>
              <w:t xml:space="preserve">List permissions</w:t>
            </w:r>
          </w:p>
        </w:tc>
        <w:tc>
          <w:tcPr>
            <w:tcW w:type="dxa" w:w="6726"/>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139"/>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726"/>
          </w:tcPr>
          <w:p>
            <w:pPr>
              <w:pStyle w:val="Compact"/>
              <w:jc w:val="left"/>
            </w:pPr>
            <w:r>
              <w:rPr>
                <w:sz w:val="18"/>
              </w:rPr>
              <w:t xml:space="preserve">The default band thresholds, and reminder days 20th and 27th</w:t>
            </w:r>
          </w:p>
        </w:tc>
      </w:tr>
      <w:tr>
        <w:tc>
          <w:tcPr>
            <w:tcW w:type="dxa" w:w="3139"/>
          </w:tcPr>
          <w:p>
            <w:pPr>
              <w:pStyle w:val="Compact"/>
              <w:jc w:val="left"/>
            </w:pPr>
            <w:r>
              <w:rPr>
                <w:sz w:val="18"/>
              </w:rPr>
              <w:t xml:space="preserve">1-to-1 Feedback (1.2)</w:t>
            </w:r>
          </w:p>
        </w:tc>
        <w:tc>
          <w:tcPr>
            <w:tcW w:type="dxa" w:w="6726"/>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Contribute</w:t>
            </w:r>
            <w:r>
              <w:rPr>
                <w:sz w:val="18"/>
              </w:rPr>
              <w:t xml:space="preserve"> </w:t>
            </w:r>
            <w:r>
              <w:rPr>
                <w:sz w:val="18"/>
              </w:rPr>
              <w:t xml:space="preserve">on this list only</w:t>
            </w:r>
          </w:p>
        </w:tc>
      </w:tr>
      <w:tr>
        <w:tc>
          <w:tcPr>
            <w:tcW w:type="dxa" w:w="3139"/>
          </w:tcPr>
          <w:p>
            <w:pPr>
              <w:pStyle w:val="Compact"/>
              <w:jc w:val="left"/>
            </w:pPr>
            <w:r>
              <w:rPr>
                <w:sz w:val="18"/>
              </w:rPr>
              <w:t xml:space="preserve">Checks (warnings only)</w:t>
            </w:r>
          </w:p>
        </w:tc>
        <w:tc>
          <w:tcPr>
            <w:tcW w:type="dxa" w:w="6726"/>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the seven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3"/>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Contribute</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0"/>
          <w:numId w:val="1012"/>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8"/>
        </w:numPr>
        <w:pStyle w:val="Compact"/>
      </w:pPr>
      <w:r>
        <w:t xml:space="preserve">the month, deadline, ↻ Refresh and</w:t>
      </w:r>
      <w:r>
        <w:t xml:space="preserve"> </w:t>
      </w:r>
      <w:r>
        <w:rPr>
          <w:bCs/>
          <w:b/>
        </w:rPr>
        <w:t xml:space="preserve">v4.3.0</w:t>
      </w:r>
      <w:r>
        <w:t xml:space="preserve"> </w:t>
      </w:r>
      <w:r>
        <w:t xml:space="preserve">at the far right;</w:t>
      </w:r>
    </w:p>
    <w:p>
      <w:pPr>
        <w:numPr>
          <w:ilvl w:val="1"/>
          <w:numId w:val="1018"/>
        </w:numPr>
        <w:pStyle w:val="Compact"/>
      </w:pPr>
      <w:r>
        <w:t xml:space="preserve">a round 💬</w:t>
      </w:r>
      <w:r>
        <w:t xml:space="preserve"> </w:t>
      </w:r>
      <w:r>
        <w:rPr>
          <w:bCs/>
          <w:b/>
        </w:rPr>
        <w:t xml:space="preserve">Feedback</w:t>
      </w:r>
      <w:r>
        <w:t xml:space="preserve"> </w:t>
      </w:r>
      <w:r>
        <w:t xml:space="preserve">button at the bottom-right;</w:t>
      </w:r>
    </w:p>
    <w:p>
      <w:pPr>
        <w:numPr>
          <w:ilvl w:val="1"/>
          <w:numId w:val="1018"/>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19"/>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19"/>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7"/>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0"/>
        </w:numPr>
        <w:pStyle w:val="Compact"/>
      </w:pPr>
      <w:r>
        <w:t xml:space="preserve">On a large monitor the layout scales itself up.</w:t>
      </w:r>
    </w:p>
    <w:p>
      <w:pPr>
        <w:numPr>
          <w:ilvl w:val="1"/>
          <w:numId w:val="1020"/>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cf92c77853bdb9b0d7322c9414b1489ecbf7edf"/>
    <w:p>
      <w:pPr>
        <w:pStyle w:val="Heading3"/>
      </w:pPr>
      <w:r>
        <w:t xml:space="preserve">4.7 Turn on flows 1 to 6</w:t>
      </w:r>
    </w:p>
    <w:p>
      <w:pPr>
        <w:numPr>
          <w:ilvl w:val="0"/>
          <w:numId w:val="1021"/>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2"/>
        </w:numPr>
        <w:pStyle w:val="Compact"/>
      </w:pPr>
      <w:r>
        <w:rPr>
          <w:bCs/>
          <w:b/>
        </w:rPr>
        <w:t xml:space="preserve">2 Review submitted</w:t>
      </w:r>
    </w:p>
    <w:p>
      <w:pPr>
        <w:numPr>
          <w:ilvl w:val="1"/>
          <w:numId w:val="1022"/>
        </w:numPr>
        <w:pStyle w:val="Compact"/>
      </w:pPr>
      <w:r>
        <w:rPr>
          <w:bCs/>
          <w:b/>
        </w:rPr>
        <w:t xml:space="preserve">3 Manager decision</w:t>
      </w:r>
    </w:p>
    <w:p>
      <w:pPr>
        <w:numPr>
          <w:ilvl w:val="1"/>
          <w:numId w:val="1022"/>
        </w:numPr>
        <w:pStyle w:val="Compact"/>
      </w:pPr>
      <w:r>
        <w:rPr>
          <w:bCs/>
          <w:b/>
        </w:rPr>
        <w:t xml:space="preserve">4 Team members</w:t>
      </w:r>
      <w:r>
        <w:t xml:space="preserve"> </w:t>
      </w:r>
      <w:r>
        <w:t xml:space="preserve">– gives people you add in ⚙ Settings → Team access to the page</w:t>
      </w:r>
    </w:p>
    <w:p>
      <w:pPr>
        <w:numPr>
          <w:ilvl w:val="1"/>
          <w:numId w:val="1022"/>
        </w:numPr>
        <w:pStyle w:val="Compact"/>
      </w:pPr>
      <w:r>
        <w:rPr>
          <w:bCs/>
          <w:b/>
        </w:rPr>
        <w:t xml:space="preserve">5 Wellbeing</w:t>
      </w:r>
      <w:r>
        <w:t xml:space="preserve"> </w:t>
      </w:r>
      <w:r>
        <w:t xml:space="preserve">– wellbeing assessments</w:t>
      </w:r>
    </w:p>
    <w:p>
      <w:pPr>
        <w:numPr>
          <w:ilvl w:val="1"/>
          <w:numId w:val="1022"/>
        </w:numPr>
        <w:pStyle w:val="Compact"/>
      </w:pPr>
      <w:r>
        <w:rPr>
          <w:bCs/>
          <w:b/>
        </w:rPr>
        <w:t xml:space="preserve">6 Feedback</w:t>
      </w:r>
      <w:r>
        <w:t xml:space="preserve"> </w:t>
      </w:r>
      <w:r>
        <w:t xml:space="preserve">– emails you what people send with the 💬 Feedback bubble</w:t>
      </w:r>
    </w:p>
    <w:p>
      <w:pPr>
        <w:numPr>
          <w:ilvl w:val="1"/>
          <w:numId w:val="1022"/>
        </w:numPr>
        <w:pStyle w:val="Compact"/>
      </w:pPr>
      <w:r>
        <w:rPr>
          <w:bCs/>
          <w:b/>
        </w:rPr>
        <w:t xml:space="preserve">1 Daily scheduler</w:t>
      </w:r>
      <w:r>
        <w:t xml:space="preserve"> </w:t>
      </w:r>
      <w:r>
        <w:t xml:space="preserve">– last, so its first run finds everything ready</w:t>
      </w:r>
    </w:p>
    <w:p>
      <w:pPr>
        <w:numPr>
          <w:ilvl w:val="0"/>
          <w:numId w:val="1021"/>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3"/>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3"/>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six packages</w:t>
      </w:r>
      <w:r>
        <w:t xml:space="preserve">. Six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ESG-1to1-5-legacy.zip</w:t>
      </w:r>
      <w:r>
        <w:t xml:space="preserve">.</w:t>
      </w:r>
    </w:p>
    <w:p>
      <w:pPr>
        <w:numPr>
          <w:ilvl w:val="0"/>
          <w:numId w:val="1023"/>
        </w:numPr>
        <w:pStyle w:val="Compact"/>
      </w:pPr>
      <w:r>
        <w:t xml:space="preserve">For each zip, in order 0 to 5:</w:t>
      </w:r>
    </w:p>
    <w:p>
      <w:pPr>
        <w:numPr>
          <w:ilvl w:val="1"/>
          <w:numId w:val="1024"/>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4"/>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4"/>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4"/>
        </w:numPr>
        <w:pStyle w:val="Compact"/>
      </w:pPr>
      <w:r>
        <w:t xml:space="preserve">Click</w:t>
      </w:r>
      <w:r>
        <w:t xml:space="preserve"> </w:t>
      </w:r>
      <w:r>
        <w:rPr>
          <w:bCs/>
          <w:b/>
        </w:rPr>
        <w:t xml:space="preserve">Import</w:t>
      </w:r>
      <w:r>
        <w:t xml:space="preserve">.</w:t>
      </w:r>
    </w:p>
    <w:p>
      <w:pPr>
        <w:numPr>
          <w:ilvl w:val="0"/>
          <w:numId w:val="1023"/>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5"/>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5"/>
        </w:numPr>
        <w:pStyle w:val="Compact"/>
      </w:pPr>
      <w:r>
        <w:t xml:space="preserve">Legacy flows may import</w:t>
      </w:r>
      <w:r>
        <w:t xml:space="preserve"> </w:t>
      </w:r>
      <w:r>
        <w:rPr>
          <w:bCs/>
          <w:b/>
        </w:rPr>
        <w:t xml:space="preserve">On</w:t>
      </w:r>
      <w:r>
        <w:t xml:space="preserve">. Make sure flows 1–6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6"/>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7"/>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6"/>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6"/>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6"/>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6"/>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8"/>
        </w:numPr>
        <w:pStyle w:val="Compact"/>
      </w:pPr>
      <w:r>
        <w:rPr>
          <w:bCs/>
          <w:b/>
        </w:rPr>
        <w:t xml:space="preserve">Run it again:</w:t>
      </w:r>
      <w:r>
        <w:t xml:space="preserve"> </w:t>
      </w:r>
      <w:r>
        <w:t xml:space="preserve">no new items, no second email.</w:t>
      </w:r>
    </w:p>
    <w:p>
      <w:pPr>
        <w:numPr>
          <w:ilvl w:val="0"/>
          <w:numId w:val="1026"/>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6"/>
        </w:numPr>
        <w:pStyle w:val="Compact"/>
      </w:pPr>
      <w:r>
        <w:t xml:space="preserve">☐</w:t>
      </w:r>
      <w:r>
        <w:t xml:space="preserve"> </w:t>
      </w:r>
      <w:r>
        <w:rPr>
          <w:bCs/>
          <w:b/>
        </w:rPr>
        <w:t xml:space="preserve">As Test A</w:t>
      </w:r>
      <w:r>
        <w:t xml:space="preserve"> </w:t>
      </w:r>
      <w:r>
        <w:t xml:space="preserve">(InPrivate window):</w:t>
      </w:r>
    </w:p>
    <w:p>
      <w:pPr>
        <w:numPr>
          <w:ilvl w:val="1"/>
          <w:numId w:val="1029"/>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29"/>
        </w:numPr>
        <w:pStyle w:val="Compact"/>
      </w:pPr>
      <w:r>
        <w:t xml:space="preserve">Fill in a few answers →</w:t>
      </w:r>
      <w:r>
        <w:t xml:space="preserve"> </w:t>
      </w:r>
      <w:r>
        <w:rPr>
          <w:bCs/>
          <w:b/>
        </w:rPr>
        <w:t xml:space="preserve">Save</w:t>
      </w:r>
      <w:r>
        <w:t xml:space="preserve"> </w:t>
      </w:r>
      <w:r>
        <w:t xml:space="preserve">→ reload. The answers are kept.</w:t>
      </w:r>
    </w:p>
    <w:p>
      <w:pPr>
        <w:numPr>
          <w:ilvl w:val="1"/>
          <w:numId w:val="1029"/>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6"/>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0"/>
        </w:numPr>
        <w:pStyle w:val="Compact"/>
      </w:pPr>
      <w:r>
        <w:t xml:space="preserve">Open the review. Add feedback per question and a 1–5 rating per expectation.</w:t>
      </w:r>
    </w:p>
    <w:p>
      <w:pPr>
        <w:numPr>
          <w:ilvl w:val="1"/>
          <w:numId w:val="1030"/>
        </w:numPr>
        <w:pStyle w:val="Compact"/>
      </w:pPr>
      <w:r>
        <w:t xml:space="preserve">Add</w:t>
      </w:r>
      <w:r>
        <w:t xml:space="preserve"> </w:t>
      </w:r>
      <w:r>
        <w:rPr>
          <w:bCs/>
          <w:b/>
        </w:rPr>
        <w:t xml:space="preserve">two actions</w:t>
      </w:r>
      <w:r>
        <w:t xml:space="preserve">, each with owner, close-out criteria and deadline.</w:t>
      </w:r>
    </w:p>
    <w:p>
      <w:pPr>
        <w:numPr>
          <w:ilvl w:val="1"/>
          <w:numId w:val="1030"/>
        </w:numPr>
        <w:pStyle w:val="Compact"/>
      </w:pPr>
      <w:r>
        <w:t xml:space="preserve">Click</w:t>
      </w:r>
      <w:r>
        <w:t xml:space="preserve"> </w:t>
      </w:r>
      <w:r>
        <w:rPr>
          <w:bCs/>
          <w:b/>
        </w:rPr>
        <w:t xml:space="preserve">Complete &amp; release</w:t>
      </w:r>
      <w:r>
        <w:t xml:space="preserve">.</w:t>
      </w:r>
    </w:p>
    <w:p>
      <w:pPr>
        <w:numPr>
          <w:ilvl w:val="0"/>
          <w:numId w:val="1026"/>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6"/>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6"/>
        </w:numPr>
        <w:pStyle w:val="Compact"/>
      </w:pPr>
      <w:r>
        <w:t xml:space="preserve">☐</w:t>
      </w:r>
      <w:r>
        <w:t xml:space="preserve"> </w:t>
      </w:r>
      <w:r>
        <w:rPr>
          <w:bCs/>
          <w:b/>
        </w:rPr>
        <w:t xml:space="preserve">Wellbeing (tests F37–F39):</w:t>
      </w:r>
    </w:p>
    <w:p>
      <w:pPr>
        <w:numPr>
          <w:ilvl w:val="1"/>
          <w:numId w:val="1031"/>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1"/>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1"/>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1"/>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6"/>
        </w:numPr>
        <w:pStyle w:val="Compact"/>
      </w:pPr>
      <w:r>
        <w:t xml:space="preserve">☐</w:t>
      </w:r>
      <w:r>
        <w:t xml:space="preserve"> </w:t>
      </w:r>
      <w:r>
        <w:rPr>
          <w:bCs/>
          <w:b/>
        </w:rPr>
        <w:t xml:space="preserve">Feedback (tests F41, P25):</w:t>
      </w:r>
    </w:p>
    <w:p>
      <w:pPr>
        <w:numPr>
          <w:ilvl w:val="1"/>
          <w:numId w:val="1032"/>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2"/>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6"/>
        </w:numPr>
        <w:pStyle w:val="Compact"/>
      </w:pPr>
      <w:r>
        <w:t xml:space="preserve">☐</w:t>
      </w:r>
      <w:r>
        <w:t xml:space="preserve"> </w:t>
      </w:r>
      <w:r>
        <w:rPr>
          <w:bCs/>
          <w:b/>
        </w:rPr>
        <w:t xml:space="preserve">As Test B:</w:t>
      </w:r>
    </w:p>
    <w:p>
      <w:pPr>
        <w:numPr>
          <w:ilvl w:val="1"/>
          <w:numId w:val="1033"/>
        </w:numPr>
        <w:pStyle w:val="Compact"/>
      </w:pPr>
      <w:r>
        <w:t xml:space="preserve">nothing of Test A's is visible anywhere, including Wellbeing and Test A's feedback;</w:t>
      </w:r>
    </w:p>
    <w:p>
      <w:pPr>
        <w:numPr>
          <w:ilvl w:val="1"/>
          <w:numId w:val="1033"/>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4"/>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4"/>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5"/>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5"/>
        </w:numPr>
        <w:pStyle w:val="Compact"/>
      </w:pPr>
      <w:r>
        <w:rPr>
          <w:bCs/>
          <w:b/>
        </w:rPr>
        <w:t xml:space="preserve">Save</w:t>
      </w:r>
      <w:r>
        <w:t xml:space="preserve">, then</w:t>
      </w:r>
      <w:r>
        <w:t xml:space="preserve"> </w:t>
      </w:r>
      <w:r>
        <w:rPr>
          <w:bCs/>
          <w:b/>
        </w:rPr>
        <w:t xml:space="preserve">Run</w:t>
      </w:r>
      <w:r>
        <w:t xml:space="preserve">.</w:t>
      </w:r>
    </w:p>
    <w:p>
      <w:pPr>
        <w:numPr>
          <w:ilvl w:val="0"/>
          <w:numId w:val="1035"/>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6"/>
        </w:numPr>
        <w:pStyle w:val="Compact"/>
      </w:pPr>
      <w:r>
        <w:rPr>
          <w:bCs/>
          <w:b/>
        </w:rPr>
        <w:t xml:space="preserve">Mandatory (release-blocking):</w:t>
      </w:r>
      <w:r>
        <w:t xml:space="preserve"> </w:t>
      </w:r>
      <w:r>
        <w:t xml:space="preserve">every F test, and every P test marked. Any failure stops progression.</w:t>
      </w:r>
    </w:p>
    <w:p>
      <w:pPr>
        <w:numPr>
          <w:ilvl w:val="0"/>
          <w:numId w:val="1036"/>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6"/>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6"/>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6"/>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6"/>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29f1185c5b7a44551d9087d21e6bf3fb17d63d6"/>
    <w:p>
      <w:pPr>
        <w:pStyle w:val="Heading3"/>
      </w:pPr>
      <w:r>
        <w:t xml:space="preserve">6.1 Functional tests (F1–F42)</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10f91ce9176fff7ec5cf8d524d1d2ceb5e26f44"/>
    <w:p>
      <w:pPr>
        <w:pStyle w:val="Heading3"/>
      </w:pPr>
      <w:r>
        <w:t xml:space="preserve">6.2 Privacy and bypass tests (P1–P25)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7"/>
        </w:numPr>
        <w:pStyle w:val="Compact"/>
      </w:pPr>
      <w:r>
        <w:t xml:space="preserve">☐ Delete every</w:t>
      </w:r>
      <w:r>
        <w:t xml:space="preserve"> </w:t>
      </w:r>
      <w:r>
        <w:rPr>
          <w:bCs/>
          <w:b/>
        </w:rPr>
        <w:t xml:space="preserve">test item</w:t>
      </w:r>
      <w:r>
        <w:t xml:space="preserve"> </w:t>
      </w:r>
      <w:r>
        <w:t xml:space="preserve">in Monthly Reviews, Manager Reviews and Wellbeing Assessments, and the test expectations.</w:t>
      </w:r>
    </w:p>
    <w:p>
      <w:pPr>
        <w:numPr>
          <w:ilvl w:val="0"/>
          <w:numId w:val="1037"/>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7"/>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37"/>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8"/>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38"/>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38"/>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39"/>
        </w:numPr>
        <w:pStyle w:val="Compact"/>
      </w:pPr>
      <w:r>
        <w:rPr>
          <w:bCs/>
          <w:b/>
        </w:rPr>
        <w:t xml:space="preserve">Maximum 10 per person</w:t>
      </w:r>
      <w:r>
        <w:t xml:space="preserve">; the page shows the count.</w:t>
      </w:r>
    </w:p>
    <w:p>
      <w:pPr>
        <w:numPr>
          <w:ilvl w:val="1"/>
          <w:numId w:val="1039"/>
        </w:numPr>
        <w:pStyle w:val="Compact"/>
      </w:pPr>
      <w:r>
        <w:t xml:space="preserve">Expectations entered early for next year are ignored until that appraisal year starts (1 April).</w:t>
      </w:r>
    </w:p>
    <w:p>
      <w:pPr>
        <w:numPr>
          <w:ilvl w:val="0"/>
          <w:numId w:val="1038"/>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0"/>
        </w:numPr>
        <w:pStyle w:val="Compact"/>
      </w:pPr>
      <w:r>
        <w:t xml:space="preserve">It only tells them what's coming.</w:t>
      </w:r>
    </w:p>
    <w:p>
      <w:pPr>
        <w:numPr>
          <w:ilvl w:val="1"/>
          <w:numId w:val="1040"/>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1"/>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1"/>
        </w:numPr>
        <w:pStyle w:val="Compact"/>
      </w:pPr>
      <w:r>
        <w:t xml:space="preserve">It takes about 10–15 minutes. You can save and come back as often as you like.</w:t>
      </w:r>
    </w:p>
    <w:p>
      <w:pPr>
        <w:numPr>
          <w:ilvl w:val="0"/>
          <w:numId w:val="1041"/>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1"/>
        </w:numPr>
        <w:pStyle w:val="Compact"/>
      </w:pPr>
      <w:r>
        <w:t xml:space="preserve">Once you submit, the form is locked. I'll read it, add my feedback and any agreed actions, and you'll get an email when the feedback is ready to view.</w:t>
      </w:r>
    </w:p>
    <w:p>
      <w:pPr>
        <w:numPr>
          <w:ilvl w:val="0"/>
          <w:numId w:val="1041"/>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2"/>
        </w:numPr>
        <w:pStyle w:val="Compact"/>
      </w:pPr>
      <w:r>
        <w:t xml:space="preserve">Your answers are visible only to</w:t>
      </w:r>
      <w:r>
        <w:t xml:space="preserve"> </w:t>
      </w:r>
      <w:r>
        <w:rPr>
          <w:bCs/>
          <w:b/>
        </w:rPr>
        <w:t xml:space="preserve">you and me</w:t>
      </w:r>
      <w:r>
        <w:t xml:space="preserve">.</w:t>
      </w:r>
    </w:p>
    <w:p>
      <w:pPr>
        <w:numPr>
          <w:ilvl w:val="0"/>
          <w:numId w:val="1042"/>
        </w:numPr>
        <w:pStyle w:val="Compact"/>
      </w:pPr>
      <w:r>
        <w:t xml:space="preserve">Other technicians can't see your form, your answers or your feedback, and you can't see theirs.</w:t>
      </w:r>
    </w:p>
    <w:p>
      <w:pPr>
        <w:numPr>
          <w:ilvl w:val="0"/>
          <w:numId w:val="1042"/>
        </w:numPr>
        <w:pStyle w:val="Compact"/>
      </w:pPr>
      <w:r>
        <w:t xml:space="preserve">Like any company system, IT administrators could technically access it.</w:t>
      </w:r>
    </w:p>
    <w:p>
      <w:pPr>
        <w:pStyle w:val="FirstParagraph"/>
      </w:pPr>
      <w:r>
        <w:rPr>
          <w:bCs/>
          <w:b/>
        </w:rPr>
        <w:t xml:space="preserve">Things to know</w:t>
      </w:r>
    </w:p>
    <w:p>
      <w:pPr>
        <w:numPr>
          <w:ilvl w:val="0"/>
          <w:numId w:val="1043"/>
        </w:numPr>
        <w:pStyle w:val="Compact"/>
      </w:pPr>
      <w:r>
        <w:t xml:space="preserve">Open the link while signed in with your own company account.</w:t>
      </w:r>
    </w:p>
    <w:p>
      <w:pPr>
        <w:numPr>
          <w:ilvl w:val="0"/>
          <w:numId w:val="1043"/>
        </w:numPr>
        <w:pStyle w:val="Compact"/>
      </w:pPr>
      <w:r>
        <w:t xml:space="preserve">Raise anything urgent with me directly. You don't need to wait for the form.</w:t>
      </w:r>
    </w:p>
    <w:p>
      <w:pPr>
        <w:numPr>
          <w:ilvl w:val="0"/>
          <w:numId w:val="1043"/>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4"/>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4"/>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4"/>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Feedback from the page</w:t>
            </w:r>
          </w:p>
        </w:tc>
        <w:tc>
          <w:tcPr>
            <w:tcW w:type="dxa" w:w="5919"/>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3946"/>
          </w:tcPr>
          <w:p>
            <w:pPr>
              <w:pStyle w:val="Compact"/>
              <w:jc w:val="left"/>
            </w:pPr>
            <w:r>
              <w:rPr>
                <w:bCs/>
                <w:b/>
                <w:sz w:val="18"/>
              </w:rPr>
              <w:t xml:space="preserve">Monthly retention (first working day)</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 and</w:t>
            </w:r>
            <w:r>
              <w:rPr>
                <w:sz w:val="18"/>
              </w:rPr>
              <w:t xml:space="preserve"> </w:t>
            </w:r>
            <w:r>
              <w:rPr>
                <w:bCs/>
                <w:b/>
                <w:sz w:val="18"/>
              </w:rPr>
              <w:t xml:space="preserve">1-to-1 Feedback</w:t>
            </w:r>
            <w:r>
              <w:rPr>
                <w:sz w:val="18"/>
              </w:rPr>
              <w:t xml:space="preserve"> </w:t>
            </w:r>
            <w:r>
              <w:rPr>
                <w:sz w:val="18"/>
              </w:rPr>
              <w:t xml:space="preserve">items created more than 24 months ago.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1–5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3).</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three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0…5</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makes them private, emails each technician their own link, sends reminders on your reminder days (default 20th and 27th), emails you before wellbeing reviews are due, and reports problems to you</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2026-10-15T21:37:52Z</dcterms:created>
  <dcterms:modified xsi:type="dcterms:W3CDTF">2026-10-15T21:37:52Z</dcterms:modified>
</cp:coreProperties>
</file>

<file path=docProps/custom.xml><?xml version="1.0" encoding="utf-8"?>
<Properties xmlns="http://schemas.openxmlformats.org/officeDocument/2006/custom-properties" xmlns:vt="http://schemas.openxmlformats.org/officeDocument/2006/docPropsVTypes"/>
</file>