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1EEBE" w14:textId="13A65142" w:rsidR="00425E0D" w:rsidRDefault="0024211F" w:rsidP="009513BE">
      <w:pPr>
        <w:pStyle w:val="Title"/>
        <w:jc w:val="left"/>
      </w:pPr>
      <w:r>
        <w:t xml:space="preserve">Reading Notes </w:t>
      </w:r>
      <w:r w:rsidR="00414A0C">
        <w:t>Summary</w:t>
      </w:r>
    </w:p>
    <w:p w14:paraId="78D38ED9" w14:textId="77777777" w:rsidR="009513BE" w:rsidRDefault="009513BE" w:rsidP="00D221A2"/>
    <w:p w14:paraId="72BBBF57" w14:textId="77777777" w:rsidR="009513BE" w:rsidRDefault="00D221A2" w:rsidP="00D221A2">
      <w:r>
        <w:t>UCL Centre for Advanced Spatial Analysis</w:t>
      </w:r>
    </w:p>
    <w:p w14:paraId="6AEA4E26" w14:textId="57EE7999" w:rsidR="00D221A2" w:rsidRDefault="00D221A2" w:rsidP="00D221A2">
      <w:r>
        <w:t>MSc Urban Spatial Science</w:t>
      </w:r>
    </w:p>
    <w:p w14:paraId="6159FBB0" w14:textId="77777777" w:rsidR="009F146D" w:rsidRDefault="009F146D" w:rsidP="00D221A2"/>
    <w:p w14:paraId="6F64F9FC" w14:textId="125FAE89" w:rsidR="009F146D" w:rsidRPr="00D221A2" w:rsidRDefault="00460581" w:rsidP="00D221A2">
      <w:r>
        <w:t>Dissertation</w:t>
      </w:r>
    </w:p>
    <w:p w14:paraId="447A0BDB" w14:textId="08428FC4" w:rsidR="0024211F" w:rsidRDefault="0024211F"/>
    <w:sdt>
      <w:sdtPr>
        <w:rPr>
          <w:rFonts w:asciiTheme="minorHAnsi" w:eastAsiaTheme="minorEastAsia" w:hAnsiTheme="minorHAnsi" w:cstheme="minorBidi"/>
          <w:b w:val="0"/>
          <w:bCs w:val="0"/>
          <w:caps w:val="0"/>
          <w:spacing w:val="0"/>
          <w:sz w:val="22"/>
          <w:szCs w:val="22"/>
        </w:rPr>
        <w:id w:val="1583568827"/>
        <w:docPartObj>
          <w:docPartGallery w:val="Table of Contents"/>
          <w:docPartUnique/>
        </w:docPartObj>
      </w:sdtPr>
      <w:sdtEndPr>
        <w:rPr>
          <w:noProof/>
        </w:rPr>
      </w:sdtEndPr>
      <w:sdtContent>
        <w:p w14:paraId="5D2ED6EF" w14:textId="313A934F" w:rsidR="00F235E2" w:rsidRDefault="00F235E2">
          <w:pPr>
            <w:pStyle w:val="TOCHeading"/>
          </w:pPr>
          <w:r>
            <w:t>Contents</w:t>
          </w:r>
        </w:p>
        <w:p w14:paraId="3EB63258" w14:textId="77777777" w:rsidR="00217407" w:rsidRPr="00217407" w:rsidRDefault="00217407" w:rsidP="00217407"/>
        <w:p w14:paraId="5F72C09E" w14:textId="2C2749DE" w:rsidR="001F6D0B" w:rsidRDefault="00F235E2">
          <w:pPr>
            <w:pStyle w:val="TOC2"/>
            <w:tabs>
              <w:tab w:val="right" w:leader="dot" w:pos="9016"/>
            </w:tabs>
            <w:rPr>
              <w:noProof/>
              <w:kern w:val="2"/>
              <w:lang w:eastAsia="en-GB"/>
              <w14:ligatures w14:val="standardContextual"/>
            </w:rPr>
          </w:pPr>
          <w:r>
            <w:fldChar w:fldCharType="begin"/>
          </w:r>
          <w:r>
            <w:instrText xml:space="preserve"> TOC \o "1-3" \h \z \u </w:instrText>
          </w:r>
          <w:r>
            <w:fldChar w:fldCharType="separate"/>
          </w:r>
          <w:hyperlink w:anchor="_Toc135144976" w:history="1">
            <w:r w:rsidR="001F6D0B" w:rsidRPr="00DF0AB9">
              <w:rPr>
                <w:rStyle w:val="Hyperlink"/>
                <w:noProof/>
              </w:rPr>
              <w:t>Reference Title (Template)</w:t>
            </w:r>
            <w:r w:rsidR="001F6D0B">
              <w:rPr>
                <w:noProof/>
                <w:webHidden/>
              </w:rPr>
              <w:tab/>
            </w:r>
            <w:r w:rsidR="001F6D0B">
              <w:rPr>
                <w:noProof/>
                <w:webHidden/>
              </w:rPr>
              <w:fldChar w:fldCharType="begin"/>
            </w:r>
            <w:r w:rsidR="001F6D0B">
              <w:rPr>
                <w:noProof/>
                <w:webHidden/>
              </w:rPr>
              <w:instrText xml:space="preserve"> PAGEREF _Toc135144976 \h </w:instrText>
            </w:r>
            <w:r w:rsidR="001F6D0B">
              <w:rPr>
                <w:noProof/>
                <w:webHidden/>
              </w:rPr>
            </w:r>
            <w:r w:rsidR="001F6D0B">
              <w:rPr>
                <w:noProof/>
                <w:webHidden/>
              </w:rPr>
              <w:fldChar w:fldCharType="separate"/>
            </w:r>
            <w:r w:rsidR="001F6D0B">
              <w:rPr>
                <w:noProof/>
                <w:webHidden/>
              </w:rPr>
              <w:t>2</w:t>
            </w:r>
            <w:r w:rsidR="001F6D0B">
              <w:rPr>
                <w:noProof/>
                <w:webHidden/>
              </w:rPr>
              <w:fldChar w:fldCharType="end"/>
            </w:r>
          </w:hyperlink>
        </w:p>
        <w:p w14:paraId="50545686" w14:textId="4A3A7EC3" w:rsidR="001F6D0B" w:rsidRDefault="00DA60FA">
          <w:pPr>
            <w:pStyle w:val="TOC2"/>
            <w:tabs>
              <w:tab w:val="right" w:leader="dot" w:pos="9016"/>
            </w:tabs>
            <w:rPr>
              <w:noProof/>
              <w:kern w:val="2"/>
              <w:lang w:eastAsia="en-GB"/>
              <w14:ligatures w14:val="standardContextual"/>
            </w:rPr>
          </w:pPr>
          <w:hyperlink w:anchor="_Toc135144977" w:history="1">
            <w:r w:rsidR="001F6D0B" w:rsidRPr="00DF0AB9">
              <w:rPr>
                <w:rStyle w:val="Hyperlink"/>
                <w:noProof/>
              </w:rPr>
              <w:t>Balk 2019 – Population and Urban Classification Grids for India 2011</w:t>
            </w:r>
            <w:r w:rsidR="001F6D0B">
              <w:rPr>
                <w:noProof/>
                <w:webHidden/>
              </w:rPr>
              <w:tab/>
            </w:r>
            <w:r w:rsidR="001F6D0B">
              <w:rPr>
                <w:noProof/>
                <w:webHidden/>
              </w:rPr>
              <w:fldChar w:fldCharType="begin"/>
            </w:r>
            <w:r w:rsidR="001F6D0B">
              <w:rPr>
                <w:noProof/>
                <w:webHidden/>
              </w:rPr>
              <w:instrText xml:space="preserve"> PAGEREF _Toc135144977 \h </w:instrText>
            </w:r>
            <w:r w:rsidR="001F6D0B">
              <w:rPr>
                <w:noProof/>
                <w:webHidden/>
              </w:rPr>
            </w:r>
            <w:r w:rsidR="001F6D0B">
              <w:rPr>
                <w:noProof/>
                <w:webHidden/>
              </w:rPr>
              <w:fldChar w:fldCharType="separate"/>
            </w:r>
            <w:r w:rsidR="001F6D0B">
              <w:rPr>
                <w:noProof/>
                <w:webHidden/>
              </w:rPr>
              <w:t>3</w:t>
            </w:r>
            <w:r w:rsidR="001F6D0B">
              <w:rPr>
                <w:noProof/>
                <w:webHidden/>
              </w:rPr>
              <w:fldChar w:fldCharType="end"/>
            </w:r>
          </w:hyperlink>
        </w:p>
        <w:p w14:paraId="4E882673" w14:textId="1B322A85" w:rsidR="001F6D0B" w:rsidRDefault="00DA60FA">
          <w:pPr>
            <w:pStyle w:val="TOC2"/>
            <w:tabs>
              <w:tab w:val="right" w:leader="dot" w:pos="9016"/>
            </w:tabs>
            <w:rPr>
              <w:noProof/>
              <w:kern w:val="2"/>
              <w:lang w:eastAsia="en-GB"/>
              <w14:ligatures w14:val="standardContextual"/>
            </w:rPr>
          </w:pPr>
          <w:hyperlink w:anchor="_Toc135144978" w:history="1">
            <w:r w:rsidR="001F6D0B" w:rsidRPr="00DF0AB9">
              <w:rPr>
                <w:rStyle w:val="Hyperlink"/>
                <w:noProof/>
              </w:rPr>
              <w:t>Richardson 2013 – Spatial turn in health research</w:t>
            </w:r>
            <w:r w:rsidR="001F6D0B">
              <w:rPr>
                <w:noProof/>
                <w:webHidden/>
              </w:rPr>
              <w:tab/>
            </w:r>
            <w:r w:rsidR="001F6D0B">
              <w:rPr>
                <w:noProof/>
                <w:webHidden/>
              </w:rPr>
              <w:fldChar w:fldCharType="begin"/>
            </w:r>
            <w:r w:rsidR="001F6D0B">
              <w:rPr>
                <w:noProof/>
                <w:webHidden/>
              </w:rPr>
              <w:instrText xml:space="preserve"> PAGEREF _Toc135144978 \h </w:instrText>
            </w:r>
            <w:r w:rsidR="001F6D0B">
              <w:rPr>
                <w:noProof/>
                <w:webHidden/>
              </w:rPr>
            </w:r>
            <w:r w:rsidR="001F6D0B">
              <w:rPr>
                <w:noProof/>
                <w:webHidden/>
              </w:rPr>
              <w:fldChar w:fldCharType="separate"/>
            </w:r>
            <w:r w:rsidR="001F6D0B">
              <w:rPr>
                <w:noProof/>
                <w:webHidden/>
              </w:rPr>
              <w:t>4</w:t>
            </w:r>
            <w:r w:rsidR="001F6D0B">
              <w:rPr>
                <w:noProof/>
                <w:webHidden/>
              </w:rPr>
              <w:fldChar w:fldCharType="end"/>
            </w:r>
          </w:hyperlink>
        </w:p>
        <w:p w14:paraId="5837E676" w14:textId="4FDFDC72" w:rsidR="001F6D0B" w:rsidRDefault="00DA60FA">
          <w:pPr>
            <w:pStyle w:val="TOC2"/>
            <w:tabs>
              <w:tab w:val="right" w:leader="dot" w:pos="9016"/>
            </w:tabs>
            <w:rPr>
              <w:noProof/>
              <w:kern w:val="2"/>
              <w:lang w:eastAsia="en-GB"/>
              <w14:ligatures w14:val="standardContextual"/>
            </w:rPr>
          </w:pPr>
          <w:hyperlink w:anchor="_Toc135144979" w:history="1">
            <w:r w:rsidR="001F6D0B" w:rsidRPr="00DF0AB9">
              <w:rPr>
                <w:rStyle w:val="Hyperlink"/>
                <w:noProof/>
              </w:rPr>
              <w:t>Mubareka 2008 – Settlement location and population density estimation</w:t>
            </w:r>
            <w:r w:rsidR="001F6D0B">
              <w:rPr>
                <w:noProof/>
                <w:webHidden/>
              </w:rPr>
              <w:tab/>
            </w:r>
            <w:r w:rsidR="001F6D0B">
              <w:rPr>
                <w:noProof/>
                <w:webHidden/>
              </w:rPr>
              <w:fldChar w:fldCharType="begin"/>
            </w:r>
            <w:r w:rsidR="001F6D0B">
              <w:rPr>
                <w:noProof/>
                <w:webHidden/>
              </w:rPr>
              <w:instrText xml:space="preserve"> PAGEREF _Toc135144979 \h </w:instrText>
            </w:r>
            <w:r w:rsidR="001F6D0B">
              <w:rPr>
                <w:noProof/>
                <w:webHidden/>
              </w:rPr>
            </w:r>
            <w:r w:rsidR="001F6D0B">
              <w:rPr>
                <w:noProof/>
                <w:webHidden/>
              </w:rPr>
              <w:fldChar w:fldCharType="separate"/>
            </w:r>
            <w:r w:rsidR="001F6D0B">
              <w:rPr>
                <w:noProof/>
                <w:webHidden/>
              </w:rPr>
              <w:t>5</w:t>
            </w:r>
            <w:r w:rsidR="001F6D0B">
              <w:rPr>
                <w:noProof/>
                <w:webHidden/>
              </w:rPr>
              <w:fldChar w:fldCharType="end"/>
            </w:r>
          </w:hyperlink>
        </w:p>
        <w:p w14:paraId="73913127" w14:textId="6B48F93B" w:rsidR="001F6D0B" w:rsidRDefault="00DA60FA">
          <w:pPr>
            <w:pStyle w:val="TOC2"/>
            <w:tabs>
              <w:tab w:val="right" w:leader="dot" w:pos="9016"/>
            </w:tabs>
            <w:rPr>
              <w:noProof/>
              <w:kern w:val="2"/>
              <w:lang w:eastAsia="en-GB"/>
              <w14:ligatures w14:val="standardContextual"/>
            </w:rPr>
          </w:pPr>
          <w:hyperlink w:anchor="_Toc135144980" w:history="1">
            <w:r w:rsidR="001F6D0B" w:rsidRPr="00DF0AB9">
              <w:rPr>
                <w:rStyle w:val="Hyperlink"/>
                <w:noProof/>
              </w:rPr>
              <w:t>Thenkabail 2009 – Irrigated area maps of India using remote sensing</w:t>
            </w:r>
            <w:r w:rsidR="001F6D0B">
              <w:rPr>
                <w:noProof/>
                <w:webHidden/>
              </w:rPr>
              <w:tab/>
            </w:r>
            <w:r w:rsidR="001F6D0B">
              <w:rPr>
                <w:noProof/>
                <w:webHidden/>
              </w:rPr>
              <w:fldChar w:fldCharType="begin"/>
            </w:r>
            <w:r w:rsidR="001F6D0B">
              <w:rPr>
                <w:noProof/>
                <w:webHidden/>
              </w:rPr>
              <w:instrText xml:space="preserve"> PAGEREF _Toc135144980 \h </w:instrText>
            </w:r>
            <w:r w:rsidR="001F6D0B">
              <w:rPr>
                <w:noProof/>
                <w:webHidden/>
              </w:rPr>
            </w:r>
            <w:r w:rsidR="001F6D0B">
              <w:rPr>
                <w:noProof/>
                <w:webHidden/>
              </w:rPr>
              <w:fldChar w:fldCharType="separate"/>
            </w:r>
            <w:r w:rsidR="001F6D0B">
              <w:rPr>
                <w:noProof/>
                <w:webHidden/>
              </w:rPr>
              <w:t>6</w:t>
            </w:r>
            <w:r w:rsidR="001F6D0B">
              <w:rPr>
                <w:noProof/>
                <w:webHidden/>
              </w:rPr>
              <w:fldChar w:fldCharType="end"/>
            </w:r>
          </w:hyperlink>
        </w:p>
        <w:p w14:paraId="68F881FD" w14:textId="2417A1C7" w:rsidR="00F235E2" w:rsidRDefault="00F235E2">
          <w:r>
            <w:rPr>
              <w:b/>
              <w:bCs/>
              <w:noProof/>
            </w:rPr>
            <w:fldChar w:fldCharType="end"/>
          </w:r>
        </w:p>
      </w:sdtContent>
    </w:sdt>
    <w:p w14:paraId="7411C461" w14:textId="324BD009" w:rsidR="0024211F" w:rsidRDefault="0024211F">
      <w:r>
        <w:br w:type="page"/>
      </w:r>
    </w:p>
    <w:p w14:paraId="5932ECF0" w14:textId="77777777" w:rsidR="00FA536C" w:rsidRDefault="00FA536C" w:rsidP="00FA536C">
      <w:pPr>
        <w:pStyle w:val="Heading2"/>
      </w:pPr>
      <w:bookmarkStart w:id="0" w:name="_Toc135144976"/>
      <w:r>
        <w:lastRenderedPageBreak/>
        <w:t>Reference Title (Template)</w:t>
      </w:r>
      <w:bookmarkEnd w:id="0"/>
    </w:p>
    <w:tbl>
      <w:tblPr>
        <w:tblStyle w:val="TableGrid"/>
        <w:tblW w:w="0" w:type="auto"/>
        <w:tblLook w:val="04A0" w:firstRow="1" w:lastRow="0" w:firstColumn="1" w:lastColumn="0" w:noHBand="0" w:noVBand="1"/>
      </w:tblPr>
      <w:tblGrid>
        <w:gridCol w:w="3256"/>
        <w:gridCol w:w="5760"/>
      </w:tblGrid>
      <w:tr w:rsidR="00FA536C" w14:paraId="68DF233E" w14:textId="77777777" w:rsidTr="00780E88">
        <w:tc>
          <w:tcPr>
            <w:tcW w:w="3256" w:type="dxa"/>
          </w:tcPr>
          <w:p w14:paraId="11B88C6E" w14:textId="77777777" w:rsidR="00FA536C" w:rsidRDefault="00FA536C" w:rsidP="00780E88">
            <w:pPr>
              <w:jc w:val="left"/>
            </w:pPr>
            <w:r>
              <w:t>Full reference</w:t>
            </w:r>
          </w:p>
        </w:tc>
        <w:tc>
          <w:tcPr>
            <w:tcW w:w="5760" w:type="dxa"/>
          </w:tcPr>
          <w:p w14:paraId="6FF0183F" w14:textId="77777777" w:rsidR="00FA536C" w:rsidRDefault="00FA536C" w:rsidP="00780E88">
            <w:pPr>
              <w:jc w:val="left"/>
            </w:pPr>
          </w:p>
        </w:tc>
      </w:tr>
      <w:tr w:rsidR="00FA536C" w14:paraId="5CB7CCF8" w14:textId="77777777" w:rsidTr="00780E88">
        <w:tc>
          <w:tcPr>
            <w:tcW w:w="3256" w:type="dxa"/>
          </w:tcPr>
          <w:p w14:paraId="5357F330" w14:textId="77777777" w:rsidR="00FA536C" w:rsidRDefault="00FA536C" w:rsidP="00780E88">
            <w:pPr>
              <w:jc w:val="left"/>
            </w:pPr>
            <w:r>
              <w:t>Article type</w:t>
            </w:r>
          </w:p>
          <w:p w14:paraId="70196754" w14:textId="77777777" w:rsidR="00FA536C" w:rsidRPr="00D221A2" w:rsidRDefault="00FA536C" w:rsidP="00780E88">
            <w:pPr>
              <w:jc w:val="left"/>
              <w:rPr>
                <w:i/>
                <w:iCs/>
              </w:rPr>
            </w:pPr>
            <w:r w:rsidRPr="00D221A2">
              <w:rPr>
                <w:i/>
                <w:iCs/>
                <w:sz w:val="18"/>
                <w:szCs w:val="18"/>
              </w:rPr>
              <w:t>(e.g., Empirical, Theoretical, Conceptual)</w:t>
            </w:r>
          </w:p>
        </w:tc>
        <w:tc>
          <w:tcPr>
            <w:tcW w:w="5760" w:type="dxa"/>
          </w:tcPr>
          <w:p w14:paraId="199DFB20" w14:textId="77777777" w:rsidR="00FA536C" w:rsidRDefault="00FA536C" w:rsidP="00780E88">
            <w:pPr>
              <w:jc w:val="left"/>
            </w:pPr>
          </w:p>
        </w:tc>
      </w:tr>
      <w:tr w:rsidR="00FA536C" w14:paraId="2C0705A6" w14:textId="77777777" w:rsidTr="00780E88">
        <w:tc>
          <w:tcPr>
            <w:tcW w:w="3256" w:type="dxa"/>
          </w:tcPr>
          <w:p w14:paraId="123F37D7" w14:textId="77777777" w:rsidR="00FA536C" w:rsidRDefault="00FA536C" w:rsidP="00780E88">
            <w:pPr>
              <w:jc w:val="left"/>
            </w:pPr>
            <w:r>
              <w:t>What is the article about?</w:t>
            </w:r>
          </w:p>
        </w:tc>
        <w:tc>
          <w:tcPr>
            <w:tcW w:w="5760" w:type="dxa"/>
          </w:tcPr>
          <w:p w14:paraId="1E4DDC3E" w14:textId="77777777" w:rsidR="00FA536C" w:rsidRDefault="00FA536C" w:rsidP="00780E88">
            <w:pPr>
              <w:jc w:val="left"/>
            </w:pPr>
          </w:p>
        </w:tc>
      </w:tr>
      <w:tr w:rsidR="00FA536C" w14:paraId="381F686C" w14:textId="77777777" w:rsidTr="00780E88">
        <w:tc>
          <w:tcPr>
            <w:tcW w:w="3256" w:type="dxa"/>
          </w:tcPr>
          <w:p w14:paraId="247083F4" w14:textId="77777777" w:rsidR="00FA536C" w:rsidRDefault="00FA536C" w:rsidP="00780E88">
            <w:pPr>
              <w:jc w:val="left"/>
            </w:pPr>
            <w:r>
              <w:t>What is the main research question/argument?</w:t>
            </w:r>
          </w:p>
        </w:tc>
        <w:tc>
          <w:tcPr>
            <w:tcW w:w="5760" w:type="dxa"/>
          </w:tcPr>
          <w:p w14:paraId="0B82E888" w14:textId="77777777" w:rsidR="00FA536C" w:rsidRDefault="00FA536C" w:rsidP="00780E88">
            <w:pPr>
              <w:jc w:val="left"/>
            </w:pPr>
          </w:p>
        </w:tc>
      </w:tr>
      <w:tr w:rsidR="00FA536C" w14:paraId="1188DB3E" w14:textId="77777777" w:rsidTr="00780E88">
        <w:tc>
          <w:tcPr>
            <w:tcW w:w="3256" w:type="dxa"/>
          </w:tcPr>
          <w:p w14:paraId="27F5C7DC" w14:textId="77777777" w:rsidR="00FA536C" w:rsidRDefault="00FA536C" w:rsidP="00780E88">
            <w:pPr>
              <w:jc w:val="left"/>
            </w:pPr>
            <w:r>
              <w:t>How are the aims explored/tested/presented?</w:t>
            </w:r>
          </w:p>
        </w:tc>
        <w:tc>
          <w:tcPr>
            <w:tcW w:w="5760" w:type="dxa"/>
          </w:tcPr>
          <w:p w14:paraId="1B01077C" w14:textId="77777777" w:rsidR="00FA536C" w:rsidRDefault="00FA536C" w:rsidP="00780E88">
            <w:pPr>
              <w:jc w:val="left"/>
            </w:pPr>
          </w:p>
        </w:tc>
      </w:tr>
      <w:tr w:rsidR="00FA536C" w14:paraId="0640521B" w14:textId="77777777" w:rsidTr="00780E88">
        <w:tc>
          <w:tcPr>
            <w:tcW w:w="3256" w:type="dxa"/>
          </w:tcPr>
          <w:p w14:paraId="4A4FA008" w14:textId="77777777" w:rsidR="00FA536C" w:rsidRDefault="00FA536C" w:rsidP="00780E88">
            <w:pPr>
              <w:jc w:val="left"/>
            </w:pPr>
            <w:r>
              <w:t>What are the main findings?</w:t>
            </w:r>
          </w:p>
        </w:tc>
        <w:tc>
          <w:tcPr>
            <w:tcW w:w="5760" w:type="dxa"/>
          </w:tcPr>
          <w:p w14:paraId="6BBB29D2" w14:textId="77777777" w:rsidR="00FA536C" w:rsidRDefault="00FA536C" w:rsidP="00780E88">
            <w:pPr>
              <w:jc w:val="left"/>
            </w:pPr>
          </w:p>
        </w:tc>
      </w:tr>
      <w:tr w:rsidR="00FA536C" w14:paraId="2E4A4A48" w14:textId="77777777" w:rsidTr="00780E88">
        <w:tc>
          <w:tcPr>
            <w:tcW w:w="3256" w:type="dxa"/>
          </w:tcPr>
          <w:p w14:paraId="6C9A902D" w14:textId="77777777" w:rsidR="00FA536C" w:rsidRDefault="00FA536C" w:rsidP="00780E88">
            <w:pPr>
              <w:jc w:val="left"/>
            </w:pPr>
            <w:r>
              <w:t>What gaps does it identify?</w:t>
            </w:r>
          </w:p>
        </w:tc>
        <w:tc>
          <w:tcPr>
            <w:tcW w:w="5760" w:type="dxa"/>
          </w:tcPr>
          <w:p w14:paraId="0099FB4C" w14:textId="77777777" w:rsidR="00FA536C" w:rsidRDefault="00FA536C" w:rsidP="00780E88">
            <w:pPr>
              <w:jc w:val="left"/>
            </w:pPr>
          </w:p>
        </w:tc>
      </w:tr>
      <w:tr w:rsidR="00FA536C" w14:paraId="4AEE91A5" w14:textId="77777777" w:rsidTr="00780E88">
        <w:tc>
          <w:tcPr>
            <w:tcW w:w="3256" w:type="dxa"/>
          </w:tcPr>
          <w:p w14:paraId="7310846C" w14:textId="77777777" w:rsidR="00FA536C" w:rsidRDefault="00FA536C" w:rsidP="00780E88">
            <w:pPr>
              <w:jc w:val="left"/>
            </w:pPr>
            <w:r>
              <w:t>Limitations/critiques</w:t>
            </w:r>
          </w:p>
        </w:tc>
        <w:tc>
          <w:tcPr>
            <w:tcW w:w="5760" w:type="dxa"/>
          </w:tcPr>
          <w:p w14:paraId="5BB50786" w14:textId="77777777" w:rsidR="00FA536C" w:rsidRDefault="00FA536C" w:rsidP="00780E88">
            <w:pPr>
              <w:jc w:val="left"/>
            </w:pPr>
          </w:p>
        </w:tc>
      </w:tr>
      <w:tr w:rsidR="00FA536C" w14:paraId="2661647E" w14:textId="77777777" w:rsidTr="00780E88">
        <w:tc>
          <w:tcPr>
            <w:tcW w:w="3256" w:type="dxa"/>
          </w:tcPr>
          <w:p w14:paraId="3D564B59" w14:textId="77777777" w:rsidR="00FA536C" w:rsidRDefault="00FA536C" w:rsidP="00780E88">
            <w:pPr>
              <w:jc w:val="left"/>
            </w:pPr>
            <w:r>
              <w:t>How does it link to wider learning?</w:t>
            </w:r>
          </w:p>
        </w:tc>
        <w:tc>
          <w:tcPr>
            <w:tcW w:w="5760" w:type="dxa"/>
          </w:tcPr>
          <w:p w14:paraId="32955818" w14:textId="77777777" w:rsidR="00FA536C" w:rsidRDefault="00FA536C" w:rsidP="00780E88">
            <w:pPr>
              <w:jc w:val="left"/>
            </w:pPr>
          </w:p>
        </w:tc>
      </w:tr>
      <w:tr w:rsidR="00FA536C" w14:paraId="1037BD06" w14:textId="77777777" w:rsidTr="00780E88">
        <w:tc>
          <w:tcPr>
            <w:tcW w:w="3256" w:type="dxa"/>
          </w:tcPr>
          <w:p w14:paraId="0158EC1A" w14:textId="77777777" w:rsidR="00FA536C" w:rsidRDefault="00FA536C" w:rsidP="00780E88">
            <w:pPr>
              <w:jc w:val="left"/>
            </w:pPr>
            <w:r>
              <w:t xml:space="preserve">Additional notes </w:t>
            </w:r>
          </w:p>
          <w:p w14:paraId="4B664902" w14:textId="77777777" w:rsidR="00FA536C" w:rsidRPr="00D221A2" w:rsidRDefault="00FA536C" w:rsidP="00780E88">
            <w:pPr>
              <w:jc w:val="left"/>
              <w:rPr>
                <w:i/>
                <w:iCs/>
              </w:rPr>
            </w:pPr>
            <w:r w:rsidRPr="00D221A2">
              <w:rPr>
                <w:i/>
                <w:iCs/>
                <w:sz w:val="18"/>
                <w:szCs w:val="18"/>
              </w:rPr>
              <w:t>(incl. useful quotes)</w:t>
            </w:r>
          </w:p>
        </w:tc>
        <w:tc>
          <w:tcPr>
            <w:tcW w:w="5760" w:type="dxa"/>
          </w:tcPr>
          <w:p w14:paraId="2E0BA7F9" w14:textId="77777777" w:rsidR="00FA536C" w:rsidRDefault="00FA536C" w:rsidP="00780E88">
            <w:pPr>
              <w:jc w:val="left"/>
            </w:pPr>
          </w:p>
        </w:tc>
      </w:tr>
    </w:tbl>
    <w:p w14:paraId="5212DA8A" w14:textId="1F5D1028" w:rsidR="00A67E7A" w:rsidRDefault="001842FD" w:rsidP="00A67E7A">
      <w:pPr>
        <w:pStyle w:val="Heading2"/>
      </w:pPr>
      <w:r>
        <w:br w:type="page"/>
      </w:r>
      <w:bookmarkStart w:id="1" w:name="_Toc135144977"/>
      <w:r w:rsidR="00A67E7A">
        <w:lastRenderedPageBreak/>
        <w:t>Balk 2019 – Population and Urban Classification Grids for India 2011</w:t>
      </w:r>
      <w:bookmarkEnd w:id="1"/>
    </w:p>
    <w:tbl>
      <w:tblPr>
        <w:tblStyle w:val="TableGrid"/>
        <w:tblW w:w="0" w:type="auto"/>
        <w:tblLook w:val="04A0" w:firstRow="1" w:lastRow="0" w:firstColumn="1" w:lastColumn="0" w:noHBand="0" w:noVBand="1"/>
      </w:tblPr>
      <w:tblGrid>
        <w:gridCol w:w="3256"/>
        <w:gridCol w:w="5760"/>
      </w:tblGrid>
      <w:tr w:rsidR="00A67E7A" w14:paraId="5E7F94F0" w14:textId="77777777" w:rsidTr="00DB0108">
        <w:tc>
          <w:tcPr>
            <w:tcW w:w="3256" w:type="dxa"/>
          </w:tcPr>
          <w:p w14:paraId="3856B57A" w14:textId="77777777" w:rsidR="00A67E7A" w:rsidRDefault="00A67E7A" w:rsidP="00DB0108">
            <w:pPr>
              <w:jc w:val="left"/>
            </w:pPr>
            <w:r>
              <w:t>Full reference</w:t>
            </w:r>
          </w:p>
        </w:tc>
        <w:tc>
          <w:tcPr>
            <w:tcW w:w="5760" w:type="dxa"/>
          </w:tcPr>
          <w:p w14:paraId="717CDEE3" w14:textId="7A546F1D" w:rsidR="00A67E7A" w:rsidRDefault="00B06264" w:rsidP="00B06264">
            <w:pPr>
              <w:spacing w:after="160" w:line="252" w:lineRule="auto"/>
            </w:pPr>
            <w:r>
              <w:t xml:space="preserve">Balk, D. </w:t>
            </w:r>
            <w:r>
              <w:rPr>
                <w:i/>
                <w:iCs/>
              </w:rPr>
              <w:t>et al.</w:t>
            </w:r>
            <w:r>
              <w:t xml:space="preserve"> (2019) ‘Urbanization in India: Population and Urban Classification Grids for 2011’, </w:t>
            </w:r>
            <w:r>
              <w:rPr>
                <w:i/>
                <w:iCs/>
              </w:rPr>
              <w:t>Data</w:t>
            </w:r>
            <w:r>
              <w:t xml:space="preserve">, 4(1), p. 35. Available at: </w:t>
            </w:r>
            <w:hyperlink r:id="rId8" w:history="1">
              <w:r>
                <w:rPr>
                  <w:rStyle w:val="Hyperlink"/>
                </w:rPr>
                <w:t>https://doi.org/10.3390/data4010035</w:t>
              </w:r>
            </w:hyperlink>
            <w:r>
              <w:t>.</w:t>
            </w:r>
          </w:p>
        </w:tc>
      </w:tr>
      <w:tr w:rsidR="00A67E7A" w14:paraId="5831C87F" w14:textId="77777777" w:rsidTr="00DB0108">
        <w:tc>
          <w:tcPr>
            <w:tcW w:w="3256" w:type="dxa"/>
          </w:tcPr>
          <w:p w14:paraId="5F81995F" w14:textId="77777777" w:rsidR="00A67E7A" w:rsidRDefault="00A67E7A" w:rsidP="00DB0108">
            <w:pPr>
              <w:jc w:val="left"/>
            </w:pPr>
            <w:r>
              <w:t>Article type</w:t>
            </w:r>
          </w:p>
          <w:p w14:paraId="09E5B7B8" w14:textId="77777777" w:rsidR="00A67E7A" w:rsidRPr="00D221A2" w:rsidRDefault="00A67E7A" w:rsidP="00DB0108">
            <w:pPr>
              <w:jc w:val="left"/>
              <w:rPr>
                <w:i/>
                <w:iCs/>
              </w:rPr>
            </w:pPr>
            <w:r w:rsidRPr="00D221A2">
              <w:rPr>
                <w:i/>
                <w:iCs/>
                <w:sz w:val="18"/>
                <w:szCs w:val="18"/>
              </w:rPr>
              <w:t>(e.g., Empirical, Theoretical, Conceptual)</w:t>
            </w:r>
          </w:p>
        </w:tc>
        <w:tc>
          <w:tcPr>
            <w:tcW w:w="5760" w:type="dxa"/>
          </w:tcPr>
          <w:p w14:paraId="4CC5B807" w14:textId="63CD399C" w:rsidR="00A67E7A" w:rsidRDefault="00A67E7A" w:rsidP="00DB0108">
            <w:pPr>
              <w:jc w:val="left"/>
            </w:pPr>
            <w:r>
              <w:t>Empirical</w:t>
            </w:r>
          </w:p>
        </w:tc>
      </w:tr>
      <w:tr w:rsidR="00A67E7A" w14:paraId="2BE6CEE4" w14:textId="77777777" w:rsidTr="00DB0108">
        <w:tc>
          <w:tcPr>
            <w:tcW w:w="3256" w:type="dxa"/>
          </w:tcPr>
          <w:p w14:paraId="08E595D1" w14:textId="77777777" w:rsidR="00A67E7A" w:rsidRDefault="00A67E7A" w:rsidP="00DB0108">
            <w:pPr>
              <w:jc w:val="left"/>
            </w:pPr>
            <w:r>
              <w:t>What is the article about?</w:t>
            </w:r>
          </w:p>
        </w:tc>
        <w:tc>
          <w:tcPr>
            <w:tcW w:w="5760" w:type="dxa"/>
          </w:tcPr>
          <w:p w14:paraId="6AB1390E" w14:textId="0A2FE723" w:rsidR="00A67E7A" w:rsidRDefault="00A67E7A" w:rsidP="00DB0108">
            <w:pPr>
              <w:jc w:val="left"/>
            </w:pPr>
            <w:r>
              <w:t>Development of a 1km scale population grid for India, to compare with official census urban designations (which underestimate urban population)</w:t>
            </w:r>
          </w:p>
        </w:tc>
      </w:tr>
      <w:tr w:rsidR="00A67E7A" w14:paraId="7D83C700" w14:textId="77777777" w:rsidTr="00DB0108">
        <w:tc>
          <w:tcPr>
            <w:tcW w:w="3256" w:type="dxa"/>
          </w:tcPr>
          <w:p w14:paraId="68093A10" w14:textId="77777777" w:rsidR="00A67E7A" w:rsidRDefault="00A67E7A" w:rsidP="00DB0108">
            <w:pPr>
              <w:jc w:val="left"/>
            </w:pPr>
            <w:r>
              <w:t>How are the aims explored/tested/presented?</w:t>
            </w:r>
          </w:p>
        </w:tc>
        <w:tc>
          <w:tcPr>
            <w:tcW w:w="5760" w:type="dxa"/>
          </w:tcPr>
          <w:p w14:paraId="67C832EC" w14:textId="77777777" w:rsidR="00A67E7A" w:rsidRDefault="00A67E7A" w:rsidP="00A67E7A">
            <w:pPr>
              <w:pStyle w:val="ListParagraph"/>
              <w:numPr>
                <w:ilvl w:val="0"/>
                <w:numId w:val="6"/>
              </w:numPr>
              <w:jc w:val="left"/>
            </w:pPr>
            <w:r>
              <w:t>3 sets of input data to generate a gridded population estimate: settlement level demographic data from 2011 census; spatial boundaries from proprietary (private) data product; global human settlement layer (remote sensing derived)</w:t>
            </w:r>
          </w:p>
          <w:p w14:paraId="450575C4" w14:textId="364A12DA" w:rsidR="00B06264" w:rsidRDefault="00B06264" w:rsidP="00A67E7A">
            <w:pPr>
              <w:pStyle w:val="ListParagraph"/>
              <w:numPr>
                <w:ilvl w:val="0"/>
                <w:numId w:val="6"/>
              </w:numPr>
              <w:jc w:val="left"/>
            </w:pPr>
            <w:r>
              <w:t xml:space="preserve">Method followed standard practice of removing waterbodies before creating grids of population distribution and urban areas </w:t>
            </w:r>
            <w:r>
              <w:sym w:font="Wingdings" w:char="F0E0"/>
            </w:r>
            <w:r>
              <w:t xml:space="preserve"> would this be necessary for diss. analysis? </w:t>
            </w:r>
          </w:p>
        </w:tc>
      </w:tr>
      <w:tr w:rsidR="00A67E7A" w14:paraId="48BE88C4" w14:textId="77777777" w:rsidTr="00DB0108">
        <w:tc>
          <w:tcPr>
            <w:tcW w:w="3256" w:type="dxa"/>
          </w:tcPr>
          <w:p w14:paraId="4376534B" w14:textId="77777777" w:rsidR="00A67E7A" w:rsidRDefault="00A67E7A" w:rsidP="00DB0108">
            <w:pPr>
              <w:jc w:val="left"/>
            </w:pPr>
            <w:r>
              <w:t>What are the main findings?</w:t>
            </w:r>
          </w:p>
        </w:tc>
        <w:tc>
          <w:tcPr>
            <w:tcW w:w="5760" w:type="dxa"/>
          </w:tcPr>
          <w:p w14:paraId="443650E3" w14:textId="77777777" w:rsidR="00A67E7A" w:rsidRDefault="00A67E7A" w:rsidP="00A67E7A">
            <w:pPr>
              <w:pStyle w:val="ListParagraph"/>
              <w:numPr>
                <w:ilvl w:val="0"/>
                <w:numId w:val="5"/>
              </w:numPr>
              <w:jc w:val="left"/>
            </w:pPr>
            <w:r>
              <w:t>2011 census predicts 31% India’s population live in urban areas; this is far lower than other estimates would suggest</w:t>
            </w:r>
          </w:p>
          <w:p w14:paraId="2D664DAC" w14:textId="09D435D3" w:rsidR="00A67E7A" w:rsidRDefault="00A67E7A" w:rsidP="00B06264">
            <w:pPr>
              <w:pStyle w:val="ListParagraph"/>
              <w:numPr>
                <w:ilvl w:val="0"/>
                <w:numId w:val="5"/>
              </w:numPr>
              <w:jc w:val="left"/>
            </w:pPr>
            <w:r>
              <w:t>Four urban categories in Indian census: statutory towns, census towns, wards, and outgrowths. Wards and outgrowths are subsets of statutory towns; census towns are defined anew with each census iteration (thus challenges in comparison over time)</w:t>
            </w:r>
          </w:p>
        </w:tc>
      </w:tr>
      <w:tr w:rsidR="00A67E7A" w14:paraId="1C7EF91C" w14:textId="77777777" w:rsidTr="00DB0108">
        <w:tc>
          <w:tcPr>
            <w:tcW w:w="3256" w:type="dxa"/>
          </w:tcPr>
          <w:p w14:paraId="16A5F3FD" w14:textId="77777777" w:rsidR="00A67E7A" w:rsidRDefault="00A67E7A" w:rsidP="00DB0108">
            <w:pPr>
              <w:jc w:val="left"/>
            </w:pPr>
            <w:r>
              <w:t>Limitations/critiques</w:t>
            </w:r>
          </w:p>
        </w:tc>
        <w:tc>
          <w:tcPr>
            <w:tcW w:w="5760" w:type="dxa"/>
          </w:tcPr>
          <w:p w14:paraId="778DF864" w14:textId="407B7C18" w:rsidR="00A67E7A" w:rsidRDefault="00B06264" w:rsidP="00B06264">
            <w:pPr>
              <w:jc w:val="left"/>
            </w:pPr>
            <w:r>
              <w:t>Boundary data for towns purchased from 3</w:t>
            </w:r>
            <w:r w:rsidRPr="00B06264">
              <w:rPr>
                <w:vertAlign w:val="superscript"/>
              </w:rPr>
              <w:t>rd</w:t>
            </w:r>
            <w:r>
              <w:t xml:space="preserve">-party vendors; limits the reproducibility of this analysis &gt; implications for relevance to dissertation? </w:t>
            </w:r>
          </w:p>
        </w:tc>
      </w:tr>
      <w:tr w:rsidR="00A67E7A" w14:paraId="2FF6A1F0" w14:textId="77777777" w:rsidTr="00DB0108">
        <w:tc>
          <w:tcPr>
            <w:tcW w:w="3256" w:type="dxa"/>
          </w:tcPr>
          <w:p w14:paraId="4E27667C" w14:textId="77777777" w:rsidR="00A67E7A" w:rsidRDefault="00A67E7A" w:rsidP="00DB0108">
            <w:pPr>
              <w:jc w:val="left"/>
            </w:pPr>
            <w:r>
              <w:t>How does it link to wider learning?</w:t>
            </w:r>
          </w:p>
        </w:tc>
        <w:tc>
          <w:tcPr>
            <w:tcW w:w="5760" w:type="dxa"/>
          </w:tcPr>
          <w:p w14:paraId="58938F8B" w14:textId="34269FED" w:rsidR="00A67E7A" w:rsidRDefault="00B06264" w:rsidP="00DB0108">
            <w:pPr>
              <w:jc w:val="left"/>
            </w:pPr>
            <w:r>
              <w:t xml:space="preserve">Example of incorporating remote sensing data with census settlement-level data to produce a gridded population estimate; dissertation project could theoretically follow very similar trajectory. </w:t>
            </w:r>
          </w:p>
        </w:tc>
      </w:tr>
      <w:tr w:rsidR="00A67E7A" w14:paraId="1E5E5ADD" w14:textId="77777777" w:rsidTr="00DB0108">
        <w:tc>
          <w:tcPr>
            <w:tcW w:w="3256" w:type="dxa"/>
          </w:tcPr>
          <w:p w14:paraId="23AF30E2" w14:textId="77777777" w:rsidR="00A67E7A" w:rsidRDefault="00A67E7A" w:rsidP="00DB0108">
            <w:pPr>
              <w:jc w:val="left"/>
            </w:pPr>
            <w:r>
              <w:t xml:space="preserve">Additional notes </w:t>
            </w:r>
          </w:p>
          <w:p w14:paraId="12F30687" w14:textId="77777777" w:rsidR="00A67E7A" w:rsidRPr="00D221A2" w:rsidRDefault="00A67E7A" w:rsidP="00DB0108">
            <w:pPr>
              <w:jc w:val="left"/>
              <w:rPr>
                <w:i/>
                <w:iCs/>
              </w:rPr>
            </w:pPr>
            <w:r w:rsidRPr="00D221A2">
              <w:rPr>
                <w:i/>
                <w:iCs/>
                <w:sz w:val="18"/>
                <w:szCs w:val="18"/>
              </w:rPr>
              <w:t>(incl. useful quotes)</w:t>
            </w:r>
          </w:p>
        </w:tc>
        <w:tc>
          <w:tcPr>
            <w:tcW w:w="5760" w:type="dxa"/>
          </w:tcPr>
          <w:p w14:paraId="2E549EF8" w14:textId="77777777" w:rsidR="00A67E7A" w:rsidRDefault="00A67E7A" w:rsidP="00A67E7A">
            <w:pPr>
              <w:pStyle w:val="ListParagraph"/>
              <w:numPr>
                <w:ilvl w:val="0"/>
                <w:numId w:val="5"/>
              </w:numPr>
              <w:jc w:val="left"/>
            </w:pPr>
            <w:r>
              <w:t>“Census towns are legally rural settlements but they are designated as urban for the purposes of an upcoming census and grouped with statutory urban areas in the official post-census tabulations” (p.3)</w:t>
            </w:r>
          </w:p>
          <w:p w14:paraId="104E13E8" w14:textId="7A820097" w:rsidR="00B06264" w:rsidRDefault="00B06264" w:rsidP="00A67E7A">
            <w:pPr>
              <w:pStyle w:val="ListParagraph"/>
              <w:numPr>
                <w:ilvl w:val="0"/>
                <w:numId w:val="5"/>
              </w:numPr>
              <w:jc w:val="left"/>
            </w:pPr>
            <w:r>
              <w:t xml:space="preserve">GHSL data available as binary (30m grid cell indicating built or not) or an aggregate at 250m resolution indicating proportion of cell classed as built. </w:t>
            </w:r>
          </w:p>
        </w:tc>
      </w:tr>
    </w:tbl>
    <w:p w14:paraId="38B3500D" w14:textId="24D090E0" w:rsidR="00A67E7A" w:rsidRDefault="00A67E7A">
      <w:pPr>
        <w:rPr>
          <w:rFonts w:asciiTheme="majorHAnsi" w:eastAsiaTheme="majorEastAsia" w:hAnsiTheme="majorHAnsi" w:cstheme="majorBidi"/>
          <w:b/>
          <w:bCs/>
          <w:sz w:val="28"/>
          <w:szCs w:val="28"/>
        </w:rPr>
      </w:pPr>
      <w:r>
        <w:br w:type="page"/>
      </w:r>
    </w:p>
    <w:p w14:paraId="2E80A171" w14:textId="3F40EC3A" w:rsidR="00460581" w:rsidRDefault="00AB740E" w:rsidP="00460581">
      <w:pPr>
        <w:pStyle w:val="Heading2"/>
      </w:pPr>
      <w:bookmarkStart w:id="2" w:name="_Toc135144978"/>
      <w:r>
        <w:lastRenderedPageBreak/>
        <w:t>Richardson 2013 – Spatial turn in health research</w:t>
      </w:r>
      <w:bookmarkEnd w:id="2"/>
    </w:p>
    <w:tbl>
      <w:tblPr>
        <w:tblStyle w:val="TableGrid"/>
        <w:tblW w:w="0" w:type="auto"/>
        <w:tblLook w:val="04A0" w:firstRow="1" w:lastRow="0" w:firstColumn="1" w:lastColumn="0" w:noHBand="0" w:noVBand="1"/>
      </w:tblPr>
      <w:tblGrid>
        <w:gridCol w:w="3256"/>
        <w:gridCol w:w="5760"/>
      </w:tblGrid>
      <w:tr w:rsidR="00460581" w14:paraId="1544FFCA" w14:textId="77777777" w:rsidTr="00302685">
        <w:tc>
          <w:tcPr>
            <w:tcW w:w="3256" w:type="dxa"/>
          </w:tcPr>
          <w:p w14:paraId="17BE3376" w14:textId="77777777" w:rsidR="00460581" w:rsidRDefault="00460581" w:rsidP="00302685">
            <w:pPr>
              <w:jc w:val="left"/>
            </w:pPr>
            <w:r>
              <w:t>Full reference</w:t>
            </w:r>
          </w:p>
        </w:tc>
        <w:tc>
          <w:tcPr>
            <w:tcW w:w="5760" w:type="dxa"/>
          </w:tcPr>
          <w:p w14:paraId="76C8ED50" w14:textId="08CCE3C7" w:rsidR="00460581" w:rsidRDefault="00164328" w:rsidP="00164328">
            <w:pPr>
              <w:spacing w:after="160" w:line="252" w:lineRule="auto"/>
              <w:jc w:val="left"/>
            </w:pPr>
            <w:r>
              <w:t xml:space="preserve">Richardson, D.B. </w:t>
            </w:r>
            <w:r>
              <w:rPr>
                <w:i/>
                <w:iCs/>
              </w:rPr>
              <w:t>et al.</w:t>
            </w:r>
            <w:r>
              <w:t xml:space="preserve"> (2013) ‘Spatial Turn in Health Research’, </w:t>
            </w:r>
            <w:r>
              <w:rPr>
                <w:i/>
                <w:iCs/>
              </w:rPr>
              <w:t>Science</w:t>
            </w:r>
            <w:r>
              <w:t xml:space="preserve">, 339(6126), pp. 1390–1392. Available at: </w:t>
            </w:r>
            <w:hyperlink r:id="rId9" w:history="1">
              <w:r>
                <w:rPr>
                  <w:rStyle w:val="Hyperlink"/>
                </w:rPr>
                <w:t>https://doi.org/10.1126/science.1232257</w:t>
              </w:r>
            </w:hyperlink>
          </w:p>
        </w:tc>
      </w:tr>
      <w:tr w:rsidR="00460581" w14:paraId="5300C5B7" w14:textId="77777777" w:rsidTr="00302685">
        <w:tc>
          <w:tcPr>
            <w:tcW w:w="3256" w:type="dxa"/>
          </w:tcPr>
          <w:p w14:paraId="1315A740" w14:textId="77777777" w:rsidR="00460581" w:rsidRDefault="00460581" w:rsidP="00302685">
            <w:pPr>
              <w:jc w:val="left"/>
            </w:pPr>
            <w:r>
              <w:t>Article type</w:t>
            </w:r>
          </w:p>
          <w:p w14:paraId="40BE04F0" w14:textId="77777777" w:rsidR="00460581" w:rsidRPr="00D221A2" w:rsidRDefault="00460581" w:rsidP="00302685">
            <w:pPr>
              <w:jc w:val="left"/>
              <w:rPr>
                <w:i/>
                <w:iCs/>
              </w:rPr>
            </w:pPr>
            <w:r w:rsidRPr="00D221A2">
              <w:rPr>
                <w:i/>
                <w:iCs/>
                <w:sz w:val="18"/>
                <w:szCs w:val="18"/>
              </w:rPr>
              <w:t>(e.g., Empirical, Theoretical, Conceptual)</w:t>
            </w:r>
          </w:p>
        </w:tc>
        <w:tc>
          <w:tcPr>
            <w:tcW w:w="5760" w:type="dxa"/>
          </w:tcPr>
          <w:p w14:paraId="54D037FD" w14:textId="70CE1B86" w:rsidR="00460581" w:rsidRDefault="00813890" w:rsidP="00302685">
            <w:pPr>
              <w:jc w:val="left"/>
            </w:pPr>
            <w:r>
              <w:t>Conceptual</w:t>
            </w:r>
          </w:p>
        </w:tc>
      </w:tr>
      <w:tr w:rsidR="00460581" w14:paraId="75301834" w14:textId="77777777" w:rsidTr="00302685">
        <w:tc>
          <w:tcPr>
            <w:tcW w:w="3256" w:type="dxa"/>
          </w:tcPr>
          <w:p w14:paraId="5FADF165" w14:textId="77777777" w:rsidR="00460581" w:rsidRDefault="00460581" w:rsidP="00302685">
            <w:pPr>
              <w:jc w:val="left"/>
            </w:pPr>
            <w:r>
              <w:t>What is the article about?</w:t>
            </w:r>
          </w:p>
        </w:tc>
        <w:tc>
          <w:tcPr>
            <w:tcW w:w="5760" w:type="dxa"/>
          </w:tcPr>
          <w:p w14:paraId="2F128975" w14:textId="632A6F10" w:rsidR="00460581" w:rsidRDefault="00164328" w:rsidP="00302685">
            <w:pPr>
              <w:jc w:val="left"/>
            </w:pPr>
            <w:r>
              <w:t>Perspective piece on the evolution of spatial health research thanks to advances in spatially referenced data</w:t>
            </w:r>
          </w:p>
        </w:tc>
      </w:tr>
      <w:tr w:rsidR="00460581" w14:paraId="0C63946C" w14:textId="77777777" w:rsidTr="00302685">
        <w:tc>
          <w:tcPr>
            <w:tcW w:w="3256" w:type="dxa"/>
          </w:tcPr>
          <w:p w14:paraId="488EE527" w14:textId="77777777" w:rsidR="00460581" w:rsidRDefault="00460581" w:rsidP="00302685">
            <w:pPr>
              <w:jc w:val="left"/>
            </w:pPr>
            <w:r>
              <w:t>How are the aims explored/tested/presented?</w:t>
            </w:r>
          </w:p>
        </w:tc>
        <w:tc>
          <w:tcPr>
            <w:tcW w:w="5760" w:type="dxa"/>
          </w:tcPr>
          <w:p w14:paraId="2CF9F61D" w14:textId="749AB28E" w:rsidR="00460581" w:rsidRDefault="005A125C" w:rsidP="00302685">
            <w:pPr>
              <w:jc w:val="left"/>
            </w:pPr>
            <w:r>
              <w:t>Discussion of recen</w:t>
            </w:r>
            <w:r w:rsidR="001B5313">
              <w:t>t advances in the field; examples of studies utilising novel methodologies</w:t>
            </w:r>
          </w:p>
        </w:tc>
      </w:tr>
      <w:tr w:rsidR="00460581" w14:paraId="0E22F86E" w14:textId="77777777" w:rsidTr="00302685">
        <w:tc>
          <w:tcPr>
            <w:tcW w:w="3256" w:type="dxa"/>
          </w:tcPr>
          <w:p w14:paraId="6341BD90" w14:textId="77777777" w:rsidR="00460581" w:rsidRDefault="00460581" w:rsidP="00302685">
            <w:pPr>
              <w:jc w:val="left"/>
            </w:pPr>
            <w:r>
              <w:t>What are the main findings?</w:t>
            </w:r>
          </w:p>
        </w:tc>
        <w:tc>
          <w:tcPr>
            <w:tcW w:w="5760" w:type="dxa"/>
          </w:tcPr>
          <w:p w14:paraId="69ACCABD" w14:textId="77777777" w:rsidR="00460581" w:rsidRDefault="00DE47C7" w:rsidP="00DE47C7">
            <w:pPr>
              <w:pStyle w:val="ListParagraph"/>
              <w:numPr>
                <w:ilvl w:val="0"/>
                <w:numId w:val="4"/>
              </w:numPr>
              <w:jc w:val="left"/>
            </w:pPr>
            <w:r>
              <w:t xml:space="preserve">Density, size and availability of geospatial data has </w:t>
            </w:r>
            <w:r w:rsidR="00752BA1">
              <w:t>facilitated new research in spatial and temporal analysis</w:t>
            </w:r>
          </w:p>
          <w:p w14:paraId="1C90C7EF" w14:textId="77777777" w:rsidR="00752BA1" w:rsidRDefault="00752BA1" w:rsidP="00DE47C7">
            <w:pPr>
              <w:pStyle w:val="ListParagraph"/>
              <w:numPr>
                <w:ilvl w:val="0"/>
                <w:numId w:val="4"/>
              </w:numPr>
              <w:jc w:val="left"/>
            </w:pPr>
            <w:r>
              <w:t>Examples include:</w:t>
            </w:r>
          </w:p>
          <w:p w14:paraId="7A023F5F" w14:textId="63335513" w:rsidR="00752BA1" w:rsidRDefault="00DA7C9A" w:rsidP="00752BA1">
            <w:pPr>
              <w:pStyle w:val="ListParagraph"/>
              <w:numPr>
                <w:ilvl w:val="1"/>
                <w:numId w:val="4"/>
              </w:numPr>
              <w:jc w:val="left"/>
            </w:pPr>
            <w:r>
              <w:t xml:space="preserve">Wearable environmental/biometric monitors that capture geospatial information, for fine-scale exposure </w:t>
            </w:r>
            <w:r w:rsidR="004F2C0A">
              <w:t>assessment.</w:t>
            </w:r>
          </w:p>
          <w:p w14:paraId="3BC7B296" w14:textId="77777777" w:rsidR="00890013" w:rsidRDefault="0068473D" w:rsidP="00752BA1">
            <w:pPr>
              <w:pStyle w:val="ListParagraph"/>
              <w:numPr>
                <w:ilvl w:val="1"/>
                <w:numId w:val="4"/>
              </w:numPr>
              <w:jc w:val="left"/>
            </w:pPr>
            <w:r>
              <w:t>Spatial modelling of HIV transmission, that takes into accounts patient demographics, daily activit</w:t>
            </w:r>
            <w:r w:rsidR="00CC38F6">
              <w:t>ies and local prevalence</w:t>
            </w:r>
          </w:p>
          <w:p w14:paraId="049A2C5F" w14:textId="77777777" w:rsidR="00CC38F6" w:rsidRDefault="00CC38F6" w:rsidP="00752BA1">
            <w:pPr>
              <w:pStyle w:val="ListParagraph"/>
              <w:numPr>
                <w:ilvl w:val="1"/>
                <w:numId w:val="4"/>
              </w:numPr>
              <w:jc w:val="left"/>
            </w:pPr>
            <w:r>
              <w:t>Mobile cell phone data providing spatiotemporal movement data</w:t>
            </w:r>
            <w:r w:rsidR="004F2C0A">
              <w:t>; examples include researching interactions between human and animal movements in Kenya to track the spread of malaria</w:t>
            </w:r>
          </w:p>
          <w:p w14:paraId="6C121E58" w14:textId="5CF4C777" w:rsidR="004F2C0A" w:rsidRDefault="007F4317" w:rsidP="00752BA1">
            <w:pPr>
              <w:pStyle w:val="ListParagraph"/>
              <w:numPr>
                <w:ilvl w:val="1"/>
                <w:numId w:val="4"/>
              </w:numPr>
              <w:jc w:val="left"/>
            </w:pPr>
            <w:r>
              <w:t>GPS-enabled real-time air quality and radiation monitoring at fine spatial resolutions</w:t>
            </w:r>
          </w:p>
        </w:tc>
      </w:tr>
      <w:tr w:rsidR="00460581" w14:paraId="1BA77DE5" w14:textId="77777777" w:rsidTr="00302685">
        <w:tc>
          <w:tcPr>
            <w:tcW w:w="3256" w:type="dxa"/>
          </w:tcPr>
          <w:p w14:paraId="6EA13B25" w14:textId="77777777" w:rsidR="00460581" w:rsidRDefault="00460581" w:rsidP="00302685">
            <w:pPr>
              <w:jc w:val="left"/>
            </w:pPr>
            <w:r>
              <w:t>What gaps does it identify?</w:t>
            </w:r>
          </w:p>
        </w:tc>
        <w:tc>
          <w:tcPr>
            <w:tcW w:w="5760" w:type="dxa"/>
          </w:tcPr>
          <w:p w14:paraId="3A66FA92" w14:textId="2A199C9B" w:rsidR="00460581" w:rsidRDefault="007F4317" w:rsidP="00302685">
            <w:pPr>
              <w:jc w:val="left"/>
            </w:pPr>
            <w:r>
              <w:t xml:space="preserve">The need </w:t>
            </w:r>
            <w:r w:rsidR="00747C9C">
              <w:t>for institutional standards and models for this new field, plus availability of distributed</w:t>
            </w:r>
            <w:r w:rsidR="003324E7">
              <w:t xml:space="preserve"> spatial data infrastructures (note this paper from 2013; how does the current data environment compare?)</w:t>
            </w:r>
          </w:p>
        </w:tc>
      </w:tr>
      <w:tr w:rsidR="00460581" w14:paraId="5C571B71" w14:textId="77777777" w:rsidTr="00302685">
        <w:tc>
          <w:tcPr>
            <w:tcW w:w="3256" w:type="dxa"/>
          </w:tcPr>
          <w:p w14:paraId="03957F48" w14:textId="77777777" w:rsidR="00460581" w:rsidRDefault="00460581" w:rsidP="00302685">
            <w:pPr>
              <w:jc w:val="left"/>
            </w:pPr>
            <w:r>
              <w:t>Limitations/critiques</w:t>
            </w:r>
          </w:p>
        </w:tc>
        <w:tc>
          <w:tcPr>
            <w:tcW w:w="5760" w:type="dxa"/>
          </w:tcPr>
          <w:p w14:paraId="19408C67" w14:textId="0E48CD1A" w:rsidR="00460581" w:rsidRDefault="000D60E5" w:rsidP="00302685">
            <w:pPr>
              <w:jc w:val="left"/>
            </w:pPr>
            <w:r>
              <w:t>-</w:t>
            </w:r>
          </w:p>
        </w:tc>
      </w:tr>
      <w:tr w:rsidR="00460581" w14:paraId="56557B53" w14:textId="77777777" w:rsidTr="00302685">
        <w:tc>
          <w:tcPr>
            <w:tcW w:w="3256" w:type="dxa"/>
          </w:tcPr>
          <w:p w14:paraId="14C49798" w14:textId="77777777" w:rsidR="00460581" w:rsidRDefault="00460581" w:rsidP="00302685">
            <w:pPr>
              <w:jc w:val="left"/>
            </w:pPr>
            <w:r>
              <w:t>How does it link to wider learning?</w:t>
            </w:r>
          </w:p>
        </w:tc>
        <w:tc>
          <w:tcPr>
            <w:tcW w:w="5760" w:type="dxa"/>
          </w:tcPr>
          <w:p w14:paraId="54F85804" w14:textId="075C178D" w:rsidR="00460581" w:rsidRDefault="000D60E5" w:rsidP="00302685">
            <w:pPr>
              <w:jc w:val="left"/>
            </w:pPr>
            <w:r>
              <w:t xml:space="preserve">Provides high level overview of the direction of research in this area as of 2013; provides a basis for </w:t>
            </w:r>
            <w:r w:rsidR="000849DC">
              <w:t xml:space="preserve">further research to track the path of air pollution exposure </w:t>
            </w:r>
          </w:p>
        </w:tc>
      </w:tr>
      <w:tr w:rsidR="00460581" w14:paraId="1B901CE5" w14:textId="77777777" w:rsidTr="00302685">
        <w:tc>
          <w:tcPr>
            <w:tcW w:w="3256" w:type="dxa"/>
          </w:tcPr>
          <w:p w14:paraId="2869123E" w14:textId="77777777" w:rsidR="00460581" w:rsidRDefault="00460581" w:rsidP="00302685">
            <w:pPr>
              <w:jc w:val="left"/>
            </w:pPr>
            <w:r>
              <w:t xml:space="preserve">Additional notes </w:t>
            </w:r>
          </w:p>
          <w:p w14:paraId="61EDAE5C" w14:textId="77777777" w:rsidR="00460581" w:rsidRPr="00D221A2" w:rsidRDefault="00460581" w:rsidP="00302685">
            <w:pPr>
              <w:jc w:val="left"/>
              <w:rPr>
                <w:i/>
                <w:iCs/>
              </w:rPr>
            </w:pPr>
            <w:r w:rsidRPr="00D221A2">
              <w:rPr>
                <w:i/>
                <w:iCs/>
                <w:sz w:val="18"/>
                <w:szCs w:val="18"/>
              </w:rPr>
              <w:t>(incl. useful quotes)</w:t>
            </w:r>
          </w:p>
        </w:tc>
        <w:tc>
          <w:tcPr>
            <w:tcW w:w="5760" w:type="dxa"/>
          </w:tcPr>
          <w:p w14:paraId="7646F774" w14:textId="23D713D3" w:rsidR="00460581" w:rsidRDefault="00F2675A" w:rsidP="00302685">
            <w:pPr>
              <w:jc w:val="left"/>
            </w:pPr>
            <w:r>
              <w:t>-</w:t>
            </w:r>
          </w:p>
        </w:tc>
      </w:tr>
    </w:tbl>
    <w:p w14:paraId="171F24E2" w14:textId="623AAADF" w:rsidR="00F74987" w:rsidRDefault="00F74987">
      <w:pPr>
        <w:rPr>
          <w:rFonts w:asciiTheme="majorHAnsi" w:eastAsiaTheme="majorEastAsia" w:hAnsiTheme="majorHAnsi" w:cstheme="majorBidi"/>
          <w:b/>
          <w:bCs/>
          <w:sz w:val="28"/>
          <w:szCs w:val="28"/>
        </w:rPr>
      </w:pPr>
    </w:p>
    <w:p w14:paraId="7FBA1336" w14:textId="77777777" w:rsidR="00F74987" w:rsidRDefault="00F74987">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br w:type="page"/>
      </w:r>
    </w:p>
    <w:p w14:paraId="39B11564" w14:textId="75D1B0A2" w:rsidR="00A52D23" w:rsidRPr="00802391" w:rsidRDefault="00A52D23" w:rsidP="00A52D23">
      <w:pPr>
        <w:pStyle w:val="Heading2"/>
      </w:pPr>
      <w:bookmarkStart w:id="3" w:name="_Toc135144979"/>
      <w:r>
        <w:lastRenderedPageBreak/>
        <w:t>Mubareka 2008 – Settlement location and population density estimation</w:t>
      </w:r>
      <w:bookmarkEnd w:id="3"/>
    </w:p>
    <w:tbl>
      <w:tblPr>
        <w:tblStyle w:val="TableGrid"/>
        <w:tblW w:w="0" w:type="auto"/>
        <w:tblLook w:val="04A0" w:firstRow="1" w:lastRow="0" w:firstColumn="1" w:lastColumn="0" w:noHBand="0" w:noVBand="1"/>
      </w:tblPr>
      <w:tblGrid>
        <w:gridCol w:w="2756"/>
        <w:gridCol w:w="6260"/>
      </w:tblGrid>
      <w:tr w:rsidR="00A52D23" w14:paraId="61991B7A" w14:textId="77777777" w:rsidTr="00D2714B">
        <w:tc>
          <w:tcPr>
            <w:tcW w:w="2756" w:type="dxa"/>
          </w:tcPr>
          <w:p w14:paraId="598E7538" w14:textId="77777777" w:rsidR="00A52D23" w:rsidRDefault="00A52D23" w:rsidP="00D2714B">
            <w:pPr>
              <w:jc w:val="left"/>
            </w:pPr>
            <w:r>
              <w:t>Full reference</w:t>
            </w:r>
          </w:p>
        </w:tc>
        <w:tc>
          <w:tcPr>
            <w:tcW w:w="6260" w:type="dxa"/>
          </w:tcPr>
          <w:p w14:paraId="4933C1A8" w14:textId="77777777" w:rsidR="00A52D23" w:rsidRDefault="00A52D23" w:rsidP="00D2714B">
            <w:pPr>
              <w:jc w:val="left"/>
            </w:pPr>
            <w:r w:rsidRPr="00CF7E94">
              <w:t>Mubareka 2008 – Settlement location and population density estimation using remote sensing</w:t>
            </w:r>
          </w:p>
        </w:tc>
      </w:tr>
      <w:tr w:rsidR="00A52D23" w14:paraId="759B103E" w14:textId="77777777" w:rsidTr="00D2714B">
        <w:tc>
          <w:tcPr>
            <w:tcW w:w="2756" w:type="dxa"/>
          </w:tcPr>
          <w:p w14:paraId="49C0022B" w14:textId="77777777" w:rsidR="00A52D23" w:rsidRDefault="00A52D23" w:rsidP="00D2714B">
            <w:pPr>
              <w:jc w:val="left"/>
            </w:pPr>
            <w:r>
              <w:t>Related module</w:t>
            </w:r>
          </w:p>
        </w:tc>
        <w:tc>
          <w:tcPr>
            <w:tcW w:w="6260" w:type="dxa"/>
          </w:tcPr>
          <w:p w14:paraId="66200635" w14:textId="77777777" w:rsidR="00A52D23" w:rsidRDefault="00A52D23" w:rsidP="00D2714B">
            <w:pPr>
              <w:jc w:val="left"/>
            </w:pPr>
            <w:r>
              <w:t>Dissertation (project proposals)</w:t>
            </w:r>
          </w:p>
        </w:tc>
      </w:tr>
      <w:tr w:rsidR="00A52D23" w14:paraId="5B7CB234" w14:textId="77777777" w:rsidTr="00D2714B">
        <w:tc>
          <w:tcPr>
            <w:tcW w:w="2756" w:type="dxa"/>
          </w:tcPr>
          <w:p w14:paraId="58CB176D" w14:textId="77777777" w:rsidR="00A52D23" w:rsidRDefault="00A52D23" w:rsidP="00D2714B">
            <w:pPr>
              <w:jc w:val="left"/>
            </w:pPr>
            <w:r>
              <w:t>Article type</w:t>
            </w:r>
          </w:p>
          <w:p w14:paraId="024EA903" w14:textId="77777777" w:rsidR="00A52D23" w:rsidRPr="00D221A2" w:rsidRDefault="00A52D23" w:rsidP="00D2714B">
            <w:pPr>
              <w:jc w:val="left"/>
              <w:rPr>
                <w:i/>
                <w:iCs/>
              </w:rPr>
            </w:pPr>
            <w:r w:rsidRPr="00D221A2">
              <w:rPr>
                <w:i/>
                <w:iCs/>
                <w:sz w:val="18"/>
                <w:szCs w:val="18"/>
              </w:rPr>
              <w:t>(e.g., Empirical, Theoretical, Conceptual)</w:t>
            </w:r>
          </w:p>
        </w:tc>
        <w:tc>
          <w:tcPr>
            <w:tcW w:w="6260" w:type="dxa"/>
          </w:tcPr>
          <w:p w14:paraId="1EB68799" w14:textId="77777777" w:rsidR="00A52D23" w:rsidRDefault="00A52D23" w:rsidP="00D2714B">
            <w:pPr>
              <w:jc w:val="left"/>
            </w:pPr>
            <w:r>
              <w:t>Empirical</w:t>
            </w:r>
          </w:p>
        </w:tc>
      </w:tr>
      <w:tr w:rsidR="00A52D23" w14:paraId="5747FCF4" w14:textId="77777777" w:rsidTr="00D2714B">
        <w:tc>
          <w:tcPr>
            <w:tcW w:w="2756" w:type="dxa"/>
          </w:tcPr>
          <w:p w14:paraId="59CD5985" w14:textId="77777777" w:rsidR="00A52D23" w:rsidRDefault="00A52D23" w:rsidP="00D2714B">
            <w:pPr>
              <w:jc w:val="left"/>
            </w:pPr>
            <w:r>
              <w:t>What is the article about?</w:t>
            </w:r>
          </w:p>
        </w:tc>
        <w:tc>
          <w:tcPr>
            <w:tcW w:w="6260" w:type="dxa"/>
          </w:tcPr>
          <w:p w14:paraId="35F01AFC" w14:textId="77777777" w:rsidR="00A52D23" w:rsidRDefault="00A52D23" w:rsidP="00D2714B">
            <w:pPr>
              <w:jc w:val="left"/>
            </w:pPr>
            <w:r>
              <w:t xml:space="preserve">Develops and tests a method for estimating settlement location probability, and population density, at 90m resolution using remote sensing data. Study area is a region in northern Iraq. </w:t>
            </w:r>
          </w:p>
        </w:tc>
      </w:tr>
      <w:tr w:rsidR="00A52D23" w14:paraId="7DDECEBA" w14:textId="77777777" w:rsidTr="00D2714B">
        <w:tc>
          <w:tcPr>
            <w:tcW w:w="2756" w:type="dxa"/>
          </w:tcPr>
          <w:p w14:paraId="7FBFFA73" w14:textId="77777777" w:rsidR="00A52D23" w:rsidRDefault="00A52D23" w:rsidP="00D2714B">
            <w:pPr>
              <w:jc w:val="left"/>
            </w:pPr>
            <w:r>
              <w:t>How are the aims explored/tested/presented?</w:t>
            </w:r>
          </w:p>
        </w:tc>
        <w:tc>
          <w:tcPr>
            <w:tcW w:w="6260" w:type="dxa"/>
          </w:tcPr>
          <w:p w14:paraId="02F7F781" w14:textId="77777777" w:rsidR="00A52D23" w:rsidRDefault="00A52D23" w:rsidP="00D2714B">
            <w:pPr>
              <w:jc w:val="left"/>
            </w:pPr>
            <w:r>
              <w:t xml:space="preserve">Trains a model using 50% of a fieldwork collected dataset on settlements in Northern Iraq, combined with remote sensing data of the region. The remaining 50% is used to validate the model predictions. </w:t>
            </w:r>
          </w:p>
        </w:tc>
      </w:tr>
      <w:tr w:rsidR="00A52D23" w14:paraId="535300DE" w14:textId="77777777" w:rsidTr="00D2714B">
        <w:tc>
          <w:tcPr>
            <w:tcW w:w="2756" w:type="dxa"/>
          </w:tcPr>
          <w:p w14:paraId="67AD9E9F" w14:textId="77777777" w:rsidR="00A52D23" w:rsidRDefault="00A52D23" w:rsidP="00D2714B">
            <w:pPr>
              <w:jc w:val="left"/>
            </w:pPr>
            <w:r>
              <w:t>What are the main findings?</w:t>
            </w:r>
          </w:p>
        </w:tc>
        <w:tc>
          <w:tcPr>
            <w:tcW w:w="6260" w:type="dxa"/>
          </w:tcPr>
          <w:p w14:paraId="0AAB1DA5" w14:textId="77777777" w:rsidR="00A52D23" w:rsidRDefault="00A52D23" w:rsidP="00A52D23">
            <w:pPr>
              <w:pStyle w:val="ListParagraph"/>
              <w:numPr>
                <w:ilvl w:val="0"/>
                <w:numId w:val="1"/>
              </w:numPr>
              <w:jc w:val="left"/>
            </w:pPr>
            <w:r>
              <w:t xml:space="preserve">Can build the probability and pop density model using solely data from Shuttle Radar Topographic Mission (SRTM) digital terrain model (for elevation, etc.), and Landsat Enhanced Thematic Mapper (ETM). </w:t>
            </w:r>
          </w:p>
          <w:p w14:paraId="619CFB49" w14:textId="77777777" w:rsidR="00A52D23" w:rsidRDefault="00A52D23" w:rsidP="00A52D23">
            <w:pPr>
              <w:pStyle w:val="ListParagraph"/>
              <w:numPr>
                <w:ilvl w:val="0"/>
                <w:numId w:val="1"/>
              </w:numPr>
              <w:jc w:val="left"/>
            </w:pPr>
            <w:r>
              <w:t xml:space="preserve">Population density layer uses land cover and topographic features for input; Settlement probability layer uses distance from roads and water bodies, and land cover for input. </w:t>
            </w:r>
          </w:p>
          <w:p w14:paraId="5E611023" w14:textId="77777777" w:rsidR="00A52D23" w:rsidRDefault="00A52D23" w:rsidP="00A52D23">
            <w:pPr>
              <w:pStyle w:val="ListParagraph"/>
              <w:numPr>
                <w:ilvl w:val="0"/>
                <w:numId w:val="1"/>
              </w:numPr>
              <w:jc w:val="left"/>
            </w:pPr>
            <w:r>
              <w:t xml:space="preserve">Model is validated using field collected data set from the Rapid Assessment Program (RAP), from humanitarian agencies. </w:t>
            </w:r>
          </w:p>
          <w:p w14:paraId="4CB4E8C7" w14:textId="77777777" w:rsidR="00A52D23" w:rsidRPr="00785387" w:rsidRDefault="00A52D23" w:rsidP="00A52D23">
            <w:pPr>
              <w:pStyle w:val="ListParagraph"/>
              <w:numPr>
                <w:ilvl w:val="0"/>
                <w:numId w:val="1"/>
              </w:numPr>
              <w:jc w:val="left"/>
            </w:pPr>
            <w:r>
              <w:t>R</w:t>
            </w:r>
            <w:r>
              <w:rPr>
                <w:vertAlign w:val="superscript"/>
              </w:rPr>
              <w:t xml:space="preserve">2 </w:t>
            </w:r>
            <w:r>
              <w:t>of approx. 0.3; is this sufficient for practice/application? (may need to look deeper into the interpretation of R</w:t>
            </w:r>
            <w:r>
              <w:rPr>
                <w:vertAlign w:val="superscript"/>
              </w:rPr>
              <w:t>2</w:t>
            </w:r>
            <w:r>
              <w:t xml:space="preserve"> in this context)</w:t>
            </w:r>
          </w:p>
        </w:tc>
      </w:tr>
      <w:tr w:rsidR="00A52D23" w14:paraId="4639D2BC" w14:textId="77777777" w:rsidTr="00D2714B">
        <w:tc>
          <w:tcPr>
            <w:tcW w:w="2756" w:type="dxa"/>
          </w:tcPr>
          <w:p w14:paraId="3255380A" w14:textId="77777777" w:rsidR="00A52D23" w:rsidRDefault="00A52D23" w:rsidP="00D2714B">
            <w:pPr>
              <w:jc w:val="left"/>
            </w:pPr>
            <w:r>
              <w:t>Limitations/critiques</w:t>
            </w:r>
          </w:p>
        </w:tc>
        <w:tc>
          <w:tcPr>
            <w:tcW w:w="6260" w:type="dxa"/>
          </w:tcPr>
          <w:p w14:paraId="0A53A6FC" w14:textId="77777777" w:rsidR="00A52D23" w:rsidRDefault="00A52D23" w:rsidP="00D2714B">
            <w:pPr>
              <w:jc w:val="left"/>
            </w:pPr>
            <w:r>
              <w:t xml:space="preserve">Methodology is very complex, and requires extensive data cleaning calculations before incorporation in model; would be challenging to replicate in a different context. </w:t>
            </w:r>
          </w:p>
        </w:tc>
      </w:tr>
      <w:tr w:rsidR="00A52D23" w14:paraId="17B5203A" w14:textId="77777777" w:rsidTr="00D2714B">
        <w:tc>
          <w:tcPr>
            <w:tcW w:w="2756" w:type="dxa"/>
          </w:tcPr>
          <w:p w14:paraId="33565130" w14:textId="77777777" w:rsidR="00A52D23" w:rsidRDefault="00A52D23" w:rsidP="00D2714B">
            <w:pPr>
              <w:jc w:val="left"/>
            </w:pPr>
            <w:r>
              <w:t xml:space="preserve">Additional notes </w:t>
            </w:r>
          </w:p>
          <w:p w14:paraId="11755E94" w14:textId="77777777" w:rsidR="00A52D23" w:rsidRPr="00D221A2" w:rsidRDefault="00A52D23" w:rsidP="00D2714B">
            <w:pPr>
              <w:jc w:val="left"/>
              <w:rPr>
                <w:i/>
                <w:iCs/>
              </w:rPr>
            </w:pPr>
            <w:r w:rsidRPr="00D221A2">
              <w:rPr>
                <w:i/>
                <w:iCs/>
                <w:sz w:val="18"/>
                <w:szCs w:val="18"/>
              </w:rPr>
              <w:t>(incl. useful quotes)</w:t>
            </w:r>
          </w:p>
        </w:tc>
        <w:tc>
          <w:tcPr>
            <w:tcW w:w="6260" w:type="dxa"/>
          </w:tcPr>
          <w:p w14:paraId="5EBA19D2" w14:textId="77777777" w:rsidR="00A52D23" w:rsidRDefault="00A52D23" w:rsidP="00A52D23">
            <w:pPr>
              <w:pStyle w:val="ListParagraph"/>
              <w:numPr>
                <w:ilvl w:val="0"/>
                <w:numId w:val="1"/>
              </w:numPr>
              <w:jc w:val="left"/>
            </w:pPr>
            <w:r>
              <w:t>“Surface modelling refers to allocating population or their attributes … to a fine scale in a regularly spaced grid” (p.2340)</w:t>
            </w:r>
          </w:p>
          <w:p w14:paraId="247D8720" w14:textId="77777777" w:rsidR="00A52D23" w:rsidRDefault="00A52D23" w:rsidP="00A52D23">
            <w:pPr>
              <w:pStyle w:val="ListParagraph"/>
              <w:numPr>
                <w:ilvl w:val="0"/>
                <w:numId w:val="1"/>
              </w:numPr>
              <w:jc w:val="left"/>
            </w:pPr>
            <w:r>
              <w:t xml:space="preserve">Pop density estimates are more predictable in rural areas, compared with urban environments </w:t>
            </w:r>
          </w:p>
          <w:p w14:paraId="7EB5976F" w14:textId="77777777" w:rsidR="00A52D23" w:rsidRDefault="00A52D23" w:rsidP="00A52D23">
            <w:pPr>
              <w:pStyle w:val="ListParagraph"/>
              <w:numPr>
                <w:ilvl w:val="0"/>
                <w:numId w:val="1"/>
              </w:numPr>
              <w:jc w:val="left"/>
            </w:pPr>
            <w:r>
              <w:t>Pioneers of remote sensing population estimation:</w:t>
            </w:r>
          </w:p>
          <w:p w14:paraId="177F821A" w14:textId="77777777" w:rsidR="00A52D23" w:rsidRDefault="00A52D23" w:rsidP="00A52D23">
            <w:pPr>
              <w:pStyle w:val="ListParagraph"/>
              <w:numPr>
                <w:ilvl w:val="1"/>
                <w:numId w:val="1"/>
              </w:numPr>
              <w:jc w:val="left"/>
            </w:pPr>
            <w:r>
              <w:t>Deichmann &amp; Eklundh 1991</w:t>
            </w:r>
          </w:p>
          <w:p w14:paraId="11AECDD4" w14:textId="77777777" w:rsidR="00A52D23" w:rsidRDefault="00A52D23" w:rsidP="00A52D23">
            <w:pPr>
              <w:pStyle w:val="ListParagraph"/>
              <w:numPr>
                <w:ilvl w:val="1"/>
                <w:numId w:val="1"/>
              </w:numPr>
              <w:jc w:val="left"/>
            </w:pPr>
            <w:r>
              <w:t>Dichmann 1996</w:t>
            </w:r>
          </w:p>
          <w:p w14:paraId="7A1B0232" w14:textId="77777777" w:rsidR="00A52D23" w:rsidRDefault="00A52D23" w:rsidP="00A52D23">
            <w:pPr>
              <w:pStyle w:val="ListParagraph"/>
              <w:numPr>
                <w:ilvl w:val="1"/>
                <w:numId w:val="1"/>
              </w:numPr>
              <w:jc w:val="left"/>
            </w:pPr>
            <w:r>
              <w:t>Sweitzer &amp; Langaas 1995</w:t>
            </w:r>
          </w:p>
          <w:p w14:paraId="7930439A" w14:textId="77777777" w:rsidR="00A52D23" w:rsidRDefault="00A52D23" w:rsidP="00A52D23">
            <w:pPr>
              <w:pStyle w:val="ListParagraph"/>
              <w:numPr>
                <w:ilvl w:val="1"/>
                <w:numId w:val="1"/>
              </w:numPr>
              <w:jc w:val="left"/>
            </w:pPr>
            <w:r>
              <w:t>Dobson et al. 2000</w:t>
            </w:r>
          </w:p>
          <w:p w14:paraId="4B9E6C7F" w14:textId="77777777" w:rsidR="00A52D23" w:rsidRDefault="00A52D23" w:rsidP="00A52D23">
            <w:pPr>
              <w:pStyle w:val="ListParagraph"/>
              <w:numPr>
                <w:ilvl w:val="1"/>
                <w:numId w:val="1"/>
              </w:numPr>
              <w:jc w:val="left"/>
            </w:pPr>
            <w:r>
              <w:t xml:space="preserve">Tian et al. 2005 </w:t>
            </w:r>
          </w:p>
        </w:tc>
      </w:tr>
    </w:tbl>
    <w:p w14:paraId="1F38D471" w14:textId="60C8FD70" w:rsidR="00935E51" w:rsidRDefault="00935E51">
      <w:pPr>
        <w:rPr>
          <w:rFonts w:asciiTheme="majorHAnsi" w:eastAsiaTheme="majorEastAsia" w:hAnsiTheme="majorHAnsi" w:cstheme="majorBidi"/>
          <w:b/>
          <w:bCs/>
          <w:sz w:val="28"/>
          <w:szCs w:val="28"/>
        </w:rPr>
      </w:pPr>
    </w:p>
    <w:p w14:paraId="19AF88E8" w14:textId="77777777" w:rsidR="00935E51" w:rsidRDefault="00935E51">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br w:type="page"/>
      </w:r>
    </w:p>
    <w:p w14:paraId="5C72764A" w14:textId="0D4B887B" w:rsidR="00935E51" w:rsidRDefault="00935E51" w:rsidP="00935E51">
      <w:pPr>
        <w:pStyle w:val="Heading2"/>
      </w:pPr>
      <w:bookmarkStart w:id="4" w:name="_Toc135144980"/>
      <w:r>
        <w:lastRenderedPageBreak/>
        <w:t>Thenkabail 2009 – Irrigated area maps of India using remote sensing</w:t>
      </w:r>
      <w:bookmarkEnd w:id="4"/>
    </w:p>
    <w:tbl>
      <w:tblPr>
        <w:tblStyle w:val="TableGrid"/>
        <w:tblW w:w="0" w:type="auto"/>
        <w:tblLook w:val="04A0" w:firstRow="1" w:lastRow="0" w:firstColumn="1" w:lastColumn="0" w:noHBand="0" w:noVBand="1"/>
      </w:tblPr>
      <w:tblGrid>
        <w:gridCol w:w="3256"/>
        <w:gridCol w:w="5760"/>
      </w:tblGrid>
      <w:tr w:rsidR="00935E51" w14:paraId="133AB36F" w14:textId="77777777" w:rsidTr="00DB0108">
        <w:tc>
          <w:tcPr>
            <w:tcW w:w="3256" w:type="dxa"/>
          </w:tcPr>
          <w:p w14:paraId="2E30D6BE" w14:textId="77777777" w:rsidR="00935E51" w:rsidRDefault="00935E51" w:rsidP="00DB0108">
            <w:pPr>
              <w:jc w:val="left"/>
            </w:pPr>
            <w:r>
              <w:t>Full reference</w:t>
            </w:r>
          </w:p>
        </w:tc>
        <w:tc>
          <w:tcPr>
            <w:tcW w:w="5760" w:type="dxa"/>
          </w:tcPr>
          <w:p w14:paraId="22AAF30B" w14:textId="1AA2AEB4" w:rsidR="00935E51" w:rsidRDefault="00935E51" w:rsidP="00935E51">
            <w:pPr>
              <w:spacing w:after="160" w:line="252" w:lineRule="auto"/>
              <w:jc w:val="left"/>
            </w:pPr>
            <w:r>
              <w:t xml:space="preserve">Thenkabail, P.S. </w:t>
            </w:r>
            <w:r>
              <w:rPr>
                <w:i/>
                <w:iCs/>
              </w:rPr>
              <w:t>et al.</w:t>
            </w:r>
            <w:r>
              <w:t xml:space="preserve"> (2009) ‘Irrigated Area Maps and Statistics of India Using Remote Sensing and National Statistics’, </w:t>
            </w:r>
            <w:r>
              <w:rPr>
                <w:i/>
                <w:iCs/>
              </w:rPr>
              <w:t>Remote Sensing</w:t>
            </w:r>
            <w:r>
              <w:t xml:space="preserve">, 1(2), pp. 50–67. Available at: </w:t>
            </w:r>
            <w:hyperlink r:id="rId10" w:history="1">
              <w:r>
                <w:rPr>
                  <w:rStyle w:val="Hyperlink"/>
                </w:rPr>
                <w:t>https://doi.org/10.3390/rs1020050</w:t>
              </w:r>
            </w:hyperlink>
            <w:r>
              <w:t>.</w:t>
            </w:r>
          </w:p>
        </w:tc>
      </w:tr>
      <w:tr w:rsidR="00935E51" w14:paraId="1A56D8D7" w14:textId="77777777" w:rsidTr="00DB0108">
        <w:tc>
          <w:tcPr>
            <w:tcW w:w="3256" w:type="dxa"/>
          </w:tcPr>
          <w:p w14:paraId="4E0252E9" w14:textId="77777777" w:rsidR="00935E51" w:rsidRDefault="00935E51" w:rsidP="00DB0108">
            <w:pPr>
              <w:jc w:val="left"/>
            </w:pPr>
            <w:r>
              <w:t>Article type</w:t>
            </w:r>
          </w:p>
          <w:p w14:paraId="4A338737" w14:textId="77777777" w:rsidR="00935E51" w:rsidRPr="00D221A2" w:rsidRDefault="00935E51" w:rsidP="00DB0108">
            <w:pPr>
              <w:jc w:val="left"/>
              <w:rPr>
                <w:i/>
                <w:iCs/>
              </w:rPr>
            </w:pPr>
            <w:r w:rsidRPr="00D221A2">
              <w:rPr>
                <w:i/>
                <w:iCs/>
                <w:sz w:val="18"/>
                <w:szCs w:val="18"/>
              </w:rPr>
              <w:t>(e.g., Empirical, Theoretical, Conceptual)</w:t>
            </w:r>
          </w:p>
        </w:tc>
        <w:tc>
          <w:tcPr>
            <w:tcW w:w="5760" w:type="dxa"/>
          </w:tcPr>
          <w:p w14:paraId="35D72944" w14:textId="1DF04A3C" w:rsidR="00935E51" w:rsidRDefault="00935E51" w:rsidP="00DB0108">
            <w:pPr>
              <w:jc w:val="left"/>
            </w:pPr>
            <w:r>
              <w:t>Empirical</w:t>
            </w:r>
          </w:p>
        </w:tc>
      </w:tr>
      <w:tr w:rsidR="00935E51" w14:paraId="514293E0" w14:textId="77777777" w:rsidTr="00DB0108">
        <w:tc>
          <w:tcPr>
            <w:tcW w:w="3256" w:type="dxa"/>
          </w:tcPr>
          <w:p w14:paraId="10C9805B" w14:textId="77777777" w:rsidR="00935E51" w:rsidRDefault="00935E51" w:rsidP="00DB0108">
            <w:pPr>
              <w:jc w:val="left"/>
            </w:pPr>
            <w:r>
              <w:t>What is the article about?</w:t>
            </w:r>
          </w:p>
        </w:tc>
        <w:tc>
          <w:tcPr>
            <w:tcW w:w="5760" w:type="dxa"/>
          </w:tcPr>
          <w:p w14:paraId="1D4DEB24" w14:textId="369F7A70" w:rsidR="00935E51" w:rsidRDefault="00935E51" w:rsidP="00DB0108">
            <w:pPr>
              <w:jc w:val="left"/>
            </w:pPr>
            <w:r>
              <w:t xml:space="preserve">Comparison of remote-sensing derived maps of irrigated land with census-derived statistics of irrigated land. </w:t>
            </w:r>
          </w:p>
        </w:tc>
      </w:tr>
      <w:tr w:rsidR="00935E51" w14:paraId="5569DB56" w14:textId="77777777" w:rsidTr="00DB0108">
        <w:tc>
          <w:tcPr>
            <w:tcW w:w="3256" w:type="dxa"/>
          </w:tcPr>
          <w:p w14:paraId="07F0241C" w14:textId="77777777" w:rsidR="00935E51" w:rsidRDefault="00935E51" w:rsidP="00DB0108">
            <w:pPr>
              <w:jc w:val="left"/>
            </w:pPr>
            <w:r>
              <w:t>How are the aims explored/tested/presented?</w:t>
            </w:r>
          </w:p>
        </w:tc>
        <w:tc>
          <w:tcPr>
            <w:tcW w:w="5760" w:type="dxa"/>
          </w:tcPr>
          <w:p w14:paraId="22A60065" w14:textId="77777777" w:rsidR="00935E51" w:rsidRDefault="00935E51" w:rsidP="00DB0108">
            <w:pPr>
              <w:jc w:val="left"/>
            </w:pPr>
          </w:p>
        </w:tc>
      </w:tr>
      <w:tr w:rsidR="00935E51" w14:paraId="1D92A06F" w14:textId="77777777" w:rsidTr="00DB0108">
        <w:tc>
          <w:tcPr>
            <w:tcW w:w="3256" w:type="dxa"/>
          </w:tcPr>
          <w:p w14:paraId="5910585E" w14:textId="77777777" w:rsidR="00935E51" w:rsidRDefault="00935E51" w:rsidP="00DB0108">
            <w:pPr>
              <w:jc w:val="left"/>
            </w:pPr>
            <w:r>
              <w:t>What are the main findings?</w:t>
            </w:r>
          </w:p>
        </w:tc>
        <w:tc>
          <w:tcPr>
            <w:tcW w:w="5760" w:type="dxa"/>
          </w:tcPr>
          <w:p w14:paraId="21434C09" w14:textId="77777777" w:rsidR="00935E51" w:rsidRDefault="00935E51" w:rsidP="00935E51">
            <w:pPr>
              <w:pStyle w:val="ListParagraph"/>
              <w:numPr>
                <w:ilvl w:val="0"/>
                <w:numId w:val="1"/>
              </w:numPr>
              <w:jc w:val="left"/>
            </w:pPr>
            <w:r>
              <w:t xml:space="preserve">Administrative data on irrigated area are produced separately by 2 departments: Ministry of Agriculture, and Ministry of Water Resources. There are large variations even between the statistics reported by these 2 bodies. </w:t>
            </w:r>
          </w:p>
          <w:p w14:paraId="0C55D6C8" w14:textId="77777777" w:rsidR="00935E51" w:rsidRDefault="00935E51" w:rsidP="00935E51">
            <w:pPr>
              <w:pStyle w:val="ListParagraph"/>
              <w:numPr>
                <w:ilvl w:val="0"/>
                <w:numId w:val="1"/>
              </w:numPr>
              <w:jc w:val="left"/>
            </w:pPr>
            <w:r>
              <w:t xml:space="preserve">Two recent efforts in mapping global irrigation: GIAM by the International Water Management Institute (IWMI), and the global map of irrigated areas, GMIA, by the UN’s Food and Agriculture Organisation (FAO). GIAM is overwhelmingly remote sensing based, whereas GMIA is overwhelmingly based on national statistics. </w:t>
            </w:r>
          </w:p>
          <w:p w14:paraId="29706FAE" w14:textId="77777777" w:rsidR="00935E51" w:rsidRDefault="00935E51" w:rsidP="00935E51">
            <w:pPr>
              <w:pStyle w:val="ListParagraph"/>
              <w:numPr>
                <w:ilvl w:val="0"/>
                <w:numId w:val="1"/>
              </w:numPr>
              <w:jc w:val="left"/>
            </w:pPr>
            <w:r>
              <w:t xml:space="preserve">In India, traditionally local revenue department officials report irrigation statistics that are in turn compiled at different levels. </w:t>
            </w:r>
          </w:p>
          <w:p w14:paraId="631AFE17" w14:textId="38525693" w:rsidR="00935E51" w:rsidRDefault="00935E51" w:rsidP="00935E51">
            <w:pPr>
              <w:pStyle w:val="ListParagraph"/>
              <w:numPr>
                <w:ilvl w:val="0"/>
                <w:numId w:val="1"/>
              </w:numPr>
              <w:jc w:val="left"/>
            </w:pPr>
            <w:r>
              <w:t xml:space="preserve">Government administrative data is estimated to unreliably account for </w:t>
            </w:r>
            <w:r>
              <w:rPr>
                <w:i/>
                <w:iCs/>
              </w:rPr>
              <w:t>minor</w:t>
            </w:r>
            <w:r>
              <w:t xml:space="preserve"> irrigation sources, such as ground water, small reservoirs, and tanks. </w:t>
            </w:r>
          </w:p>
        </w:tc>
      </w:tr>
      <w:tr w:rsidR="00935E51" w14:paraId="361AAD1A" w14:textId="77777777" w:rsidTr="00DB0108">
        <w:tc>
          <w:tcPr>
            <w:tcW w:w="3256" w:type="dxa"/>
          </w:tcPr>
          <w:p w14:paraId="1D218144" w14:textId="77777777" w:rsidR="00935E51" w:rsidRDefault="00935E51" w:rsidP="00DB0108">
            <w:pPr>
              <w:jc w:val="left"/>
            </w:pPr>
            <w:r>
              <w:t>What gaps does it identify?</w:t>
            </w:r>
          </w:p>
        </w:tc>
        <w:tc>
          <w:tcPr>
            <w:tcW w:w="5760" w:type="dxa"/>
          </w:tcPr>
          <w:p w14:paraId="2968D75C" w14:textId="36B94B63" w:rsidR="00935E51" w:rsidRDefault="00935E51" w:rsidP="00DB0108">
            <w:pPr>
              <w:jc w:val="left"/>
            </w:pPr>
            <w:r>
              <w:t xml:space="preserve">A need for better harmonisation between different irrigation estimates, and understanding of why the differences in estimates are so large. </w:t>
            </w:r>
          </w:p>
        </w:tc>
      </w:tr>
      <w:tr w:rsidR="00935E51" w14:paraId="4B4C8C7A" w14:textId="77777777" w:rsidTr="00DB0108">
        <w:tc>
          <w:tcPr>
            <w:tcW w:w="3256" w:type="dxa"/>
          </w:tcPr>
          <w:p w14:paraId="386F9FA1" w14:textId="77777777" w:rsidR="00935E51" w:rsidRDefault="00935E51" w:rsidP="00DB0108">
            <w:pPr>
              <w:jc w:val="left"/>
            </w:pPr>
            <w:r>
              <w:t>Limitations/critiques</w:t>
            </w:r>
          </w:p>
        </w:tc>
        <w:tc>
          <w:tcPr>
            <w:tcW w:w="5760" w:type="dxa"/>
          </w:tcPr>
          <w:p w14:paraId="2D4BAD85" w14:textId="2C458793" w:rsidR="00935E51" w:rsidRDefault="00935E51" w:rsidP="00DB0108">
            <w:pPr>
              <w:jc w:val="left"/>
            </w:pPr>
            <w:r>
              <w:t xml:space="preserve">Uses existing remote-sensing research (the GIAM and GMIA), rather than own methodology; therefore less applicable to developing method for dissertation. </w:t>
            </w:r>
          </w:p>
        </w:tc>
      </w:tr>
      <w:tr w:rsidR="00935E51" w14:paraId="5245296B" w14:textId="77777777" w:rsidTr="00DB0108">
        <w:tc>
          <w:tcPr>
            <w:tcW w:w="3256" w:type="dxa"/>
          </w:tcPr>
          <w:p w14:paraId="52B5F0E5" w14:textId="77777777" w:rsidR="00935E51" w:rsidRDefault="00935E51" w:rsidP="00DB0108">
            <w:pPr>
              <w:jc w:val="left"/>
            </w:pPr>
            <w:r>
              <w:t>How does it link to wider learning?</w:t>
            </w:r>
          </w:p>
        </w:tc>
        <w:tc>
          <w:tcPr>
            <w:tcW w:w="5760" w:type="dxa"/>
          </w:tcPr>
          <w:p w14:paraId="28E77375" w14:textId="77777777" w:rsidR="00935E51" w:rsidRDefault="00935E51" w:rsidP="00DB0108">
            <w:pPr>
              <w:jc w:val="left"/>
            </w:pPr>
          </w:p>
        </w:tc>
      </w:tr>
      <w:tr w:rsidR="00935E51" w14:paraId="3C0E4EFC" w14:textId="77777777" w:rsidTr="00DB0108">
        <w:tc>
          <w:tcPr>
            <w:tcW w:w="3256" w:type="dxa"/>
          </w:tcPr>
          <w:p w14:paraId="4252C683" w14:textId="77777777" w:rsidR="00935E51" w:rsidRDefault="00935E51" w:rsidP="00DB0108">
            <w:pPr>
              <w:jc w:val="left"/>
            </w:pPr>
            <w:r>
              <w:t xml:space="preserve">Additional notes </w:t>
            </w:r>
          </w:p>
          <w:p w14:paraId="7C9664DB" w14:textId="77777777" w:rsidR="00935E51" w:rsidRPr="00D221A2" w:rsidRDefault="00935E51" w:rsidP="00DB0108">
            <w:pPr>
              <w:jc w:val="left"/>
              <w:rPr>
                <w:i/>
                <w:iCs/>
              </w:rPr>
            </w:pPr>
            <w:r w:rsidRPr="00D221A2">
              <w:rPr>
                <w:i/>
                <w:iCs/>
                <w:sz w:val="18"/>
                <w:szCs w:val="18"/>
              </w:rPr>
              <w:t>(incl. useful quotes)</w:t>
            </w:r>
          </w:p>
        </w:tc>
        <w:tc>
          <w:tcPr>
            <w:tcW w:w="5760" w:type="dxa"/>
          </w:tcPr>
          <w:p w14:paraId="30A81A86" w14:textId="77777777" w:rsidR="00935E51" w:rsidRDefault="00935E51" w:rsidP="00DB0108">
            <w:pPr>
              <w:jc w:val="left"/>
            </w:pPr>
          </w:p>
        </w:tc>
      </w:tr>
    </w:tbl>
    <w:p w14:paraId="3661CB82" w14:textId="75BE4F07" w:rsidR="005564F0" w:rsidRDefault="005564F0">
      <w:pPr>
        <w:rPr>
          <w:rFonts w:asciiTheme="majorHAnsi" w:eastAsiaTheme="majorEastAsia" w:hAnsiTheme="majorHAnsi" w:cstheme="majorBidi"/>
          <w:b/>
          <w:bCs/>
          <w:sz w:val="28"/>
          <w:szCs w:val="28"/>
        </w:rPr>
      </w:pPr>
    </w:p>
    <w:p w14:paraId="20EAB914" w14:textId="77777777" w:rsidR="005564F0" w:rsidRDefault="005564F0">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br w:type="page"/>
      </w:r>
    </w:p>
    <w:p w14:paraId="67CAFFB7" w14:textId="624E6BE6" w:rsidR="005564F0" w:rsidRDefault="005564F0" w:rsidP="005564F0">
      <w:pPr>
        <w:pStyle w:val="Heading2"/>
      </w:pPr>
      <w:r>
        <w:lastRenderedPageBreak/>
        <w:t>World Bank 2023 – Agriculture and Food</w:t>
      </w:r>
    </w:p>
    <w:tbl>
      <w:tblPr>
        <w:tblStyle w:val="TableGrid"/>
        <w:tblW w:w="0" w:type="auto"/>
        <w:tblLook w:val="04A0" w:firstRow="1" w:lastRow="0" w:firstColumn="1" w:lastColumn="0" w:noHBand="0" w:noVBand="1"/>
      </w:tblPr>
      <w:tblGrid>
        <w:gridCol w:w="3256"/>
        <w:gridCol w:w="5760"/>
      </w:tblGrid>
      <w:tr w:rsidR="005564F0" w14:paraId="6B2E7345" w14:textId="77777777" w:rsidTr="00DE5B67">
        <w:tc>
          <w:tcPr>
            <w:tcW w:w="3256" w:type="dxa"/>
          </w:tcPr>
          <w:p w14:paraId="71C10C4F" w14:textId="77777777" w:rsidR="005564F0" w:rsidRDefault="005564F0" w:rsidP="00DE5B67">
            <w:pPr>
              <w:jc w:val="left"/>
            </w:pPr>
            <w:r>
              <w:t>Full reference</w:t>
            </w:r>
          </w:p>
        </w:tc>
        <w:tc>
          <w:tcPr>
            <w:tcW w:w="5760" w:type="dxa"/>
          </w:tcPr>
          <w:p w14:paraId="16022412" w14:textId="77777777" w:rsidR="005564F0" w:rsidRDefault="005564F0" w:rsidP="00DE5B67">
            <w:pPr>
              <w:jc w:val="left"/>
            </w:pPr>
          </w:p>
        </w:tc>
      </w:tr>
      <w:tr w:rsidR="005564F0" w14:paraId="2254B0A0" w14:textId="77777777" w:rsidTr="00DE5B67">
        <w:tc>
          <w:tcPr>
            <w:tcW w:w="3256" w:type="dxa"/>
          </w:tcPr>
          <w:p w14:paraId="700908C3" w14:textId="77777777" w:rsidR="005564F0" w:rsidRDefault="005564F0" w:rsidP="00DE5B67">
            <w:pPr>
              <w:jc w:val="left"/>
            </w:pPr>
            <w:r>
              <w:t>Article type</w:t>
            </w:r>
          </w:p>
          <w:p w14:paraId="25A213DB" w14:textId="77777777" w:rsidR="005564F0" w:rsidRPr="00D221A2" w:rsidRDefault="005564F0" w:rsidP="00DE5B67">
            <w:pPr>
              <w:jc w:val="left"/>
              <w:rPr>
                <w:i/>
                <w:iCs/>
              </w:rPr>
            </w:pPr>
            <w:r w:rsidRPr="00D221A2">
              <w:rPr>
                <w:i/>
                <w:iCs/>
                <w:sz w:val="18"/>
                <w:szCs w:val="18"/>
              </w:rPr>
              <w:t>(e.g., Empirical, Theoretical, Conceptual)</w:t>
            </w:r>
          </w:p>
        </w:tc>
        <w:tc>
          <w:tcPr>
            <w:tcW w:w="5760" w:type="dxa"/>
          </w:tcPr>
          <w:p w14:paraId="55E08B81" w14:textId="161641CA" w:rsidR="005564F0" w:rsidRDefault="005564F0" w:rsidP="00DE5B67">
            <w:pPr>
              <w:jc w:val="left"/>
            </w:pPr>
            <w:r>
              <w:t>Web page</w:t>
            </w:r>
          </w:p>
        </w:tc>
      </w:tr>
      <w:tr w:rsidR="005564F0" w14:paraId="45857806" w14:textId="77777777" w:rsidTr="00DE5B67">
        <w:tc>
          <w:tcPr>
            <w:tcW w:w="3256" w:type="dxa"/>
          </w:tcPr>
          <w:p w14:paraId="2608BF05" w14:textId="77777777" w:rsidR="005564F0" w:rsidRDefault="005564F0" w:rsidP="00DE5B67">
            <w:pPr>
              <w:jc w:val="left"/>
            </w:pPr>
            <w:r>
              <w:t>What is the article about?</w:t>
            </w:r>
          </w:p>
        </w:tc>
        <w:tc>
          <w:tcPr>
            <w:tcW w:w="5760" w:type="dxa"/>
          </w:tcPr>
          <w:p w14:paraId="3894F4F0" w14:textId="27A0AA76" w:rsidR="005564F0" w:rsidRDefault="005564F0" w:rsidP="00DE5B67">
            <w:pPr>
              <w:jc w:val="left"/>
            </w:pPr>
            <w:r>
              <w:t>High level info page introducing the topic of agriculture and food as it relates to poverty, and the work of the World Bank</w:t>
            </w:r>
          </w:p>
        </w:tc>
      </w:tr>
      <w:tr w:rsidR="005564F0" w14:paraId="53A99F9C" w14:textId="77777777" w:rsidTr="00DE5B67">
        <w:tc>
          <w:tcPr>
            <w:tcW w:w="3256" w:type="dxa"/>
          </w:tcPr>
          <w:p w14:paraId="19F2F4E8" w14:textId="77777777" w:rsidR="005564F0" w:rsidRDefault="005564F0" w:rsidP="00DE5B67">
            <w:pPr>
              <w:jc w:val="left"/>
            </w:pPr>
            <w:r>
              <w:t>What are the main findings?</w:t>
            </w:r>
          </w:p>
        </w:tc>
        <w:tc>
          <w:tcPr>
            <w:tcW w:w="5760" w:type="dxa"/>
          </w:tcPr>
          <w:p w14:paraId="000C8335" w14:textId="77777777" w:rsidR="005564F0" w:rsidRDefault="005564F0" w:rsidP="005564F0">
            <w:pPr>
              <w:pStyle w:val="ListParagraph"/>
              <w:numPr>
                <w:ilvl w:val="0"/>
                <w:numId w:val="1"/>
              </w:numPr>
              <w:jc w:val="left"/>
            </w:pPr>
            <w:r>
              <w:t>“</w:t>
            </w:r>
            <w:r w:rsidRPr="005564F0">
              <w:t>Agricultural development is one of the most powerful tools to end extreme poverty, boost shared prosperity, and feed a projected 9.7 billion people by 2050</w:t>
            </w:r>
            <w:r>
              <w:t>”</w:t>
            </w:r>
          </w:p>
          <w:p w14:paraId="0E4BDDA7" w14:textId="77777777" w:rsidR="005564F0" w:rsidRDefault="005564F0" w:rsidP="005564F0">
            <w:pPr>
              <w:jc w:val="left"/>
              <w:rPr>
                <w:b/>
                <w:bCs/>
              </w:rPr>
            </w:pPr>
            <w:r>
              <w:rPr>
                <w:b/>
                <w:bCs/>
              </w:rPr>
              <w:t xml:space="preserve">World bank agriculture-related goals: </w:t>
            </w:r>
          </w:p>
          <w:p w14:paraId="61A262E2" w14:textId="77777777" w:rsidR="005564F0" w:rsidRDefault="005564F0" w:rsidP="005564F0">
            <w:pPr>
              <w:pStyle w:val="ListParagraph"/>
              <w:numPr>
                <w:ilvl w:val="0"/>
                <w:numId w:val="1"/>
              </w:numPr>
              <w:jc w:val="left"/>
            </w:pPr>
            <w:r>
              <w:t>Improving food security for all, including access to safe and nutritious food</w:t>
            </w:r>
          </w:p>
          <w:p w14:paraId="18AA2DBE" w14:textId="55080CA1" w:rsidR="005564F0" w:rsidRPr="005564F0" w:rsidRDefault="005564F0" w:rsidP="005564F0">
            <w:pPr>
              <w:pStyle w:val="ListParagraph"/>
              <w:numPr>
                <w:ilvl w:val="0"/>
                <w:numId w:val="1"/>
              </w:numPr>
              <w:jc w:val="left"/>
            </w:pPr>
            <w:r>
              <w:t>Making agriculture and food more sustainable and more resilient to climate change</w:t>
            </w:r>
          </w:p>
        </w:tc>
      </w:tr>
      <w:tr w:rsidR="005564F0" w14:paraId="01E844B5" w14:textId="77777777" w:rsidTr="00DE5B67">
        <w:tc>
          <w:tcPr>
            <w:tcW w:w="3256" w:type="dxa"/>
          </w:tcPr>
          <w:p w14:paraId="5A14AA0F" w14:textId="77777777" w:rsidR="005564F0" w:rsidRDefault="005564F0" w:rsidP="00DE5B67">
            <w:pPr>
              <w:jc w:val="left"/>
            </w:pPr>
            <w:r>
              <w:t>How does it link to wider learning?</w:t>
            </w:r>
          </w:p>
        </w:tc>
        <w:tc>
          <w:tcPr>
            <w:tcW w:w="5760" w:type="dxa"/>
          </w:tcPr>
          <w:p w14:paraId="65CCEE8B" w14:textId="5B32D142" w:rsidR="005564F0" w:rsidRDefault="00DA60FA" w:rsidP="00DE5B67">
            <w:pPr>
              <w:jc w:val="left"/>
            </w:pPr>
            <w:r>
              <w:t>Will need to reference World Bank as part of broader scope and background of project. Good to include their strategy and how this research would assist in achieving specific goals/outcomes</w:t>
            </w:r>
          </w:p>
        </w:tc>
      </w:tr>
      <w:tr w:rsidR="005564F0" w14:paraId="0E167A9D" w14:textId="77777777" w:rsidTr="00DE5B67">
        <w:tc>
          <w:tcPr>
            <w:tcW w:w="3256" w:type="dxa"/>
          </w:tcPr>
          <w:p w14:paraId="46A0910C" w14:textId="77777777" w:rsidR="005564F0" w:rsidRDefault="005564F0" w:rsidP="00DE5B67">
            <w:pPr>
              <w:jc w:val="left"/>
            </w:pPr>
            <w:r>
              <w:t xml:space="preserve">Additional notes </w:t>
            </w:r>
          </w:p>
          <w:p w14:paraId="18E9432B" w14:textId="77777777" w:rsidR="005564F0" w:rsidRPr="00D221A2" w:rsidRDefault="005564F0" w:rsidP="00DE5B67">
            <w:pPr>
              <w:jc w:val="left"/>
              <w:rPr>
                <w:i/>
                <w:iCs/>
              </w:rPr>
            </w:pPr>
            <w:r w:rsidRPr="00D221A2">
              <w:rPr>
                <w:i/>
                <w:iCs/>
                <w:sz w:val="18"/>
                <w:szCs w:val="18"/>
              </w:rPr>
              <w:t>(incl. useful quotes)</w:t>
            </w:r>
          </w:p>
        </w:tc>
        <w:tc>
          <w:tcPr>
            <w:tcW w:w="5760" w:type="dxa"/>
          </w:tcPr>
          <w:p w14:paraId="47C28FE1" w14:textId="77777777" w:rsidR="005564F0" w:rsidRDefault="005564F0" w:rsidP="00DE5B67">
            <w:pPr>
              <w:jc w:val="left"/>
            </w:pPr>
          </w:p>
        </w:tc>
      </w:tr>
    </w:tbl>
    <w:p w14:paraId="20584791" w14:textId="77777777" w:rsidR="001842FD" w:rsidRDefault="001842FD">
      <w:pPr>
        <w:rPr>
          <w:rFonts w:asciiTheme="majorHAnsi" w:eastAsiaTheme="majorEastAsia" w:hAnsiTheme="majorHAnsi" w:cstheme="majorBidi"/>
          <w:b/>
          <w:bCs/>
          <w:sz w:val="28"/>
          <w:szCs w:val="28"/>
        </w:rPr>
      </w:pPr>
    </w:p>
    <w:sectPr w:rsidR="001842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0954C" w14:textId="77777777" w:rsidR="0010193A" w:rsidRDefault="0010193A" w:rsidP="00A26F16">
      <w:pPr>
        <w:spacing w:after="0" w:line="240" w:lineRule="auto"/>
      </w:pPr>
      <w:r>
        <w:separator/>
      </w:r>
    </w:p>
  </w:endnote>
  <w:endnote w:type="continuationSeparator" w:id="0">
    <w:p w14:paraId="0EA1C9B2" w14:textId="77777777" w:rsidR="0010193A" w:rsidRDefault="0010193A" w:rsidP="00A26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181D8" w14:textId="77777777" w:rsidR="0010193A" w:rsidRDefault="0010193A" w:rsidP="00A26F16">
      <w:pPr>
        <w:spacing w:after="0" w:line="240" w:lineRule="auto"/>
      </w:pPr>
      <w:r>
        <w:separator/>
      </w:r>
    </w:p>
  </w:footnote>
  <w:footnote w:type="continuationSeparator" w:id="0">
    <w:p w14:paraId="580F2631" w14:textId="77777777" w:rsidR="0010193A" w:rsidRDefault="0010193A" w:rsidP="00A26F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E31"/>
    <w:multiLevelType w:val="hybridMultilevel"/>
    <w:tmpl w:val="626EB638"/>
    <w:lvl w:ilvl="0" w:tplc="3DE8537E">
      <w:start w:val="5"/>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583022"/>
    <w:multiLevelType w:val="hybridMultilevel"/>
    <w:tmpl w:val="EA848854"/>
    <w:lvl w:ilvl="0" w:tplc="751C32F8">
      <w:start w:val="5"/>
      <w:numFmt w:val="bullet"/>
      <w:lvlText w:val="-"/>
      <w:lvlJc w:val="left"/>
      <w:pPr>
        <w:ind w:left="360" w:hanging="360"/>
      </w:pPr>
      <w:rPr>
        <w:rFonts w:ascii="Calibri" w:eastAsiaTheme="minorEastAsia" w:hAnsi="Calibri" w:cs="Calibri" w:hint="default"/>
      </w:rPr>
    </w:lvl>
    <w:lvl w:ilvl="1" w:tplc="0809001B">
      <w:start w:val="1"/>
      <w:numFmt w:val="lowerRoman"/>
      <w:lvlText w:val="%2."/>
      <w:lvlJc w:val="right"/>
      <w:pPr>
        <w:ind w:left="1080" w:hanging="360"/>
      </w:p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823254E"/>
    <w:multiLevelType w:val="hybridMultilevel"/>
    <w:tmpl w:val="57409B62"/>
    <w:lvl w:ilvl="0" w:tplc="7146F378">
      <w:start w:val="5"/>
      <w:numFmt w:val="bullet"/>
      <w:lvlText w:val="-"/>
      <w:lvlJc w:val="left"/>
      <w:pPr>
        <w:ind w:left="360" w:hanging="360"/>
      </w:pPr>
      <w:rPr>
        <w:rFonts w:ascii="Calibri" w:eastAsiaTheme="minorEastAsia" w:hAnsi="Calibri" w:cs="Calibri" w:hint="default"/>
      </w:rPr>
    </w:lvl>
    <w:lvl w:ilvl="1" w:tplc="0809001B">
      <w:start w:val="1"/>
      <w:numFmt w:val="lowerRoman"/>
      <w:lvlText w:val="%2."/>
      <w:lvlJc w:val="right"/>
      <w:pPr>
        <w:ind w:left="1080" w:hanging="360"/>
      </w:p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1451DEA"/>
    <w:multiLevelType w:val="hybridMultilevel"/>
    <w:tmpl w:val="45C0525A"/>
    <w:lvl w:ilvl="0" w:tplc="4C9679E2">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0CB731E"/>
    <w:multiLevelType w:val="hybridMultilevel"/>
    <w:tmpl w:val="6498958E"/>
    <w:lvl w:ilvl="0" w:tplc="C054F584">
      <w:start w:val="5"/>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9AC71E5"/>
    <w:multiLevelType w:val="hybridMultilevel"/>
    <w:tmpl w:val="F38A87EA"/>
    <w:lvl w:ilvl="0" w:tplc="A0AED2A8">
      <w:start w:val="5"/>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7082787">
    <w:abstractNumId w:val="1"/>
  </w:num>
  <w:num w:numId="2" w16cid:durableId="1650282585">
    <w:abstractNumId w:val="3"/>
  </w:num>
  <w:num w:numId="3" w16cid:durableId="327901712">
    <w:abstractNumId w:val="2"/>
  </w:num>
  <w:num w:numId="4" w16cid:durableId="120927770">
    <w:abstractNumId w:val="5"/>
  </w:num>
  <w:num w:numId="5" w16cid:durableId="1285575517">
    <w:abstractNumId w:val="4"/>
  </w:num>
  <w:num w:numId="6" w16cid:durableId="154259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11F"/>
    <w:rsid w:val="00000A3E"/>
    <w:rsid w:val="00007D05"/>
    <w:rsid w:val="00011AF8"/>
    <w:rsid w:val="00015BD4"/>
    <w:rsid w:val="00016E83"/>
    <w:rsid w:val="00023306"/>
    <w:rsid w:val="00024C3F"/>
    <w:rsid w:val="00030B7A"/>
    <w:rsid w:val="000439FF"/>
    <w:rsid w:val="000577B9"/>
    <w:rsid w:val="000719E9"/>
    <w:rsid w:val="000849DC"/>
    <w:rsid w:val="00087AFC"/>
    <w:rsid w:val="00095E52"/>
    <w:rsid w:val="00095F04"/>
    <w:rsid w:val="000B166E"/>
    <w:rsid w:val="000B3EEA"/>
    <w:rsid w:val="000C1B62"/>
    <w:rsid w:val="000C2487"/>
    <w:rsid w:val="000D60E5"/>
    <w:rsid w:val="000E2DF3"/>
    <w:rsid w:val="000E5716"/>
    <w:rsid w:val="000F0920"/>
    <w:rsid w:val="000F28CC"/>
    <w:rsid w:val="000F6066"/>
    <w:rsid w:val="00100907"/>
    <w:rsid w:val="0010193A"/>
    <w:rsid w:val="001047A0"/>
    <w:rsid w:val="00115B91"/>
    <w:rsid w:val="001201C2"/>
    <w:rsid w:val="00120377"/>
    <w:rsid w:val="0012374A"/>
    <w:rsid w:val="001241E7"/>
    <w:rsid w:val="0012545E"/>
    <w:rsid w:val="0012551D"/>
    <w:rsid w:val="00132CB6"/>
    <w:rsid w:val="001354B3"/>
    <w:rsid w:val="00137308"/>
    <w:rsid w:val="00141A68"/>
    <w:rsid w:val="00154A41"/>
    <w:rsid w:val="001552FF"/>
    <w:rsid w:val="001571F1"/>
    <w:rsid w:val="001606E2"/>
    <w:rsid w:val="00163774"/>
    <w:rsid w:val="00164328"/>
    <w:rsid w:val="001663AE"/>
    <w:rsid w:val="00166A2D"/>
    <w:rsid w:val="00166F16"/>
    <w:rsid w:val="00173CDF"/>
    <w:rsid w:val="00174116"/>
    <w:rsid w:val="001749DC"/>
    <w:rsid w:val="001802D1"/>
    <w:rsid w:val="001842FD"/>
    <w:rsid w:val="001864FC"/>
    <w:rsid w:val="001916B5"/>
    <w:rsid w:val="00192B6A"/>
    <w:rsid w:val="001A207A"/>
    <w:rsid w:val="001A6244"/>
    <w:rsid w:val="001B5313"/>
    <w:rsid w:val="001B7EF5"/>
    <w:rsid w:val="001C2AC2"/>
    <w:rsid w:val="001C5CCD"/>
    <w:rsid w:val="001C7FA6"/>
    <w:rsid w:val="001D0D25"/>
    <w:rsid w:val="001D18B5"/>
    <w:rsid w:val="001D3D5A"/>
    <w:rsid w:val="001D4C9D"/>
    <w:rsid w:val="001F6D0B"/>
    <w:rsid w:val="00211389"/>
    <w:rsid w:val="00213ED2"/>
    <w:rsid w:val="00214389"/>
    <w:rsid w:val="00217407"/>
    <w:rsid w:val="00234AB6"/>
    <w:rsid w:val="00240586"/>
    <w:rsid w:val="0024211F"/>
    <w:rsid w:val="00243786"/>
    <w:rsid w:val="00251D86"/>
    <w:rsid w:val="00252479"/>
    <w:rsid w:val="00253FF0"/>
    <w:rsid w:val="00256B82"/>
    <w:rsid w:val="002644E5"/>
    <w:rsid w:val="0026566C"/>
    <w:rsid w:val="00265FC3"/>
    <w:rsid w:val="00280316"/>
    <w:rsid w:val="00285F6B"/>
    <w:rsid w:val="00293E60"/>
    <w:rsid w:val="002A230A"/>
    <w:rsid w:val="002A5C61"/>
    <w:rsid w:val="002A7799"/>
    <w:rsid w:val="002B0424"/>
    <w:rsid w:val="002B6FE8"/>
    <w:rsid w:val="002C1175"/>
    <w:rsid w:val="002C7853"/>
    <w:rsid w:val="002D3BF4"/>
    <w:rsid w:val="002E0E95"/>
    <w:rsid w:val="002E2A5C"/>
    <w:rsid w:val="002E6613"/>
    <w:rsid w:val="00305E65"/>
    <w:rsid w:val="003141FC"/>
    <w:rsid w:val="00315BAE"/>
    <w:rsid w:val="00323C56"/>
    <w:rsid w:val="00324DC8"/>
    <w:rsid w:val="003324E7"/>
    <w:rsid w:val="00337DAF"/>
    <w:rsid w:val="0034183B"/>
    <w:rsid w:val="00343CE9"/>
    <w:rsid w:val="00345911"/>
    <w:rsid w:val="00345B76"/>
    <w:rsid w:val="00346F6D"/>
    <w:rsid w:val="003474FA"/>
    <w:rsid w:val="00354616"/>
    <w:rsid w:val="00354C07"/>
    <w:rsid w:val="003559EA"/>
    <w:rsid w:val="003564EC"/>
    <w:rsid w:val="00360C82"/>
    <w:rsid w:val="00365495"/>
    <w:rsid w:val="003679A1"/>
    <w:rsid w:val="00371A91"/>
    <w:rsid w:val="00373DD3"/>
    <w:rsid w:val="00391291"/>
    <w:rsid w:val="0039158B"/>
    <w:rsid w:val="003A1173"/>
    <w:rsid w:val="003A15BB"/>
    <w:rsid w:val="003A2A85"/>
    <w:rsid w:val="003A426C"/>
    <w:rsid w:val="003A6BFB"/>
    <w:rsid w:val="003B7368"/>
    <w:rsid w:val="003B77D0"/>
    <w:rsid w:val="003C005D"/>
    <w:rsid w:val="003C06B4"/>
    <w:rsid w:val="003C4471"/>
    <w:rsid w:val="003D45D5"/>
    <w:rsid w:val="003E00FC"/>
    <w:rsid w:val="003E0434"/>
    <w:rsid w:val="003E0C6F"/>
    <w:rsid w:val="003E1C3B"/>
    <w:rsid w:val="003E5251"/>
    <w:rsid w:val="003F0E14"/>
    <w:rsid w:val="003F4A9A"/>
    <w:rsid w:val="00400C89"/>
    <w:rsid w:val="00405031"/>
    <w:rsid w:val="004053FE"/>
    <w:rsid w:val="00414A0C"/>
    <w:rsid w:val="00420253"/>
    <w:rsid w:val="00425E0D"/>
    <w:rsid w:val="0042754D"/>
    <w:rsid w:val="004338ED"/>
    <w:rsid w:val="00442973"/>
    <w:rsid w:val="0045090C"/>
    <w:rsid w:val="00452448"/>
    <w:rsid w:val="00454AEA"/>
    <w:rsid w:val="004576F9"/>
    <w:rsid w:val="00460581"/>
    <w:rsid w:val="00461D2B"/>
    <w:rsid w:val="004651B5"/>
    <w:rsid w:val="00482876"/>
    <w:rsid w:val="00482AF9"/>
    <w:rsid w:val="00482EBA"/>
    <w:rsid w:val="00490EB6"/>
    <w:rsid w:val="00494ED9"/>
    <w:rsid w:val="004A0FA8"/>
    <w:rsid w:val="004A1BC4"/>
    <w:rsid w:val="004A2657"/>
    <w:rsid w:val="004B1825"/>
    <w:rsid w:val="004B18E0"/>
    <w:rsid w:val="004B1A9D"/>
    <w:rsid w:val="004B3CAD"/>
    <w:rsid w:val="004C0ED9"/>
    <w:rsid w:val="004C3C31"/>
    <w:rsid w:val="004D1352"/>
    <w:rsid w:val="004D1D66"/>
    <w:rsid w:val="004D7FAF"/>
    <w:rsid w:val="004E02BF"/>
    <w:rsid w:val="004E15EB"/>
    <w:rsid w:val="004E5341"/>
    <w:rsid w:val="004E63C2"/>
    <w:rsid w:val="004E6A6E"/>
    <w:rsid w:val="004F0ADE"/>
    <w:rsid w:val="004F1729"/>
    <w:rsid w:val="004F24CD"/>
    <w:rsid w:val="004F2C0A"/>
    <w:rsid w:val="004F4496"/>
    <w:rsid w:val="005012C2"/>
    <w:rsid w:val="00504623"/>
    <w:rsid w:val="00510EBE"/>
    <w:rsid w:val="00517309"/>
    <w:rsid w:val="00520E2C"/>
    <w:rsid w:val="00524BD6"/>
    <w:rsid w:val="00531605"/>
    <w:rsid w:val="00534905"/>
    <w:rsid w:val="00535FA4"/>
    <w:rsid w:val="0053662A"/>
    <w:rsid w:val="00542347"/>
    <w:rsid w:val="00543034"/>
    <w:rsid w:val="00547B52"/>
    <w:rsid w:val="00553136"/>
    <w:rsid w:val="0055551A"/>
    <w:rsid w:val="005555B6"/>
    <w:rsid w:val="005564F0"/>
    <w:rsid w:val="00565A3F"/>
    <w:rsid w:val="00570DFA"/>
    <w:rsid w:val="00571F63"/>
    <w:rsid w:val="005737EC"/>
    <w:rsid w:val="00580054"/>
    <w:rsid w:val="00582529"/>
    <w:rsid w:val="0058307B"/>
    <w:rsid w:val="00587CCC"/>
    <w:rsid w:val="00587DAF"/>
    <w:rsid w:val="00590112"/>
    <w:rsid w:val="00590B58"/>
    <w:rsid w:val="00591939"/>
    <w:rsid w:val="00591AE4"/>
    <w:rsid w:val="00597C61"/>
    <w:rsid w:val="005A125C"/>
    <w:rsid w:val="005A4359"/>
    <w:rsid w:val="005A47AF"/>
    <w:rsid w:val="005A47D2"/>
    <w:rsid w:val="005A6D39"/>
    <w:rsid w:val="005B4591"/>
    <w:rsid w:val="005B704F"/>
    <w:rsid w:val="005C15A7"/>
    <w:rsid w:val="005C47AC"/>
    <w:rsid w:val="005D1325"/>
    <w:rsid w:val="005D5B3C"/>
    <w:rsid w:val="005E0C92"/>
    <w:rsid w:val="005E701F"/>
    <w:rsid w:val="005F14E2"/>
    <w:rsid w:val="005F40CA"/>
    <w:rsid w:val="005F63BA"/>
    <w:rsid w:val="005F74E6"/>
    <w:rsid w:val="00604AEF"/>
    <w:rsid w:val="00606B19"/>
    <w:rsid w:val="00606D93"/>
    <w:rsid w:val="00607BB1"/>
    <w:rsid w:val="00617C06"/>
    <w:rsid w:val="00621E7C"/>
    <w:rsid w:val="006245DC"/>
    <w:rsid w:val="00632B67"/>
    <w:rsid w:val="00632EC2"/>
    <w:rsid w:val="00635C43"/>
    <w:rsid w:val="00642C8D"/>
    <w:rsid w:val="00643373"/>
    <w:rsid w:val="00644574"/>
    <w:rsid w:val="00652D44"/>
    <w:rsid w:val="00652EB1"/>
    <w:rsid w:val="00656152"/>
    <w:rsid w:val="00656B1B"/>
    <w:rsid w:val="006650EC"/>
    <w:rsid w:val="006672FE"/>
    <w:rsid w:val="00667731"/>
    <w:rsid w:val="00683801"/>
    <w:rsid w:val="0068473D"/>
    <w:rsid w:val="0068559B"/>
    <w:rsid w:val="00692103"/>
    <w:rsid w:val="00695974"/>
    <w:rsid w:val="006A0E79"/>
    <w:rsid w:val="006A3613"/>
    <w:rsid w:val="006A53DD"/>
    <w:rsid w:val="006B11B9"/>
    <w:rsid w:val="006B15AC"/>
    <w:rsid w:val="006B29BE"/>
    <w:rsid w:val="006C319B"/>
    <w:rsid w:val="006C5D21"/>
    <w:rsid w:val="006C609F"/>
    <w:rsid w:val="006D0852"/>
    <w:rsid w:val="006D11A9"/>
    <w:rsid w:val="006D6097"/>
    <w:rsid w:val="006D67B2"/>
    <w:rsid w:val="006D7763"/>
    <w:rsid w:val="006E3553"/>
    <w:rsid w:val="006E61A8"/>
    <w:rsid w:val="006F57FA"/>
    <w:rsid w:val="006F7266"/>
    <w:rsid w:val="006F7276"/>
    <w:rsid w:val="00712647"/>
    <w:rsid w:val="00715CD4"/>
    <w:rsid w:val="0071617A"/>
    <w:rsid w:val="00725F04"/>
    <w:rsid w:val="00727C7B"/>
    <w:rsid w:val="0073311D"/>
    <w:rsid w:val="0073493D"/>
    <w:rsid w:val="007458E6"/>
    <w:rsid w:val="00747C9C"/>
    <w:rsid w:val="00752BA1"/>
    <w:rsid w:val="00753B4F"/>
    <w:rsid w:val="00757C51"/>
    <w:rsid w:val="00761545"/>
    <w:rsid w:val="00763CC2"/>
    <w:rsid w:val="0076411B"/>
    <w:rsid w:val="00764449"/>
    <w:rsid w:val="00766C01"/>
    <w:rsid w:val="00777274"/>
    <w:rsid w:val="0078103E"/>
    <w:rsid w:val="00786523"/>
    <w:rsid w:val="007907CE"/>
    <w:rsid w:val="00790E20"/>
    <w:rsid w:val="00790EC9"/>
    <w:rsid w:val="007961C7"/>
    <w:rsid w:val="007A1EF9"/>
    <w:rsid w:val="007A6409"/>
    <w:rsid w:val="007A7672"/>
    <w:rsid w:val="007A7B20"/>
    <w:rsid w:val="007B0161"/>
    <w:rsid w:val="007B1928"/>
    <w:rsid w:val="007B3861"/>
    <w:rsid w:val="007C607C"/>
    <w:rsid w:val="007C7283"/>
    <w:rsid w:val="007D2332"/>
    <w:rsid w:val="007D279C"/>
    <w:rsid w:val="007D7ACD"/>
    <w:rsid w:val="007E0C6A"/>
    <w:rsid w:val="007E5C65"/>
    <w:rsid w:val="007F20D6"/>
    <w:rsid w:val="007F339F"/>
    <w:rsid w:val="007F3B16"/>
    <w:rsid w:val="007F4317"/>
    <w:rsid w:val="007F48BE"/>
    <w:rsid w:val="0080219A"/>
    <w:rsid w:val="008024B1"/>
    <w:rsid w:val="00813082"/>
    <w:rsid w:val="00813890"/>
    <w:rsid w:val="00814844"/>
    <w:rsid w:val="00821265"/>
    <w:rsid w:val="00823588"/>
    <w:rsid w:val="008312E3"/>
    <w:rsid w:val="00831D34"/>
    <w:rsid w:val="00834F31"/>
    <w:rsid w:val="00835722"/>
    <w:rsid w:val="0083655A"/>
    <w:rsid w:val="00842C1B"/>
    <w:rsid w:val="0084311A"/>
    <w:rsid w:val="00846B0A"/>
    <w:rsid w:val="00847C04"/>
    <w:rsid w:val="00853235"/>
    <w:rsid w:val="0086244A"/>
    <w:rsid w:val="00867022"/>
    <w:rsid w:val="00872266"/>
    <w:rsid w:val="00885D32"/>
    <w:rsid w:val="00890013"/>
    <w:rsid w:val="008925F1"/>
    <w:rsid w:val="0089271E"/>
    <w:rsid w:val="00893DED"/>
    <w:rsid w:val="00894704"/>
    <w:rsid w:val="0089482E"/>
    <w:rsid w:val="00894CF8"/>
    <w:rsid w:val="0089592D"/>
    <w:rsid w:val="008964D5"/>
    <w:rsid w:val="00896CAA"/>
    <w:rsid w:val="008A5781"/>
    <w:rsid w:val="008B42EA"/>
    <w:rsid w:val="008B460A"/>
    <w:rsid w:val="008B6BA0"/>
    <w:rsid w:val="008C1C8F"/>
    <w:rsid w:val="008D5187"/>
    <w:rsid w:val="008D5687"/>
    <w:rsid w:val="008E08CC"/>
    <w:rsid w:val="008F3C05"/>
    <w:rsid w:val="008F4476"/>
    <w:rsid w:val="008F569E"/>
    <w:rsid w:val="00900092"/>
    <w:rsid w:val="009110A9"/>
    <w:rsid w:val="0091151D"/>
    <w:rsid w:val="009118E6"/>
    <w:rsid w:val="00916B2F"/>
    <w:rsid w:val="00916E92"/>
    <w:rsid w:val="009179FD"/>
    <w:rsid w:val="0092086D"/>
    <w:rsid w:val="009249E7"/>
    <w:rsid w:val="00924C0C"/>
    <w:rsid w:val="00935E51"/>
    <w:rsid w:val="009375DB"/>
    <w:rsid w:val="00940EED"/>
    <w:rsid w:val="009513BE"/>
    <w:rsid w:val="00956492"/>
    <w:rsid w:val="00956FB7"/>
    <w:rsid w:val="0096301C"/>
    <w:rsid w:val="009734B9"/>
    <w:rsid w:val="00981B3B"/>
    <w:rsid w:val="00982A5F"/>
    <w:rsid w:val="009910F5"/>
    <w:rsid w:val="00995398"/>
    <w:rsid w:val="00995E7A"/>
    <w:rsid w:val="00996BCB"/>
    <w:rsid w:val="009A130E"/>
    <w:rsid w:val="009A2E1A"/>
    <w:rsid w:val="009A4EB2"/>
    <w:rsid w:val="009A635B"/>
    <w:rsid w:val="009B1004"/>
    <w:rsid w:val="009B1B96"/>
    <w:rsid w:val="009B3CA0"/>
    <w:rsid w:val="009B3DDB"/>
    <w:rsid w:val="009C1445"/>
    <w:rsid w:val="009C70AF"/>
    <w:rsid w:val="009E4EF2"/>
    <w:rsid w:val="009E5EFA"/>
    <w:rsid w:val="009F0B9C"/>
    <w:rsid w:val="009F146D"/>
    <w:rsid w:val="009F253D"/>
    <w:rsid w:val="009F30F2"/>
    <w:rsid w:val="009F7511"/>
    <w:rsid w:val="00A04653"/>
    <w:rsid w:val="00A07058"/>
    <w:rsid w:val="00A0793D"/>
    <w:rsid w:val="00A26F16"/>
    <w:rsid w:val="00A34B5C"/>
    <w:rsid w:val="00A35EE3"/>
    <w:rsid w:val="00A37DC8"/>
    <w:rsid w:val="00A37F5A"/>
    <w:rsid w:val="00A424AF"/>
    <w:rsid w:val="00A45186"/>
    <w:rsid w:val="00A46B6E"/>
    <w:rsid w:val="00A52D23"/>
    <w:rsid w:val="00A57816"/>
    <w:rsid w:val="00A61C63"/>
    <w:rsid w:val="00A62223"/>
    <w:rsid w:val="00A63969"/>
    <w:rsid w:val="00A67E7A"/>
    <w:rsid w:val="00A71BCE"/>
    <w:rsid w:val="00A73CCB"/>
    <w:rsid w:val="00A862A9"/>
    <w:rsid w:val="00A9262F"/>
    <w:rsid w:val="00AA172E"/>
    <w:rsid w:val="00AA2D3B"/>
    <w:rsid w:val="00AB28EA"/>
    <w:rsid w:val="00AB5CFD"/>
    <w:rsid w:val="00AB740E"/>
    <w:rsid w:val="00AB751C"/>
    <w:rsid w:val="00AB7965"/>
    <w:rsid w:val="00AC0B4A"/>
    <w:rsid w:val="00AC43BF"/>
    <w:rsid w:val="00AD3A18"/>
    <w:rsid w:val="00AD3C07"/>
    <w:rsid w:val="00AD4DF1"/>
    <w:rsid w:val="00AD7149"/>
    <w:rsid w:val="00AE43B2"/>
    <w:rsid w:val="00AE5185"/>
    <w:rsid w:val="00AE68B5"/>
    <w:rsid w:val="00AE74E6"/>
    <w:rsid w:val="00AF22C8"/>
    <w:rsid w:val="00AF2CE5"/>
    <w:rsid w:val="00AF3533"/>
    <w:rsid w:val="00AF71A1"/>
    <w:rsid w:val="00AF7CAE"/>
    <w:rsid w:val="00B00300"/>
    <w:rsid w:val="00B03039"/>
    <w:rsid w:val="00B0522E"/>
    <w:rsid w:val="00B06264"/>
    <w:rsid w:val="00B13551"/>
    <w:rsid w:val="00B159E3"/>
    <w:rsid w:val="00B22433"/>
    <w:rsid w:val="00B31E4B"/>
    <w:rsid w:val="00B328AF"/>
    <w:rsid w:val="00B4296B"/>
    <w:rsid w:val="00B43A4B"/>
    <w:rsid w:val="00B54257"/>
    <w:rsid w:val="00B55B09"/>
    <w:rsid w:val="00B57B97"/>
    <w:rsid w:val="00B639A4"/>
    <w:rsid w:val="00B732EA"/>
    <w:rsid w:val="00B75AFF"/>
    <w:rsid w:val="00B77C93"/>
    <w:rsid w:val="00B810A7"/>
    <w:rsid w:val="00B81C24"/>
    <w:rsid w:val="00B855D2"/>
    <w:rsid w:val="00B933E6"/>
    <w:rsid w:val="00B9511F"/>
    <w:rsid w:val="00BA586B"/>
    <w:rsid w:val="00BC16C3"/>
    <w:rsid w:val="00BC3BEF"/>
    <w:rsid w:val="00BC5DBF"/>
    <w:rsid w:val="00BD2310"/>
    <w:rsid w:val="00BD646E"/>
    <w:rsid w:val="00BD7DA8"/>
    <w:rsid w:val="00BE534B"/>
    <w:rsid w:val="00BF1016"/>
    <w:rsid w:val="00BF1430"/>
    <w:rsid w:val="00BF34BE"/>
    <w:rsid w:val="00BF74A7"/>
    <w:rsid w:val="00C02C0E"/>
    <w:rsid w:val="00C05B65"/>
    <w:rsid w:val="00C1747F"/>
    <w:rsid w:val="00C2156C"/>
    <w:rsid w:val="00C23F32"/>
    <w:rsid w:val="00C25B6F"/>
    <w:rsid w:val="00C27AA2"/>
    <w:rsid w:val="00C35BEC"/>
    <w:rsid w:val="00C40938"/>
    <w:rsid w:val="00C43FD9"/>
    <w:rsid w:val="00C537EF"/>
    <w:rsid w:val="00C605AD"/>
    <w:rsid w:val="00C62C91"/>
    <w:rsid w:val="00C70036"/>
    <w:rsid w:val="00C810F8"/>
    <w:rsid w:val="00C82DF1"/>
    <w:rsid w:val="00C92ED0"/>
    <w:rsid w:val="00C955BD"/>
    <w:rsid w:val="00CA4E04"/>
    <w:rsid w:val="00CB2D4B"/>
    <w:rsid w:val="00CC2E0C"/>
    <w:rsid w:val="00CC38F6"/>
    <w:rsid w:val="00CC4A88"/>
    <w:rsid w:val="00CD14E1"/>
    <w:rsid w:val="00CD35A1"/>
    <w:rsid w:val="00CD59D7"/>
    <w:rsid w:val="00CE7544"/>
    <w:rsid w:val="00CF7B2B"/>
    <w:rsid w:val="00D05130"/>
    <w:rsid w:val="00D133A1"/>
    <w:rsid w:val="00D1367F"/>
    <w:rsid w:val="00D221A2"/>
    <w:rsid w:val="00D251F7"/>
    <w:rsid w:val="00D276F4"/>
    <w:rsid w:val="00D34F7E"/>
    <w:rsid w:val="00D420E1"/>
    <w:rsid w:val="00D50BF3"/>
    <w:rsid w:val="00D576CD"/>
    <w:rsid w:val="00D74B64"/>
    <w:rsid w:val="00D75E6D"/>
    <w:rsid w:val="00D82476"/>
    <w:rsid w:val="00D84C9E"/>
    <w:rsid w:val="00D85756"/>
    <w:rsid w:val="00D90D5F"/>
    <w:rsid w:val="00D93B88"/>
    <w:rsid w:val="00D9642A"/>
    <w:rsid w:val="00DA29C9"/>
    <w:rsid w:val="00DA34EC"/>
    <w:rsid w:val="00DA5D6E"/>
    <w:rsid w:val="00DA60FA"/>
    <w:rsid w:val="00DA7C9A"/>
    <w:rsid w:val="00DB51BD"/>
    <w:rsid w:val="00DB7E6D"/>
    <w:rsid w:val="00DC0D14"/>
    <w:rsid w:val="00DC1652"/>
    <w:rsid w:val="00DD26B2"/>
    <w:rsid w:val="00DD27EE"/>
    <w:rsid w:val="00DD3734"/>
    <w:rsid w:val="00DE47C7"/>
    <w:rsid w:val="00E00E49"/>
    <w:rsid w:val="00E02DAC"/>
    <w:rsid w:val="00E062BF"/>
    <w:rsid w:val="00E07006"/>
    <w:rsid w:val="00E10A4E"/>
    <w:rsid w:val="00E22270"/>
    <w:rsid w:val="00E323E9"/>
    <w:rsid w:val="00E32AFA"/>
    <w:rsid w:val="00E334F1"/>
    <w:rsid w:val="00E3659B"/>
    <w:rsid w:val="00E41BFB"/>
    <w:rsid w:val="00E42042"/>
    <w:rsid w:val="00E43525"/>
    <w:rsid w:val="00E47B35"/>
    <w:rsid w:val="00E507C3"/>
    <w:rsid w:val="00E51226"/>
    <w:rsid w:val="00E52A9E"/>
    <w:rsid w:val="00E53A5C"/>
    <w:rsid w:val="00E61737"/>
    <w:rsid w:val="00E657F0"/>
    <w:rsid w:val="00E67B8C"/>
    <w:rsid w:val="00E8689B"/>
    <w:rsid w:val="00E907C2"/>
    <w:rsid w:val="00E92172"/>
    <w:rsid w:val="00EA2630"/>
    <w:rsid w:val="00EA62BF"/>
    <w:rsid w:val="00EC4569"/>
    <w:rsid w:val="00EC528C"/>
    <w:rsid w:val="00EC7366"/>
    <w:rsid w:val="00ED3FC2"/>
    <w:rsid w:val="00EE38B1"/>
    <w:rsid w:val="00EE7DA2"/>
    <w:rsid w:val="00EF67F1"/>
    <w:rsid w:val="00F00AFC"/>
    <w:rsid w:val="00F078B1"/>
    <w:rsid w:val="00F105B5"/>
    <w:rsid w:val="00F1066A"/>
    <w:rsid w:val="00F23224"/>
    <w:rsid w:val="00F235E2"/>
    <w:rsid w:val="00F2447E"/>
    <w:rsid w:val="00F2675A"/>
    <w:rsid w:val="00F30327"/>
    <w:rsid w:val="00F33F41"/>
    <w:rsid w:val="00F34392"/>
    <w:rsid w:val="00F41320"/>
    <w:rsid w:val="00F50D2E"/>
    <w:rsid w:val="00F53380"/>
    <w:rsid w:val="00F61FBF"/>
    <w:rsid w:val="00F71E30"/>
    <w:rsid w:val="00F74987"/>
    <w:rsid w:val="00F8245E"/>
    <w:rsid w:val="00FA3F20"/>
    <w:rsid w:val="00FA536C"/>
    <w:rsid w:val="00FA7610"/>
    <w:rsid w:val="00FB0AD4"/>
    <w:rsid w:val="00FB1DB5"/>
    <w:rsid w:val="00FB2BD7"/>
    <w:rsid w:val="00FB3A9D"/>
    <w:rsid w:val="00FB4CDE"/>
    <w:rsid w:val="00FB6593"/>
    <w:rsid w:val="00FC0DE6"/>
    <w:rsid w:val="00FC2DA0"/>
    <w:rsid w:val="00FD43F3"/>
    <w:rsid w:val="00FE4BF1"/>
    <w:rsid w:val="00FE71B1"/>
    <w:rsid w:val="00FF0B5B"/>
    <w:rsid w:val="00FF5BC9"/>
    <w:rsid w:val="00FF7D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C157"/>
  <w15:chartTrackingRefBased/>
  <w15:docId w15:val="{C69DBFEA-461F-4F96-8160-5DD55C3A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11F"/>
  </w:style>
  <w:style w:type="paragraph" w:styleId="Heading1">
    <w:name w:val="heading 1"/>
    <w:basedOn w:val="Normal"/>
    <w:next w:val="Normal"/>
    <w:link w:val="Heading1Char"/>
    <w:uiPriority w:val="9"/>
    <w:qFormat/>
    <w:rsid w:val="0024211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24211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24211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24211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24211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4211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4211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4211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4211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11F"/>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24211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24211F"/>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24211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24211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4211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4211F"/>
    <w:rPr>
      <w:i/>
      <w:iCs/>
    </w:rPr>
  </w:style>
  <w:style w:type="character" w:customStyle="1" w:styleId="Heading8Char">
    <w:name w:val="Heading 8 Char"/>
    <w:basedOn w:val="DefaultParagraphFont"/>
    <w:link w:val="Heading8"/>
    <w:uiPriority w:val="9"/>
    <w:semiHidden/>
    <w:rsid w:val="0024211F"/>
    <w:rPr>
      <w:b/>
      <w:bCs/>
    </w:rPr>
  </w:style>
  <w:style w:type="character" w:customStyle="1" w:styleId="Heading9Char">
    <w:name w:val="Heading 9 Char"/>
    <w:basedOn w:val="DefaultParagraphFont"/>
    <w:link w:val="Heading9"/>
    <w:uiPriority w:val="9"/>
    <w:semiHidden/>
    <w:rsid w:val="0024211F"/>
    <w:rPr>
      <w:i/>
      <w:iCs/>
    </w:rPr>
  </w:style>
  <w:style w:type="paragraph" w:styleId="Caption">
    <w:name w:val="caption"/>
    <w:basedOn w:val="Normal"/>
    <w:next w:val="Normal"/>
    <w:uiPriority w:val="35"/>
    <w:semiHidden/>
    <w:unhideWhenUsed/>
    <w:qFormat/>
    <w:rsid w:val="0024211F"/>
    <w:rPr>
      <w:b/>
      <w:bCs/>
      <w:sz w:val="18"/>
      <w:szCs w:val="18"/>
    </w:rPr>
  </w:style>
  <w:style w:type="paragraph" w:styleId="Title">
    <w:name w:val="Title"/>
    <w:basedOn w:val="Normal"/>
    <w:next w:val="Normal"/>
    <w:link w:val="TitleChar"/>
    <w:uiPriority w:val="10"/>
    <w:qFormat/>
    <w:rsid w:val="0024211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4211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24211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4211F"/>
    <w:rPr>
      <w:rFonts w:asciiTheme="majorHAnsi" w:eastAsiaTheme="majorEastAsia" w:hAnsiTheme="majorHAnsi" w:cstheme="majorBidi"/>
      <w:sz w:val="24"/>
      <w:szCs w:val="24"/>
    </w:rPr>
  </w:style>
  <w:style w:type="character" w:styleId="Strong">
    <w:name w:val="Strong"/>
    <w:basedOn w:val="DefaultParagraphFont"/>
    <w:uiPriority w:val="22"/>
    <w:qFormat/>
    <w:rsid w:val="0024211F"/>
    <w:rPr>
      <w:b/>
      <w:bCs/>
      <w:color w:val="auto"/>
    </w:rPr>
  </w:style>
  <w:style w:type="character" w:styleId="Emphasis">
    <w:name w:val="Emphasis"/>
    <w:basedOn w:val="DefaultParagraphFont"/>
    <w:uiPriority w:val="20"/>
    <w:qFormat/>
    <w:rsid w:val="0024211F"/>
    <w:rPr>
      <w:i/>
      <w:iCs/>
      <w:color w:val="auto"/>
    </w:rPr>
  </w:style>
  <w:style w:type="paragraph" w:styleId="NoSpacing">
    <w:name w:val="No Spacing"/>
    <w:uiPriority w:val="1"/>
    <w:qFormat/>
    <w:rsid w:val="0024211F"/>
    <w:pPr>
      <w:spacing w:after="0" w:line="240" w:lineRule="auto"/>
    </w:pPr>
  </w:style>
  <w:style w:type="paragraph" w:styleId="Quote">
    <w:name w:val="Quote"/>
    <w:basedOn w:val="Normal"/>
    <w:next w:val="Normal"/>
    <w:link w:val="QuoteChar"/>
    <w:uiPriority w:val="29"/>
    <w:qFormat/>
    <w:rsid w:val="0024211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4211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4211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4211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4211F"/>
    <w:rPr>
      <w:i/>
      <w:iCs/>
      <w:color w:val="auto"/>
    </w:rPr>
  </w:style>
  <w:style w:type="character" w:styleId="IntenseEmphasis">
    <w:name w:val="Intense Emphasis"/>
    <w:basedOn w:val="DefaultParagraphFont"/>
    <w:uiPriority w:val="21"/>
    <w:qFormat/>
    <w:rsid w:val="0024211F"/>
    <w:rPr>
      <w:b/>
      <w:bCs/>
      <w:i/>
      <w:iCs/>
      <w:color w:val="auto"/>
    </w:rPr>
  </w:style>
  <w:style w:type="character" w:styleId="SubtleReference">
    <w:name w:val="Subtle Reference"/>
    <w:basedOn w:val="DefaultParagraphFont"/>
    <w:uiPriority w:val="31"/>
    <w:qFormat/>
    <w:rsid w:val="0024211F"/>
    <w:rPr>
      <w:smallCaps/>
      <w:color w:val="auto"/>
      <w:u w:val="single" w:color="7F7F7F" w:themeColor="text1" w:themeTint="80"/>
    </w:rPr>
  </w:style>
  <w:style w:type="character" w:styleId="IntenseReference">
    <w:name w:val="Intense Reference"/>
    <w:basedOn w:val="DefaultParagraphFont"/>
    <w:uiPriority w:val="32"/>
    <w:qFormat/>
    <w:rsid w:val="0024211F"/>
    <w:rPr>
      <w:b/>
      <w:bCs/>
      <w:smallCaps/>
      <w:color w:val="auto"/>
      <w:u w:val="single"/>
    </w:rPr>
  </w:style>
  <w:style w:type="character" w:styleId="BookTitle">
    <w:name w:val="Book Title"/>
    <w:basedOn w:val="DefaultParagraphFont"/>
    <w:uiPriority w:val="33"/>
    <w:qFormat/>
    <w:rsid w:val="0024211F"/>
    <w:rPr>
      <w:b/>
      <w:bCs/>
      <w:smallCaps/>
      <w:color w:val="auto"/>
    </w:rPr>
  </w:style>
  <w:style w:type="paragraph" w:styleId="TOCHeading">
    <w:name w:val="TOC Heading"/>
    <w:basedOn w:val="Heading1"/>
    <w:next w:val="Normal"/>
    <w:uiPriority w:val="39"/>
    <w:unhideWhenUsed/>
    <w:qFormat/>
    <w:rsid w:val="0024211F"/>
    <w:pPr>
      <w:outlineLvl w:val="9"/>
    </w:pPr>
  </w:style>
  <w:style w:type="table" w:styleId="TableGrid">
    <w:name w:val="Table Grid"/>
    <w:basedOn w:val="TableNormal"/>
    <w:uiPriority w:val="39"/>
    <w:rsid w:val="00242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21A2"/>
    <w:rPr>
      <w:color w:val="0000FF"/>
      <w:u w:val="single"/>
    </w:rPr>
  </w:style>
  <w:style w:type="paragraph" w:styleId="TOC1">
    <w:name w:val="toc 1"/>
    <w:basedOn w:val="Normal"/>
    <w:next w:val="Normal"/>
    <w:autoRedefine/>
    <w:uiPriority w:val="39"/>
    <w:unhideWhenUsed/>
    <w:rsid w:val="00F235E2"/>
    <w:pPr>
      <w:spacing w:after="100"/>
    </w:pPr>
  </w:style>
  <w:style w:type="paragraph" w:styleId="TOC2">
    <w:name w:val="toc 2"/>
    <w:basedOn w:val="Normal"/>
    <w:next w:val="Normal"/>
    <w:autoRedefine/>
    <w:uiPriority w:val="39"/>
    <w:unhideWhenUsed/>
    <w:rsid w:val="00F235E2"/>
    <w:pPr>
      <w:spacing w:after="100"/>
      <w:ind w:left="220"/>
    </w:pPr>
  </w:style>
  <w:style w:type="paragraph" w:styleId="ListParagraph">
    <w:name w:val="List Paragraph"/>
    <w:basedOn w:val="Normal"/>
    <w:uiPriority w:val="34"/>
    <w:qFormat/>
    <w:rsid w:val="00482876"/>
    <w:pPr>
      <w:ind w:left="720"/>
      <w:contextualSpacing/>
    </w:pPr>
  </w:style>
  <w:style w:type="paragraph" w:styleId="Revision">
    <w:name w:val="Revision"/>
    <w:hidden/>
    <w:uiPriority w:val="99"/>
    <w:semiHidden/>
    <w:rsid w:val="00482876"/>
    <w:pPr>
      <w:spacing w:after="0" w:line="240" w:lineRule="auto"/>
      <w:jc w:val="left"/>
    </w:pPr>
  </w:style>
  <w:style w:type="paragraph" w:styleId="Header">
    <w:name w:val="header"/>
    <w:basedOn w:val="Normal"/>
    <w:link w:val="HeaderChar"/>
    <w:uiPriority w:val="99"/>
    <w:unhideWhenUsed/>
    <w:rsid w:val="00A26F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F16"/>
  </w:style>
  <w:style w:type="paragraph" w:styleId="Footer">
    <w:name w:val="footer"/>
    <w:basedOn w:val="Normal"/>
    <w:link w:val="FooterChar"/>
    <w:uiPriority w:val="99"/>
    <w:unhideWhenUsed/>
    <w:rsid w:val="00A26F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028">
      <w:bodyDiv w:val="1"/>
      <w:marLeft w:val="0"/>
      <w:marRight w:val="0"/>
      <w:marTop w:val="0"/>
      <w:marBottom w:val="0"/>
      <w:divBdr>
        <w:top w:val="none" w:sz="0" w:space="0" w:color="auto"/>
        <w:left w:val="none" w:sz="0" w:space="0" w:color="auto"/>
        <w:bottom w:val="none" w:sz="0" w:space="0" w:color="auto"/>
        <w:right w:val="none" w:sz="0" w:space="0" w:color="auto"/>
      </w:divBdr>
      <w:divsChild>
        <w:div w:id="2081831400">
          <w:marLeft w:val="480"/>
          <w:marRight w:val="0"/>
          <w:marTop w:val="0"/>
          <w:marBottom w:val="0"/>
          <w:divBdr>
            <w:top w:val="none" w:sz="0" w:space="0" w:color="auto"/>
            <w:left w:val="none" w:sz="0" w:space="0" w:color="auto"/>
            <w:bottom w:val="none" w:sz="0" w:space="0" w:color="auto"/>
            <w:right w:val="none" w:sz="0" w:space="0" w:color="auto"/>
          </w:divBdr>
          <w:divsChild>
            <w:div w:id="20457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442">
      <w:bodyDiv w:val="1"/>
      <w:marLeft w:val="0"/>
      <w:marRight w:val="0"/>
      <w:marTop w:val="0"/>
      <w:marBottom w:val="0"/>
      <w:divBdr>
        <w:top w:val="none" w:sz="0" w:space="0" w:color="auto"/>
        <w:left w:val="none" w:sz="0" w:space="0" w:color="auto"/>
        <w:bottom w:val="none" w:sz="0" w:space="0" w:color="auto"/>
        <w:right w:val="none" w:sz="0" w:space="0" w:color="auto"/>
      </w:divBdr>
      <w:divsChild>
        <w:div w:id="318309429">
          <w:marLeft w:val="480"/>
          <w:marRight w:val="0"/>
          <w:marTop w:val="0"/>
          <w:marBottom w:val="0"/>
          <w:divBdr>
            <w:top w:val="none" w:sz="0" w:space="0" w:color="auto"/>
            <w:left w:val="none" w:sz="0" w:space="0" w:color="auto"/>
            <w:bottom w:val="none" w:sz="0" w:space="0" w:color="auto"/>
            <w:right w:val="none" w:sz="0" w:space="0" w:color="auto"/>
          </w:divBdr>
          <w:divsChild>
            <w:div w:id="17138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749">
      <w:bodyDiv w:val="1"/>
      <w:marLeft w:val="0"/>
      <w:marRight w:val="0"/>
      <w:marTop w:val="0"/>
      <w:marBottom w:val="0"/>
      <w:divBdr>
        <w:top w:val="none" w:sz="0" w:space="0" w:color="auto"/>
        <w:left w:val="none" w:sz="0" w:space="0" w:color="auto"/>
        <w:bottom w:val="none" w:sz="0" w:space="0" w:color="auto"/>
        <w:right w:val="none" w:sz="0" w:space="0" w:color="auto"/>
      </w:divBdr>
      <w:divsChild>
        <w:div w:id="1237975440">
          <w:marLeft w:val="480"/>
          <w:marRight w:val="0"/>
          <w:marTop w:val="0"/>
          <w:marBottom w:val="0"/>
          <w:divBdr>
            <w:top w:val="none" w:sz="0" w:space="0" w:color="auto"/>
            <w:left w:val="none" w:sz="0" w:space="0" w:color="auto"/>
            <w:bottom w:val="none" w:sz="0" w:space="0" w:color="auto"/>
            <w:right w:val="none" w:sz="0" w:space="0" w:color="auto"/>
          </w:divBdr>
          <w:divsChild>
            <w:div w:id="16450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619">
      <w:bodyDiv w:val="1"/>
      <w:marLeft w:val="0"/>
      <w:marRight w:val="0"/>
      <w:marTop w:val="0"/>
      <w:marBottom w:val="0"/>
      <w:divBdr>
        <w:top w:val="none" w:sz="0" w:space="0" w:color="auto"/>
        <w:left w:val="none" w:sz="0" w:space="0" w:color="auto"/>
        <w:bottom w:val="none" w:sz="0" w:space="0" w:color="auto"/>
        <w:right w:val="none" w:sz="0" w:space="0" w:color="auto"/>
      </w:divBdr>
      <w:divsChild>
        <w:div w:id="2101759325">
          <w:marLeft w:val="480"/>
          <w:marRight w:val="0"/>
          <w:marTop w:val="0"/>
          <w:marBottom w:val="0"/>
          <w:divBdr>
            <w:top w:val="none" w:sz="0" w:space="0" w:color="auto"/>
            <w:left w:val="none" w:sz="0" w:space="0" w:color="auto"/>
            <w:bottom w:val="none" w:sz="0" w:space="0" w:color="auto"/>
            <w:right w:val="none" w:sz="0" w:space="0" w:color="auto"/>
          </w:divBdr>
          <w:divsChild>
            <w:div w:id="1565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9358">
      <w:bodyDiv w:val="1"/>
      <w:marLeft w:val="0"/>
      <w:marRight w:val="0"/>
      <w:marTop w:val="0"/>
      <w:marBottom w:val="0"/>
      <w:divBdr>
        <w:top w:val="none" w:sz="0" w:space="0" w:color="auto"/>
        <w:left w:val="none" w:sz="0" w:space="0" w:color="auto"/>
        <w:bottom w:val="none" w:sz="0" w:space="0" w:color="auto"/>
        <w:right w:val="none" w:sz="0" w:space="0" w:color="auto"/>
      </w:divBdr>
      <w:divsChild>
        <w:div w:id="838157123">
          <w:marLeft w:val="480"/>
          <w:marRight w:val="0"/>
          <w:marTop w:val="0"/>
          <w:marBottom w:val="0"/>
          <w:divBdr>
            <w:top w:val="none" w:sz="0" w:space="0" w:color="auto"/>
            <w:left w:val="none" w:sz="0" w:space="0" w:color="auto"/>
            <w:bottom w:val="none" w:sz="0" w:space="0" w:color="auto"/>
            <w:right w:val="none" w:sz="0" w:space="0" w:color="auto"/>
          </w:divBdr>
          <w:divsChild>
            <w:div w:id="69064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3136">
      <w:bodyDiv w:val="1"/>
      <w:marLeft w:val="0"/>
      <w:marRight w:val="0"/>
      <w:marTop w:val="0"/>
      <w:marBottom w:val="0"/>
      <w:divBdr>
        <w:top w:val="none" w:sz="0" w:space="0" w:color="auto"/>
        <w:left w:val="none" w:sz="0" w:space="0" w:color="auto"/>
        <w:bottom w:val="none" w:sz="0" w:space="0" w:color="auto"/>
        <w:right w:val="none" w:sz="0" w:space="0" w:color="auto"/>
      </w:divBdr>
      <w:divsChild>
        <w:div w:id="1390811011">
          <w:marLeft w:val="480"/>
          <w:marRight w:val="0"/>
          <w:marTop w:val="0"/>
          <w:marBottom w:val="0"/>
          <w:divBdr>
            <w:top w:val="none" w:sz="0" w:space="0" w:color="auto"/>
            <w:left w:val="none" w:sz="0" w:space="0" w:color="auto"/>
            <w:bottom w:val="none" w:sz="0" w:space="0" w:color="auto"/>
            <w:right w:val="none" w:sz="0" w:space="0" w:color="auto"/>
          </w:divBdr>
          <w:divsChild>
            <w:div w:id="12223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3131">
      <w:bodyDiv w:val="1"/>
      <w:marLeft w:val="0"/>
      <w:marRight w:val="0"/>
      <w:marTop w:val="0"/>
      <w:marBottom w:val="0"/>
      <w:divBdr>
        <w:top w:val="none" w:sz="0" w:space="0" w:color="auto"/>
        <w:left w:val="none" w:sz="0" w:space="0" w:color="auto"/>
        <w:bottom w:val="none" w:sz="0" w:space="0" w:color="auto"/>
        <w:right w:val="none" w:sz="0" w:space="0" w:color="auto"/>
      </w:divBdr>
      <w:divsChild>
        <w:div w:id="550382295">
          <w:marLeft w:val="0"/>
          <w:marRight w:val="0"/>
          <w:marTop w:val="0"/>
          <w:marBottom w:val="0"/>
          <w:divBdr>
            <w:top w:val="none" w:sz="0" w:space="0" w:color="auto"/>
            <w:left w:val="none" w:sz="0" w:space="0" w:color="auto"/>
            <w:bottom w:val="none" w:sz="0" w:space="0" w:color="auto"/>
            <w:right w:val="none" w:sz="0" w:space="0" w:color="auto"/>
          </w:divBdr>
          <w:divsChild>
            <w:div w:id="5605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7276">
      <w:bodyDiv w:val="1"/>
      <w:marLeft w:val="0"/>
      <w:marRight w:val="0"/>
      <w:marTop w:val="0"/>
      <w:marBottom w:val="0"/>
      <w:divBdr>
        <w:top w:val="none" w:sz="0" w:space="0" w:color="auto"/>
        <w:left w:val="none" w:sz="0" w:space="0" w:color="auto"/>
        <w:bottom w:val="none" w:sz="0" w:space="0" w:color="auto"/>
        <w:right w:val="none" w:sz="0" w:space="0" w:color="auto"/>
      </w:divBdr>
      <w:divsChild>
        <w:div w:id="1191533168">
          <w:marLeft w:val="0"/>
          <w:marRight w:val="0"/>
          <w:marTop w:val="0"/>
          <w:marBottom w:val="0"/>
          <w:divBdr>
            <w:top w:val="none" w:sz="0" w:space="0" w:color="auto"/>
            <w:left w:val="none" w:sz="0" w:space="0" w:color="auto"/>
            <w:bottom w:val="none" w:sz="0" w:space="0" w:color="auto"/>
            <w:right w:val="none" w:sz="0" w:space="0" w:color="auto"/>
          </w:divBdr>
          <w:divsChild>
            <w:div w:id="12912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1103">
      <w:bodyDiv w:val="1"/>
      <w:marLeft w:val="0"/>
      <w:marRight w:val="0"/>
      <w:marTop w:val="0"/>
      <w:marBottom w:val="0"/>
      <w:divBdr>
        <w:top w:val="none" w:sz="0" w:space="0" w:color="auto"/>
        <w:left w:val="none" w:sz="0" w:space="0" w:color="auto"/>
        <w:bottom w:val="none" w:sz="0" w:space="0" w:color="auto"/>
        <w:right w:val="none" w:sz="0" w:space="0" w:color="auto"/>
      </w:divBdr>
      <w:divsChild>
        <w:div w:id="1608729819">
          <w:marLeft w:val="480"/>
          <w:marRight w:val="0"/>
          <w:marTop w:val="0"/>
          <w:marBottom w:val="0"/>
          <w:divBdr>
            <w:top w:val="none" w:sz="0" w:space="0" w:color="auto"/>
            <w:left w:val="none" w:sz="0" w:space="0" w:color="auto"/>
            <w:bottom w:val="none" w:sz="0" w:space="0" w:color="auto"/>
            <w:right w:val="none" w:sz="0" w:space="0" w:color="auto"/>
          </w:divBdr>
          <w:divsChild>
            <w:div w:id="11410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9600">
      <w:bodyDiv w:val="1"/>
      <w:marLeft w:val="0"/>
      <w:marRight w:val="0"/>
      <w:marTop w:val="0"/>
      <w:marBottom w:val="0"/>
      <w:divBdr>
        <w:top w:val="none" w:sz="0" w:space="0" w:color="auto"/>
        <w:left w:val="none" w:sz="0" w:space="0" w:color="auto"/>
        <w:bottom w:val="none" w:sz="0" w:space="0" w:color="auto"/>
        <w:right w:val="none" w:sz="0" w:space="0" w:color="auto"/>
      </w:divBdr>
      <w:divsChild>
        <w:div w:id="650451470">
          <w:marLeft w:val="480"/>
          <w:marRight w:val="0"/>
          <w:marTop w:val="0"/>
          <w:marBottom w:val="0"/>
          <w:divBdr>
            <w:top w:val="none" w:sz="0" w:space="0" w:color="auto"/>
            <w:left w:val="none" w:sz="0" w:space="0" w:color="auto"/>
            <w:bottom w:val="none" w:sz="0" w:space="0" w:color="auto"/>
            <w:right w:val="none" w:sz="0" w:space="0" w:color="auto"/>
          </w:divBdr>
          <w:divsChild>
            <w:div w:id="11457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2141">
      <w:bodyDiv w:val="1"/>
      <w:marLeft w:val="0"/>
      <w:marRight w:val="0"/>
      <w:marTop w:val="0"/>
      <w:marBottom w:val="0"/>
      <w:divBdr>
        <w:top w:val="none" w:sz="0" w:space="0" w:color="auto"/>
        <w:left w:val="none" w:sz="0" w:space="0" w:color="auto"/>
        <w:bottom w:val="none" w:sz="0" w:space="0" w:color="auto"/>
        <w:right w:val="none" w:sz="0" w:space="0" w:color="auto"/>
      </w:divBdr>
      <w:divsChild>
        <w:div w:id="1420130083">
          <w:marLeft w:val="480"/>
          <w:marRight w:val="0"/>
          <w:marTop w:val="0"/>
          <w:marBottom w:val="0"/>
          <w:divBdr>
            <w:top w:val="none" w:sz="0" w:space="0" w:color="auto"/>
            <w:left w:val="none" w:sz="0" w:space="0" w:color="auto"/>
            <w:bottom w:val="none" w:sz="0" w:space="0" w:color="auto"/>
            <w:right w:val="none" w:sz="0" w:space="0" w:color="auto"/>
          </w:divBdr>
          <w:divsChild>
            <w:div w:id="16196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3725">
      <w:bodyDiv w:val="1"/>
      <w:marLeft w:val="0"/>
      <w:marRight w:val="0"/>
      <w:marTop w:val="0"/>
      <w:marBottom w:val="0"/>
      <w:divBdr>
        <w:top w:val="none" w:sz="0" w:space="0" w:color="auto"/>
        <w:left w:val="none" w:sz="0" w:space="0" w:color="auto"/>
        <w:bottom w:val="none" w:sz="0" w:space="0" w:color="auto"/>
        <w:right w:val="none" w:sz="0" w:space="0" w:color="auto"/>
      </w:divBdr>
      <w:divsChild>
        <w:div w:id="437332442">
          <w:marLeft w:val="480"/>
          <w:marRight w:val="0"/>
          <w:marTop w:val="0"/>
          <w:marBottom w:val="0"/>
          <w:divBdr>
            <w:top w:val="none" w:sz="0" w:space="0" w:color="auto"/>
            <w:left w:val="none" w:sz="0" w:space="0" w:color="auto"/>
            <w:bottom w:val="none" w:sz="0" w:space="0" w:color="auto"/>
            <w:right w:val="none" w:sz="0" w:space="0" w:color="auto"/>
          </w:divBdr>
          <w:divsChild>
            <w:div w:id="17711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3959">
      <w:bodyDiv w:val="1"/>
      <w:marLeft w:val="0"/>
      <w:marRight w:val="0"/>
      <w:marTop w:val="0"/>
      <w:marBottom w:val="0"/>
      <w:divBdr>
        <w:top w:val="none" w:sz="0" w:space="0" w:color="auto"/>
        <w:left w:val="none" w:sz="0" w:space="0" w:color="auto"/>
        <w:bottom w:val="none" w:sz="0" w:space="0" w:color="auto"/>
        <w:right w:val="none" w:sz="0" w:space="0" w:color="auto"/>
      </w:divBdr>
      <w:divsChild>
        <w:div w:id="1439060965">
          <w:marLeft w:val="480"/>
          <w:marRight w:val="0"/>
          <w:marTop w:val="0"/>
          <w:marBottom w:val="0"/>
          <w:divBdr>
            <w:top w:val="none" w:sz="0" w:space="0" w:color="auto"/>
            <w:left w:val="none" w:sz="0" w:space="0" w:color="auto"/>
            <w:bottom w:val="none" w:sz="0" w:space="0" w:color="auto"/>
            <w:right w:val="none" w:sz="0" w:space="0" w:color="auto"/>
          </w:divBdr>
          <w:divsChild>
            <w:div w:id="18418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7502">
      <w:bodyDiv w:val="1"/>
      <w:marLeft w:val="0"/>
      <w:marRight w:val="0"/>
      <w:marTop w:val="0"/>
      <w:marBottom w:val="0"/>
      <w:divBdr>
        <w:top w:val="none" w:sz="0" w:space="0" w:color="auto"/>
        <w:left w:val="none" w:sz="0" w:space="0" w:color="auto"/>
        <w:bottom w:val="none" w:sz="0" w:space="0" w:color="auto"/>
        <w:right w:val="none" w:sz="0" w:space="0" w:color="auto"/>
      </w:divBdr>
      <w:divsChild>
        <w:div w:id="225804071">
          <w:marLeft w:val="480"/>
          <w:marRight w:val="0"/>
          <w:marTop w:val="0"/>
          <w:marBottom w:val="0"/>
          <w:divBdr>
            <w:top w:val="none" w:sz="0" w:space="0" w:color="auto"/>
            <w:left w:val="none" w:sz="0" w:space="0" w:color="auto"/>
            <w:bottom w:val="none" w:sz="0" w:space="0" w:color="auto"/>
            <w:right w:val="none" w:sz="0" w:space="0" w:color="auto"/>
          </w:divBdr>
          <w:divsChild>
            <w:div w:id="10408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7522">
      <w:bodyDiv w:val="1"/>
      <w:marLeft w:val="0"/>
      <w:marRight w:val="0"/>
      <w:marTop w:val="0"/>
      <w:marBottom w:val="0"/>
      <w:divBdr>
        <w:top w:val="none" w:sz="0" w:space="0" w:color="auto"/>
        <w:left w:val="none" w:sz="0" w:space="0" w:color="auto"/>
        <w:bottom w:val="none" w:sz="0" w:space="0" w:color="auto"/>
        <w:right w:val="none" w:sz="0" w:space="0" w:color="auto"/>
      </w:divBdr>
      <w:divsChild>
        <w:div w:id="697438327">
          <w:marLeft w:val="480"/>
          <w:marRight w:val="0"/>
          <w:marTop w:val="0"/>
          <w:marBottom w:val="0"/>
          <w:divBdr>
            <w:top w:val="none" w:sz="0" w:space="0" w:color="auto"/>
            <w:left w:val="none" w:sz="0" w:space="0" w:color="auto"/>
            <w:bottom w:val="none" w:sz="0" w:space="0" w:color="auto"/>
            <w:right w:val="none" w:sz="0" w:space="0" w:color="auto"/>
          </w:divBdr>
          <w:divsChild>
            <w:div w:id="12025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4506">
      <w:bodyDiv w:val="1"/>
      <w:marLeft w:val="0"/>
      <w:marRight w:val="0"/>
      <w:marTop w:val="0"/>
      <w:marBottom w:val="0"/>
      <w:divBdr>
        <w:top w:val="none" w:sz="0" w:space="0" w:color="auto"/>
        <w:left w:val="none" w:sz="0" w:space="0" w:color="auto"/>
        <w:bottom w:val="none" w:sz="0" w:space="0" w:color="auto"/>
        <w:right w:val="none" w:sz="0" w:space="0" w:color="auto"/>
      </w:divBdr>
      <w:divsChild>
        <w:div w:id="1412703392">
          <w:marLeft w:val="480"/>
          <w:marRight w:val="0"/>
          <w:marTop w:val="0"/>
          <w:marBottom w:val="0"/>
          <w:divBdr>
            <w:top w:val="none" w:sz="0" w:space="0" w:color="auto"/>
            <w:left w:val="none" w:sz="0" w:space="0" w:color="auto"/>
            <w:bottom w:val="none" w:sz="0" w:space="0" w:color="auto"/>
            <w:right w:val="none" w:sz="0" w:space="0" w:color="auto"/>
          </w:divBdr>
          <w:divsChild>
            <w:div w:id="19167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1756">
      <w:bodyDiv w:val="1"/>
      <w:marLeft w:val="0"/>
      <w:marRight w:val="0"/>
      <w:marTop w:val="0"/>
      <w:marBottom w:val="0"/>
      <w:divBdr>
        <w:top w:val="none" w:sz="0" w:space="0" w:color="auto"/>
        <w:left w:val="none" w:sz="0" w:space="0" w:color="auto"/>
        <w:bottom w:val="none" w:sz="0" w:space="0" w:color="auto"/>
        <w:right w:val="none" w:sz="0" w:space="0" w:color="auto"/>
      </w:divBdr>
      <w:divsChild>
        <w:div w:id="1142964907">
          <w:marLeft w:val="480"/>
          <w:marRight w:val="0"/>
          <w:marTop w:val="0"/>
          <w:marBottom w:val="0"/>
          <w:divBdr>
            <w:top w:val="none" w:sz="0" w:space="0" w:color="auto"/>
            <w:left w:val="none" w:sz="0" w:space="0" w:color="auto"/>
            <w:bottom w:val="none" w:sz="0" w:space="0" w:color="auto"/>
            <w:right w:val="none" w:sz="0" w:space="0" w:color="auto"/>
          </w:divBdr>
          <w:divsChild>
            <w:div w:id="4368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9797">
      <w:bodyDiv w:val="1"/>
      <w:marLeft w:val="0"/>
      <w:marRight w:val="0"/>
      <w:marTop w:val="0"/>
      <w:marBottom w:val="0"/>
      <w:divBdr>
        <w:top w:val="none" w:sz="0" w:space="0" w:color="auto"/>
        <w:left w:val="none" w:sz="0" w:space="0" w:color="auto"/>
        <w:bottom w:val="none" w:sz="0" w:space="0" w:color="auto"/>
        <w:right w:val="none" w:sz="0" w:space="0" w:color="auto"/>
      </w:divBdr>
      <w:divsChild>
        <w:div w:id="1970012228">
          <w:marLeft w:val="480"/>
          <w:marRight w:val="0"/>
          <w:marTop w:val="0"/>
          <w:marBottom w:val="0"/>
          <w:divBdr>
            <w:top w:val="none" w:sz="0" w:space="0" w:color="auto"/>
            <w:left w:val="none" w:sz="0" w:space="0" w:color="auto"/>
            <w:bottom w:val="none" w:sz="0" w:space="0" w:color="auto"/>
            <w:right w:val="none" w:sz="0" w:space="0" w:color="auto"/>
          </w:divBdr>
          <w:divsChild>
            <w:div w:id="895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3837">
      <w:bodyDiv w:val="1"/>
      <w:marLeft w:val="0"/>
      <w:marRight w:val="0"/>
      <w:marTop w:val="0"/>
      <w:marBottom w:val="0"/>
      <w:divBdr>
        <w:top w:val="none" w:sz="0" w:space="0" w:color="auto"/>
        <w:left w:val="none" w:sz="0" w:space="0" w:color="auto"/>
        <w:bottom w:val="none" w:sz="0" w:space="0" w:color="auto"/>
        <w:right w:val="none" w:sz="0" w:space="0" w:color="auto"/>
      </w:divBdr>
      <w:divsChild>
        <w:div w:id="846406063">
          <w:marLeft w:val="480"/>
          <w:marRight w:val="0"/>
          <w:marTop w:val="0"/>
          <w:marBottom w:val="0"/>
          <w:divBdr>
            <w:top w:val="none" w:sz="0" w:space="0" w:color="auto"/>
            <w:left w:val="none" w:sz="0" w:space="0" w:color="auto"/>
            <w:bottom w:val="none" w:sz="0" w:space="0" w:color="auto"/>
            <w:right w:val="none" w:sz="0" w:space="0" w:color="auto"/>
          </w:divBdr>
          <w:divsChild>
            <w:div w:id="6028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4973">
      <w:bodyDiv w:val="1"/>
      <w:marLeft w:val="0"/>
      <w:marRight w:val="0"/>
      <w:marTop w:val="0"/>
      <w:marBottom w:val="0"/>
      <w:divBdr>
        <w:top w:val="none" w:sz="0" w:space="0" w:color="auto"/>
        <w:left w:val="none" w:sz="0" w:space="0" w:color="auto"/>
        <w:bottom w:val="none" w:sz="0" w:space="0" w:color="auto"/>
        <w:right w:val="none" w:sz="0" w:space="0" w:color="auto"/>
      </w:divBdr>
      <w:divsChild>
        <w:div w:id="1347293640">
          <w:marLeft w:val="480"/>
          <w:marRight w:val="0"/>
          <w:marTop w:val="0"/>
          <w:marBottom w:val="0"/>
          <w:divBdr>
            <w:top w:val="none" w:sz="0" w:space="0" w:color="auto"/>
            <w:left w:val="none" w:sz="0" w:space="0" w:color="auto"/>
            <w:bottom w:val="none" w:sz="0" w:space="0" w:color="auto"/>
            <w:right w:val="none" w:sz="0" w:space="0" w:color="auto"/>
          </w:divBdr>
          <w:divsChild>
            <w:div w:id="11605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38322">
      <w:bodyDiv w:val="1"/>
      <w:marLeft w:val="0"/>
      <w:marRight w:val="0"/>
      <w:marTop w:val="0"/>
      <w:marBottom w:val="0"/>
      <w:divBdr>
        <w:top w:val="none" w:sz="0" w:space="0" w:color="auto"/>
        <w:left w:val="none" w:sz="0" w:space="0" w:color="auto"/>
        <w:bottom w:val="none" w:sz="0" w:space="0" w:color="auto"/>
        <w:right w:val="none" w:sz="0" w:space="0" w:color="auto"/>
      </w:divBdr>
      <w:divsChild>
        <w:div w:id="1312170942">
          <w:marLeft w:val="480"/>
          <w:marRight w:val="0"/>
          <w:marTop w:val="0"/>
          <w:marBottom w:val="0"/>
          <w:divBdr>
            <w:top w:val="none" w:sz="0" w:space="0" w:color="auto"/>
            <w:left w:val="none" w:sz="0" w:space="0" w:color="auto"/>
            <w:bottom w:val="none" w:sz="0" w:space="0" w:color="auto"/>
            <w:right w:val="none" w:sz="0" w:space="0" w:color="auto"/>
          </w:divBdr>
          <w:divsChild>
            <w:div w:id="1331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332">
      <w:bodyDiv w:val="1"/>
      <w:marLeft w:val="0"/>
      <w:marRight w:val="0"/>
      <w:marTop w:val="0"/>
      <w:marBottom w:val="0"/>
      <w:divBdr>
        <w:top w:val="none" w:sz="0" w:space="0" w:color="auto"/>
        <w:left w:val="none" w:sz="0" w:space="0" w:color="auto"/>
        <w:bottom w:val="none" w:sz="0" w:space="0" w:color="auto"/>
        <w:right w:val="none" w:sz="0" w:space="0" w:color="auto"/>
      </w:divBdr>
      <w:divsChild>
        <w:div w:id="503981991">
          <w:marLeft w:val="480"/>
          <w:marRight w:val="0"/>
          <w:marTop w:val="0"/>
          <w:marBottom w:val="0"/>
          <w:divBdr>
            <w:top w:val="none" w:sz="0" w:space="0" w:color="auto"/>
            <w:left w:val="none" w:sz="0" w:space="0" w:color="auto"/>
            <w:bottom w:val="none" w:sz="0" w:space="0" w:color="auto"/>
            <w:right w:val="none" w:sz="0" w:space="0" w:color="auto"/>
          </w:divBdr>
          <w:divsChild>
            <w:div w:id="6817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1124">
      <w:bodyDiv w:val="1"/>
      <w:marLeft w:val="0"/>
      <w:marRight w:val="0"/>
      <w:marTop w:val="0"/>
      <w:marBottom w:val="0"/>
      <w:divBdr>
        <w:top w:val="none" w:sz="0" w:space="0" w:color="auto"/>
        <w:left w:val="none" w:sz="0" w:space="0" w:color="auto"/>
        <w:bottom w:val="none" w:sz="0" w:space="0" w:color="auto"/>
        <w:right w:val="none" w:sz="0" w:space="0" w:color="auto"/>
      </w:divBdr>
      <w:divsChild>
        <w:div w:id="874463395">
          <w:marLeft w:val="480"/>
          <w:marRight w:val="0"/>
          <w:marTop w:val="0"/>
          <w:marBottom w:val="0"/>
          <w:divBdr>
            <w:top w:val="none" w:sz="0" w:space="0" w:color="auto"/>
            <w:left w:val="none" w:sz="0" w:space="0" w:color="auto"/>
            <w:bottom w:val="none" w:sz="0" w:space="0" w:color="auto"/>
            <w:right w:val="none" w:sz="0" w:space="0" w:color="auto"/>
          </w:divBdr>
          <w:divsChild>
            <w:div w:id="6619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8277">
      <w:bodyDiv w:val="1"/>
      <w:marLeft w:val="0"/>
      <w:marRight w:val="0"/>
      <w:marTop w:val="0"/>
      <w:marBottom w:val="0"/>
      <w:divBdr>
        <w:top w:val="none" w:sz="0" w:space="0" w:color="auto"/>
        <w:left w:val="none" w:sz="0" w:space="0" w:color="auto"/>
        <w:bottom w:val="none" w:sz="0" w:space="0" w:color="auto"/>
        <w:right w:val="none" w:sz="0" w:space="0" w:color="auto"/>
      </w:divBdr>
      <w:divsChild>
        <w:div w:id="1867281698">
          <w:marLeft w:val="480"/>
          <w:marRight w:val="0"/>
          <w:marTop w:val="0"/>
          <w:marBottom w:val="0"/>
          <w:divBdr>
            <w:top w:val="none" w:sz="0" w:space="0" w:color="auto"/>
            <w:left w:val="none" w:sz="0" w:space="0" w:color="auto"/>
            <w:bottom w:val="none" w:sz="0" w:space="0" w:color="auto"/>
            <w:right w:val="none" w:sz="0" w:space="0" w:color="auto"/>
          </w:divBdr>
          <w:divsChild>
            <w:div w:id="5469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3265">
      <w:bodyDiv w:val="1"/>
      <w:marLeft w:val="0"/>
      <w:marRight w:val="0"/>
      <w:marTop w:val="0"/>
      <w:marBottom w:val="0"/>
      <w:divBdr>
        <w:top w:val="none" w:sz="0" w:space="0" w:color="auto"/>
        <w:left w:val="none" w:sz="0" w:space="0" w:color="auto"/>
        <w:bottom w:val="none" w:sz="0" w:space="0" w:color="auto"/>
        <w:right w:val="none" w:sz="0" w:space="0" w:color="auto"/>
      </w:divBdr>
      <w:divsChild>
        <w:div w:id="675309604">
          <w:marLeft w:val="480"/>
          <w:marRight w:val="0"/>
          <w:marTop w:val="0"/>
          <w:marBottom w:val="0"/>
          <w:divBdr>
            <w:top w:val="none" w:sz="0" w:space="0" w:color="auto"/>
            <w:left w:val="none" w:sz="0" w:space="0" w:color="auto"/>
            <w:bottom w:val="none" w:sz="0" w:space="0" w:color="auto"/>
            <w:right w:val="none" w:sz="0" w:space="0" w:color="auto"/>
          </w:divBdr>
          <w:divsChild>
            <w:div w:id="135275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3442">
      <w:bodyDiv w:val="1"/>
      <w:marLeft w:val="0"/>
      <w:marRight w:val="0"/>
      <w:marTop w:val="0"/>
      <w:marBottom w:val="0"/>
      <w:divBdr>
        <w:top w:val="none" w:sz="0" w:space="0" w:color="auto"/>
        <w:left w:val="none" w:sz="0" w:space="0" w:color="auto"/>
        <w:bottom w:val="none" w:sz="0" w:space="0" w:color="auto"/>
        <w:right w:val="none" w:sz="0" w:space="0" w:color="auto"/>
      </w:divBdr>
      <w:divsChild>
        <w:div w:id="605382519">
          <w:marLeft w:val="480"/>
          <w:marRight w:val="0"/>
          <w:marTop w:val="0"/>
          <w:marBottom w:val="0"/>
          <w:divBdr>
            <w:top w:val="none" w:sz="0" w:space="0" w:color="auto"/>
            <w:left w:val="none" w:sz="0" w:space="0" w:color="auto"/>
            <w:bottom w:val="none" w:sz="0" w:space="0" w:color="auto"/>
            <w:right w:val="none" w:sz="0" w:space="0" w:color="auto"/>
          </w:divBdr>
          <w:divsChild>
            <w:div w:id="4747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38328">
      <w:bodyDiv w:val="1"/>
      <w:marLeft w:val="0"/>
      <w:marRight w:val="0"/>
      <w:marTop w:val="0"/>
      <w:marBottom w:val="0"/>
      <w:divBdr>
        <w:top w:val="none" w:sz="0" w:space="0" w:color="auto"/>
        <w:left w:val="none" w:sz="0" w:space="0" w:color="auto"/>
        <w:bottom w:val="none" w:sz="0" w:space="0" w:color="auto"/>
        <w:right w:val="none" w:sz="0" w:space="0" w:color="auto"/>
      </w:divBdr>
      <w:divsChild>
        <w:div w:id="1913925240">
          <w:marLeft w:val="480"/>
          <w:marRight w:val="0"/>
          <w:marTop w:val="0"/>
          <w:marBottom w:val="0"/>
          <w:divBdr>
            <w:top w:val="none" w:sz="0" w:space="0" w:color="auto"/>
            <w:left w:val="none" w:sz="0" w:space="0" w:color="auto"/>
            <w:bottom w:val="none" w:sz="0" w:space="0" w:color="auto"/>
            <w:right w:val="none" w:sz="0" w:space="0" w:color="auto"/>
          </w:divBdr>
          <w:divsChild>
            <w:div w:id="8646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17463">
      <w:bodyDiv w:val="1"/>
      <w:marLeft w:val="0"/>
      <w:marRight w:val="0"/>
      <w:marTop w:val="0"/>
      <w:marBottom w:val="0"/>
      <w:divBdr>
        <w:top w:val="none" w:sz="0" w:space="0" w:color="auto"/>
        <w:left w:val="none" w:sz="0" w:space="0" w:color="auto"/>
        <w:bottom w:val="none" w:sz="0" w:space="0" w:color="auto"/>
        <w:right w:val="none" w:sz="0" w:space="0" w:color="auto"/>
      </w:divBdr>
      <w:divsChild>
        <w:div w:id="898201194">
          <w:marLeft w:val="480"/>
          <w:marRight w:val="0"/>
          <w:marTop w:val="0"/>
          <w:marBottom w:val="0"/>
          <w:divBdr>
            <w:top w:val="none" w:sz="0" w:space="0" w:color="auto"/>
            <w:left w:val="none" w:sz="0" w:space="0" w:color="auto"/>
            <w:bottom w:val="none" w:sz="0" w:space="0" w:color="auto"/>
            <w:right w:val="none" w:sz="0" w:space="0" w:color="auto"/>
          </w:divBdr>
          <w:divsChild>
            <w:div w:id="14786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21764">
      <w:bodyDiv w:val="1"/>
      <w:marLeft w:val="0"/>
      <w:marRight w:val="0"/>
      <w:marTop w:val="0"/>
      <w:marBottom w:val="0"/>
      <w:divBdr>
        <w:top w:val="none" w:sz="0" w:space="0" w:color="auto"/>
        <w:left w:val="none" w:sz="0" w:space="0" w:color="auto"/>
        <w:bottom w:val="none" w:sz="0" w:space="0" w:color="auto"/>
        <w:right w:val="none" w:sz="0" w:space="0" w:color="auto"/>
      </w:divBdr>
      <w:divsChild>
        <w:div w:id="326520786">
          <w:marLeft w:val="480"/>
          <w:marRight w:val="0"/>
          <w:marTop w:val="0"/>
          <w:marBottom w:val="0"/>
          <w:divBdr>
            <w:top w:val="none" w:sz="0" w:space="0" w:color="auto"/>
            <w:left w:val="none" w:sz="0" w:space="0" w:color="auto"/>
            <w:bottom w:val="none" w:sz="0" w:space="0" w:color="auto"/>
            <w:right w:val="none" w:sz="0" w:space="0" w:color="auto"/>
          </w:divBdr>
          <w:divsChild>
            <w:div w:id="12597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9131">
      <w:bodyDiv w:val="1"/>
      <w:marLeft w:val="0"/>
      <w:marRight w:val="0"/>
      <w:marTop w:val="0"/>
      <w:marBottom w:val="0"/>
      <w:divBdr>
        <w:top w:val="none" w:sz="0" w:space="0" w:color="auto"/>
        <w:left w:val="none" w:sz="0" w:space="0" w:color="auto"/>
        <w:bottom w:val="none" w:sz="0" w:space="0" w:color="auto"/>
        <w:right w:val="none" w:sz="0" w:space="0" w:color="auto"/>
      </w:divBdr>
      <w:divsChild>
        <w:div w:id="592785177">
          <w:marLeft w:val="480"/>
          <w:marRight w:val="0"/>
          <w:marTop w:val="0"/>
          <w:marBottom w:val="0"/>
          <w:divBdr>
            <w:top w:val="none" w:sz="0" w:space="0" w:color="auto"/>
            <w:left w:val="none" w:sz="0" w:space="0" w:color="auto"/>
            <w:bottom w:val="none" w:sz="0" w:space="0" w:color="auto"/>
            <w:right w:val="none" w:sz="0" w:space="0" w:color="auto"/>
          </w:divBdr>
          <w:divsChild>
            <w:div w:id="20001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5591">
      <w:bodyDiv w:val="1"/>
      <w:marLeft w:val="0"/>
      <w:marRight w:val="0"/>
      <w:marTop w:val="0"/>
      <w:marBottom w:val="0"/>
      <w:divBdr>
        <w:top w:val="none" w:sz="0" w:space="0" w:color="auto"/>
        <w:left w:val="none" w:sz="0" w:space="0" w:color="auto"/>
        <w:bottom w:val="none" w:sz="0" w:space="0" w:color="auto"/>
        <w:right w:val="none" w:sz="0" w:space="0" w:color="auto"/>
      </w:divBdr>
      <w:divsChild>
        <w:div w:id="228925001">
          <w:marLeft w:val="480"/>
          <w:marRight w:val="0"/>
          <w:marTop w:val="0"/>
          <w:marBottom w:val="0"/>
          <w:divBdr>
            <w:top w:val="none" w:sz="0" w:space="0" w:color="auto"/>
            <w:left w:val="none" w:sz="0" w:space="0" w:color="auto"/>
            <w:bottom w:val="none" w:sz="0" w:space="0" w:color="auto"/>
            <w:right w:val="none" w:sz="0" w:space="0" w:color="auto"/>
          </w:divBdr>
          <w:divsChild>
            <w:div w:id="17974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7387">
      <w:bodyDiv w:val="1"/>
      <w:marLeft w:val="0"/>
      <w:marRight w:val="0"/>
      <w:marTop w:val="0"/>
      <w:marBottom w:val="0"/>
      <w:divBdr>
        <w:top w:val="none" w:sz="0" w:space="0" w:color="auto"/>
        <w:left w:val="none" w:sz="0" w:space="0" w:color="auto"/>
        <w:bottom w:val="none" w:sz="0" w:space="0" w:color="auto"/>
        <w:right w:val="none" w:sz="0" w:space="0" w:color="auto"/>
      </w:divBdr>
      <w:divsChild>
        <w:div w:id="476919808">
          <w:marLeft w:val="480"/>
          <w:marRight w:val="0"/>
          <w:marTop w:val="0"/>
          <w:marBottom w:val="0"/>
          <w:divBdr>
            <w:top w:val="none" w:sz="0" w:space="0" w:color="auto"/>
            <w:left w:val="none" w:sz="0" w:space="0" w:color="auto"/>
            <w:bottom w:val="none" w:sz="0" w:space="0" w:color="auto"/>
            <w:right w:val="none" w:sz="0" w:space="0" w:color="auto"/>
          </w:divBdr>
          <w:divsChild>
            <w:div w:id="20849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28995">
      <w:bodyDiv w:val="1"/>
      <w:marLeft w:val="0"/>
      <w:marRight w:val="0"/>
      <w:marTop w:val="0"/>
      <w:marBottom w:val="0"/>
      <w:divBdr>
        <w:top w:val="none" w:sz="0" w:space="0" w:color="auto"/>
        <w:left w:val="none" w:sz="0" w:space="0" w:color="auto"/>
        <w:bottom w:val="none" w:sz="0" w:space="0" w:color="auto"/>
        <w:right w:val="none" w:sz="0" w:space="0" w:color="auto"/>
      </w:divBdr>
      <w:divsChild>
        <w:div w:id="989594306">
          <w:marLeft w:val="480"/>
          <w:marRight w:val="0"/>
          <w:marTop w:val="0"/>
          <w:marBottom w:val="0"/>
          <w:divBdr>
            <w:top w:val="none" w:sz="0" w:space="0" w:color="auto"/>
            <w:left w:val="none" w:sz="0" w:space="0" w:color="auto"/>
            <w:bottom w:val="none" w:sz="0" w:space="0" w:color="auto"/>
            <w:right w:val="none" w:sz="0" w:space="0" w:color="auto"/>
          </w:divBdr>
          <w:divsChild>
            <w:div w:id="20283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47323">
      <w:bodyDiv w:val="1"/>
      <w:marLeft w:val="0"/>
      <w:marRight w:val="0"/>
      <w:marTop w:val="0"/>
      <w:marBottom w:val="0"/>
      <w:divBdr>
        <w:top w:val="none" w:sz="0" w:space="0" w:color="auto"/>
        <w:left w:val="none" w:sz="0" w:space="0" w:color="auto"/>
        <w:bottom w:val="none" w:sz="0" w:space="0" w:color="auto"/>
        <w:right w:val="none" w:sz="0" w:space="0" w:color="auto"/>
      </w:divBdr>
      <w:divsChild>
        <w:div w:id="2030833624">
          <w:marLeft w:val="480"/>
          <w:marRight w:val="0"/>
          <w:marTop w:val="0"/>
          <w:marBottom w:val="0"/>
          <w:divBdr>
            <w:top w:val="none" w:sz="0" w:space="0" w:color="auto"/>
            <w:left w:val="none" w:sz="0" w:space="0" w:color="auto"/>
            <w:bottom w:val="none" w:sz="0" w:space="0" w:color="auto"/>
            <w:right w:val="none" w:sz="0" w:space="0" w:color="auto"/>
          </w:divBdr>
          <w:divsChild>
            <w:div w:id="4693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90059">
      <w:bodyDiv w:val="1"/>
      <w:marLeft w:val="0"/>
      <w:marRight w:val="0"/>
      <w:marTop w:val="0"/>
      <w:marBottom w:val="0"/>
      <w:divBdr>
        <w:top w:val="none" w:sz="0" w:space="0" w:color="auto"/>
        <w:left w:val="none" w:sz="0" w:space="0" w:color="auto"/>
        <w:bottom w:val="none" w:sz="0" w:space="0" w:color="auto"/>
        <w:right w:val="none" w:sz="0" w:space="0" w:color="auto"/>
      </w:divBdr>
      <w:divsChild>
        <w:div w:id="278340079">
          <w:marLeft w:val="480"/>
          <w:marRight w:val="0"/>
          <w:marTop w:val="0"/>
          <w:marBottom w:val="0"/>
          <w:divBdr>
            <w:top w:val="none" w:sz="0" w:space="0" w:color="auto"/>
            <w:left w:val="none" w:sz="0" w:space="0" w:color="auto"/>
            <w:bottom w:val="none" w:sz="0" w:space="0" w:color="auto"/>
            <w:right w:val="none" w:sz="0" w:space="0" w:color="auto"/>
          </w:divBdr>
          <w:divsChild>
            <w:div w:id="7787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1193">
      <w:bodyDiv w:val="1"/>
      <w:marLeft w:val="0"/>
      <w:marRight w:val="0"/>
      <w:marTop w:val="0"/>
      <w:marBottom w:val="0"/>
      <w:divBdr>
        <w:top w:val="none" w:sz="0" w:space="0" w:color="auto"/>
        <w:left w:val="none" w:sz="0" w:space="0" w:color="auto"/>
        <w:bottom w:val="none" w:sz="0" w:space="0" w:color="auto"/>
        <w:right w:val="none" w:sz="0" w:space="0" w:color="auto"/>
      </w:divBdr>
      <w:divsChild>
        <w:div w:id="229539201">
          <w:marLeft w:val="0"/>
          <w:marRight w:val="0"/>
          <w:marTop w:val="0"/>
          <w:marBottom w:val="0"/>
          <w:divBdr>
            <w:top w:val="none" w:sz="0" w:space="0" w:color="auto"/>
            <w:left w:val="none" w:sz="0" w:space="0" w:color="auto"/>
            <w:bottom w:val="none" w:sz="0" w:space="0" w:color="auto"/>
            <w:right w:val="none" w:sz="0" w:space="0" w:color="auto"/>
          </w:divBdr>
          <w:divsChild>
            <w:div w:id="713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7990">
      <w:bodyDiv w:val="1"/>
      <w:marLeft w:val="0"/>
      <w:marRight w:val="0"/>
      <w:marTop w:val="0"/>
      <w:marBottom w:val="0"/>
      <w:divBdr>
        <w:top w:val="none" w:sz="0" w:space="0" w:color="auto"/>
        <w:left w:val="none" w:sz="0" w:space="0" w:color="auto"/>
        <w:bottom w:val="none" w:sz="0" w:space="0" w:color="auto"/>
        <w:right w:val="none" w:sz="0" w:space="0" w:color="auto"/>
      </w:divBdr>
      <w:divsChild>
        <w:div w:id="774060619">
          <w:marLeft w:val="480"/>
          <w:marRight w:val="0"/>
          <w:marTop w:val="0"/>
          <w:marBottom w:val="0"/>
          <w:divBdr>
            <w:top w:val="none" w:sz="0" w:space="0" w:color="auto"/>
            <w:left w:val="none" w:sz="0" w:space="0" w:color="auto"/>
            <w:bottom w:val="none" w:sz="0" w:space="0" w:color="auto"/>
            <w:right w:val="none" w:sz="0" w:space="0" w:color="auto"/>
          </w:divBdr>
          <w:divsChild>
            <w:div w:id="1219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83895">
      <w:bodyDiv w:val="1"/>
      <w:marLeft w:val="0"/>
      <w:marRight w:val="0"/>
      <w:marTop w:val="0"/>
      <w:marBottom w:val="0"/>
      <w:divBdr>
        <w:top w:val="none" w:sz="0" w:space="0" w:color="auto"/>
        <w:left w:val="none" w:sz="0" w:space="0" w:color="auto"/>
        <w:bottom w:val="none" w:sz="0" w:space="0" w:color="auto"/>
        <w:right w:val="none" w:sz="0" w:space="0" w:color="auto"/>
      </w:divBdr>
      <w:divsChild>
        <w:div w:id="1983846688">
          <w:marLeft w:val="480"/>
          <w:marRight w:val="0"/>
          <w:marTop w:val="0"/>
          <w:marBottom w:val="0"/>
          <w:divBdr>
            <w:top w:val="none" w:sz="0" w:space="0" w:color="auto"/>
            <w:left w:val="none" w:sz="0" w:space="0" w:color="auto"/>
            <w:bottom w:val="none" w:sz="0" w:space="0" w:color="auto"/>
            <w:right w:val="none" w:sz="0" w:space="0" w:color="auto"/>
          </w:divBdr>
          <w:divsChild>
            <w:div w:id="11670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4900">
      <w:bodyDiv w:val="1"/>
      <w:marLeft w:val="0"/>
      <w:marRight w:val="0"/>
      <w:marTop w:val="0"/>
      <w:marBottom w:val="0"/>
      <w:divBdr>
        <w:top w:val="none" w:sz="0" w:space="0" w:color="auto"/>
        <w:left w:val="none" w:sz="0" w:space="0" w:color="auto"/>
        <w:bottom w:val="none" w:sz="0" w:space="0" w:color="auto"/>
        <w:right w:val="none" w:sz="0" w:space="0" w:color="auto"/>
      </w:divBdr>
      <w:divsChild>
        <w:div w:id="1131246226">
          <w:marLeft w:val="480"/>
          <w:marRight w:val="0"/>
          <w:marTop w:val="0"/>
          <w:marBottom w:val="0"/>
          <w:divBdr>
            <w:top w:val="none" w:sz="0" w:space="0" w:color="auto"/>
            <w:left w:val="none" w:sz="0" w:space="0" w:color="auto"/>
            <w:bottom w:val="none" w:sz="0" w:space="0" w:color="auto"/>
            <w:right w:val="none" w:sz="0" w:space="0" w:color="auto"/>
          </w:divBdr>
          <w:divsChild>
            <w:div w:id="5790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1690">
      <w:bodyDiv w:val="1"/>
      <w:marLeft w:val="0"/>
      <w:marRight w:val="0"/>
      <w:marTop w:val="0"/>
      <w:marBottom w:val="0"/>
      <w:divBdr>
        <w:top w:val="none" w:sz="0" w:space="0" w:color="auto"/>
        <w:left w:val="none" w:sz="0" w:space="0" w:color="auto"/>
        <w:bottom w:val="none" w:sz="0" w:space="0" w:color="auto"/>
        <w:right w:val="none" w:sz="0" w:space="0" w:color="auto"/>
      </w:divBdr>
      <w:divsChild>
        <w:div w:id="758720084">
          <w:marLeft w:val="480"/>
          <w:marRight w:val="0"/>
          <w:marTop w:val="0"/>
          <w:marBottom w:val="0"/>
          <w:divBdr>
            <w:top w:val="none" w:sz="0" w:space="0" w:color="auto"/>
            <w:left w:val="none" w:sz="0" w:space="0" w:color="auto"/>
            <w:bottom w:val="none" w:sz="0" w:space="0" w:color="auto"/>
            <w:right w:val="none" w:sz="0" w:space="0" w:color="auto"/>
          </w:divBdr>
          <w:divsChild>
            <w:div w:id="10704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9067">
      <w:bodyDiv w:val="1"/>
      <w:marLeft w:val="0"/>
      <w:marRight w:val="0"/>
      <w:marTop w:val="0"/>
      <w:marBottom w:val="0"/>
      <w:divBdr>
        <w:top w:val="none" w:sz="0" w:space="0" w:color="auto"/>
        <w:left w:val="none" w:sz="0" w:space="0" w:color="auto"/>
        <w:bottom w:val="none" w:sz="0" w:space="0" w:color="auto"/>
        <w:right w:val="none" w:sz="0" w:space="0" w:color="auto"/>
      </w:divBdr>
      <w:divsChild>
        <w:div w:id="1248274301">
          <w:marLeft w:val="480"/>
          <w:marRight w:val="0"/>
          <w:marTop w:val="0"/>
          <w:marBottom w:val="0"/>
          <w:divBdr>
            <w:top w:val="none" w:sz="0" w:space="0" w:color="auto"/>
            <w:left w:val="none" w:sz="0" w:space="0" w:color="auto"/>
            <w:bottom w:val="none" w:sz="0" w:space="0" w:color="auto"/>
            <w:right w:val="none" w:sz="0" w:space="0" w:color="auto"/>
          </w:divBdr>
          <w:divsChild>
            <w:div w:id="5426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9858">
      <w:bodyDiv w:val="1"/>
      <w:marLeft w:val="0"/>
      <w:marRight w:val="0"/>
      <w:marTop w:val="0"/>
      <w:marBottom w:val="0"/>
      <w:divBdr>
        <w:top w:val="none" w:sz="0" w:space="0" w:color="auto"/>
        <w:left w:val="none" w:sz="0" w:space="0" w:color="auto"/>
        <w:bottom w:val="none" w:sz="0" w:space="0" w:color="auto"/>
        <w:right w:val="none" w:sz="0" w:space="0" w:color="auto"/>
      </w:divBdr>
      <w:divsChild>
        <w:div w:id="1042554812">
          <w:marLeft w:val="480"/>
          <w:marRight w:val="0"/>
          <w:marTop w:val="0"/>
          <w:marBottom w:val="0"/>
          <w:divBdr>
            <w:top w:val="none" w:sz="0" w:space="0" w:color="auto"/>
            <w:left w:val="none" w:sz="0" w:space="0" w:color="auto"/>
            <w:bottom w:val="none" w:sz="0" w:space="0" w:color="auto"/>
            <w:right w:val="none" w:sz="0" w:space="0" w:color="auto"/>
          </w:divBdr>
          <w:divsChild>
            <w:div w:id="19189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0980">
      <w:bodyDiv w:val="1"/>
      <w:marLeft w:val="0"/>
      <w:marRight w:val="0"/>
      <w:marTop w:val="0"/>
      <w:marBottom w:val="0"/>
      <w:divBdr>
        <w:top w:val="none" w:sz="0" w:space="0" w:color="auto"/>
        <w:left w:val="none" w:sz="0" w:space="0" w:color="auto"/>
        <w:bottom w:val="none" w:sz="0" w:space="0" w:color="auto"/>
        <w:right w:val="none" w:sz="0" w:space="0" w:color="auto"/>
      </w:divBdr>
      <w:divsChild>
        <w:div w:id="897670267">
          <w:marLeft w:val="480"/>
          <w:marRight w:val="0"/>
          <w:marTop w:val="0"/>
          <w:marBottom w:val="0"/>
          <w:divBdr>
            <w:top w:val="none" w:sz="0" w:space="0" w:color="auto"/>
            <w:left w:val="none" w:sz="0" w:space="0" w:color="auto"/>
            <w:bottom w:val="none" w:sz="0" w:space="0" w:color="auto"/>
            <w:right w:val="none" w:sz="0" w:space="0" w:color="auto"/>
          </w:divBdr>
          <w:divsChild>
            <w:div w:id="11844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data401003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3390/rs1020050" TargetMode="External"/><Relationship Id="rId4" Type="http://schemas.openxmlformats.org/officeDocument/2006/relationships/settings" Target="settings.xml"/><Relationship Id="rId9" Type="http://schemas.openxmlformats.org/officeDocument/2006/relationships/hyperlink" Target="https://doi.org/10.1126/science.1232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40CDA-5CCD-4478-9143-96CC833AF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7</Pages>
  <Words>1484</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dc:creator>
  <cp:keywords/>
  <dc:description/>
  <cp:lastModifiedBy>Joe P</cp:lastModifiedBy>
  <cp:revision>29</cp:revision>
  <dcterms:created xsi:type="dcterms:W3CDTF">2023-03-28T16:41:00Z</dcterms:created>
  <dcterms:modified xsi:type="dcterms:W3CDTF">2023-05-22T15:48:00Z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id="w5OB6Txq"/&gt;&lt;style id="http://www.zotero.org/styles/elsevier-harvard" hasBibliography="1" bibliographyStyleHasBeenSet="0"/&gt;&lt;prefs&gt;&lt;pref name="fieldType" value="Field"/&gt;&lt;pref name="automaticJournal</vt:lpwstr>
  </property>
  <property fmtid="{D5CDD505-2E9C-101B-9397-08002B2CF9AE}" pid="3" name="ZOTERO_PREF_2">
    <vt:lpwstr>Abbreviations" value="true"/&gt;&lt;pref name="delayCitationUpdates" value="true"/&gt;&lt;/prefs&gt;&lt;/data&gt;</vt:lpwstr>
  </property>
</Properties>
</file>