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ML-Driven Resource Optimization Flow</w:t>
      </w:r>
    </w:p>
    <w:p>
      <w:pPr>
        <w:jc w:val="center"/>
      </w:pPr>
      <w:r>
        <w:rPr>
          <w:color w:val="666666"/>
          <w:sz w:val="28"/>
        </w:rPr>
        <w:t>Five-Stage Closed-Loop Process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tcBorders>
              <w:top w:val="single" w:sz="12" w:space="0" w:color="0066CC"/>
              <w:left w:val="single" w:sz="12" w:space="0" w:color="0066CC"/>
              <w:bottom w:val="single" w:sz="12" w:space="0" w:color="0066CC"/>
              <w:right w:val="single" w:sz="12" w:space="0" w:color="0066CC"/>
            </w:tcBorders>
            <w:shd w:fill="E8F4F8"/>
          </w:tcPr>
          <w:p>
            <w:pPr>
              <w:jc w:val="center"/>
            </w:pPr>
            <w:r>
              <w:rPr>
                <w:b/>
                <w:color w:val="0066CC"/>
                <w:sz w:val="24"/>
              </w:rPr>
              <w:t>1. SUBMIT</w:t>
            </w:r>
          </w:p>
          <w:p>
            <w:pPr>
              <w:jc w:val="center"/>
            </w:pPr>
            <w:r>
              <w:rPr>
                <w:b/>
                <w:sz w:val="22"/>
              </w:rPr>
              <w:t>User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sbatch</w:t>
            </w:r>
          </w:p>
        </w:tc>
        <w:tc>
          <w:tcPr>
            <w:tcW w:type="dxa" w:w="2592"/>
            <w:tcBorders>
              <w:top w:val="single" w:sz="12" w:space="0" w:color="0066CC"/>
              <w:left w:val="single" w:sz="12" w:space="0" w:color="0066CC"/>
              <w:bottom w:val="single" w:sz="12" w:space="0" w:color="0066CC"/>
              <w:right w:val="single" w:sz="12" w:space="0" w:color="0066CC"/>
            </w:tcBorders>
            <w:shd w:fill="E8F4F8"/>
          </w:tcPr>
          <w:p>
            <w:pPr>
              <w:jc w:val="center"/>
            </w:pPr>
            <w:r>
              <w:rPr>
                <w:b/>
                <w:color w:val="0066CC"/>
                <w:sz w:val="24"/>
              </w:rPr>
              <w:t>2. PREDICT</w:t>
            </w:r>
          </w:p>
          <w:p>
            <w:pPr>
              <w:jc w:val="center"/>
            </w:pPr>
            <w:r>
              <w:rPr>
                <w:b/>
                <w:sz w:val="22"/>
              </w:rPr>
              <w:t>ML API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(history)</w:t>
            </w:r>
          </w:p>
        </w:tc>
        <w:tc>
          <w:tcPr>
            <w:tcW w:type="dxa" w:w="2592"/>
            <w:tcBorders>
              <w:top w:val="single" w:sz="12" w:space="0" w:color="0066CC"/>
              <w:left w:val="single" w:sz="12" w:space="0" w:color="0066CC"/>
              <w:bottom w:val="single" w:sz="12" w:space="0" w:color="0066CC"/>
              <w:right w:val="single" w:sz="12" w:space="0" w:color="0066CC"/>
            </w:tcBorders>
            <w:shd w:fill="E8F4F8"/>
          </w:tcPr>
          <w:p>
            <w:pPr>
              <w:jc w:val="center"/>
            </w:pPr>
            <w:r>
              <w:rPr>
                <w:b/>
                <w:color w:val="0066CC"/>
                <w:sz w:val="24"/>
              </w:rPr>
              <w:t>3. ALLOCATE</w:t>
            </w:r>
          </w:p>
          <w:p>
            <w:pPr>
              <w:jc w:val="center"/>
            </w:pPr>
            <w:r>
              <w:rPr>
                <w:b/>
                <w:sz w:val="22"/>
              </w:rPr>
              <w:t>SLURM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(schedule)</w:t>
            </w:r>
          </w:p>
        </w:tc>
        <w:tc>
          <w:tcPr>
            <w:tcW w:type="dxa" w:w="2592"/>
            <w:tcBorders>
              <w:top w:val="single" w:sz="12" w:space="0" w:color="0066CC"/>
              <w:left w:val="single" w:sz="12" w:space="0" w:color="0066CC"/>
              <w:bottom w:val="single" w:sz="12" w:space="0" w:color="0066CC"/>
              <w:right w:val="single" w:sz="12" w:space="0" w:color="0066CC"/>
            </w:tcBorders>
            <w:shd w:fill="E8F4F8"/>
          </w:tcPr>
          <w:p>
            <w:pPr>
              <w:jc w:val="center"/>
            </w:pPr>
            <w:r>
              <w:rPr>
                <w:b/>
                <w:color w:val="0066CC"/>
                <w:sz w:val="24"/>
              </w:rPr>
              <w:t>4. EXECUTE</w:t>
            </w:r>
          </w:p>
          <w:p>
            <w:pPr>
              <w:jc w:val="center"/>
            </w:pPr>
            <w:r>
              <w:rPr>
                <w:b/>
                <w:sz w:val="22"/>
              </w:rPr>
              <w:t>Monitor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(actual)</w:t>
            </w:r>
          </w:p>
        </w:tc>
        <w:tc>
          <w:tcPr>
            <w:tcW w:type="dxa" w:w="2592"/>
            <w:tcBorders>
              <w:top w:val="single" w:sz="12" w:space="0" w:color="0066CC"/>
              <w:left w:val="single" w:sz="12" w:space="0" w:color="0066CC"/>
              <w:bottom w:val="single" w:sz="12" w:space="0" w:color="0066CC"/>
              <w:right w:val="single" w:sz="12" w:space="0" w:color="0066CC"/>
            </w:tcBorders>
            <w:shd w:fill="E8F4F8"/>
          </w:tcPr>
          <w:p>
            <w:pPr>
              <w:jc w:val="center"/>
            </w:pPr>
            <w:r>
              <w:rPr>
                <w:b/>
                <w:color w:val="0066CC"/>
                <w:sz w:val="24"/>
              </w:rPr>
              <w:t>5. LEARN</w:t>
            </w:r>
          </w:p>
          <w:p>
            <w:pPr>
              <w:jc w:val="center"/>
            </w:pPr>
            <w:r>
              <w:rPr>
                <w:b/>
                <w:sz w:val="22"/>
              </w:rPr>
              <w:t>Update DB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(retrain)</w:t>
            </w:r>
          </w:p>
        </w:tc>
      </w:tr>
    </w:tbl>
    <w:p/>
    <w:p>
      <w:pPr>
        <w:jc w:val="center"/>
      </w:pPr>
      <w:r>
        <w:rPr>
          <w:b/>
          <w:color w:val="0066CC"/>
          <w:sz w:val="48"/>
        </w:rPr>
        <w:t>→        →        →        →</w:t>
      </w:r>
    </w:p>
    <w:p/>
    <w:p>
      <w:pPr>
        <w:jc w:val="center"/>
      </w:pPr>
      <w:r>
        <w:rPr>
          <w:b/>
          <w:color w:val="00AA00"/>
          <w:sz w:val="24"/>
        </w:rPr>
        <w:t>↻ Continuous Improvement Loop ↻</w:t>
      </w:r>
    </w:p>
    <w:p/>
    <w:p/>
    <w:p>
      <w:pPr>
        <w:pStyle w:val="Heading2"/>
      </w:pPr>
      <w:r>
        <w:t>Detailed Flow</w:t>
      </w:r>
    </w:p>
    <w:p>
      <w:r>
        <w:rPr>
          <w:b/>
          <w:color w:val="0066CC"/>
        </w:rPr>
        <w:t xml:space="preserve">1. </w:t>
      </w:r>
      <w:r>
        <w:rPr>
          <w:b/>
        </w:rPr>
        <w:t xml:space="preserve">Job Submission: </w:t>
      </w:r>
      <w:r>
        <w:t>User submits with design parameters → Job plugin intercepts</w:t>
      </w:r>
    </w:p>
    <w:p>
      <w:r>
        <w:rPr>
          <w:b/>
          <w:color w:val="0066CC"/>
        </w:rPr>
        <w:t xml:space="preserve">2. </w:t>
      </w:r>
      <w:r>
        <w:rPr>
          <w:b/>
        </w:rPr>
        <w:t xml:space="preserve">Prediction: </w:t>
      </w:r>
      <w:r>
        <w:t>API queries database → ML model predicts CPU/memory/instance → Returns recommendations</w:t>
      </w:r>
    </w:p>
    <w:p>
      <w:r>
        <w:rPr>
          <w:b/>
          <w:color w:val="0066CC"/>
        </w:rPr>
        <w:t xml:space="preserve">3. </w:t>
      </w:r>
      <w:r>
        <w:rPr>
          <w:b/>
        </w:rPr>
        <w:t xml:space="preserve">Resource Allocation: </w:t>
      </w:r>
      <w:r>
        <w:t>SLURM adjusts job resources → Selects optimal instance type → Dispatches to compute node</w:t>
      </w:r>
    </w:p>
    <w:p>
      <w:r>
        <w:rPr>
          <w:b/>
          <w:color w:val="0066CC"/>
        </w:rPr>
        <w:t xml:space="preserve">4. </w:t>
      </w:r>
      <w:r>
        <w:rPr>
          <w:b/>
        </w:rPr>
        <w:t xml:space="preserve">Job Execution: </w:t>
      </w:r>
      <w:r>
        <w:t>Container runs workload → Monitors track CPU/memory/I/O → Job completes</w:t>
      </w:r>
    </w:p>
    <w:p>
      <w:r>
        <w:rPr>
          <w:b/>
          <w:color w:val="0066CC"/>
        </w:rPr>
        <w:t xml:space="preserve">5. </w:t>
      </w:r>
      <w:r>
        <w:rPr>
          <w:b/>
        </w:rPr>
        <w:t xml:space="preserve">Learning Feedback: </w:t>
      </w:r>
      <w:r>
        <w:t>Collect actual metrics → Store in database → Retrain ML model → Improve next predictions</w:t>
      </w:r>
    </w:p>
    <w:p/>
    <w:p>
      <w:r>
        <w:rPr>
          <w:b/>
          <w:sz w:val="22"/>
        </w:rPr>
        <w:t xml:space="preserve">Key Benefit: </w:t>
      </w:r>
      <w:r>
        <w:rPr>
          <w:sz w:val="22"/>
        </w:rPr>
        <w:t>Progressive elimination of resource waste and OOM failures through continuous learning from execution history.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