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i3cb915k2w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Caso 3 – Haddock Films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w85kousdc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 del caso dentro del sistema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Haddock Films</w:t>
      </w:r>
      <w:r w:rsidDel="00000000" w:rsidR="00000000" w:rsidRPr="00000000">
        <w:rPr>
          <w:rtl w:val="0"/>
        </w:rPr>
        <w:t xml:space="preserve"> es un </w:t>
      </w:r>
      <w:r w:rsidDel="00000000" w:rsidR="00000000" w:rsidRPr="00000000">
        <w:rPr>
          <w:b w:val="1"/>
          <w:bCs w:val="1"/>
          <w:rtl w:val="0"/>
        </w:rPr>
        <w:t xml:space="preserve">caso flagship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proyecto cumple una función estratégica central: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Posicionar el estudio como capaz de trabajar con </w:t>
      </w:r>
      <w:r w:rsidDel="00000000" w:rsidR="00000000" w:rsidRPr="00000000">
        <w:rPr>
          <w:b w:val="1"/>
          <w:bCs w:val="1"/>
          <w:rtl w:val="0"/>
        </w:rPr>
        <w:t xml:space="preserve">marcas culturales de prestigio internacional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Asociar el trabajo a </w:t>
      </w:r>
      <w:r w:rsidDel="00000000" w:rsidR="00000000" w:rsidRPr="00000000">
        <w:rPr>
          <w:b w:val="1"/>
          <w:bCs w:val="1"/>
          <w:rtl w:val="0"/>
        </w:rPr>
        <w:t xml:space="preserve">calidad cinematográfica, narrativa y criterio editorial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Demostrar capacidad para organizar grandes volúmenes de contenido sin perder claridad ni estética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aparecer entre los </w:t>
      </w:r>
      <w:r w:rsidDel="00000000" w:rsidR="00000000" w:rsidRPr="00000000">
        <w:rPr>
          <w:b w:val="1"/>
          <w:bCs w:val="1"/>
          <w:rtl w:val="0"/>
        </w:rPr>
        <w:t xml:space="preserve">primeros casos del index</w:t>
      </w:r>
      <w:r w:rsidDel="00000000" w:rsidR="00000000" w:rsidRPr="00000000">
        <w:rPr>
          <w:rtl w:val="0"/>
        </w:rPr>
        <w:t xml:space="preserve">, con fuerte presencia visual.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nruyadgkq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TARJETA (Index / Grid)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nkpffjoafa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de la tarjeta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Transmitir prestigio, trayectoria y autoridad cultural de forma inmediata.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8q356up1nn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Contenido de la tarjeta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Haddock Films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Tag:</w:t>
      </w:r>
      <w:r w:rsidDel="00000000" w:rsidR="00000000" w:rsidRPr="00000000">
        <w:rPr>
          <w:rtl w:val="0"/>
        </w:rPr>
        <w:t xml:space="preserve"> CINE / CULTURA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Highlight (1 línea):</w:t>
        <w:br w:type="textWrapping"/>
      </w:r>
      <w:r w:rsidDel="00000000" w:rsidR="00000000" w:rsidRPr="00000000">
        <w:rPr>
          <w:rtl w:val="0"/>
        </w:rPr>
        <w:t xml:space="preserve">Productora ganadora del Oscar · Producciones para Netflix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(Si el diseño lo permite, microtexto secundario)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Experiencia digital para un catálogo cinematográfico internacional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lkdstult1q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Uso visual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Imagen cinematográfica (still, poster o frame)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Estética sobria, editorial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Contraste alto, ritmo visual calmo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tarjeta debe comunicar implícitamente: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“Este trabajo dialoga con la industria cinematográfica de primer nivel.”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kncxeoyct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DESPLIEGUE DEL CASO – PANEL LATERAL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2yn54gdvn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Función del panel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Explicar cómo se traduce una trayectoria cinematográfica compleja en una experiencia digital clara, usable y representativa de la marca.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nwswaze9zeb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Hero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Contenido: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Imagen hero (poster / frame de película)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Título: </w:t>
      </w:r>
      <w:r w:rsidDel="00000000" w:rsidR="00000000" w:rsidRPr="00000000">
        <w:rPr>
          <w:b w:val="1"/>
          <w:bCs w:val="1"/>
          <w:rtl w:val="0"/>
        </w:rPr>
        <w:t xml:space="preserve">Haddock Films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Subtítulo:</w:t>
        <w:br w:type="textWrapping"/>
        <w:t xml:space="preserve">Una experiencia digital para una productora de alcance internacional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visible: CINE / CULTURA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hero debe sentirse como una apertura de película: sobrio, preciso, narrativo.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nbzyqr2py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Snapshot (datos clave)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lectura ejecutiva inmediata.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Campos sugeridos: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Industria: Cine / Producción audiovisual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 de proyecto: Web institucional / Catálogo cinematográfico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Alcance: Internacional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Contexto: Productora argentina con reconocimiento global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Premios: Oscar · múltiples reconocimientos internacionales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Producciones: Cine y series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Plataformas: Netflix (entre otras)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fnevldqlq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El desafío</w:t>
      </w:r>
    </w:p>
    <w:p w:rsidR="00000000" w:rsidDel="00000000" w:rsidP="00000000" w:rsidRDefault="00000000" w:rsidRPr="00000000" w14:paraId="0000003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Construir una web institucional capaz de representar el prestigio y la diversidad del trabajo de Haddock Films, organizando un amplio catálogo de películas y series sin perder identidad, claridad ni fuerza narrativa.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m3t0vve7scw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La solución</w:t>
      </w:r>
    </w:p>
    <w:p w:rsidR="00000000" w:rsidDel="00000000" w:rsidP="00000000" w:rsidRDefault="00000000" w:rsidRPr="00000000" w14:paraId="0000003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 diseñó una experiencia digital con enfoque editorial, donde cada producción cuenta con su propia ficha: sinopsis, equipo, material visual y trailers, permitiendo recorrer la trayectoria del estudio de forma clara y atractiva.</w:t>
      </w:r>
    </w:p>
    <w:p w:rsidR="00000000" w:rsidDel="00000000" w:rsidP="00000000" w:rsidRDefault="00000000" w:rsidRPr="00000000" w14:paraId="0000003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arquitectura del sitio prioriza la navegación fluida, la jerarquía de contenido y una estética cinematográfica coherente con el universo de la productora.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bpdd3yoy2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El impacto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Haddock Films cuenta hoy con una plataforma digital que acompaña su crecimiento internacional, facilita la presentación de su obra y funciona como una carta de presentación sólida frente a socios, plataformas y nuevos proyectos.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nmsskq8iu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CTA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Texto sugerido:</w:t>
      </w:r>
    </w:p>
    <w:p w:rsidR="00000000" w:rsidDel="00000000" w:rsidP="00000000" w:rsidRDefault="00000000" w:rsidRPr="00000000" w14:paraId="0000003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Diseñemos una experiencia digital a la altura de tu contenido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k8qcn5qhf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PÁGINA STANDALONE (EXPANSIÓN DEL CASO)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usgwd0xhrz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 de la página individual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Profundizar el universo narrativo y mostrar la complejidad del proyecto con mayor espacio visual.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bt2xirnnh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Contenido adicional sugerido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Desarrollo del enfoque editorial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Decisiones de arquitectura de información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Ejemplos de fichas de películas y series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video y trailers dentro del recorrido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Galería extendida de producciones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página standalone actúa como un </w:t>
      </w:r>
      <w:r w:rsidDel="00000000" w:rsidR="00000000" w:rsidRPr="00000000">
        <w:rPr>
          <w:b w:val="1"/>
          <w:bCs w:val="1"/>
          <w:rtl w:val="0"/>
        </w:rPr>
        <w:t xml:space="preserve">dossier digital</w:t>
      </w:r>
      <w:r w:rsidDel="00000000" w:rsidR="00000000" w:rsidRPr="00000000">
        <w:rPr>
          <w:rtl w:val="0"/>
        </w:rPr>
        <w:t xml:space="preserve"> del proyecto.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vhjn5xe1rni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Qué NO mostrar en este caso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Detalles técnicos de implementación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Jerga de desarrollo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Listados de herramientas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foco está en: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narrativa, prestigio cultural y experiencia.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te1hyjhaula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 del caso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Caso flagship definido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Contenido alineado a tono cinematográfico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Listo para diseño e implementación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Siguiente paso: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Revisión final de los tres casos flagship (muak · Segue · Haddock)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