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5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Schlegelstraße 3, Jena</w:t>
      </w:r>
    </w:p>
    <w:p>
      <w:pPr>
        <w:spacing w:after="60"/>
      </w:pPr>
      <w:r>
        <w:rPr>
          <w:rFonts w:ascii="Arial" w:cs="Arial" w:eastAsia="Arial" w:hAnsi="Arial"/>
          <w:sz w:val="24"/>
          <w:szCs w:val="24"/>
        </w:rPr>
        <w:t xml:space="preserve">Vorschlag: Bündelung der Steigestränge Sanitär / Lüftung / Elektro im Regelgeschoss 1.–4. OG</w:t>
      </w:r>
    </w:p>
    <w:p>
      <w:pPr>
        <w:pBdr>
          <w:bottom w:val="single" w:color="1F4E79" w:sz="6" w:space="4"/>
        </w:pBdr>
        <w:spacing w:after="1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Stand 29.10.2026 · Grundlage: Ausführungsplanung Index A (301_A_H5_1051 / 1301)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Anlass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 der aktuellen Planung hat nahezu jede Wohnung eigene Anschluss- und Steigerstandorte für Bad, Küche und WM. Je Regelgeschoss ergeben sich so rund 17 Einzelstandorte mit eigenen Deckendurchbrüchen, Verkofferungen und Abschottungen.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Vorschlag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Installationsknoten: </w:t>
      </w:r>
      <w:r>
        <w:rPr>
          <w:rFonts w:ascii="Arial" w:cs="Arial" w:eastAsia="Arial" w:hAnsi="Arial"/>
          <w:sz w:val="20"/>
          <w:szCs w:val="20"/>
        </w:rPr>
        <w:t xml:space="preserve">Die Bäder zweier Nachbarwohnungen liegen Rücken an Rücken an derselben Querwand direkt am Flur. Ein gemeinsamer F90-Schacht versorgt beide Wohnungen.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Küchen an die Schachtwand: </w:t>
      </w:r>
      <w:r>
        <w:rPr>
          <w:rFonts w:ascii="Arial" w:cs="Arial" w:eastAsia="Arial" w:hAnsi="Arial"/>
          <w:sz w:val="20"/>
          <w:szCs w:val="20"/>
        </w:rPr>
        <w:t xml:space="preserve">Die Küchenzeilen werden an die Bad-Rückwand bzw. Installationswand gestellt.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Elektro zentral: </w:t>
      </w:r>
      <w:r>
        <w:rPr>
          <w:rFonts w:ascii="Arial" w:cs="Arial" w:eastAsia="Arial" w:hAnsi="Arial"/>
          <w:sz w:val="20"/>
          <w:szCs w:val="20"/>
        </w:rPr>
        <w:t xml:space="preserve">Ein Hauptsteiger im Aufzug-Vorraum (bereits vorgesehen), Verteilung über die geplante Flur-Unterdecke zu den Unterverteilungen.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Fassade bleibt: </w:t>
      </w:r>
      <w:r>
        <w:rPr>
          <w:rFonts w:ascii="Arial" w:cs="Arial" w:eastAsia="Arial" w:hAnsi="Arial"/>
          <w:sz w:val="20"/>
          <w:szCs w:val="20"/>
        </w:rPr>
        <w:t xml:space="preserve">Geändert wird nur das flurseitige Band (Bad/Flur). Wohnräume, Fenster und Balkonzugänge bleiben unverändert.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Ergebnis je Geschoss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 Sanitär-/Lüftungsknoten + 1 Kernschacht Elektro/Medien</w:t>
      </w:r>
      <w:r>
        <w:rPr>
          <w:rFonts w:ascii="Arial" w:cs="Arial" w:eastAsia="Arial" w:hAnsi="Arial"/>
          <w:sz w:val="20"/>
          <w:szCs w:val="20"/>
        </w:rPr>
        <w:t xml:space="preserve"> statt rund 17 Einzelstandorten. Das sind etwa 60 % weniger Strangpositionen, Deckendurchbrüche und Verkofferungen. Die Wohnungsgrößen bleiben erhalten.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Betroffene Wohnungen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WE 1.01, 1.02, 1.03, 1.05 und 1.09. Die Änderungen sind auf Seite 2 beschrieben und auf den Seiten 3 und 4 als Gegenüberstellung Ausführungsplanung / Vorschlag dargestellt. Alle anderen Wohnungen bleiben unverändert und werden nur an die Knoten angeschlossen.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Zu klären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Statik: Kernbohrungen in den Querwänden B, D, F, G und Deckendurchbrüche (Prüfstatik)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Brandschutz: F90-Schächte, Elektroschacht im Aufzug-Vorraum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Schallschutz nach DIN 4109, Abstimmung mit der HLS-/ELT-Planung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Fortführung in EG, 5. OG und Drempel; Bewertung im laufenden GU-Verfahren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Option: Heizungsstränge an der Fassade zusätzlich bündeln (erfordert Änderung des HLS-Konzepts)</w:t>
      </w:r>
    </w:p>
    <w:p>
      <w:pPr>
        <w:sectPr>
          <w:footerReference w:type="default" r:id="rId7"/>
          <w:pgSz w:w="11906" w:h="16838" w:orient="portrait"/>
          <w:pgMar w:top="1134" w:right="1440" w:bottom="1134" w:left="1440" w:header="708" w:footer="708" w:gutter="0"/>
          <w:pgNumType/>
          <w:docGrid w:linePitch="360"/>
        </w:sectPr>
      </w:pPr>
    </w:p>
    <w:p>
      <w:pPr>
        <w:spacing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Grundrissänderungen im Einzelnen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963"/>
        <w:gridCol w:w="3963"/>
      </w:tblGrid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WE</w:t>
            </w:r>
          </w:p>
        </w:tc>
        <w:tc>
          <w:tcPr>
            <w:tcW w:type="dxa" w:w="3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Ausführungsplanung Index A</w:t>
            </w:r>
          </w:p>
        </w:tc>
        <w:tc>
          <w:tcPr>
            <w:tcW w:type="dxa" w:w="3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Vorschlag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1.05</w:t>
            </w:r>
          </w:p>
        </w:tc>
        <w:tc>
          <w:tcPr>
            <w:tcW w:type="dxa" w:w="3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Bad an Achse F, Flur und Eingang an Achse G. Küchenzeile an der Trennwand Schlafen/Wohnen. Eigener Strang an Achse F.</w:t>
            </w:r>
          </w:p>
        </w:tc>
        <w:tc>
          <w:tcPr>
            <w:tcW w:type="dxa" w:w="3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Bad und Flur getauscht: Bad an Achse G, Rücken an Rücken mit Bad 1.06. Flur und Eingang an Achse F. Küchenzeile an der Bad-Rückwand. Gemeinsamer Schacht IS 6.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1.09</w:t>
            </w:r>
          </w:p>
        </w:tc>
        <w:tc>
          <w:tcPr>
            <w:tcW w:type="dxa" w:w="3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Bad an Achse G, Flur und Eingang an Achse F. Küchenzeile an der Trennwand Wohnen/Schlafen. Eigener Strang an Achse G.</w:t>
            </w:r>
          </w:p>
        </w:tc>
        <w:tc>
          <w:tcPr>
            <w:tcW w:type="dxa" w:w="3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Bad und Flur getauscht: Bad an Achse F, Rücken an Rücken mit Bad 1.10. Flur und Eingang an Achse G. Küchenzeile an der Bad-Rückwand. Gemeinsamer Schacht IS 5.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1.03</w:t>
            </w:r>
          </w:p>
        </w:tc>
        <w:tc>
          <w:tcPr>
            <w:tcW w:type="dxa" w:w="3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Küchenzeile im Wohnen/Kochen an Achse C mit eigener Installationswand. Bad an Achse B mit eigenem Strang.</w:t>
            </w:r>
          </w:p>
        </w:tc>
        <w:tc>
          <w:tcPr>
            <w:tcW w:type="dxa" w:w="3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Küchenzeile an Achse D, Rücken an Rücken mit Küche 1.04 (IS 2). Bad an Schacht IS 1. Räume unverändert.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1.01</w:t>
            </w:r>
          </w:p>
        </w:tc>
        <w:tc>
          <w:tcPr>
            <w:tcW w:type="dxa" w:w="3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Küchenzeile an der Flurwand (Achse 2). WM im Raum 1.01.01 an Achse E mit eigenem Anschluss.</w:t>
            </w:r>
          </w:p>
        </w:tc>
        <w:tc>
          <w:tcPr>
            <w:tcW w:type="dxa" w:w="3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Küchenzeile an der Trennwand zum Bad (IS 3). WM im Bad. Raum 1.01.01 wird Abstellraum ohne Wasseranschluss.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1.02</w:t>
            </w:r>
          </w:p>
        </w:tc>
        <w:tc>
          <w:tcPr>
            <w:tcW w:type="dxa" w:w="3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Zwei Steiger in der Mittelzone (Küche/Gäste-Bad und Achse C), Bad 1.02.08 separat angebunden.</w:t>
            </w:r>
          </w:p>
        </w:tc>
        <w:tc>
          <w:tcPr>
            <w:tcW w:type="dxa" w:w="3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Grundriss unverändert. Küche, Gäste-Bad, Bad und HWR an einen Schacht IS 1 an Achse B, gemeinsam mit Bad 1.03.</w:t>
            </w:r>
          </w:p>
        </w:tc>
      </w:tr>
    </w:tbl>
    <w:p>
      <w:pPr>
        <w:spacing w:before="16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Raum- und Wohnungsflächen bleiben gemäß AP Index A erhalten. Abweichungen durch die Schachtlage liegen je Wohnung unter 0,5 m².</w:t>
      </w:r>
    </w:p>
    <w:p>
      <w:pPr>
        <w:sectPr>
          <w:footerReference w:type="default" r:id="rId8"/>
          <w:pgSz w:w="11906" w:h="16838" w:orient="portrait"/>
          <w:pgMar w:top="1134" w:right="1440" w:bottom="1134" w:left="1440" w:header="708" w:footer="708" w:gutter="0"/>
          <w:pgNumType/>
          <w:docGrid w:linePitch="360"/>
        </w:sectPr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Gegenüberstellung Achsen C–E (WE 1.03, 1.04, 1.01)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19"/>
        <w:gridCol w:w="7519"/>
      </w:tblGrid>
      <w:tr>
        <w:tc>
          <w:tcPr>
            <w:tcW w:type="dxa" w:w="75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Ausführungsplanung Index A</w:t>
            </w:r>
          </w:p>
          <w:p>
            <w:r>
              <w:drawing>
                <wp:inline distT="0" distB="0" distL="0" distR="0">
                  <wp:extent cx="3571875" cy="4267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71875" cy="426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Vorschlag (gelb = geändert, rot = Schacht)</w:t>
            </w:r>
          </w:p>
          <w:p>
            <w:r>
              <w:drawing>
                <wp:inline distT="0" distB="0" distL="0" distR="0">
                  <wp:extent cx="3571875" cy="4267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71875" cy="426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WE 1.03: </w:t>
      </w:r>
      <w:r>
        <w:rPr>
          <w:rFonts w:ascii="Arial" w:cs="Arial" w:eastAsia="Arial" w:hAnsi="Arial"/>
          <w:sz w:val="20"/>
          <w:szCs w:val="20"/>
        </w:rPr>
        <w:t xml:space="preserve">Küchenzeile von Achse C an Achse D; Anschluss gemeinsam mit WE 1.04 an IS 2.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WE 1.01: </w:t>
      </w:r>
      <w:r>
        <w:rPr>
          <w:rFonts w:ascii="Arial" w:cs="Arial" w:eastAsia="Arial" w:hAnsi="Arial"/>
          <w:sz w:val="20"/>
          <w:szCs w:val="20"/>
        </w:rPr>
        <w:t xml:space="preserve">Küchenzeile von der Flurwand an die Badwand; WM ins Bad; Raum 1.01.01 wird Abstellraum. Ein Schacht IS 3 statt drei Anschlussstellen.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WE 1.04: </w:t>
      </w:r>
      <w:r>
        <w:rPr>
          <w:rFonts w:ascii="Arial" w:cs="Arial" w:eastAsia="Arial" w:hAnsi="Arial"/>
          <w:sz w:val="20"/>
          <w:szCs w:val="20"/>
        </w:rPr>
        <w:t xml:space="preserve">unverändert.</w:t>
      </w:r>
    </w:p>
    <w:p>
      <w:pPr>
        <w:sectPr>
          <w:footerReference w:type="default" r:id="rId9"/>
          <w:pgSz w:w="16838" w:h="11906" w:orient="landscape"/>
          <w:pgMar w:top="900" w:right="900" w:bottom="900" w:left="900" w:header="708" w:footer="708" w:gutter="0"/>
          <w:pgNumType/>
          <w:docGrid w:linePitch="360"/>
        </w:sectPr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Gegenüberstellung Achsen E–H (WE 1.10, 1.05, 1.06, 1.09, 1.08)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19"/>
        <w:gridCol w:w="7519"/>
      </w:tblGrid>
      <w:tr>
        <w:tc>
          <w:tcPr>
            <w:tcW w:type="dxa" w:w="75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Ausführungsplanung Index A</w:t>
            </w:r>
          </w:p>
          <w:p>
            <w:r>
              <w:drawing>
                <wp:inline distT="0" distB="0" distL="0" distR="0">
                  <wp:extent cx="4476750" cy="3629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0" cy="3629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Vorschlag (gelb = geändert, rot = Schacht)</w:t>
            </w:r>
          </w:p>
          <w:p>
            <w:r>
              <w:drawing>
                <wp:inline distT="0" distB="0" distL="0" distR="0">
                  <wp:extent cx="4476750" cy="3629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0" cy="3629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WE 1.05: </w:t>
      </w:r>
      <w:r>
        <w:rPr>
          <w:rFonts w:ascii="Arial" w:cs="Arial" w:eastAsia="Arial" w:hAnsi="Arial"/>
          <w:sz w:val="20"/>
          <w:szCs w:val="20"/>
        </w:rPr>
        <w:t xml:space="preserve">Bad und Flur getauscht. Das Bad liegt jetzt an Achse G neben Bad 1.06, beide an Schacht IS 6.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WE 1.09: </w:t>
      </w:r>
      <w:r>
        <w:rPr>
          <w:rFonts w:ascii="Arial" w:cs="Arial" w:eastAsia="Arial" w:hAnsi="Arial"/>
          <w:sz w:val="20"/>
          <w:szCs w:val="20"/>
        </w:rPr>
        <w:t xml:space="preserve">Bad und Flur getauscht. Das Bad liegt jetzt an Achse F neben Bad 1.10, beide an Schacht IS 5.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WE 1.06, 1.08, 1.10: </w:t>
      </w:r>
      <w:r>
        <w:rPr>
          <w:rFonts w:ascii="Arial" w:cs="Arial" w:eastAsia="Arial" w:hAnsi="Arial"/>
          <w:sz w:val="20"/>
          <w:szCs w:val="20"/>
        </w:rPr>
        <w:t xml:space="preserve">unverändert. Wohn- und Schlafräume, Fenster und Balkonzugänge bleiben in allen Wohnungen gleich.</w:t>
      </w:r>
    </w:p>
    <w:p>
      <w:pPr>
        <w:sectPr>
          <w:footerReference w:type="default" r:id="rId10"/>
          <w:pgSz w:w="16838" w:h="11906" w:orient="landscape"/>
          <w:pgMar w:top="900" w:right="900" w:bottom="900" w:left="900" w:header="708" w:footer="708" w:gutter="0"/>
          <w:pgNumType/>
          <w:docGrid w:linePitch="360"/>
        </w:sectPr>
      </w:pP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Grundriss Regelgeschoss – Vorschlag Installationsknoten (schematisch)</w:t>
      </w:r>
    </w:p>
    <w:p>
      <w:r>
        <w:drawing>
          <wp:inline distT="0" distB="0" distL="0" distR="0">
            <wp:extent cx="9334500" cy="3781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Arial" w:cs="Arial" w:eastAsia="Arial" w:hAnsi="Arial"/>
          <w:color w:val="595959"/>
          <w:sz w:val="17"/>
          <w:szCs w:val="17"/>
        </w:rPr>
        <w:t xml:space="preserve">IS 1–8 = Installationsknoten (S = Sanitär, L = Lüftung, E = Elektro, M = Medien); gelb = geänderter Bereich; vollständiges Planblatt A2 siehe Anlage.</w:t>
      </w:r>
    </w:p>
    <w:sectPr>
      <w:footerReference w:type="default" r:id="rId11"/>
      <w:pgSz w:w="16838" w:h="11906" w:orient="landscape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08080"/>
        <w:sz w:val="16"/>
        <w:szCs w:val="16"/>
      </w:rPr>
      <w:t xml:space="preserve">Schlegelstraße 3 · Installationsknoten · Seite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08080"/>
        <w:sz w:val="16"/>
        <w:szCs w:val="16"/>
      </w:rPr>
      <w:t xml:space="preserve">Schlegelstraße 3 · Installationsknoten · Seite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08080"/>
        <w:sz w:val="16"/>
        <w:szCs w:val="16"/>
      </w:rPr>
      <w:t xml:space="preserve">Schlegelstraße 3 · Installationsknoten · Seite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08080"/>
        <w:sz w:val="16"/>
        <w:szCs w:val="16"/>
      </w:rPr>
      <w:t xml:space="preserve">Schlegelstraße 3 · Installationsknoten · Seite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08080"/>
        <w:sz w:val="16"/>
        <w:szCs w:val="16"/>
      </w:rPr>
      <w:t xml:space="preserve">Schlegelstraße 3 · Installationsknoten · Seite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oter" Target="footer4.xml"/><Relationship Id="rId11" Type="http://schemas.openxmlformats.org/officeDocument/2006/relationships/footer" Target="footer5.xml"/><Relationship Id="rId12" Type="http://schemas.openxmlformats.org/officeDocument/2006/relationships/image" Target="media/fafafe5ce7bc9475178e585008e84ae501289587.png"/><Relationship Id="rId13" Type="http://schemas.openxmlformats.org/officeDocument/2006/relationships/image" Target="media/0d18d26673187ef0ec3dbe2c0b4cfc8998172e00.png"/><Relationship Id="rId14" Type="http://schemas.openxmlformats.org/officeDocument/2006/relationships/image" Target="media/46d120f519d264e9f440692b9fc5933219ad5ed7.png"/><Relationship Id="rId15" Type="http://schemas.openxmlformats.org/officeDocument/2006/relationships/image" Target="media/c92836bf64092a30f9c739398a86998dc726f9f2.png"/><Relationship Id="rId16" Type="http://schemas.openxmlformats.org/officeDocument/2006/relationships/image" Target="media/66a8e24bd40d78e7d747607ddbd2116124bf54c7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2026-10-29T07:04:27.521Z</dcterms:created>
  <dcterms:modified xsi:type="dcterms:W3CDTF">2026-10-29T07:04:27.522Z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