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0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papaja: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Including</w:t>
      </w:r>
      <w:r>
        <w:t xml:space="preserve"> </w:t>
      </w:r>
      <w:r>
        <w:t xml:space="preserve">Basic</w:t>
      </w:r>
      <w:r>
        <w:t xml:space="preserve"> </w:t>
      </w:r>
      <w:r>
        <w:t xml:space="preserve">Instructions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Frederik Aust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Cologne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has not yet been submitted to CRAN; a development version is available at</w:t>
      </w:r>
      <w:r>
        <w:t xml:space="preserve"> </w:t>
      </w:r>
      <w:hyperlink r:id="rId22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Textkrper"/>
      </w:pPr>
      <w:r>
        <w:t xml:space="preserve">Correspondence concerning this article should be addressed to Frederik Aust, Department Psychology, University of Cologne, Herbert-Lewin-Str. 2, 50931 Köln, Germany. E-mail:</w:t>
      </w:r>
      <w:r>
        <w:t xml:space="preserve"> </w:t>
      </w:r>
      <w:hyperlink r:id="rId23">
        <w:r>
          <w:rPr>
            <w:rStyle w:val="Hyperlink"/>
          </w:rPr>
          <w:t xml:space="preserve">frederik.aust@uni-koeln.de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This manuscript demonstrates how to use R Markdown and papaja to</w:t>
      </w:r>
      <w:r>
        <w:t xml:space="preserve"> </w:t>
      </w:r>
      <w:r>
        <w:t xml:space="preserve">create an APA conform manuscript. papaja builds on R Markdown, which</w:t>
      </w:r>
      <w:r>
        <w:t xml:space="preserve"> </w:t>
      </w:r>
      <w:r>
        <w:t xml:space="preserve">uses pandoc to turn Markdown into PDF or Word documents. The conversion</w:t>
      </w:r>
      <w:r>
        <w:t xml:space="preserve"> </w:t>
      </w:r>
      <w:r>
        <w:t xml:space="preserve">to Word documents currently supports only a limited set of features.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APA style, knitr, R, R markdown, papaja</w:t>
      </w:r>
    </w:p>
    <w:p>
      <w:pPr>
        <w:pStyle w:val="Textkrper"/>
      </w:pPr>
      <w:r>
        <w:t xml:space="preserve">Word count: Too lazy to count</w:t>
      </w:r>
    </w:p>
    <w:p>
      <w:pPr>
        <w:pStyle w:val="Compact"/>
        <w:pStyle w:val="Titel"/>
      </w:pPr>
      <w:r>
        <w:t xml:space="preserve">How to use papaja: An Example Manuscript Including Basic Instructions</w:t>
      </w:r>
    </w:p>
    <w:p>
      <w:pPr>
        <w:pStyle w:val="berschrift1"/>
      </w:pPr>
      <w:bookmarkStart w:id="24" w:name="what-is-papaja"/>
      <w:bookmarkEnd w:id="24"/>
      <w:r>
        <w:t xml:space="preserve">What is papaja?</w:t>
      </w:r>
    </w:p>
    <w:p>
      <w:pPr>
        <w:pStyle w:val="FirstParagraph"/>
      </w:pPr>
      <w:r>
        <w:t xml:space="preserve">Reproducible data analysis is an easy to implement and important aspect of the strive towards reproducibility in science.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users, R Markdown has been suggested as one possible framework for reproducible analyses.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is a R-package in the making including a</w:t>
      </w:r>
      <w:r>
        <w:t xml:space="preserve"> </w:t>
      </w:r>
      <w:hyperlink r:id="rId25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template that can be used with (or without)</w:t>
      </w:r>
      <w:r>
        <w:t xml:space="preserve"> </w:t>
      </w:r>
      <w:hyperlink r:id="rId26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produce documents, which conform to the American Psychological Association (APA) manuscript guidelines (6th Edition).</w:t>
      </w:r>
      <w:r>
        <w:t xml:space="preserve"> </w:t>
      </w:r>
      <w:r>
        <w:t xml:space="preserve">The package uses the</w:t>
      </w:r>
      <w:r>
        <w:t xml:space="preserve"> </w:t>
      </w:r>
      <w:r>
        <w:t xml:space="preserve">document class</w:t>
      </w:r>
      <w:r>
        <w:t xml:space="preserve"> </w:t>
      </w:r>
      <w:hyperlink r:id="rId27">
        <w:r>
          <w:rPr>
            <w:rStyle w:val="Hyperlink"/>
          </w:rPr>
          <w:t xml:space="preserve">apa6</w:t>
        </w:r>
      </w:hyperlink>
      <w:r>
        <w:t xml:space="preserve"> </w:t>
      </w:r>
      <w:r>
        <w:t xml:space="preserve">and a .docx-reference file, so you can create PDF documents, or Word documents if you have to.</w:t>
      </w:r>
      <w:r>
        <w:t xml:space="preserve"> </w:t>
      </w:r>
      <w:r>
        <w:t xml:space="preserve">Moreover,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supplies R-functions that facilitate reporting results of your analyses in accordance with APA guidelines.</w:t>
      </w:r>
    </w:p>
    <w:p>
      <w:pPr>
        <w:pStyle w:val="Textkrper"/>
      </w:pPr>
      <w:r>
        <w:t xml:space="preserve">Markdown is a simple formatting syntax that can be used to author HTML, PDF, and MS Word documents (among others).</w:t>
      </w:r>
      <w:r>
        <w:t xml:space="preserve"> </w:t>
      </w:r>
      <w:r>
        <w:t xml:space="preserve">In the following I will assume you know how to use R Markdown to conduct and comment your analyses.</w:t>
      </w:r>
      <w:r>
        <w:t xml:space="preserve"> </w:t>
      </w:r>
      <w:r>
        <w:t xml:space="preserve">If this is not the case, I recommend you familiarize yourself with</w:t>
      </w:r>
      <w:r>
        <w:t xml:space="preserve"> </w:t>
      </w:r>
      <w:hyperlink r:id="rId25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first.</w:t>
      </w:r>
      <w:r>
        <w:t xml:space="preserve"> </w:t>
      </w:r>
      <w:r>
        <w:t xml:space="preserve">I use</w:t>
      </w:r>
      <w:r>
        <w:t xml:space="preserve"> </w:t>
      </w:r>
      <w:hyperlink r:id="rId26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to create my documents, but the general process works with any text editor.</w:t>
      </w:r>
    </w:p>
    <w:p>
      <w:pPr>
        <w:pStyle w:val="berschrift1"/>
      </w:pPr>
      <w:bookmarkStart w:id="28" w:name="how-to-use-papaja"/>
      <w:bookmarkEnd w:id="28"/>
      <w:r>
        <w:t xml:space="preserve">How to use papaja</w:t>
      </w:r>
    </w:p>
    <w:p>
      <w:pPr>
        <w:pStyle w:val="FirstParagraph"/>
      </w:pPr>
      <w:r>
        <w:t xml:space="preserve">Once you have installed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and all other</w:t>
      </w:r>
      <w:r>
        <w:t xml:space="preserve"> </w:t>
      </w:r>
      <w:hyperlink r:id="rId29">
        <w:r>
          <w:rPr>
            <w:rStyle w:val="Hyperlink"/>
          </w:rPr>
          <w:t xml:space="preserve">required software</w:t>
        </w:r>
      </w:hyperlink>
      <w:r>
        <w:t xml:space="preserve">, you can select the APA template when creating a new R Markdown file through the RStudio menus, see Figure </w:t>
      </w:r>
      <w:r>
        <w:t xml:space="preserve">1</w:t>
      </w:r>
      <w:r>
        <w:t xml:space="preserve">.</w:t>
      </w:r>
      <w:r>
        <w:t xml:space="preserve"> </w:t>
      </w:r>
      <w:r>
        <w:t xml:space="preserve">When you click RStudio’s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button (see Figure </w:t>
      </w:r>
      <w:r>
        <w:t xml:space="preserve">2</w:t>
      </w:r>
      <w:r>
        <w:t xml:space="preserve">),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rmarkdown,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work together to create an APA conform manuscript that includes both your text and the output of any embedded R code chunks within the manuscript.</w:t>
      </w:r>
    </w:p>
    <w:p>
      <w:pPr>
        <w:pStyle w:val="FigureWithCaption"/>
      </w:pPr>
      <w:r>
        <w:drawing>
          <wp:inline>
            <wp:extent cx="5969000" cy="4713488"/>
            <wp:effectExtent b="0" l="0" r="0" t="0"/>
            <wp:docPr descr="Figure 1 papaja’s APA6 template is available through the RStudio menues." title="" id="1" name="Picture"/>
            <a:graphic>
              <a:graphicData uri="http://schemas.openxmlformats.org/drawingml/2006/picture">
                <pic:pic>
                  <pic:nvPicPr>
                    <pic:cNvPr descr="../inst/images/template_sel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1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papaja’s APA6 template is available through the RStudio menues.</w:t>
      </w:r>
    </w:p>
    <w:p>
      <w:pPr>
        <w:pStyle w:val="FigureWithCaption"/>
      </w:pPr>
      <w:r>
        <w:drawing>
          <wp:inline>
            <wp:extent cx="5969000" cy="2008798"/>
            <wp:effectExtent b="0" l="0" r="0" t="0"/>
            <wp:docPr descr="Figure 2 The Knit button in the RStudio." title="" id="1" name="Picture"/>
            <a:graphic>
              <a:graphicData uri="http://schemas.openxmlformats.org/drawingml/2006/picture">
                <pic:pic>
                  <pic:nvPicPr>
                    <pic:cNvPr descr="../inst/images/knit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00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The Knit button in the RStudio.</w:t>
      </w:r>
    </w:p>
    <w:p>
      <w:pPr>
        <w:pStyle w:val="berschrift2"/>
      </w:pPr>
      <w:bookmarkStart w:id="32" w:name="printing-r-output"/>
      <w:bookmarkEnd w:id="32"/>
      <w:r>
        <w:t xml:space="preserve">Printing R output</w:t>
      </w:r>
    </w:p>
    <w:p>
      <w:pPr>
        <w:pStyle w:val="FirstParagraph"/>
      </w:pPr>
      <w:r>
        <w:t xml:space="preserve">Any output from R is included as you usually would using R Markdown.</w:t>
      </w:r>
      <w:r>
        <w:t xml:space="preserve"> </w:t>
      </w:r>
      <w:r>
        <w:t xml:space="preserve">By default the R code will not be displayed in the final documents.</w:t>
      </w:r>
      <w:r>
        <w:t xml:space="preserve"> </w:t>
      </w:r>
      <w:r>
        <w:t xml:space="preserve">If you wish to show off your code you need to set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in the chunk options.</w:t>
      </w:r>
      <w:r>
        <w:t xml:space="preserve"> </w:t>
      </w:r>
      <w:r>
        <w:t xml:space="preserve">For example, to include summary statistics of your data you could use the following code: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(mixed_data[,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Subject   Gender Dosage Task   Valence      Recall     </w:t>
      </w:r>
      <w:r>
        <w:br w:type="textWrapping"/>
      </w:r>
      <w:r>
        <w:rPr>
          <w:rStyle w:val="VerbatimChar"/>
        </w:rPr>
        <w:t xml:space="preserve">##  A      : 6   F:54   A:36   C:54   Neg:36   Min.   : 4.00  </w:t>
      </w:r>
      <w:r>
        <w:br w:type="textWrapping"/>
      </w:r>
      <w:r>
        <w:rPr>
          <w:rStyle w:val="VerbatimChar"/>
        </w:rPr>
        <w:t xml:space="preserve">##  B      : 6   M:54   B:36   F:54   Neu:36   1st Qu.:13.00  </w:t>
      </w:r>
      <w:r>
        <w:br w:type="textWrapping"/>
      </w:r>
      <w:r>
        <w:rPr>
          <w:rStyle w:val="VerbatimChar"/>
        </w:rPr>
        <w:t xml:space="preserve">##  C      : 6          C:36          Pos:36   Median :15.00  </w:t>
      </w:r>
      <w:r>
        <w:br w:type="textWrapping"/>
      </w:r>
      <w:r>
        <w:rPr>
          <w:rStyle w:val="VerbatimChar"/>
        </w:rPr>
        <w:t xml:space="preserve">##  D      : 6                                 Mean   :15.63  </w:t>
      </w:r>
      <w:r>
        <w:br w:type="textWrapping"/>
      </w:r>
      <w:r>
        <w:rPr>
          <w:rStyle w:val="VerbatimChar"/>
        </w:rPr>
        <w:t xml:space="preserve">##  E      : 6                                 3rd Qu.:19.00  </w:t>
      </w:r>
      <w:r>
        <w:br w:type="textWrapping"/>
      </w:r>
      <w:r>
        <w:rPr>
          <w:rStyle w:val="VerbatimChar"/>
        </w:rPr>
        <w:t xml:space="preserve">##  F      : 6                                 Max.   :25.00  </w:t>
      </w:r>
      <w:r>
        <w:br w:type="textWrapping"/>
      </w:r>
      <w:r>
        <w:rPr>
          <w:rStyle w:val="VerbatimChar"/>
        </w:rPr>
        <w:t xml:space="preserve">##  (Other):72</w:t>
      </w:r>
    </w:p>
    <w:p>
      <w:pPr>
        <w:pStyle w:val="FirstParagraph"/>
      </w:pPr>
      <w:r>
        <w:t xml:space="preserve">But, surely, this is not what you want your submission to look like.</w:t>
      </w:r>
    </w:p>
    <w:p>
      <w:pPr>
        <w:pStyle w:val="berschrift3"/>
      </w:pPr>
      <w:bookmarkStart w:id="33" w:name="print-tables"/>
      <w:bookmarkEnd w:id="33"/>
      <w:r>
        <w:t xml:space="preserve">Print tables</w:t>
      </w:r>
    </w:p>
    <w:p>
      <w:pPr>
        <w:pStyle w:val="FirstParagraph"/>
      </w:pPr>
      <w:r>
        <w:t xml:space="preserve">For prettier tables, I suggest you try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which builds on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’s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printnum()</w:t>
      </w:r>
      <w:r>
        <w:t xml:space="preserve">, which can be used to properly round and report numbers.</w:t>
      </w:r>
      <w:r>
        <w:t xml:space="preserve"> </w:t>
      </w:r>
      <w:r>
        <w:t xml:space="preserve">For the table to display correctly set the chunk option</w:t>
      </w:r>
      <w:r>
        <w:t xml:space="preserve"> </w:t>
      </w:r>
      <w:r>
        <w:rPr>
          <w:rStyle w:val="VerbatimChar"/>
        </w:rPr>
        <w:t xml:space="preserve">results = "asis"</w:t>
      </w:r>
      <w:r>
        <w:t xml:space="preserve"> </w:t>
      </w:r>
      <w:r>
        <w:t xml:space="preserve">in the chunk that produces the table.</w:t>
      </w:r>
    </w:p>
    <w:p>
      <w:pPr>
        <w:pStyle w:val="SourceCode"/>
      </w:pPr>
      <w:r>
        <w:rPr>
          <w:rStyle w:val="NormalTok"/>
        </w:rPr>
        <w:t xml:space="preserve">descriptives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mixed_data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(Dosage)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(Recall)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descriptives[,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printnum</w:t>
      </w:r>
      <w:r>
        <w:rPr>
          <w:rStyle w:val="NormalTok"/>
        </w:rPr>
        <w:t xml:space="preserve">(descriptives[,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descriptives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correct recall by dosage."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table was created with apa_table()"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Table 1</w:t>
      </w:r>
    </w:p>
    <w:p>
      <w:pPr>
        <w:pStyle w:val="Compact"/>
      </w:pPr>
      <w:r>
        <w:rPr>
          <w:i/>
        </w:rPr>
        <w:t xml:space="preserve">Descriptive statistics of correct recall by dosage.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14.19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25.00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13.50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22.00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19.19</w:t>
            </w:r>
          </w:p>
        </w:tc>
        <w:tc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p>
            <w:pPr>
              <w:pStyle w:val="Compact"/>
              <w:jc w:val="left"/>
            </w:pPr>
            <w:r>
              <w:t xml:space="preserve">13.00</w:t>
            </w:r>
          </w:p>
        </w:tc>
        <w:tc>
          <w:p>
            <w:pPr>
              <w:pStyle w:val="Compact"/>
              <w:jc w:val="left"/>
            </w:pPr>
            <w:r>
              <w:t xml:space="preserve">25.00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table was created with apa_table()</w:t>
      </w:r>
    </w:p>
    <w:p>
      <w:pPr>
        <w:pStyle w:val="Textkrper"/>
      </w:pPr>
      <w:r>
        <w:t xml:space="preserve">Of course popular packages like</w:t>
      </w:r>
      <w:r>
        <w:t xml:space="preserve"> </w:t>
      </w:r>
      <w:r>
        <w:rPr>
          <w:rStyle w:val="VerbatimChar"/>
        </w:rPr>
        <w:t xml:space="preserve">xtable</w:t>
      </w:r>
      <w:r>
        <w:rPr>
          <w:rStyle w:val="Funotenzeichen"/>
        </w:rPr>
        <w:footnoteReference w:id="34"/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can also be used to create tables when knitting PDF documents.</w:t>
      </w:r>
      <w:r>
        <w:t xml:space="preserve"> </w:t>
      </w:r>
      <w:r>
        <w:t xml:space="preserve">These packages, however, cannot be used when you want to create Microsoft Word documents because they rely on</w:t>
      </w:r>
      <w:r>
        <w:t xml:space="preserve"> </w:t>
      </w:r>
      <w:r>
        <w:t xml:space="preserve">for typesetting.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 </w:t>
      </w:r>
      <w:r>
        <w:t xml:space="preserve">creates tables that conform to APA guidelines and are correctly rendered in PDF and Word documents.</w:t>
      </w:r>
      <w:r>
        <w:t xml:space="preserve"> </w:t>
      </w:r>
      <w:r>
        <w:t xml:space="preserve">But don’t get too excited; table formatting is somewhat limited for Word documents due to missing functionality in pandoc (e.g., it is not possible to have cells or headers span across multiple columns).</w:t>
      </w:r>
    </w:p>
    <w:p>
      <w:pPr>
        <w:pStyle w:val="Textkrper"/>
      </w:pPr>
      <w:r>
        <w:t xml:space="preserve">As required by the APA guidelines, tables are deferred to the final pages of the manuscript when creating a PDF.</w:t>
      </w:r>
      <w:r>
        <w:t xml:space="preserve"> </w:t>
      </w:r>
      <w:r>
        <w:t xml:space="preserve">Again, this is not the case in Word documents due to limited pandoc functionality.</w:t>
      </w:r>
      <w:r>
        <w:t xml:space="preserve"> </w:t>
      </w:r>
      <w:r>
        <w:t xml:space="preserve">To place tables and figures in your text instead, set the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parameter in the YAML header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as I have done in this document.</w:t>
      </w:r>
    </w:p>
    <w:p>
      <w:pPr>
        <w:pStyle w:val="Textkrper"/>
      </w:pPr>
      <w:r>
        <w:t xml:space="preserve">The bottom line is, Word documents will be less polished than PDF.</w:t>
      </w:r>
      <w:r>
        <w:t xml:space="preserve"> </w:t>
      </w:r>
      <w:r>
        <w:t xml:space="preserve">The resulting documents should suffice to enable collaboration with Wordy colleagues and prepare a journal submission with limited manual labor.</w:t>
      </w:r>
    </w:p>
    <w:p>
      <w:pPr>
        <w:pStyle w:val="berschrift3"/>
      </w:pPr>
      <w:bookmarkStart w:id="36" w:name="embed-plots"/>
      <w:bookmarkEnd w:id="36"/>
      <w:r>
        <w:t xml:space="preserve">Embed plots</w:t>
      </w:r>
    </w:p>
    <w:p>
      <w:pPr>
        <w:pStyle w:val="FirstParagraph"/>
      </w:pPr>
      <w:r>
        <w:t xml:space="preserve">As usual in R Markdown, you can embed R-generated plots into your document, see Figure </w:t>
      </w:r>
      <w:r>
        <w:t xml:space="preserve">3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apa_beeplot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mixed_data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dispersion =</w:t>
      </w:r>
      <w:r>
        <w:rPr>
          <w:rStyle w:val="NormalTok"/>
        </w:rPr>
        <w:t xml:space="preserve"> conf_int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args_points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args_arrows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587290" cy="3669832"/>
            <wp:effectExtent b="0" l="0" r="0" t="0"/>
            <wp:docPr descr="Figure 3 Bee plot of the example data set. Small points represent individual observations, large points represent means, and error bars represent 95% confidence intervals." title="" id="1" name="Picture"/>
            <a:graphic>
              <a:graphicData uri="http://schemas.openxmlformats.org/drawingml/2006/picture">
                <pic:pic>
                  <pic:nvPicPr>
                    <pic:cNvPr descr="example_files/figure-docx/be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Bee plot of the example data set. Small points represent individual observations, large points represent means, and error bars represent 95% confidence intervals.</w:t>
      </w:r>
    </w:p>
    <w:p>
      <w:pPr>
        <w:pStyle w:val="Textkrper"/>
      </w:pPr>
      <w:r>
        <w:t xml:space="preserve">Again, as required by the APA guidelines, figures are deferred to the final pages of the document unless you set</w:t>
      </w:r>
      <w:r>
        <w:t xml:space="preserve"> </w:t>
      </w:r>
      <w:r>
        <w:rPr>
          <w:rStyle w:val="VerbatimChar"/>
        </w:rPr>
        <w:t xml:space="preserve">figsintext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</w:p>
    <w:p>
      <w:pPr>
        <w:pStyle w:val="berschrift3"/>
      </w:pPr>
      <w:bookmarkStart w:id="38" w:name="referencing-figures-and-tables"/>
      <w:bookmarkEnd w:id="38"/>
      <w:r>
        <w:t xml:space="preserve">Referencing figures and tables</w:t>
      </w:r>
    </w:p>
    <w:p>
      <w:pPr>
        <w:pStyle w:val="FirstParagraph"/>
      </w:pPr>
      <w:r>
        <w:rPr>
          <w:rStyle w:val="VerbatimChar"/>
        </w:rPr>
        <w:t xml:space="preserve">papaja</w:t>
      </w:r>
      <w:r>
        <w:t xml:space="preserve"> </w:t>
      </w:r>
      <w:r>
        <w:t xml:space="preserve">builds on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package, which provides limited cross-referencing capabilities within documents.</w:t>
      </w:r>
      <w:r>
        <w:t xml:space="preserve"> </w:t>
      </w:r>
      <w:r>
        <w:t xml:space="preserve">By default you can insert figure and table numbers into the text using</w:t>
      </w:r>
      <w:r>
        <w:t xml:space="preserve"> </w:t>
      </w:r>
      <w:r>
        <w:rPr>
          <w:rStyle w:val="VerbatimChar"/>
        </w:rPr>
        <w:t xml:space="preserve">\@ref(fig:chunk-name)</w:t>
      </w:r>
      <w:r>
        <w:t xml:space="preserve"> </w:t>
      </w:r>
      <w:r>
        <w:t xml:space="preserve">for figures or</w:t>
      </w:r>
      <w:r>
        <w:t xml:space="preserve"> </w:t>
      </w:r>
      <w:r>
        <w:rPr>
          <w:rStyle w:val="VerbatimChar"/>
        </w:rPr>
        <w:t xml:space="preserve">\@ref(tab:chunk-name)</w:t>
      </w:r>
      <w:r>
        <w:t xml:space="preserve"> </w:t>
      </w:r>
      <w:r>
        <w:t xml:space="preserve">for tables.</w:t>
      </w:r>
      <w:r>
        <w:t xml:space="preserve"> </w:t>
      </w:r>
      <w:r>
        <w:t xml:space="preserve">Note that for this syntax to work chunk names cannot include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  <w:r>
        <w:t xml:space="preserve"> </w:t>
      </w:r>
      <w:r>
        <w:t xml:space="preserve">If you need to embed an external image that is not generated by R use the</w:t>
      </w:r>
      <w:r>
        <w:t xml:space="preserve"> </w:t>
      </w:r>
      <w:r>
        <w:rPr>
          <w:rStyle w:val="VerbatimChar"/>
        </w:rPr>
        <w:t xml:space="preserve">knitr::include_graphics()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the</w:t>
      </w:r>
      <w:r>
        <w:t xml:space="preserve"> </w:t>
      </w:r>
      <w:hyperlink r:id="rId39">
        <w:r>
          <w:rPr>
            <w:rStyle w:val="Hyperlink"/>
          </w:rPr>
          <w:t xml:space="preserve">great book on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for details.</w:t>
      </w:r>
      <w:r>
        <w:t xml:space="preserve"> </w:t>
      </w:r>
      <w:r>
        <w:t xml:space="preserve">Cross-referencing is currently not available for equations in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.</w:t>
      </w:r>
      <w:r>
        <w:t xml:space="preserve"> </w:t>
      </w:r>
      <w:r>
        <w:t xml:space="preserve">However, as anywhere in R Markdown documents you can use</w:t>
      </w:r>
      <w:r>
        <w:t xml:space="preserve"> </w:t>
      </w:r>
      <w:r>
        <w:t xml:space="preserve">commands if the functionality is not provided by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/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and you don’t need to create Word documents.</w:t>
      </w:r>
    </w:p>
    <w:p>
      <w:pPr>
        <w:pStyle w:val="berschrift3"/>
      </w:pPr>
      <w:bookmarkStart w:id="40" w:name="report-statistical-analyses"/>
      <w:bookmarkEnd w:id="40"/>
      <w:r>
        <w:t xml:space="preserve">Report statistical analyses</w:t>
      </w:r>
    </w:p>
    <w:p>
      <w:pPr>
        <w:pStyle w:val="FirstParagraph"/>
      </w:pPr>
      <w:r>
        <w:rPr>
          <w:rStyle w:val="VerbatimChar"/>
        </w:rPr>
        <w:t xml:space="preserve">apa_print()</w:t>
      </w:r>
      <w:r>
        <w:t xml:space="preserve"> </w:t>
      </w:r>
      <w:r>
        <w:t xml:space="preserve">will help you report the results of your statistical analyses.</w:t>
      </w:r>
      <w:r>
        <w:t xml:space="preserve"> </w:t>
      </w:r>
      <w:r>
        <w:t xml:space="preserve">The function will format the contents of R objects and produce readily reportable text.</w:t>
      </w:r>
    </w:p>
    <w:p>
      <w:pPr>
        <w:pStyle w:val="SourceCode"/>
      </w:pPr>
      <w:r>
        <w:rPr>
          <w:rStyle w:val="NormalTok"/>
        </w:rPr>
        <w:t xml:space="preserve">recall_anova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aov_car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Recall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(Task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Dosage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mixed_data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recall_anova_results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(recall_anova,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recall_anova_results_p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(recall_anova, 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in_paren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Now, you can report the results of your analyses like so:</w:t>
      </w:r>
    </w:p>
    <w:p>
      <w:pPr>
        <w:pStyle w:val="SourceCode"/>
      </w:pPr>
      <w:r>
        <w:rPr>
          <w:rStyle w:val="NormalTok"/>
        </w:rPr>
        <w:t xml:space="preserve">Item </w:t>
      </w:r>
      <w:r>
        <w:rPr>
          <w:rStyle w:val="KeywordTok"/>
        </w:rPr>
        <w:t xml:space="preserve">valence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anova_results_p$full$Valence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and the task affected recall</w:t>
      </w:r>
      <w:r>
        <w:br w:type="textWrapping"/>
      </w:r>
      <w:r>
        <w:rPr>
          <w:rStyle w:val="NormalTok"/>
        </w:rPr>
        <w:t xml:space="preserve">performance,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anova_results$full$Task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; the dosage, however, had no effect</w:t>
      </w:r>
      <w:r>
        <w:br w:type="textWrapping"/>
      </w:r>
      <w:r>
        <w:rPr>
          <w:rStyle w:val="NormalTok"/>
        </w:rPr>
        <w:t xml:space="preserve">on recall,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 anova_results$full$Dosage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. There was no significant interaction.</w:t>
      </w:r>
    </w:p>
    <w:p>
      <w:pPr>
        <w:pStyle w:val="Blocktext"/>
      </w:pPr>
      <w:r>
        <w:t xml:space="preserve">Item valence (</w:t>
      </w:r>
      <m:oMath>
        <m:r>
          <m:t>F</m:t>
        </m:r>
        <m:r>
          <m:t>[</m:t>
        </m:r>
        <m:r>
          <m:t>1.62</m:t>
        </m:r>
        <m:r>
          <m:t>,</m:t>
        </m:r>
        <m:r>
          <m:t>24.36</m:t>
        </m:r>
        <m:r>
          <m:t>]</m:t>
        </m:r>
        <m:r>
          <m:t>=</m:t>
        </m:r>
        <m:r>
          <m:t>3.46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2.62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.056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.187</m:t>
        </m:r>
      </m:oMath>
      <w:r>
        <w:t xml:space="preserve">) and the task affected recall performance,</w:t>
      </w:r>
      <w:r>
        <w:t xml:space="preserve"> </w:t>
      </w:r>
      <m:oMath>
        <m:r>
          <m:t>F</m:t>
        </m:r>
        <m:r>
          <m:t>(</m:t>
        </m:r>
        <m:r>
          <m:t>1</m:t>
        </m:r>
        <m:r>
          <m:t>,</m:t>
        </m:r>
        <m:r>
          <m:t>15</m:t>
        </m:r>
        <m:r>
          <m:t>)</m:t>
        </m:r>
        <m:r>
          <m:t>=</m:t>
        </m:r>
        <m:r>
          <m:t>43.13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.742</m:t>
        </m:r>
      </m:oMath>
      <w:r>
        <w:t xml:space="preserve">;</w:t>
      </w:r>
      <w:r>
        <w:t xml:space="preserve"> </w:t>
      </w:r>
      <w:r>
        <w:t xml:space="preserve">the dosage, however, had no effect on recall,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15</m:t>
        </m:r>
        <m:r>
          <m:t>)</m:t>
        </m:r>
        <m:r>
          <m:t>=</m:t>
        </m:r>
        <m:r>
          <m:t>2.97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t>=</m:t>
        </m:r>
        <m:r>
          <m:t>117.17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.082</m:t>
        </m:r>
      </m:oMath>
      <w:r>
        <w:t xml:space="preserve">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</m:e>
          <m:sub>
            <m:r>
              <m:t>p</m:t>
            </m:r>
          </m:sub>
          <m:sup>
            <m:r>
              <m:t>2</m:t>
            </m:r>
          </m:sup>
        </m:sSubSup>
        <m:r>
          <m:t>=</m:t>
        </m:r>
        <m:r>
          <m:t>.283</m:t>
        </m:r>
      </m:oMath>
      <w:r>
        <w:t xml:space="preserve">.</w:t>
      </w:r>
      <w:r>
        <w:t xml:space="preserve"> </w:t>
      </w:r>
      <w:r>
        <w:t xml:space="preserve">There was no significant interaction.</w:t>
      </w:r>
    </w:p>
    <w:p>
      <w:pPr>
        <w:pStyle w:val="FirstParagraph"/>
      </w:pPr>
      <w:r>
        <w:t xml:space="preserve">What’s even more fun, you can easily create a complete ANOVA table using by passing</w:t>
      </w:r>
      <w:r>
        <w:t xml:space="preserve"> </w:t>
      </w:r>
      <w:r>
        <w:rPr>
          <w:rStyle w:val="VerbatimChar"/>
        </w:rPr>
        <w:t xml:space="preserve">recall_anova_results$table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apa_table()</w:t>
      </w:r>
      <w:r>
        <w:t xml:space="preserve">, see Table </w:t>
      </w:r>
      <w:r>
        <w:t xml:space="preserve">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apa_table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recall_anova_results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 for the analyis of the example data set."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table created using apa</w:t>
      </w:r>
      <w:r>
        <w:rPr>
          <w:rStyle w:val="CharTok"/>
        </w:rPr>
        <w:t xml:space="preserve">\\</w:t>
      </w:r>
      <w:r>
        <w:rPr>
          <w:rStyle w:val="StringTok"/>
        </w:rPr>
        <w:t xml:space="preserve">_print() and apa</w:t>
      </w:r>
      <w:r>
        <w:rPr>
          <w:rStyle w:val="CharTok"/>
        </w:rPr>
        <w:t xml:space="preserve">\\</w:t>
      </w:r>
      <w:r>
        <w:rPr>
          <w:rStyle w:val="StringTok"/>
        </w:rPr>
        <w:t xml:space="preserve">_table()."</w:t>
      </w:r>
      <w:r>
        <w:br w:type="textWrapping"/>
      </w:r>
      <w:r>
        <w:rPr>
          <w:rStyle w:val="NormalTok"/>
        </w:rPr>
        <w:t xml:space="preserve">  ,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Table 2</w:t>
      </w:r>
    </w:p>
    <w:p>
      <w:pPr>
        <w:pStyle w:val="Compact"/>
      </w:pPr>
      <w:r>
        <w:rPr>
          <w:i/>
        </w:rPr>
        <w:t xml:space="preserve">ANOVA table for the analyis of the example data set.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  <m:sup>
                  <m:r>
                    <m:t>G</m:t>
                  </m:r>
                  <m:r>
                    <m:t>G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p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η</m:t>
                      </m:r>
                    </m:e>
                  </m:groupChr>
                </m:e>
                <m:sub>
                  <m:r>
                    <m:t>p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117.17</w:t>
            </w:r>
          </w:p>
        </w:tc>
        <w:tc>
          <w:p>
            <w:pPr>
              <w:pStyle w:val="Compact"/>
              <w:jc w:val="right"/>
            </w:pPr>
            <w:r>
              <w:t xml:space="preserve">.082</w:t>
            </w:r>
          </w:p>
        </w:tc>
        <w:tc>
          <w:p>
            <w:pPr>
              <w:pStyle w:val="Compact"/>
              <w:jc w:val="left"/>
            </w:pPr>
            <w:r>
              <w:t xml:space="preserve">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43.13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.056</w:t>
            </w:r>
          </w:p>
        </w:tc>
        <w:tc>
          <w:p>
            <w:pPr>
              <w:pStyle w:val="Compact"/>
              <w:jc w:val="left"/>
            </w:pPr>
            <w:r>
              <w:t xml:space="preserve">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.195</w:t>
            </w:r>
          </w:p>
        </w:tc>
        <w:tc>
          <w:p>
            <w:pPr>
              <w:pStyle w:val="Compact"/>
              <w:jc w:val="left"/>
            </w:pPr>
            <w:r>
              <w:t xml:space="preserve">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24.36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.090</w:t>
            </w:r>
          </w:p>
        </w:tc>
        <w:tc>
          <w:p>
            <w:pPr>
              <w:pStyle w:val="Compact"/>
              <w:jc w:val="left"/>
            </w:pPr>
            <w:r>
              <w:t xml:space="preserve">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.242</w:t>
            </w:r>
          </w:p>
        </w:tc>
        <w:tc>
          <w:p>
            <w:pPr>
              <w:pStyle w:val="Compact"/>
              <w:jc w:val="left"/>
            </w:pPr>
            <w:r>
              <w:t xml:space="preserve">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Dosage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Task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Valence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.743</w:t>
            </w:r>
          </w:p>
        </w:tc>
        <w:tc>
          <w:p>
            <w:pPr>
              <w:pStyle w:val="Compact"/>
              <w:jc w:val="left"/>
            </w:pPr>
            <w:r>
              <w:t xml:space="preserve">.049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is a table created using apa_print() and apa_table().</w:t>
      </w:r>
    </w:p>
    <w:p>
      <w:pPr>
        <w:pStyle w:val="berschrift2"/>
      </w:pPr>
      <w:bookmarkStart w:id="41" w:name="citations"/>
      <w:bookmarkEnd w:id="41"/>
      <w:r>
        <w:t xml:space="preserve">Citations</w:t>
      </w:r>
    </w:p>
    <w:p>
      <w:pPr>
        <w:pStyle w:val="FirstParagraph"/>
      </w:pPr>
      <w:r>
        <w:t xml:space="preserve">No manuscript is complete without citation.</w:t>
      </w:r>
      <w:r>
        <w:t xml:space="preserve"> </w:t>
      </w:r>
      <w:r>
        <w:t xml:space="preserve">In order for citations to work, you need to supply a .bib-file to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parameter in the YAML front matter.</w:t>
      </w:r>
      <w:r>
        <w:t xml:space="preserve"> </w:t>
      </w:r>
      <w:r>
        <w:t xml:space="preserve">Once this is done,</w:t>
      </w:r>
      <w:r>
        <w:t xml:space="preserve"> </w:t>
      </w:r>
      <w:r>
        <w:rPr>
          <w:rStyle w:val="VerbatimChar"/>
        </w:rPr>
        <w:t xml:space="preserve">[e.g., @james_1890; @bem_2011]</w:t>
      </w:r>
      <w:r>
        <w:t xml:space="preserve"> </w:t>
      </w:r>
      <w:r>
        <w:t xml:space="preserve">produces a regular citation within parentheses</w:t>
      </w:r>
      <w:r>
        <w:t xml:space="preserve"> </w:t>
      </w:r>
      <w:r>
        <w:t xml:space="preserve">(e.g., Bem, 2011; James, 1890)</w:t>
      </w:r>
      <w:r>
        <w:t xml:space="preserve">.</w:t>
      </w:r>
      <w:r>
        <w:t xml:space="preserve"> </w:t>
      </w:r>
      <w:r>
        <w:t xml:space="preserve">To cite a source in text simply omit the brackets; for example, write</w:t>
      </w:r>
      <w:r>
        <w:t xml:space="preserve"> </w:t>
      </w:r>
      <w:r>
        <w:rPr>
          <w:rStyle w:val="VerbatimChar"/>
        </w:rPr>
        <w:t xml:space="preserve">@james_1890</w:t>
      </w:r>
      <w:r>
        <w:t xml:space="preserve"> </w:t>
      </w:r>
      <w:r>
        <w:t xml:space="preserve">to cite</w:t>
      </w:r>
      <w:r>
        <w:t xml:space="preserve"> </w:t>
      </w:r>
      <w:r>
        <w:t xml:space="preserve">James (1890)</w:t>
      </w:r>
      <w:r>
        <w:t xml:space="preserve">.</w:t>
      </w:r>
      <w:r>
        <w:t xml:space="preserve"> </w:t>
      </w:r>
      <w:r>
        <w:t xml:space="preserve">For other options see the</w:t>
      </w:r>
      <w:r>
        <w:t xml:space="preserve"> </w:t>
      </w:r>
      <w:hyperlink r:id="rId42">
        <w:r>
          <w:rPr>
            <w:rStyle w:val="Hyperlink"/>
          </w:rPr>
          <w:t xml:space="preserve">overview of the R Markdown citation syntax</w:t>
        </w:r>
      </w:hyperlink>
      <w:r>
        <w:t xml:space="preserve">.</w:t>
      </w:r>
    </w:p>
    <w:p>
      <w:pPr>
        <w:pStyle w:val="Textkrper"/>
      </w:pPr>
      <w:r>
        <w:t xml:space="preserve">The citation style is automatically set to APA style.</w:t>
      </w:r>
      <w:r>
        <w:t xml:space="preserve"> </w:t>
      </w:r>
      <w:r>
        <w:t xml:space="preserve">If you need to use a different citation style, you can set in the YAML front matter by providing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parameter.</w:t>
      </w:r>
      <w:r>
        <w:t xml:space="preserve"> </w:t>
      </w:r>
      <w:r>
        <w:t xml:space="preserve">See the</w:t>
      </w:r>
      <w:r>
        <w:t xml:space="preserve"> </w:t>
      </w:r>
      <w:hyperlink r:id="rId42">
        <w:r>
          <w:rPr>
            <w:rStyle w:val="Hyperlink"/>
          </w:rPr>
          <w:t xml:space="preserve">R Markdown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for further details.</w:t>
      </w:r>
    </w:p>
    <w:p>
      <w:pPr>
        <w:pStyle w:val="Textkrper"/>
      </w:pPr>
      <w:r>
        <w:t xml:space="preserve">If you use RStudio, I have created an</w:t>
      </w:r>
      <w:r>
        <w:t xml:space="preserve"> </w:t>
      </w:r>
      <w:hyperlink r:id="rId44">
        <w:r>
          <w:rPr>
            <w:rStyle w:val="Hyperlink"/>
          </w:rPr>
          <w:t xml:space="preserve">easy-to-use add-in</w:t>
        </w:r>
      </w:hyperlink>
      <w:r>
        <w:t xml:space="preserve"> </w:t>
      </w:r>
      <w:r>
        <w:t xml:space="preserve">that facilitates inserting citations into a document.</w:t>
      </w:r>
      <w:r>
        <w:t xml:space="preserve"> </w:t>
      </w:r>
      <w:r>
        <w:t xml:space="preserve">The relevant references will, of course, be added to the documents reference section automatically.</w:t>
      </w:r>
      <w:r>
        <w:t xml:space="preserve"> </w:t>
      </w:r>
      <w:r>
        <w:t xml:space="preserve">Moreover, the addin can directly access you Zotero database.</w:t>
      </w:r>
    </w:p>
    <w:p>
      <w:pPr>
        <w:pStyle w:val="Textkrper"/>
      </w:pPr>
      <w:r>
        <w:t xml:space="preserve">I think it is important to credit the software we use.</w:t>
      </w:r>
      <w:r>
        <w:t xml:space="preserve"> </w:t>
      </w:r>
      <w:r>
        <w:t xml:space="preserve">A lot of R packages are developed by academics free of charge.</w:t>
      </w:r>
      <w:r>
        <w:t xml:space="preserve"> </w:t>
      </w:r>
      <w:r>
        <w:t xml:space="preserve">As citations are the currency of science, it’s easy to compensate volunteers for their work by citing the R packages we use.</w:t>
      </w:r>
      <w:r>
        <w:t xml:space="preserve"> </w:t>
      </w:r>
      <w:r>
        <w:t xml:space="preserve">I suspect that, among other things, this is rarely done because it is tedious work.</w:t>
      </w:r>
      <w:r>
        <w:t xml:space="preserve"> </w:t>
      </w:r>
      <w:r>
        <w:t xml:space="preserve">That’s why papaja makes citing R and its packages easy:</w:t>
      </w:r>
    </w:p>
    <w:p>
      <w:pPr>
        <w:pStyle w:val="SourceCode"/>
      </w:pPr>
      <w:r>
        <w:rPr>
          <w:rStyle w:val="KeywordTok"/>
        </w:rPr>
        <w:t xml:space="preserve">r_refs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my_citation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cite_r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r_refs()</w:t>
      </w:r>
      <w:r>
        <w:t xml:space="preserve"> </w:t>
      </w:r>
      <w:r>
        <w:t xml:space="preserve">creates a BibTeX file containing citations for R and all currently loaded packages.</w:t>
      </w:r>
      <w:r>
        <w:t xml:space="preserve"> </w:t>
      </w:r>
      <w:r>
        <w:rPr>
          <w:rStyle w:val="VerbatimChar"/>
        </w:rPr>
        <w:t xml:space="preserve">cite_r()</w:t>
      </w:r>
      <w:r>
        <w:t xml:space="preserve"> </w:t>
      </w:r>
      <w:r>
        <w:t xml:space="preserve">takes these citations and turns them into readily reportable text.</w:t>
      </w:r>
      <w:r>
        <w:t xml:space="preserve"> </w:t>
      </w:r>
      <w:r>
        <w:rPr>
          <w:rStyle w:val="VerbatimChar"/>
        </w:rPr>
        <w:t xml:space="preserve">my_citation</w:t>
      </w:r>
      <w:r>
        <w:t xml:space="preserve"> </w:t>
      </w:r>
      <w:r>
        <w:t xml:space="preserve">now contains the following text that you can use in your document: R</w:t>
      </w:r>
      <w:r>
        <w:t xml:space="preserve"> </w:t>
      </w:r>
      <w:r>
        <w:t xml:space="preserve">(Version 3.4.4; R Core Team, 2015)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afex</w:t>
      </w:r>
      <w:r>
        <w:t xml:space="preserve"> </w:t>
      </w:r>
      <w:r>
        <w:t xml:space="preserve">(Version 0.20.2; Singmann, Bolker, Westfall, &amp; Aust, 2016)</w:t>
      </w:r>
      <w:r>
        <w:t xml:space="preserve">,</w:t>
      </w:r>
      <w:r>
        <w:t xml:space="preserve"> </w:t>
      </w:r>
      <w:r>
        <w:rPr>
          <w:i/>
        </w:rPr>
        <w:t xml:space="preserve">bindrcpp</w:t>
      </w:r>
      <w:r>
        <w:t xml:space="preserve"> </w:t>
      </w:r>
      <w:r>
        <w:t xml:space="preserve">(Version 0.2.2; Müller, 2017)</w:t>
      </w:r>
      <w:r>
        <w:t xml:space="preserve">,</w:t>
      </w:r>
      <w:r>
        <w:t xml:space="preserve"> </w:t>
      </w:r>
      <w:r>
        <w:rPr>
          <w:i/>
        </w:rPr>
        <w:t xml:space="preserve">boot</w:t>
      </w:r>
      <w:r>
        <w:t xml:space="preserve"> </w:t>
      </w:r>
      <w:r>
        <w:t xml:space="preserve">(Version 1.3.20; Davison &amp; Hinkley, 1997)</w:t>
      </w:r>
      <w:r>
        <w:t xml:space="preserve">,</w:t>
      </w:r>
      <w:r>
        <w:t xml:space="preserve"> </w:t>
      </w:r>
      <w:r>
        <w:rPr>
          <w:i/>
        </w:rPr>
        <w:t xml:space="preserve">broom</w:t>
      </w:r>
      <w:r>
        <w:t xml:space="preserve"> </w:t>
      </w:r>
      <w:r>
        <w:t xml:space="preserve">(Version 0.5.0; Robinson, 2016)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0.7.6; Wickham &amp; Francois, 2016)</w:t>
      </w:r>
      <w:r>
        <w:t xml:space="preserve">,</w:t>
      </w:r>
      <w:r>
        <w:t xml:space="preserve"> </w:t>
      </w:r>
      <w:r>
        <w:rPr>
          <w:i/>
        </w:rPr>
        <w:t xml:space="preserve">emmeans</w:t>
      </w:r>
      <w:r>
        <w:t xml:space="preserve"> </w:t>
      </w:r>
      <w:r>
        <w:t xml:space="preserve">(Version 1.2.1; R. Lenth, 2018)</w:t>
      </w:r>
      <w:r>
        <w:t xml:space="preserve">,</w:t>
      </w:r>
      <w:r>
        <w:t xml:space="preserve"> </w:t>
      </w:r>
      <w:r>
        <w:rPr>
          <w:i/>
        </w:rPr>
        <w:t xml:space="preserve">estimability</w:t>
      </w:r>
      <w:r>
        <w:t xml:space="preserve"> </w:t>
      </w:r>
      <w:r>
        <w:t xml:space="preserve">(Version 1.3; R. V. Lenth, 2015)</w:t>
      </w:r>
      <w:r>
        <w:t xml:space="preserve">,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(Version 1.20; Xie, 2015)</w:t>
      </w:r>
      <w:r>
        <w:t xml:space="preserve">,</w:t>
      </w:r>
      <w:r>
        <w:t xml:space="preserve"> </w:t>
      </w:r>
      <w:r>
        <w:rPr>
          <w:i/>
        </w:rPr>
        <w:t xml:space="preserve">lme4</w:t>
      </w:r>
      <w:r>
        <w:t xml:space="preserve"> </w:t>
      </w:r>
      <w:r>
        <w:t xml:space="preserve">(Version 1.1.15; Bates, Mächler, Bolker, &amp; Walker, 2015)</w:t>
      </w:r>
      <w:r>
        <w:t xml:space="preserve">,</w:t>
      </w:r>
      <w:r>
        <w:t xml:space="preserve"> </w:t>
      </w:r>
      <w:r>
        <w:rPr>
          <w:i/>
        </w:rPr>
        <w:t xml:space="preserve">lsmeans</w:t>
      </w:r>
      <w:r>
        <w:t xml:space="preserve"> </w:t>
      </w:r>
      <w:r>
        <w:t xml:space="preserve">(Version 2.27.61; R. V. Lenth, 2016)</w:t>
      </w:r>
      <w:r>
        <w:t xml:space="preserve">,</w:t>
      </w:r>
      <w:r>
        <w:t xml:space="preserve"> </w:t>
      </w:r>
      <w:r>
        <w:rPr>
          <w:i/>
        </w:rPr>
        <w:t xml:space="preserve">Matrix</w:t>
      </w:r>
      <w:r>
        <w:t xml:space="preserve"> </w:t>
      </w:r>
      <w:r>
        <w:t xml:space="preserve">(Version 1.2.14; Bates &amp; Maechler, 2016)</w:t>
      </w:r>
      <w:r>
        <w:t xml:space="preserve">,</w:t>
      </w:r>
      <w:r>
        <w:t xml:space="preserve"> </w:t>
      </w:r>
      <w:r>
        <w:rPr>
          <w:i/>
        </w:rPr>
        <w:t xml:space="preserve">MBESS</w:t>
      </w:r>
      <w:r>
        <w:t xml:space="preserve"> </w:t>
      </w:r>
      <w:r>
        <w:t xml:space="preserve">(Version 4.4.1; Kelley, 2016)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0.1.0.9793; Aust &amp; Barth, 2015)</w:t>
      </w:r>
      <w:r>
        <w:t xml:space="preserve">,</w:t>
      </w:r>
      <w:r>
        <w:t xml:space="preserve"> </w:t>
      </w:r>
      <w:r>
        <w:rPr>
          <w:i/>
        </w:rPr>
        <w:t xml:space="preserve">reshape2</w:t>
      </w:r>
      <w:r>
        <w:t xml:space="preserve"> </w:t>
      </w:r>
      <w:r>
        <w:t xml:space="preserve">(Version 1.4.3; Wickham, 2007)</w:t>
      </w:r>
      <w:r>
        <w:t xml:space="preserve">,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(Version 1.10; Allaire et al., 2016)</w:t>
      </w:r>
      <w:r>
        <w:t xml:space="preserve">, and</w:t>
      </w:r>
      <w:r>
        <w:t xml:space="preserve"> </w:t>
      </w:r>
      <w:r>
        <w:rPr>
          <w:i/>
        </w:rPr>
        <w:t xml:space="preserve">testthat</w:t>
      </w:r>
      <w:r>
        <w:t xml:space="preserve"> </w:t>
      </w:r>
      <w:r>
        <w:t xml:space="preserve">(Version 2.0.0; Wickham, 2011)</w:t>
      </w:r>
    </w:p>
    <w:p>
      <w:pPr>
        <w:pStyle w:val="berschrift2"/>
      </w:pPr>
      <w:bookmarkStart w:id="45" w:name="math"/>
      <w:bookmarkEnd w:id="45"/>
      <w:r>
        <w:t xml:space="preserve">Math</w:t>
      </w:r>
    </w:p>
    <w:p>
      <w:pPr>
        <w:pStyle w:val="FirstParagraph"/>
      </w:pPr>
      <w:r>
        <w:t xml:space="preserve">If you need to report formulas, you can use the flexible</w:t>
      </w:r>
      <w:r>
        <w:t xml:space="preserve"> </w:t>
      </w:r>
      <w:r>
        <w:t xml:space="preserve">syntax (it will work in Word documents, too).</w:t>
      </w:r>
      <w:r>
        <w:t xml:space="preserve"> </w:t>
      </w:r>
      <w:r>
        <w:t xml:space="preserve">Inline math must be enclosed in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and the result will look like this:</w:t>
      </w:r>
      <w:r>
        <w:t xml:space="preserve"> </w:t>
      </w:r>
      <m:oMath>
        <m:r>
          <m:t>d</m:t>
        </m:r>
        <m:r>
          <m:t>′</m:t>
        </m:r>
        <m:r>
          <m:t>=</m:t>
        </m:r>
        <m:r>
          <m:t>z</m:t>
        </m:r>
        <m:r>
          <m:t>(</m:t>
        </m:r>
        <m:r>
          <m:t>H</m:t>
        </m:r>
        <m:r>
          <m:t>)</m:t>
        </m:r>
        <m:r>
          <m:t>−</m:t>
        </m:r>
        <m:r>
          <m:t>z</m:t>
        </m:r>
        <m:r>
          <m:t>(</m:t>
        </m:r>
        <m:r>
          <m:t>F</m:t>
        </m:r>
        <m:r>
          <m:t>A</m:t>
        </m:r>
        <m:r>
          <m:t>)</m:t>
        </m:r>
      </m:oMath>
      <w:r>
        <w:t xml:space="preserve">.</w:t>
      </w:r>
      <w:r>
        <w:t xml:space="preserve"> </w:t>
      </w:r>
      <w:r>
        <w:t xml:space="preserve">For larger formulas displayed equations are more appropriate; they are enclosed in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,</w:t>
      </w:r>
    </w:p>
    <w:p>
      <w:pPr>
        <w:pStyle w:val="Textkrper"/>
      </w:pPr>
      <m:oMathPara>
        <m:oMathParaPr>
          <m:jc m:val="center"/>
        </m:oMathParaPr>
        <m:oMath>
          <m:r>
            <m:t>d</m:t>
          </m:r>
          <m:r>
            <m:t>′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o</m:t>
                  </m:r>
                  <m:r>
                    <m:t>l</m:t>
                  </m:r>
                  <m:r>
                    <m:t>d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n</m:t>
                  </m:r>
                  <m:r>
                    <m:t>e</m:t>
                  </m:r>
                  <m:r>
                    <m:t>w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0.5</m:t>
                  </m:r>
                  <m:r>
                    <m:t>(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o</m:t>
                      </m:r>
                      <m:r>
                        <m:t>l</m:t>
                      </m:r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n</m:t>
                      </m:r>
                      <m:r>
                        <m:t>e</m:t>
                      </m:r>
                      <m:r>
                        <m:t>w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)</m:t>
                  </m:r>
                </m:e>
              </m:rad>
            </m:den>
          </m:f>
          <m:r>
            <m:t>.</m:t>
          </m:r>
        </m:oMath>
      </m:oMathPara>
    </w:p>
    <w:p>
      <w:pPr>
        <w:pStyle w:val="berschrift2"/>
      </w:pPr>
      <w:bookmarkStart w:id="46" w:name="document-options"/>
      <w:bookmarkEnd w:id="46"/>
      <w:r>
        <w:t xml:space="preserve">Document options</w:t>
      </w:r>
    </w:p>
    <w:p>
      <w:pPr>
        <w:pStyle w:val="FirstParagraph"/>
      </w:pPr>
      <w:r>
        <w:t xml:space="preserve">This text is set as manuscript.</w:t>
      </w:r>
      <w:r>
        <w:t xml:space="preserve"> </w:t>
      </w:r>
      <w:r>
        <w:t xml:space="preserve">If you want a thesis-like document you can change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in the YAML front matter from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doc</w:t>
      </w:r>
      <w:r>
        <w:t xml:space="preserve">.</w:t>
      </w:r>
      <w:r>
        <w:t xml:space="preserve"> </w:t>
      </w:r>
      <w:r>
        <w:t xml:space="preserve">You can also preview a polished journal typesetting by changing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jou</w:t>
      </w:r>
      <w:r>
        <w:t xml:space="preserve">.</w:t>
      </w:r>
      <w:r>
        <w:t xml:space="preserve"> </w:t>
      </w:r>
      <w:r>
        <w:t xml:space="preserve">Refer to the</w:t>
      </w:r>
      <w:r>
        <w:t xml:space="preserve"> </w:t>
      </w:r>
      <w:r>
        <w:rPr>
          <w:rStyle w:val="VerbatimChar"/>
        </w:rPr>
        <w:t xml:space="preserve">apa6</w:t>
      </w:r>
      <w:r>
        <w:t xml:space="preserve"> </w:t>
      </w:r>
      <w:r>
        <w:t xml:space="preserve">document class</w:t>
      </w:r>
      <w:r>
        <w:t xml:space="preserve"> </w:t>
      </w:r>
      <w:hyperlink r:id="rId47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further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options, such as paper size or draft watermarks.</w:t>
      </w:r>
    </w:p>
    <w:p>
      <w:pPr>
        <w:pStyle w:val="Textkrper"/>
      </w:pPr>
      <w:r>
        <w:t xml:space="preserve">When creating PDF documents, line numbering can be activated by setting the</w:t>
      </w:r>
      <w:r>
        <w:t xml:space="preserve"> </w:t>
      </w:r>
      <w:r>
        <w:rPr>
          <w:rStyle w:val="VerbatimChar"/>
        </w:rPr>
        <w:t xml:space="preserve">linenumbers</w:t>
      </w:r>
      <w:r>
        <w:t xml:space="preserve"> </w:t>
      </w:r>
      <w:r>
        <w:t xml:space="preserve">argument in the YAML front matter 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.</w:t>
      </w:r>
      <w:r>
        <w:t xml:space="preserve"> </w:t>
      </w:r>
      <w:r>
        <w:t xml:space="preserve">Moreover, you can create lists of figure or table captions at the end of the document by setting</w:t>
      </w:r>
      <w:r>
        <w:t xml:space="preserve"> </w:t>
      </w:r>
      <w:r>
        <w:rPr>
          <w:rStyle w:val="VerbatimChar"/>
        </w:rPr>
        <w:t xml:space="preserve">figurelist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tablelist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yes</w:t>
      </w:r>
      <w:r>
        <w:t xml:space="preserve">, respectively.</w:t>
      </w:r>
      <w:r>
        <w:t xml:space="preserve"> </w:t>
      </w:r>
      <w:r>
        <w:t xml:space="preserve">These option have no effect on Word documents.</w:t>
      </w:r>
    </w:p>
    <w:p>
      <w:pPr>
        <w:pStyle w:val="berschrift2"/>
      </w:pPr>
      <w:bookmarkStart w:id="48" w:name="last-words"/>
      <w:bookmarkEnd w:id="48"/>
      <w:r>
        <w:t xml:space="preserve">Last words</w:t>
      </w:r>
    </w:p>
    <w:p>
      <w:pPr>
        <w:pStyle w:val="FirstParagraph"/>
      </w:pPr>
      <w:r>
        <w:t xml:space="preserve">That’s all I have; enjoy writing your manuscript.</w:t>
      </w:r>
      <w:r>
        <w:t xml:space="preserve"> </w:t>
      </w:r>
      <w:r>
        <w:t xml:space="preserve">If you have any trouble or ideas for improvements, open an</w:t>
      </w:r>
      <w:r>
        <w:t xml:space="preserve"> </w:t>
      </w:r>
      <w:hyperlink r:id="rId49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on GitHub or open a pull request.</w:t>
      </w:r>
      <w:r>
        <w:t xml:space="preserve"> </w:t>
      </w:r>
      <w:r>
        <w:t xml:space="preserve">If you want to contribute, take a look at the</w:t>
      </w:r>
      <w:r>
        <w:t xml:space="preserve"> </w:t>
      </w:r>
      <w:hyperlink r:id="rId49">
        <w:r>
          <w:rPr>
            <w:rStyle w:val="Hyperlink"/>
          </w:rPr>
          <w:t xml:space="preserve">open issues</w:t>
        </w:r>
      </w:hyperlink>
      <w:r>
        <w:t xml:space="preserve"> </w:t>
      </w:r>
      <w:r>
        <w:t xml:space="preserve">if you need inspiration.</w:t>
      </w:r>
      <w:r>
        <w:t xml:space="preserve"> </w:t>
      </w:r>
      <w:r>
        <w:t xml:space="preserve">Other than that, there are many output objects from analysis methods that we would like</w:t>
      </w:r>
      <w:r>
        <w:t xml:space="preserve"> </w:t>
      </w:r>
      <w:r>
        <w:rPr>
          <w:rStyle w:val="VerbatimChar"/>
        </w:rPr>
        <w:t xml:space="preserve">apa_print()</w:t>
      </w:r>
      <w:r>
        <w:t xml:space="preserve"> </w:t>
      </w:r>
      <w:r>
        <w:t xml:space="preserve">to support.</w:t>
      </w:r>
      <w:r>
        <w:t xml:space="preserve"> </w:t>
      </w:r>
      <w:r>
        <w:t xml:space="preserve">Any new S3/S4-method for this function are always appreciated (e.g.,</w:t>
      </w:r>
      <w:r>
        <w:t xml:space="preserve"> </w:t>
      </w:r>
      <w:r>
        <w:rPr>
          <w:rStyle w:val="VerbatimChar"/>
        </w:rPr>
        <w:t xml:space="preserve">factanal</w:t>
      </w:r>
      <w:r>
        <w:t xml:space="preserve">,</w:t>
      </w:r>
      <w:r>
        <w:t xml:space="preserve"> </w:t>
      </w:r>
      <w:r>
        <w:rPr>
          <w:rStyle w:val="VerbatimChar"/>
        </w:rPr>
        <w:t xml:space="preserve">fa</w:t>
      </w:r>
      <w:r>
        <w:t xml:space="preserve">,</w:t>
      </w:r>
      <w:r>
        <w:t xml:space="preserve"> </w:t>
      </w:r>
      <w:r>
        <w:rPr>
          <w:rStyle w:val="VerbatimChar"/>
        </w:rPr>
        <w:t xml:space="preserve">lavaan</w:t>
      </w:r>
      <w:r>
        <w:t xml:space="preserve">,</w:t>
      </w:r>
      <w:r>
        <w:t xml:space="preserve"> </w:t>
      </w:r>
      <w:r>
        <w:rPr>
          <w:rStyle w:val="VerbatimChar"/>
        </w:rPr>
        <w:t xml:space="preserve">lmer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glmer</w:t>
      </w:r>
      <w:r>
        <w:t xml:space="preserve">).</w:t>
      </w:r>
    </w:p>
    <w:p>
      <w:pPr>
        <w:pStyle w:val="berschrift1"/>
      </w:pPr>
      <w:bookmarkStart w:id="50" w:name="references"/>
      <w:bookmarkEnd w:id="50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Literaturverzeichnis"/>
      </w:pPr>
      <w:r>
        <w:t xml:space="preserve">Allaire, J., Cheng, J., Xie, Y., McPherson, J., Chang, W., Allen, J., … Hyndman, R. (2016).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 Retrieved from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https://CRAN.R-project.org/package=rmarkdown</w:t>
        </w:r>
      </w:hyperlink>
    </w:p>
    <w:p>
      <w:pPr>
        <w:pStyle w:val="Literaturverzeichnis"/>
      </w:pPr>
      <w:r>
        <w:t xml:space="preserve">Aust, F., &amp; Barth, M. (2015).</w:t>
      </w:r>
      <w:r>
        <w:t xml:space="preserve"> </w:t>
      </w:r>
      <w:r>
        <w:rPr>
          <w:i/>
        </w:rPr>
        <w:t xml:space="preserve">Papaja: Create apa manuscripts with rmarkdown</w:t>
      </w:r>
      <w:r>
        <w:t xml:space="preserve">.</w:t>
      </w:r>
    </w:p>
    <w:p>
      <w:pPr>
        <w:pStyle w:val="Literaturverzeichnis"/>
      </w:pPr>
      <w:r>
        <w:t xml:space="preserve">Bates, D., &amp; Maechler, M. (2016).</w:t>
      </w:r>
      <w:r>
        <w:t xml:space="preserve"> </w:t>
      </w:r>
      <w:r>
        <w:rPr>
          <w:i/>
        </w:rPr>
        <w:t xml:space="preserve">Matrix: Sparse and dense matrix classes and methods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https://CRAN.R-project.org/package=Matrix</w:t>
        </w:r>
      </w:hyperlink>
    </w:p>
    <w:p>
      <w:pPr>
        <w:pStyle w:val="Literaturverzeichnis"/>
      </w:pPr>
      <w:r>
        <w:t xml:space="preserve">Bates, D., Mächler, M., Bolker, B., &amp; Walker, S. (2015). Fitting linear mixed-effects models using lme4.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67</w:t>
      </w:r>
      <w:r>
        <w:t xml:space="preserve">(1), 1–48. doi:</w:t>
      </w:r>
      <w:hyperlink r:id="rId53">
        <w:r>
          <w:rPr>
            <w:rStyle w:val="Hyperlink"/>
          </w:rPr>
          <w:t xml:space="preserve">10.18637/jss.v067.i01</w:t>
        </w:r>
      </w:hyperlink>
    </w:p>
    <w:p>
      <w:pPr>
        <w:pStyle w:val="Literaturverzeichnis"/>
      </w:pPr>
      <w:r>
        <w:t xml:space="preserve">Bem, D. J. (2011). Feeling the future: Experimental evidence for anomalous retroactive influences on cognition and affect.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(3), 407—425. doi:</w:t>
      </w:r>
      <w:hyperlink r:id="rId54">
        <w:r>
          <w:rPr>
            <w:rStyle w:val="Hyperlink"/>
          </w:rPr>
          <w:t xml:space="preserve">10.1037/a0021524</w:t>
        </w:r>
      </w:hyperlink>
    </w:p>
    <w:p>
      <w:pPr>
        <w:pStyle w:val="Literaturverzeichnis"/>
      </w:pPr>
      <w:r>
        <w:t xml:space="preserve">Davison, A. C., &amp; Hinkley, D. V. (1997).</w:t>
      </w:r>
      <w:r>
        <w:t xml:space="preserve"> </w:t>
      </w:r>
      <w:r>
        <w:rPr>
          <w:i/>
        </w:rPr>
        <w:t xml:space="preserve">Bootstrap methods and their applications</w:t>
      </w:r>
      <w:r>
        <w:t xml:space="preserve">. Cambridge: Cambridge University Press. Retrieved from</w:t>
      </w:r>
      <w:r>
        <w:t xml:space="preserve"> </w:t>
      </w:r>
      <w:hyperlink r:id="rId55">
        <w:r>
          <w:rPr>
            <w:rStyle w:val="Hyperlink"/>
          </w:rPr>
          <w:t xml:space="preserve">http://statwww.epfl.ch/davison/BMA/</w:t>
        </w:r>
      </w:hyperlink>
    </w:p>
    <w:p>
      <w:pPr>
        <w:pStyle w:val="Literaturverzeichnis"/>
      </w:pPr>
      <w:r>
        <w:t xml:space="preserve">James, W. (1890).</w:t>
      </w:r>
      <w:r>
        <w:t xml:space="preserve"> </w:t>
      </w:r>
      <w:r>
        <w:rPr>
          <w:i/>
        </w:rPr>
        <w:t xml:space="preserve">The principles of psychology</w:t>
      </w:r>
      <w:r>
        <w:t xml:space="preserve">. Holt: New York.</w:t>
      </w:r>
    </w:p>
    <w:p>
      <w:pPr>
        <w:pStyle w:val="Literaturverzeichnis"/>
      </w:pPr>
      <w:r>
        <w:t xml:space="preserve">Kelley, K. (2016).</w:t>
      </w:r>
      <w:r>
        <w:t xml:space="preserve"> </w:t>
      </w:r>
      <w:r>
        <w:rPr>
          <w:i/>
        </w:rPr>
        <w:t xml:space="preserve">MBESS: The mbess r package</w:t>
      </w:r>
      <w:r>
        <w:t xml:space="preserve">. Retrieved from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https://CRAN.R-project.org/package=MBESS</w:t>
        </w:r>
      </w:hyperlink>
    </w:p>
    <w:p>
      <w:pPr>
        <w:pStyle w:val="Literaturverzeichnis"/>
      </w:pPr>
      <w:r>
        <w:t xml:space="preserve">Lenth, R. (2018).</w:t>
      </w:r>
      <w:r>
        <w:t xml:space="preserve"> </w:t>
      </w:r>
      <w:r>
        <w:rPr>
          <w:i/>
        </w:rPr>
        <w:t xml:space="preserve">Emmeans: Estimated marginal means, aka least-squares means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https://CRAN.R-project.org/package=emmeans</w:t>
        </w:r>
      </w:hyperlink>
    </w:p>
    <w:p>
      <w:pPr>
        <w:pStyle w:val="Literaturverzeichnis"/>
      </w:pPr>
      <w:r>
        <w:t xml:space="preserve">Lenth, R. V. (2015).</w:t>
      </w:r>
      <w:r>
        <w:t xml:space="preserve"> </w:t>
      </w:r>
      <w:r>
        <w:rPr>
          <w:i/>
        </w:rPr>
        <w:t xml:space="preserve">Estimability: Tools for assessing estimability of linear predictions</w:t>
      </w:r>
      <w:r>
        <w:t xml:space="preserve">. Retrieved from</w:t>
      </w:r>
      <w:r>
        <w:t xml:space="preserve"> </w:t>
      </w:r>
      <w:hyperlink r:id="rId58">
        <w:r>
          <w:rPr>
            <w:rStyle w:val="Hyperlink"/>
          </w:rPr>
          <w:t xml:space="preserve">https://CRAN.R-project.org/package=estimability</w:t>
        </w:r>
      </w:hyperlink>
    </w:p>
    <w:p>
      <w:pPr>
        <w:pStyle w:val="Literaturverzeichnis"/>
      </w:pPr>
      <w:r>
        <w:t xml:space="preserve">Lenth, R. V. (2016). Least-squares means: The R package lsmeans.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69</w:t>
      </w:r>
      <w:r>
        <w:t xml:space="preserve">(1), 1–33. doi:</w:t>
      </w:r>
      <w:hyperlink r:id="rId59">
        <w:r>
          <w:rPr>
            <w:rStyle w:val="Hyperlink"/>
          </w:rPr>
          <w:t xml:space="preserve">10.18637/jss.v069.i01</w:t>
        </w:r>
      </w:hyperlink>
    </w:p>
    <w:p>
      <w:pPr>
        <w:pStyle w:val="Literaturverzeichnis"/>
      </w:pPr>
      <w:r>
        <w:t xml:space="preserve">Müller, K. (2017).</w:t>
      </w:r>
      <w:r>
        <w:t xml:space="preserve"> </w:t>
      </w:r>
      <w:r>
        <w:rPr>
          <w:i/>
        </w:rPr>
        <w:t xml:space="preserve">Bindrcpp: An ’rcpp’ interface to active bindings</w:t>
      </w:r>
      <w:r>
        <w:t xml:space="preserve">. Retrieved from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https://CRAN.R-project.org/package=bindrcpp</w:t>
        </w:r>
      </w:hyperlink>
    </w:p>
    <w:p>
      <w:pPr>
        <w:pStyle w:val="Literaturverzeichnis"/>
      </w:pPr>
      <w:r>
        <w:t xml:space="preserve">R Core Team. (2015).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61">
        <w:r>
          <w:rPr>
            <w:rStyle w:val="Hyperlink"/>
          </w:rPr>
          <w:t xml:space="preserve">http://www.R-project.org/</w:t>
        </w:r>
      </w:hyperlink>
    </w:p>
    <w:p>
      <w:pPr>
        <w:pStyle w:val="Literaturverzeichnis"/>
      </w:pPr>
      <w:r>
        <w:t xml:space="preserve">Robinson, D. (2016).</w:t>
      </w:r>
      <w:r>
        <w:t xml:space="preserve"> </w:t>
      </w:r>
      <w:r>
        <w:rPr>
          <w:i/>
        </w:rPr>
        <w:t xml:space="preserve">Broom: Convert statistical analysis objects into tidy data frames</w:t>
      </w:r>
      <w:r>
        <w:t xml:space="preserve">. Retrieved from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https://CRAN.R-project.org/package=broom</w:t>
        </w:r>
      </w:hyperlink>
    </w:p>
    <w:p>
      <w:pPr>
        <w:pStyle w:val="Literaturverzeichnis"/>
      </w:pPr>
      <w:r>
        <w:t xml:space="preserve">Singmann, H., Bolker, B., Westfall, J., &amp; Aust, F. (2016).</w:t>
      </w:r>
      <w:r>
        <w:t xml:space="preserve"> </w:t>
      </w:r>
      <w:r>
        <w:rPr>
          <w:i/>
        </w:rPr>
        <w:t xml:space="preserve">Afex: Analysis of factorial experiments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https://CRAN.R-project.org/package=afex</w:t>
        </w:r>
      </w:hyperlink>
    </w:p>
    <w:p>
      <w:pPr>
        <w:pStyle w:val="Literaturverzeichnis"/>
      </w:pPr>
      <w:r>
        <w:t xml:space="preserve">Wickham, H. (2007). Reshaping data with the reshape package.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(12), 1–20. Retrieved from</w:t>
      </w:r>
      <w:r>
        <w:t xml:space="preserve"> </w:t>
      </w:r>
      <w:hyperlink r:id="rId64">
        <w:r>
          <w:rPr>
            <w:rStyle w:val="Hyperlink"/>
          </w:rPr>
          <w:t xml:space="preserve">http://www.jstatsoft.org/v21/i12/</w:t>
        </w:r>
      </w:hyperlink>
    </w:p>
    <w:p>
      <w:pPr>
        <w:pStyle w:val="Literaturverzeichnis"/>
      </w:pPr>
      <w:r>
        <w:t xml:space="preserve">Wickham, H. (2011). Testthat: Get started with testing.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 5–10. Retrieved from</w:t>
      </w:r>
      <w:r>
        <w:t xml:space="preserve"> </w:t>
      </w:r>
      <w:hyperlink r:id="rId65">
        <w:r>
          <w:rPr>
            <w:rStyle w:val="Hyperlink"/>
          </w:rPr>
          <w:t xml:space="preserve">http://journal.r-project.org/archive/2011-1/RJournal_2011-1_Wickham.pdf</w:t>
        </w:r>
      </w:hyperlink>
    </w:p>
    <w:p>
      <w:pPr>
        <w:pStyle w:val="Literaturverzeichnis"/>
      </w:pPr>
      <w:r>
        <w:t xml:space="preserve">Wickham, H., &amp; Francois, R. (2016).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66">
        <w:r>
          <w:rPr>
            <w:rStyle w:val="Hyperlink"/>
          </w:rPr>
          <w:t xml:space="preserve">https://CRAN.R-project.org/package=dplyr</w:t>
        </w:r>
      </w:hyperlink>
    </w:p>
    <w:p>
      <w:pPr>
        <w:pStyle w:val="Literaturverzeichnis"/>
      </w:pPr>
      <w:r>
        <w:t xml:space="preserve">Xie, Y. (2015).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 </w:t>
      </w:r>
      <w:r>
        <w:t xml:space="preserve">(2nd ed.). Boca Raton, Florida: Chapman; Hall/CRC. Retrieved from</w:t>
      </w:r>
      <w:r>
        <w:t xml:space="preserve"> </w:t>
      </w:r>
      <w:hyperlink r:id="rId67">
        <w:r>
          <w:rPr>
            <w:rStyle w:val="Hyperlink"/>
          </w:rPr>
          <w:t xml:space="preserve">http://yihui.name/knitr/</w:t>
        </w:r>
      </w:hyperlink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When you use</w:t>
      </w:r>
      <w:r>
        <w:t xml:space="preserve"> </w:t>
      </w:r>
      <w:r>
        <w:rPr>
          <w:rStyle w:val="VerbatimChar"/>
        </w:rPr>
        <w:t xml:space="preserve">xtable()</w:t>
      </w:r>
      <w:r>
        <w:t xml:space="preserve">, table captions are</w:t>
      </w:r>
      <w:r>
        <w:t xml:space="preserve"> </w:t>
      </w:r>
      <w:hyperlink r:id="rId35">
        <w:r>
          <w:rPr>
            <w:rStyle w:val="Hyperlink"/>
          </w:rPr>
          <w:t xml:space="preserve">set to the left page margin</w:t>
        </w:r>
      </w:hyperlink>
      <w:r>
        <w:t xml:space="preserve"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e549d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hyperlink" Id="rId47" Target="ftp://ftp.fu-berlin.de/tex/CTAN/macros/latex/contrib/apa6/apa6.pdf" TargetMode="External" /><Relationship Type="http://schemas.openxmlformats.org/officeDocument/2006/relationships/hyperlink" Id="rId43" Target="http://citationstyles.org/" TargetMode="External" /><Relationship Type="http://schemas.openxmlformats.org/officeDocument/2006/relationships/hyperlink" Id="rId65" Target="http://journal.r-project.org/archive/2011-1/RJournal_2011-1_Wickham.pdf" TargetMode="External" /><Relationship Type="http://schemas.openxmlformats.org/officeDocument/2006/relationships/hyperlink" Id="rId25" Target="http://rmarkdown.rstudio.com/" TargetMode="External" /><Relationship Type="http://schemas.openxmlformats.org/officeDocument/2006/relationships/hyperlink" Id="rId42" Target="http://rmarkdown.rstudio.com/authoring_bibliographies_and_citations.html" TargetMode="External" /><Relationship Type="http://schemas.openxmlformats.org/officeDocument/2006/relationships/hyperlink" Id="rId55" Target="http://statwww.epfl.ch/davison/BMA/" TargetMode="External" /><Relationship Type="http://schemas.openxmlformats.org/officeDocument/2006/relationships/hyperlink" Id="rId35" Target="http://tex.stackexchange.com/questions/42209/centering-tables-in-document-class-apa6" TargetMode="External" /><Relationship Type="http://schemas.openxmlformats.org/officeDocument/2006/relationships/hyperlink" Id="rId61" Target="http://www.R-project.org/" TargetMode="External" /><Relationship Type="http://schemas.openxmlformats.org/officeDocument/2006/relationships/hyperlink" Id="rId27" Target="http://www.ctan.org/pkg/apa6" TargetMode="External" /><Relationship Type="http://schemas.openxmlformats.org/officeDocument/2006/relationships/hyperlink" Id="rId64" Target="http://www.jstatsoft.org/v21/i12/" TargetMode="External" /><Relationship Type="http://schemas.openxmlformats.org/officeDocument/2006/relationships/hyperlink" Id="rId26" Target="http://www.rstudio.com/" TargetMode="External" /><Relationship Type="http://schemas.openxmlformats.org/officeDocument/2006/relationships/hyperlink" Id="rId67" Target="http://yihui.name/knitr/" TargetMode="External" /><Relationship Type="http://schemas.openxmlformats.org/officeDocument/2006/relationships/hyperlink" Id="rId56" Target="https://CRAN.R-project.org/package=MBESS" TargetMode="External" /><Relationship Type="http://schemas.openxmlformats.org/officeDocument/2006/relationships/hyperlink" Id="rId52" Target="https://CRAN.R-project.org/package=Matrix" TargetMode="External" /><Relationship Type="http://schemas.openxmlformats.org/officeDocument/2006/relationships/hyperlink" Id="rId63" Target="https://CRAN.R-project.org/package=afex" TargetMode="External" /><Relationship Type="http://schemas.openxmlformats.org/officeDocument/2006/relationships/hyperlink" Id="rId60" Target="https://CRAN.R-project.org/package=bindrcpp" TargetMode="External" /><Relationship Type="http://schemas.openxmlformats.org/officeDocument/2006/relationships/hyperlink" Id="rId62" Target="https://CRAN.R-project.org/package=broom" TargetMode="External" /><Relationship Type="http://schemas.openxmlformats.org/officeDocument/2006/relationships/hyperlink" Id="rId66" Target="https://CRAN.R-project.org/package=dplyr" TargetMode="External" /><Relationship Type="http://schemas.openxmlformats.org/officeDocument/2006/relationships/hyperlink" Id="rId57" Target="https://CRAN.R-project.org/package=emmeans" TargetMode="External" /><Relationship Type="http://schemas.openxmlformats.org/officeDocument/2006/relationships/hyperlink" Id="rId58" Target="https://CRAN.R-project.org/package=estimability" TargetMode="External" /><Relationship Type="http://schemas.openxmlformats.org/officeDocument/2006/relationships/hyperlink" Id="rId51" Target="https://CRAN.R-project.org/package=rmarkdown" TargetMode="External" /><Relationship Type="http://schemas.openxmlformats.org/officeDocument/2006/relationships/hyperlink" Id="rId39" Target="https://bookdown.org/yihui/bookdown/cross-references.html" TargetMode="External" /><Relationship Type="http://schemas.openxmlformats.org/officeDocument/2006/relationships/hyperlink" Id="rId54" Target="https://doi.org/10.1037/a0021524" TargetMode="External" /><Relationship Type="http://schemas.openxmlformats.org/officeDocument/2006/relationships/hyperlink" Id="rId53" Target="https://doi.org/10.18637/jss.v067.i01" TargetMode="External" /><Relationship Type="http://schemas.openxmlformats.org/officeDocument/2006/relationships/hyperlink" Id="rId59" Target="https://doi.org/10.18637/jss.v069.i01" TargetMode="External" /><Relationship Type="http://schemas.openxmlformats.org/officeDocument/2006/relationships/hyperlink" Id="rId44" Target="https://github.com/crsh/citr" TargetMode="External" /><Relationship Type="http://schemas.openxmlformats.org/officeDocument/2006/relationships/hyperlink" Id="rId22" Target="https://github.com/crsh/papaja" TargetMode="External" /><Relationship Type="http://schemas.openxmlformats.org/officeDocument/2006/relationships/hyperlink" Id="rId29" Target="https://github.com/crsh/papaja#requirements" TargetMode="External" /><Relationship Type="http://schemas.openxmlformats.org/officeDocument/2006/relationships/hyperlink" Id="rId49" Target="https://github.com/crsh/papaja/issues" TargetMode="External" /><Relationship Type="http://schemas.openxmlformats.org/officeDocument/2006/relationships/hyperlink" Id="rId23" Target="mailto:frederik.aust@uni-koeln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ftp://ftp.fu-berlin.de/tex/CTAN/macros/latex/contrib/apa6/apa6.pdf" TargetMode="External" /><Relationship Type="http://schemas.openxmlformats.org/officeDocument/2006/relationships/hyperlink" Id="rId43" Target="http://citationstyles.org/" TargetMode="External" /><Relationship Type="http://schemas.openxmlformats.org/officeDocument/2006/relationships/hyperlink" Id="rId65" Target="http://journal.r-project.org/archive/2011-1/RJournal_2011-1_Wickham.pdf" TargetMode="External" /><Relationship Type="http://schemas.openxmlformats.org/officeDocument/2006/relationships/hyperlink" Id="rId25" Target="http://rmarkdown.rstudio.com/" TargetMode="External" /><Relationship Type="http://schemas.openxmlformats.org/officeDocument/2006/relationships/hyperlink" Id="rId42" Target="http://rmarkdown.rstudio.com/authoring_bibliographies_and_citations.html" TargetMode="External" /><Relationship Type="http://schemas.openxmlformats.org/officeDocument/2006/relationships/hyperlink" Id="rId55" Target="http://statwww.epfl.ch/davison/BMA/" TargetMode="External" /><Relationship Type="http://schemas.openxmlformats.org/officeDocument/2006/relationships/hyperlink" Id="rId35" Target="http://tex.stackexchange.com/questions/42209/centering-tables-in-document-class-apa6" TargetMode="External" /><Relationship Type="http://schemas.openxmlformats.org/officeDocument/2006/relationships/hyperlink" Id="rId61" Target="http://www.R-project.org/" TargetMode="External" /><Relationship Type="http://schemas.openxmlformats.org/officeDocument/2006/relationships/hyperlink" Id="rId27" Target="http://www.ctan.org/pkg/apa6" TargetMode="External" /><Relationship Type="http://schemas.openxmlformats.org/officeDocument/2006/relationships/hyperlink" Id="rId64" Target="http://www.jstatsoft.org/v21/i12/" TargetMode="External" /><Relationship Type="http://schemas.openxmlformats.org/officeDocument/2006/relationships/hyperlink" Id="rId26" Target="http://www.rstudio.com/" TargetMode="External" /><Relationship Type="http://schemas.openxmlformats.org/officeDocument/2006/relationships/hyperlink" Id="rId67" Target="http://yihui.name/knitr/" TargetMode="External" /><Relationship Type="http://schemas.openxmlformats.org/officeDocument/2006/relationships/hyperlink" Id="rId56" Target="https://CRAN.R-project.org/package=MBESS" TargetMode="External" /><Relationship Type="http://schemas.openxmlformats.org/officeDocument/2006/relationships/hyperlink" Id="rId52" Target="https://CRAN.R-project.org/package=Matrix" TargetMode="External" /><Relationship Type="http://schemas.openxmlformats.org/officeDocument/2006/relationships/hyperlink" Id="rId63" Target="https://CRAN.R-project.org/package=afex" TargetMode="External" /><Relationship Type="http://schemas.openxmlformats.org/officeDocument/2006/relationships/hyperlink" Id="rId60" Target="https://CRAN.R-project.org/package=bindrcpp" TargetMode="External" /><Relationship Type="http://schemas.openxmlformats.org/officeDocument/2006/relationships/hyperlink" Id="rId62" Target="https://CRAN.R-project.org/package=broom" TargetMode="External" /><Relationship Type="http://schemas.openxmlformats.org/officeDocument/2006/relationships/hyperlink" Id="rId66" Target="https://CRAN.R-project.org/package=dplyr" TargetMode="External" /><Relationship Type="http://schemas.openxmlformats.org/officeDocument/2006/relationships/hyperlink" Id="rId57" Target="https://CRAN.R-project.org/package=emmeans" TargetMode="External" /><Relationship Type="http://schemas.openxmlformats.org/officeDocument/2006/relationships/hyperlink" Id="rId58" Target="https://CRAN.R-project.org/package=estimability" TargetMode="External" /><Relationship Type="http://schemas.openxmlformats.org/officeDocument/2006/relationships/hyperlink" Id="rId51" Target="https://CRAN.R-project.org/package=rmarkdown" TargetMode="External" /><Relationship Type="http://schemas.openxmlformats.org/officeDocument/2006/relationships/hyperlink" Id="rId39" Target="https://bookdown.org/yihui/bookdown/cross-references.html" TargetMode="External" /><Relationship Type="http://schemas.openxmlformats.org/officeDocument/2006/relationships/hyperlink" Id="rId54" Target="https://doi.org/10.1037/a0021524" TargetMode="External" /><Relationship Type="http://schemas.openxmlformats.org/officeDocument/2006/relationships/hyperlink" Id="rId53" Target="https://doi.org/10.18637/jss.v067.i01" TargetMode="External" /><Relationship Type="http://schemas.openxmlformats.org/officeDocument/2006/relationships/hyperlink" Id="rId59" Target="https://doi.org/10.18637/jss.v069.i01" TargetMode="External" /><Relationship Type="http://schemas.openxmlformats.org/officeDocument/2006/relationships/hyperlink" Id="rId44" Target="https://github.com/crsh/citr" TargetMode="External" /><Relationship Type="http://schemas.openxmlformats.org/officeDocument/2006/relationships/hyperlink" Id="rId22" Target="https://github.com/crsh/papaja" TargetMode="External" /><Relationship Type="http://schemas.openxmlformats.org/officeDocument/2006/relationships/hyperlink" Id="rId29" Target="https://github.com/crsh/papaja#requirements" TargetMode="External" /><Relationship Type="http://schemas.openxmlformats.org/officeDocument/2006/relationships/hyperlink" Id="rId49" Target="https://github.com/crsh/papaja/issues" TargetMode="External" /><Relationship Type="http://schemas.openxmlformats.org/officeDocument/2006/relationships/hyperlink" Id="rId23" Target="mailto:frederik.aust@uni-koel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papaja: An Example Manuscript Including Basic Instructions</dc:title>
  <dc:creator/>
  <dcterms:created xsi:type="dcterms:W3CDTF">2018-08-08T13:56:10Z</dcterms:created>
  <dcterms:modified xsi:type="dcterms:W3CDTF">2018-08-08T13:56:10Z</dcterms:modified>
</cp:coreProperties>
</file>