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EE58A6" w14:textId="40CBA542" w:rsidR="00DA7A52" w:rsidRPr="00DA7A52" w:rsidRDefault="00796896" w:rsidP="00DA7A52">
      <w:pPr>
        <w:jc w:val="center"/>
        <w:rPr>
          <w:rFonts w:asciiTheme="majorHAnsi" w:hAnsiTheme="majorHAnsi"/>
          <w:b/>
          <w:sz w:val="22"/>
        </w:rPr>
      </w:pPr>
      <w:r w:rsidRPr="00DA7A52">
        <w:rPr>
          <w:rFonts w:asciiTheme="majorHAnsi" w:hAnsiTheme="majorHAnsi"/>
          <w:b/>
          <w:sz w:val="22"/>
        </w:rPr>
        <w:t>Chapter 4</w:t>
      </w:r>
      <w:r w:rsidR="002C3C5A" w:rsidRPr="00DA7A52">
        <w:rPr>
          <w:rFonts w:asciiTheme="majorHAnsi" w:hAnsiTheme="majorHAnsi"/>
          <w:b/>
          <w:sz w:val="22"/>
        </w:rPr>
        <w:t xml:space="preserve"> Understanding and Comparing Distributions</w:t>
      </w:r>
    </w:p>
    <w:p w14:paraId="2DA260E8" w14:textId="77777777" w:rsidR="005D79A1" w:rsidRPr="00EA1518" w:rsidRDefault="005D79A1" w:rsidP="005D79A1">
      <w:pPr>
        <w:rPr>
          <w:rFonts w:asciiTheme="majorHAnsi" w:hAnsiTheme="majorHAnsi"/>
          <w:sz w:val="22"/>
        </w:rPr>
      </w:pPr>
    </w:p>
    <w:p w14:paraId="5F8F9D5B" w14:textId="239497BC" w:rsidR="00DA7A52" w:rsidRPr="00DA7A52" w:rsidRDefault="00DA7A52" w:rsidP="005D79A1">
      <w:pPr>
        <w:rPr>
          <w:rFonts w:asciiTheme="majorHAnsi" w:hAnsiTheme="majorHAnsi"/>
          <w:sz w:val="22"/>
          <w:u w:val="single"/>
        </w:rPr>
      </w:pPr>
      <w:r w:rsidRPr="00DA7A52">
        <w:rPr>
          <w:rFonts w:asciiTheme="majorHAnsi" w:hAnsiTheme="majorHAnsi"/>
          <w:sz w:val="22"/>
          <w:u w:val="single"/>
        </w:rPr>
        <w:t>One quantitative variable and one categorical variable</w:t>
      </w:r>
    </w:p>
    <w:p w14:paraId="496C71D5" w14:textId="4908A7F6" w:rsidR="00796896" w:rsidRPr="00EA1518" w:rsidRDefault="00796896" w:rsidP="005D79A1">
      <w:pPr>
        <w:rPr>
          <w:rFonts w:asciiTheme="majorHAnsi" w:hAnsiTheme="majorHAnsi"/>
          <w:sz w:val="22"/>
        </w:rPr>
      </w:pPr>
      <w:r w:rsidRPr="00EA1518">
        <w:rPr>
          <w:rFonts w:asciiTheme="majorHAnsi" w:hAnsiTheme="majorHAnsi"/>
          <w:sz w:val="22"/>
        </w:rPr>
        <w:t>Comparing distributions</w:t>
      </w:r>
      <w:r w:rsidR="00B00F7E" w:rsidRPr="00EA1518">
        <w:rPr>
          <w:rFonts w:asciiTheme="majorHAnsi" w:hAnsiTheme="majorHAnsi"/>
          <w:sz w:val="22"/>
        </w:rPr>
        <w:t xml:space="preserve"> – usually it is more interesting to compare </w:t>
      </w:r>
      <w:proofErr w:type="gramStart"/>
      <w:r w:rsidR="00B00F7E" w:rsidRPr="00EA1518">
        <w:rPr>
          <w:rFonts w:asciiTheme="majorHAnsi" w:hAnsiTheme="majorHAnsi"/>
          <w:sz w:val="22"/>
        </w:rPr>
        <w:t>groups</w:t>
      </w:r>
      <w:proofErr w:type="gramEnd"/>
    </w:p>
    <w:p w14:paraId="6057D224" w14:textId="565CEE70" w:rsidR="00796896" w:rsidRDefault="00796896" w:rsidP="005D79A1">
      <w:pPr>
        <w:rPr>
          <w:rFonts w:asciiTheme="majorHAnsi" w:hAnsiTheme="majorHAnsi"/>
          <w:sz w:val="22"/>
        </w:rPr>
      </w:pPr>
      <w:r w:rsidRPr="00EA1518">
        <w:rPr>
          <w:rFonts w:asciiTheme="majorHAnsi" w:hAnsiTheme="majorHAnsi"/>
          <w:sz w:val="22"/>
        </w:rPr>
        <w:tab/>
        <w:t>Histograms</w:t>
      </w:r>
      <w:r w:rsidR="00DA7A52">
        <w:rPr>
          <w:rFonts w:asciiTheme="majorHAnsi" w:hAnsiTheme="majorHAnsi"/>
          <w:sz w:val="22"/>
        </w:rPr>
        <w:t xml:space="preserve"> – Figure 4.2, p. 85</w:t>
      </w:r>
    </w:p>
    <w:p w14:paraId="7439AFB5" w14:textId="04E46494" w:rsidR="00360CB2" w:rsidRPr="00EA1518" w:rsidRDefault="00360CB2" w:rsidP="00360CB2">
      <w:pPr>
        <w:jc w:val="center"/>
        <w:rPr>
          <w:rFonts w:asciiTheme="majorHAnsi" w:hAnsiTheme="majorHAnsi"/>
          <w:sz w:val="22"/>
        </w:rPr>
      </w:pPr>
      <w:r>
        <w:rPr>
          <w:noProof/>
        </w:rPr>
        <w:drawing>
          <wp:inline distT="0" distB="0" distL="0" distR="0" wp14:anchorId="4E2AE2CC" wp14:editId="29D51085">
            <wp:extent cx="4873925" cy="1688181"/>
            <wp:effectExtent l="0" t="0" r="3175" b="7620"/>
            <wp:docPr id="1" name="Picture 1" descr="C:\Users\jmroith\AppData\Local\Microsoft\Windows\Temporary Internet Files\Content.Word\083_Figure_04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mroith\AppData\Local\Microsoft\Windows\Temporary Internet Files\Content.Word\083_Figure_04-0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85" cy="169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D6495" w14:textId="77777777" w:rsidR="00360CB2" w:rsidRDefault="00796896" w:rsidP="005D79A1">
      <w:pPr>
        <w:rPr>
          <w:rFonts w:asciiTheme="majorHAnsi" w:hAnsiTheme="majorHAnsi"/>
          <w:sz w:val="22"/>
        </w:rPr>
      </w:pPr>
      <w:r w:rsidRPr="00EA1518">
        <w:rPr>
          <w:rFonts w:asciiTheme="majorHAnsi" w:hAnsiTheme="majorHAnsi"/>
          <w:sz w:val="22"/>
        </w:rPr>
        <w:tab/>
      </w:r>
    </w:p>
    <w:p w14:paraId="499AD8F4" w14:textId="77777777" w:rsidR="00360CB2" w:rsidRDefault="00360CB2" w:rsidP="005D79A1">
      <w:pPr>
        <w:rPr>
          <w:rFonts w:asciiTheme="majorHAnsi" w:hAnsiTheme="majorHAnsi"/>
          <w:sz w:val="22"/>
        </w:rPr>
      </w:pPr>
    </w:p>
    <w:p w14:paraId="2425A026" w14:textId="57BD634B" w:rsidR="00796896" w:rsidRDefault="00796896" w:rsidP="005D79A1">
      <w:pPr>
        <w:rPr>
          <w:rFonts w:asciiTheme="majorHAnsi" w:hAnsiTheme="majorHAnsi"/>
          <w:sz w:val="22"/>
        </w:rPr>
      </w:pPr>
      <w:r w:rsidRPr="00EA1518">
        <w:rPr>
          <w:rFonts w:asciiTheme="majorHAnsi" w:hAnsiTheme="majorHAnsi"/>
          <w:sz w:val="22"/>
        </w:rPr>
        <w:t>Stem-and-Leaf</w:t>
      </w:r>
      <w:r w:rsidR="00DA7A52">
        <w:rPr>
          <w:rFonts w:asciiTheme="majorHAnsi" w:hAnsiTheme="majorHAnsi"/>
          <w:sz w:val="22"/>
        </w:rPr>
        <w:t xml:space="preserve"> – For Example, p. 86</w:t>
      </w:r>
    </w:p>
    <w:p w14:paraId="6DE77862" w14:textId="797D0C3B" w:rsidR="00360CB2" w:rsidRPr="00EA1518" w:rsidRDefault="00360CB2" w:rsidP="00360CB2">
      <w:pPr>
        <w:jc w:val="center"/>
        <w:rPr>
          <w:rFonts w:asciiTheme="majorHAnsi" w:hAnsiTheme="majorHAnsi"/>
          <w:sz w:val="22"/>
        </w:rPr>
      </w:pPr>
      <w:r>
        <w:rPr>
          <w:noProof/>
        </w:rPr>
        <w:drawing>
          <wp:inline distT="0" distB="0" distL="0" distR="0" wp14:anchorId="43C7BEAE" wp14:editId="1EA699C7">
            <wp:extent cx="3062378" cy="2157405"/>
            <wp:effectExtent l="0" t="0" r="5080" b="0"/>
            <wp:docPr id="2" name="Picture 2" descr="C:\Users\jmroith\AppData\Local\Microsoft\Windows\Temporary Internet Files\Content.Word\084_Figure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mroith\AppData\Local\Microsoft\Windows\Temporary Internet Files\Content.Word\084_Figure_Examp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491" cy="21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95FCE" w14:textId="77777777" w:rsidR="00360CB2" w:rsidRDefault="00360CB2" w:rsidP="00796896">
      <w:pPr>
        <w:ind w:firstLine="720"/>
        <w:rPr>
          <w:rFonts w:asciiTheme="majorHAnsi" w:hAnsiTheme="majorHAnsi"/>
          <w:sz w:val="22"/>
        </w:rPr>
      </w:pPr>
    </w:p>
    <w:p w14:paraId="5481E674" w14:textId="77777777" w:rsidR="00360CB2" w:rsidRDefault="00360CB2" w:rsidP="00796896">
      <w:pPr>
        <w:ind w:firstLine="720"/>
        <w:rPr>
          <w:rFonts w:asciiTheme="majorHAnsi" w:hAnsiTheme="majorHAnsi"/>
          <w:sz w:val="22"/>
        </w:rPr>
      </w:pPr>
    </w:p>
    <w:p w14:paraId="1672CA82" w14:textId="77777777" w:rsidR="00360CB2" w:rsidRDefault="00360CB2" w:rsidP="00796896">
      <w:pPr>
        <w:ind w:firstLine="720"/>
        <w:rPr>
          <w:rFonts w:asciiTheme="majorHAnsi" w:hAnsiTheme="majorHAnsi"/>
          <w:sz w:val="22"/>
        </w:rPr>
      </w:pPr>
    </w:p>
    <w:p w14:paraId="527D88F3" w14:textId="17E7A078" w:rsidR="00796896" w:rsidRPr="00EA1518" w:rsidRDefault="00796896" w:rsidP="00796896">
      <w:pPr>
        <w:ind w:firstLine="720"/>
        <w:rPr>
          <w:rFonts w:asciiTheme="majorHAnsi" w:hAnsiTheme="majorHAnsi"/>
          <w:sz w:val="22"/>
        </w:rPr>
      </w:pPr>
      <w:r w:rsidRPr="00EA1518">
        <w:rPr>
          <w:rFonts w:asciiTheme="majorHAnsi" w:hAnsiTheme="majorHAnsi"/>
          <w:sz w:val="22"/>
        </w:rPr>
        <w:t>Boxplots</w:t>
      </w:r>
      <w:r w:rsidR="00DA7A52">
        <w:rPr>
          <w:rFonts w:asciiTheme="majorHAnsi" w:hAnsiTheme="majorHAnsi"/>
          <w:sz w:val="22"/>
        </w:rPr>
        <w:t xml:space="preserve"> – Figure 4.3, p. 87</w:t>
      </w:r>
    </w:p>
    <w:p w14:paraId="34FBC67E" w14:textId="6128E3D5" w:rsidR="00796896" w:rsidRPr="00EA1518" w:rsidRDefault="00360CB2" w:rsidP="00360CB2">
      <w:pPr>
        <w:jc w:val="center"/>
        <w:rPr>
          <w:rFonts w:asciiTheme="majorHAnsi" w:hAnsiTheme="majorHAnsi"/>
          <w:sz w:val="22"/>
        </w:rPr>
      </w:pPr>
      <w:r>
        <w:rPr>
          <w:noProof/>
        </w:rPr>
        <w:drawing>
          <wp:inline distT="0" distB="0" distL="0" distR="0" wp14:anchorId="30A86C7E" wp14:editId="27617742">
            <wp:extent cx="3407410" cy="1699260"/>
            <wp:effectExtent l="0" t="0" r="2540" b="0"/>
            <wp:docPr id="3" name="Picture 3" descr="C:\Users\jmroith\AppData\Local\Microsoft\Windows\Temporary Internet Files\Content.Word\085_Figure_04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mroith\AppData\Local\Microsoft\Windows\Temporary Internet Files\Content.Word\085_Figure_04-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A9F0C" w14:textId="77777777" w:rsidR="00796896" w:rsidRPr="00EA1518" w:rsidRDefault="00796896" w:rsidP="00796896">
      <w:pPr>
        <w:rPr>
          <w:rFonts w:asciiTheme="majorHAnsi" w:hAnsiTheme="majorHAnsi"/>
          <w:sz w:val="22"/>
        </w:rPr>
      </w:pPr>
    </w:p>
    <w:p w14:paraId="5EB46FF1" w14:textId="77777777" w:rsidR="00796896" w:rsidRPr="00EA1518" w:rsidRDefault="00796896" w:rsidP="00796896">
      <w:pPr>
        <w:rPr>
          <w:rFonts w:asciiTheme="majorHAnsi" w:hAnsiTheme="majorHAnsi"/>
          <w:sz w:val="22"/>
        </w:rPr>
      </w:pPr>
      <w:r w:rsidRPr="00EA1518">
        <w:rPr>
          <w:rFonts w:asciiTheme="majorHAnsi" w:hAnsiTheme="majorHAnsi"/>
          <w:sz w:val="22"/>
        </w:rPr>
        <w:t xml:space="preserve">(*Skip </w:t>
      </w:r>
      <w:proofErr w:type="spellStart"/>
      <w:r w:rsidRPr="00EA1518">
        <w:rPr>
          <w:rFonts w:asciiTheme="majorHAnsi" w:hAnsiTheme="majorHAnsi"/>
          <w:sz w:val="22"/>
        </w:rPr>
        <w:t>Timeplots</w:t>
      </w:r>
      <w:proofErr w:type="spellEnd"/>
      <w:r w:rsidRPr="00EA1518">
        <w:rPr>
          <w:rFonts w:asciiTheme="majorHAnsi" w:hAnsiTheme="majorHAnsi"/>
          <w:sz w:val="22"/>
        </w:rPr>
        <w:t xml:space="preserve"> and Re-expressing data) </w:t>
      </w:r>
    </w:p>
    <w:p w14:paraId="6F4052CC" w14:textId="77777777" w:rsidR="005D79A1" w:rsidRDefault="005D79A1" w:rsidP="005D79A1">
      <w:pPr>
        <w:rPr>
          <w:rFonts w:ascii="Chalkboard" w:hAnsi="Chalkboard"/>
          <w:sz w:val="22"/>
        </w:rPr>
      </w:pPr>
      <w:bookmarkStart w:id="0" w:name="_GoBack"/>
      <w:bookmarkEnd w:id="0"/>
    </w:p>
    <w:sectPr w:rsidR="005D79A1" w:rsidSect="005D79A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halkboard">
    <w:altName w:val="Kristen ITC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DF"/>
    <w:rsid w:val="002C3C5A"/>
    <w:rsid w:val="00360CB2"/>
    <w:rsid w:val="005444DF"/>
    <w:rsid w:val="005D79A1"/>
    <w:rsid w:val="00796896"/>
    <w:rsid w:val="00B00F7E"/>
    <w:rsid w:val="00DA7A52"/>
    <w:rsid w:val="00DD4BF3"/>
    <w:rsid w:val="00EA1518"/>
    <w:rsid w:val="00F33FA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o:colormenu v:ext="edit" fillcolor="none [3212]" strokecolor="none [3213]"/>
    </o:shapedefaults>
    <o:shapelayout v:ext="edit">
      <o:idmap v:ext="edit" data="1"/>
    </o:shapelayout>
  </w:shapeDefaults>
  <w:decimalSymbol w:val="."/>
  <w:listSeparator w:val=","/>
  <w14:docId w14:val="733656BE"/>
  <w14:defaultImageDpi w14:val="300"/>
  <w15:docId w15:val="{56A146DC-D819-4254-B4DF-39267752E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0"/>
    <w:lsdException w:name="Colorful Grid Accent 6" w:uiPriority="0"/>
    <w:lsdException w:name="Subtle Emphasis" w:uiPriority="0"/>
    <w:lsdException w:name="Intense Emphasis" w:uiPriority="0"/>
    <w:lsdException w:name="Subtle Reference" w:uiPriority="0"/>
    <w:lsdException w:name="Intense Reference" w:uiPriority="0"/>
    <w:lsdException w:name="Book Title" w:uiPriority="0"/>
    <w:lsdException w:name="Bibliography" w:uiPriority="0"/>
    <w:lsdException w:name="TOC Heading" w:uiPriority="0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EA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 Catherine University</Company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Brown</dc:creator>
  <cp:keywords/>
  <cp:lastModifiedBy>Roith, Joseph M.</cp:lastModifiedBy>
  <cp:revision>5</cp:revision>
  <cp:lastPrinted>2013-09-09T12:54:00Z</cp:lastPrinted>
  <dcterms:created xsi:type="dcterms:W3CDTF">2015-09-03T16:49:00Z</dcterms:created>
  <dcterms:modified xsi:type="dcterms:W3CDTF">2017-09-21T14:53:00Z</dcterms:modified>
</cp:coreProperties>
</file>