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CFF42" w14:textId="77777777" w:rsidR="004F56BA" w:rsidRPr="004F56BA" w:rsidRDefault="004F56BA" w:rsidP="004F56BA">
      <w:pPr>
        <w:rPr>
          <w:b/>
          <w:bCs/>
          <w:sz w:val="32"/>
          <w:szCs w:val="32"/>
        </w:rPr>
      </w:pPr>
      <w:r w:rsidRPr="004F56BA">
        <w:rPr>
          <w:b/>
          <w:bCs/>
          <w:sz w:val="32"/>
          <w:szCs w:val="32"/>
        </w:rPr>
        <w:t>Member Risk Stratification Prototype – Detailed Plan</w:t>
      </w:r>
    </w:p>
    <w:p w14:paraId="1C794C70" w14:textId="77777777" w:rsidR="004F56BA" w:rsidRPr="004F56BA" w:rsidRDefault="004F56BA" w:rsidP="004F56BA">
      <w:pPr>
        <w:rPr>
          <w:b/>
          <w:bCs/>
          <w:sz w:val="28"/>
          <w:szCs w:val="28"/>
        </w:rPr>
      </w:pPr>
      <w:r w:rsidRPr="004F56BA">
        <w:rPr>
          <w:b/>
          <w:bCs/>
          <w:sz w:val="28"/>
          <w:szCs w:val="28"/>
        </w:rPr>
        <w:t>1. Objectives</w:t>
      </w:r>
    </w:p>
    <w:p w14:paraId="747626C5" w14:textId="77777777" w:rsidR="004F56BA" w:rsidRPr="004F56BA" w:rsidRDefault="004F56BA" w:rsidP="004F56BA">
      <w:pPr>
        <w:numPr>
          <w:ilvl w:val="0"/>
          <w:numId w:val="1"/>
        </w:numPr>
      </w:pPr>
      <w:r w:rsidRPr="004F56BA">
        <w:rPr>
          <w:b/>
          <w:bCs/>
        </w:rPr>
        <w:t>Identify high-risk members early</w:t>
      </w:r>
      <w:r w:rsidRPr="004F56BA">
        <w:t xml:space="preserve"> using predictive analytics.</w:t>
      </w:r>
    </w:p>
    <w:p w14:paraId="73BA5BB5" w14:textId="77777777" w:rsidR="004F56BA" w:rsidRPr="004F56BA" w:rsidRDefault="004F56BA" w:rsidP="004F56BA">
      <w:pPr>
        <w:numPr>
          <w:ilvl w:val="0"/>
          <w:numId w:val="1"/>
        </w:numPr>
      </w:pPr>
      <w:r w:rsidRPr="004F56BA">
        <w:rPr>
          <w:b/>
          <w:bCs/>
        </w:rPr>
        <w:t>Deploy targeted interventions</w:t>
      </w:r>
      <w:r w:rsidRPr="004F56BA">
        <w:t xml:space="preserve"> to prevent costly complications and hospitalizations.</w:t>
      </w:r>
    </w:p>
    <w:p w14:paraId="4F5D309B" w14:textId="77777777" w:rsidR="004F56BA" w:rsidRPr="004F56BA" w:rsidRDefault="004F56BA" w:rsidP="004F56BA">
      <w:pPr>
        <w:numPr>
          <w:ilvl w:val="0"/>
          <w:numId w:val="1"/>
        </w:numPr>
      </w:pPr>
      <w:r w:rsidRPr="004F56BA">
        <w:rPr>
          <w:b/>
          <w:bCs/>
        </w:rPr>
        <w:t>Enable proactive care management</w:t>
      </w:r>
      <w:r w:rsidRPr="004F56BA">
        <w:t xml:space="preserve"> that improves health outcomes and reduces overall healthcare costs.</w:t>
      </w:r>
    </w:p>
    <w:p w14:paraId="451E7BE8" w14:textId="77777777" w:rsidR="004F56BA" w:rsidRPr="004F56BA" w:rsidRDefault="004F56BA" w:rsidP="004F56BA">
      <w:r w:rsidRPr="004F56BA">
        <w:rPr>
          <w:b/>
          <w:bCs/>
        </w:rPr>
        <w:t>Explanation:</w:t>
      </w:r>
      <w:r w:rsidRPr="004F56BA">
        <w:t xml:space="preserve"> The aim is to move from a reactive care approach to a proactive system where high-risk members are identified before deterioration occurs, allowing timely intervention and better resource allocation.</w:t>
      </w:r>
    </w:p>
    <w:p w14:paraId="3D8445B4" w14:textId="77777777" w:rsidR="004F56BA" w:rsidRPr="004F56BA" w:rsidRDefault="004F56BA" w:rsidP="004F56BA">
      <w:r w:rsidRPr="004F56BA">
        <w:pict w14:anchorId="6A46F6C1">
          <v:rect id="_x0000_i1049" style="width:0;height:1.5pt" o:hralign="center" o:hrstd="t" o:hr="t" fillcolor="#a0a0a0" stroked="f"/>
        </w:pict>
      </w:r>
    </w:p>
    <w:p w14:paraId="1672DCBD" w14:textId="77777777" w:rsidR="004F56BA" w:rsidRPr="004F56BA" w:rsidRDefault="004F56BA" w:rsidP="004F56BA">
      <w:pPr>
        <w:rPr>
          <w:b/>
          <w:bCs/>
          <w:sz w:val="28"/>
          <w:szCs w:val="28"/>
        </w:rPr>
      </w:pPr>
      <w:r w:rsidRPr="004F56BA">
        <w:rPr>
          <w:b/>
          <w:bCs/>
          <w:sz w:val="28"/>
          <w:szCs w:val="28"/>
        </w:rPr>
        <w:t>2. Problem Statement</w:t>
      </w:r>
    </w:p>
    <w:p w14:paraId="4F8B0A0A" w14:textId="77777777" w:rsidR="004F56BA" w:rsidRPr="004F56BA" w:rsidRDefault="004F56BA" w:rsidP="004F56BA">
      <w:pPr>
        <w:numPr>
          <w:ilvl w:val="0"/>
          <w:numId w:val="2"/>
        </w:numPr>
      </w:pPr>
      <w:r w:rsidRPr="004F56BA">
        <w:rPr>
          <w:b/>
          <w:bCs/>
        </w:rPr>
        <w:t>Cost Concentration:</w:t>
      </w:r>
      <w:r w:rsidRPr="004F56BA">
        <w:t xml:space="preserve"> Around 5% of Medicare members account for 50% of total healthcare costs.</w:t>
      </w:r>
    </w:p>
    <w:p w14:paraId="240CF122" w14:textId="77777777" w:rsidR="004F56BA" w:rsidRPr="004F56BA" w:rsidRDefault="004F56BA" w:rsidP="004F56BA">
      <w:pPr>
        <w:numPr>
          <w:ilvl w:val="0"/>
          <w:numId w:val="2"/>
        </w:numPr>
      </w:pPr>
      <w:r w:rsidRPr="004F56BA">
        <w:rPr>
          <w:b/>
          <w:bCs/>
        </w:rPr>
        <w:t>Reactive Systems:</w:t>
      </w:r>
      <w:r w:rsidRPr="004F56BA">
        <w:t xml:space="preserve"> Current care management approaches often intervene </w:t>
      </w:r>
      <w:r w:rsidRPr="004F56BA">
        <w:rPr>
          <w:b/>
          <w:bCs/>
        </w:rPr>
        <w:t>after</w:t>
      </w:r>
      <w:r w:rsidRPr="004F56BA">
        <w:t xml:space="preserve"> complications occur.</w:t>
      </w:r>
    </w:p>
    <w:p w14:paraId="1F8B747A" w14:textId="77777777" w:rsidR="004F56BA" w:rsidRPr="004F56BA" w:rsidRDefault="004F56BA" w:rsidP="004F56BA">
      <w:pPr>
        <w:numPr>
          <w:ilvl w:val="0"/>
          <w:numId w:val="2"/>
        </w:numPr>
      </w:pPr>
      <w:r w:rsidRPr="004F56BA">
        <w:rPr>
          <w:b/>
          <w:bCs/>
        </w:rPr>
        <w:t>Lack of Accurate Prediction:</w:t>
      </w:r>
      <w:r w:rsidRPr="004F56BA">
        <w:t xml:space="preserve"> Without precise risk prediction, care teams cannot efficiently allocate resources, leading to higher costs and poorer outcomes.</w:t>
      </w:r>
    </w:p>
    <w:p w14:paraId="44003EF7" w14:textId="77777777" w:rsidR="004F56BA" w:rsidRPr="004F56BA" w:rsidRDefault="004F56BA" w:rsidP="004F56BA">
      <w:r w:rsidRPr="004F56BA">
        <w:rPr>
          <w:b/>
          <w:bCs/>
        </w:rPr>
        <w:t>Need:</w:t>
      </w:r>
      <w:r w:rsidRPr="004F56BA">
        <w:t xml:space="preserve"> A </w:t>
      </w:r>
      <w:r w:rsidRPr="004F56BA">
        <w:rPr>
          <w:b/>
          <w:bCs/>
        </w:rPr>
        <w:t>risk stratification platform</w:t>
      </w:r>
      <w:r w:rsidRPr="004F56BA">
        <w:t xml:space="preserve"> that can:</w:t>
      </w:r>
    </w:p>
    <w:p w14:paraId="587C70FB" w14:textId="77777777" w:rsidR="004F56BA" w:rsidRPr="004F56BA" w:rsidRDefault="004F56BA" w:rsidP="004F56BA">
      <w:pPr>
        <w:numPr>
          <w:ilvl w:val="0"/>
          <w:numId w:val="3"/>
        </w:numPr>
      </w:pPr>
      <w:r w:rsidRPr="004F56BA">
        <w:t>Predict health deterioration with ≥85% accuracy.</w:t>
      </w:r>
    </w:p>
    <w:p w14:paraId="39073290" w14:textId="77777777" w:rsidR="004F56BA" w:rsidRPr="004F56BA" w:rsidRDefault="004F56BA" w:rsidP="004F56BA">
      <w:pPr>
        <w:numPr>
          <w:ilvl w:val="0"/>
          <w:numId w:val="3"/>
        </w:numPr>
      </w:pPr>
      <w:r w:rsidRPr="004F56BA">
        <w:t>Recommend personalized interventions for members based on their risk.</w:t>
      </w:r>
    </w:p>
    <w:p w14:paraId="642B8EEF" w14:textId="77777777" w:rsidR="004F56BA" w:rsidRPr="004F56BA" w:rsidRDefault="004F56BA" w:rsidP="004F56BA">
      <w:pPr>
        <w:numPr>
          <w:ilvl w:val="0"/>
          <w:numId w:val="3"/>
        </w:numPr>
      </w:pPr>
      <w:r w:rsidRPr="004F56BA">
        <w:t>Integrate with care management workflows to ensure timely action.</w:t>
      </w:r>
    </w:p>
    <w:p w14:paraId="761751BE" w14:textId="77777777" w:rsidR="004F56BA" w:rsidRPr="004F56BA" w:rsidRDefault="004F56BA" w:rsidP="004F56BA">
      <w:r w:rsidRPr="004F56BA">
        <w:rPr>
          <w:b/>
          <w:bCs/>
        </w:rPr>
        <w:t>Explanation:</w:t>
      </w:r>
      <w:r w:rsidRPr="004F56BA">
        <w:t xml:space="preserve"> The platform addresses the core challenge of identifying high-risk members in advance and providing actionable insights for care teams, enabling better health outcomes and cost savings.</w:t>
      </w:r>
    </w:p>
    <w:p w14:paraId="77A7EDF1" w14:textId="77777777" w:rsidR="004F56BA" w:rsidRPr="004F56BA" w:rsidRDefault="004F56BA" w:rsidP="004F56BA">
      <w:r w:rsidRPr="004F56BA">
        <w:pict w14:anchorId="3F754179">
          <v:rect id="_x0000_i1050" style="width:0;height:1.5pt" o:hralign="center" o:hrstd="t" o:hr="t" fillcolor="#a0a0a0" stroked="f"/>
        </w:pict>
      </w:r>
    </w:p>
    <w:p w14:paraId="00602393" w14:textId="77777777" w:rsidR="004F56BA" w:rsidRPr="004F56BA" w:rsidRDefault="004F56BA" w:rsidP="004F56BA">
      <w:pPr>
        <w:rPr>
          <w:b/>
          <w:bCs/>
          <w:sz w:val="28"/>
          <w:szCs w:val="28"/>
        </w:rPr>
      </w:pPr>
      <w:r w:rsidRPr="004F56BA">
        <w:rPr>
          <w:b/>
          <w:bCs/>
          <w:sz w:val="28"/>
          <w:szCs w:val="28"/>
        </w:rPr>
        <w:t>3. Proposed Solution</w:t>
      </w:r>
    </w:p>
    <w:p w14:paraId="03417CF9" w14:textId="77777777" w:rsidR="004F56BA" w:rsidRPr="004F56BA" w:rsidRDefault="004F56BA" w:rsidP="004F56BA">
      <w:r w:rsidRPr="004F56BA">
        <w:rPr>
          <w:b/>
          <w:bCs/>
        </w:rPr>
        <w:t>Risk Stratification Platform</w:t>
      </w:r>
    </w:p>
    <w:p w14:paraId="02640347" w14:textId="77777777" w:rsidR="004F56BA" w:rsidRPr="004F56BA" w:rsidRDefault="004F56BA" w:rsidP="004F56BA">
      <w:pPr>
        <w:numPr>
          <w:ilvl w:val="0"/>
          <w:numId w:val="4"/>
        </w:numPr>
      </w:pPr>
      <w:r w:rsidRPr="004F56BA">
        <w:rPr>
          <w:b/>
          <w:bCs/>
        </w:rPr>
        <w:t>Technology Stack:</w:t>
      </w:r>
      <w:r w:rsidRPr="004F56BA">
        <w:t xml:space="preserve"> Built using </w:t>
      </w:r>
      <w:r w:rsidRPr="004F56BA">
        <w:rPr>
          <w:b/>
          <w:bCs/>
        </w:rPr>
        <w:t>React</w:t>
      </w:r>
      <w:r w:rsidRPr="004F56BA">
        <w:t xml:space="preserve"> (frontend) and </w:t>
      </w:r>
      <w:r w:rsidRPr="004F56BA">
        <w:rPr>
          <w:b/>
          <w:bCs/>
        </w:rPr>
        <w:t>Flask</w:t>
      </w:r>
      <w:r w:rsidRPr="004F56BA">
        <w:t xml:space="preserve"> (backend) for a seamless, interactive experience.</w:t>
      </w:r>
    </w:p>
    <w:p w14:paraId="51DE59BA" w14:textId="77777777" w:rsidR="004F56BA" w:rsidRPr="004F56BA" w:rsidRDefault="004F56BA" w:rsidP="004F56BA">
      <w:pPr>
        <w:numPr>
          <w:ilvl w:val="0"/>
          <w:numId w:val="4"/>
        </w:numPr>
      </w:pPr>
      <w:r w:rsidRPr="004F56BA">
        <w:rPr>
          <w:b/>
          <w:bCs/>
        </w:rPr>
        <w:lastRenderedPageBreak/>
        <w:t>Data Ingestion:</w:t>
      </w:r>
      <w:r w:rsidRPr="004F56BA">
        <w:t xml:space="preserve"> Supports uploading CSV files or connecting to databases to process member information dynamically.</w:t>
      </w:r>
    </w:p>
    <w:p w14:paraId="5A250F32" w14:textId="77777777" w:rsidR="004F56BA" w:rsidRPr="004F56BA" w:rsidRDefault="004F56BA" w:rsidP="004F56BA">
      <w:pPr>
        <w:numPr>
          <w:ilvl w:val="0"/>
          <w:numId w:val="4"/>
        </w:numPr>
      </w:pPr>
      <w:r w:rsidRPr="004F56BA">
        <w:rPr>
          <w:b/>
          <w:bCs/>
        </w:rPr>
        <w:t xml:space="preserve">Predictive </w:t>
      </w:r>
      <w:proofErr w:type="spellStart"/>
      <w:r w:rsidRPr="004F56BA">
        <w:rPr>
          <w:b/>
          <w:bCs/>
        </w:rPr>
        <w:t>Modeling</w:t>
      </w:r>
      <w:proofErr w:type="spellEnd"/>
      <w:r w:rsidRPr="004F56BA">
        <w:rPr>
          <w:b/>
          <w:bCs/>
        </w:rPr>
        <w:t>:</w:t>
      </w:r>
    </w:p>
    <w:p w14:paraId="5AC4D26B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rPr>
          <w:b/>
          <w:bCs/>
        </w:rPr>
        <w:t>Two-phase approach:</w:t>
      </w:r>
    </w:p>
    <w:p w14:paraId="4BC94A3B" w14:textId="77777777" w:rsidR="004F56BA" w:rsidRPr="004F56BA" w:rsidRDefault="004F56BA" w:rsidP="004F56BA">
      <w:pPr>
        <w:numPr>
          <w:ilvl w:val="2"/>
          <w:numId w:val="4"/>
        </w:numPr>
      </w:pPr>
      <w:r w:rsidRPr="004F56BA">
        <w:rPr>
          <w:b/>
          <w:bCs/>
        </w:rPr>
        <w:t>Pretraining on synthetic data</w:t>
      </w:r>
      <w:r w:rsidRPr="004F56BA">
        <w:t xml:space="preserve"> to learn general deterioration patterns safely.</w:t>
      </w:r>
    </w:p>
    <w:p w14:paraId="0431A0D7" w14:textId="77777777" w:rsidR="004F56BA" w:rsidRPr="004F56BA" w:rsidRDefault="004F56BA" w:rsidP="004F56BA">
      <w:pPr>
        <w:numPr>
          <w:ilvl w:val="2"/>
          <w:numId w:val="4"/>
        </w:numPr>
      </w:pPr>
      <w:r w:rsidRPr="004F56BA">
        <w:rPr>
          <w:b/>
          <w:bCs/>
        </w:rPr>
        <w:t>Fine-tuning on real member data</w:t>
      </w:r>
      <w:r w:rsidRPr="004F56BA">
        <w:t xml:space="preserve"> to adapt to actual </w:t>
      </w:r>
      <w:proofErr w:type="spellStart"/>
      <w:r w:rsidRPr="004F56BA">
        <w:t>behaviors</w:t>
      </w:r>
      <w:proofErr w:type="spellEnd"/>
      <w:r w:rsidRPr="004F56BA">
        <w:t xml:space="preserve"> and trends.</w:t>
      </w:r>
    </w:p>
    <w:p w14:paraId="7EF3FEB1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rPr>
          <w:b/>
          <w:bCs/>
        </w:rPr>
        <w:t>Temporal Windows:</w:t>
      </w:r>
      <w:r w:rsidRPr="004F56BA">
        <w:t xml:space="preserve"> Predicts risk over </w:t>
      </w:r>
      <w:r w:rsidRPr="004F56BA">
        <w:rPr>
          <w:b/>
          <w:bCs/>
        </w:rPr>
        <w:t>30, 60, and 90-day windows</w:t>
      </w:r>
      <w:r w:rsidRPr="004F56BA">
        <w:t>.</w:t>
      </w:r>
    </w:p>
    <w:p w14:paraId="717EBB0B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rPr>
          <w:b/>
          <w:bCs/>
        </w:rPr>
        <w:t>Model Structure:</w:t>
      </w:r>
      <w:r w:rsidRPr="004F56BA">
        <w:t xml:space="preserve"> LSTM models capture temporal sequences; </w:t>
      </w:r>
      <w:proofErr w:type="spellStart"/>
      <w:r w:rsidRPr="004F56BA">
        <w:t>XGBoost</w:t>
      </w:r>
      <w:proofErr w:type="spellEnd"/>
      <w:r w:rsidRPr="004F56BA">
        <w:t xml:space="preserve"> classifiers combine embeddings with static features to generate risk scores.</w:t>
      </w:r>
    </w:p>
    <w:p w14:paraId="25DA80D2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rPr>
          <w:b/>
          <w:bCs/>
        </w:rPr>
        <w:t>Output:</w:t>
      </w:r>
      <w:r w:rsidRPr="004F56BA">
        <w:t xml:space="preserve"> Members stratified into </w:t>
      </w:r>
      <w:r w:rsidRPr="004F56BA">
        <w:rPr>
          <w:b/>
          <w:bCs/>
        </w:rPr>
        <w:t>five risk tiers</w:t>
      </w:r>
      <w:r w:rsidRPr="004F56BA">
        <w:t>: Very High, High, Moderate, Low, Minimal.</w:t>
      </w:r>
    </w:p>
    <w:p w14:paraId="4A8CBA73" w14:textId="77777777" w:rsidR="004F56BA" w:rsidRPr="004F56BA" w:rsidRDefault="004F56BA" w:rsidP="004F56BA">
      <w:pPr>
        <w:numPr>
          <w:ilvl w:val="0"/>
          <w:numId w:val="4"/>
        </w:numPr>
      </w:pPr>
      <w:r w:rsidRPr="004F56BA">
        <w:rPr>
          <w:b/>
          <w:bCs/>
        </w:rPr>
        <w:t>Frontend Visualization:</w:t>
      </w:r>
    </w:p>
    <w:p w14:paraId="13D9B688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t xml:space="preserve">Shows </w:t>
      </w:r>
      <w:r w:rsidRPr="004F56BA">
        <w:rPr>
          <w:b/>
          <w:bCs/>
        </w:rPr>
        <w:t>risk tier distribution</w:t>
      </w:r>
      <w:r w:rsidRPr="004F56BA">
        <w:t xml:space="preserve"> and population trends.</w:t>
      </w:r>
    </w:p>
    <w:p w14:paraId="223C3056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t xml:space="preserve">Displays </w:t>
      </w:r>
      <w:r w:rsidRPr="004F56BA">
        <w:rPr>
          <w:b/>
          <w:bCs/>
        </w:rPr>
        <w:t>key predictors</w:t>
      </w:r>
      <w:r w:rsidRPr="004F56BA">
        <w:t xml:space="preserve"> influencing risk (feature importance / SHAP values).</w:t>
      </w:r>
    </w:p>
    <w:p w14:paraId="7A171E2B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t xml:space="preserve">Tracks </w:t>
      </w:r>
      <w:r w:rsidRPr="004F56BA">
        <w:rPr>
          <w:b/>
          <w:bCs/>
        </w:rPr>
        <w:t>member-level risk trajectories</w:t>
      </w:r>
      <w:r w:rsidRPr="004F56BA">
        <w:t xml:space="preserve"> over time.</w:t>
      </w:r>
    </w:p>
    <w:p w14:paraId="63ED4A09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t xml:space="preserve">Demonstrates </w:t>
      </w:r>
      <w:r w:rsidRPr="004F56BA">
        <w:rPr>
          <w:b/>
          <w:bCs/>
        </w:rPr>
        <w:t>conceptual interventions</w:t>
      </w:r>
      <w:r w:rsidRPr="004F56BA">
        <w:t xml:space="preserve"> per risk tier.</w:t>
      </w:r>
    </w:p>
    <w:p w14:paraId="213E2333" w14:textId="77777777" w:rsidR="004F56BA" w:rsidRPr="004F56BA" w:rsidRDefault="004F56BA" w:rsidP="004F56BA">
      <w:pPr>
        <w:numPr>
          <w:ilvl w:val="1"/>
          <w:numId w:val="4"/>
        </w:numPr>
      </w:pPr>
      <w:r w:rsidRPr="004F56BA">
        <w:t xml:space="preserve">Simulates </w:t>
      </w:r>
      <w:r w:rsidRPr="004F56BA">
        <w:rPr>
          <w:b/>
          <w:bCs/>
        </w:rPr>
        <w:t>ROI</w:t>
      </w:r>
      <w:r w:rsidRPr="004F56BA">
        <w:t xml:space="preserve"> to show potential cost savings and intervention impact.</w:t>
      </w:r>
    </w:p>
    <w:p w14:paraId="67D90C87" w14:textId="77777777" w:rsidR="004F56BA" w:rsidRPr="004F56BA" w:rsidRDefault="004F56BA" w:rsidP="004F56BA">
      <w:r w:rsidRPr="004F56BA">
        <w:rPr>
          <w:b/>
          <w:bCs/>
        </w:rPr>
        <w:t>Explanation:</w:t>
      </w:r>
      <w:r w:rsidRPr="004F56BA">
        <w:t xml:space="preserve"> The platform allows care teams to </w:t>
      </w:r>
      <w:proofErr w:type="spellStart"/>
      <w:r w:rsidRPr="004F56BA">
        <w:rPr>
          <w:b/>
          <w:bCs/>
        </w:rPr>
        <w:t>analyze</w:t>
      </w:r>
      <w:proofErr w:type="spellEnd"/>
      <w:r w:rsidRPr="004F56BA">
        <w:rPr>
          <w:b/>
          <w:bCs/>
        </w:rPr>
        <w:t xml:space="preserve"> member risk dynamically</w:t>
      </w:r>
      <w:r w:rsidRPr="004F56BA">
        <w:t>, understand contributing factors, and visualize how targeted interventions could prevent deterioration and reduce costs.</w:t>
      </w:r>
    </w:p>
    <w:p w14:paraId="0CC28F4E" w14:textId="77777777" w:rsidR="004F56BA" w:rsidRPr="004F56BA" w:rsidRDefault="004F56BA" w:rsidP="004F56BA">
      <w:r w:rsidRPr="004F56BA">
        <w:pict w14:anchorId="105DA65C">
          <v:rect id="_x0000_i1051" style="width:0;height:1.5pt" o:hralign="center" o:hrstd="t" o:hr="t" fillcolor="#a0a0a0" stroked="f"/>
        </w:pict>
      </w:r>
    </w:p>
    <w:p w14:paraId="1F006B45" w14:textId="77777777" w:rsidR="004F56BA" w:rsidRPr="004F56BA" w:rsidRDefault="004F56BA" w:rsidP="004F56BA">
      <w:pPr>
        <w:rPr>
          <w:b/>
          <w:bCs/>
          <w:sz w:val="28"/>
          <w:szCs w:val="28"/>
        </w:rPr>
      </w:pPr>
      <w:r w:rsidRPr="004F56BA">
        <w:rPr>
          <w:b/>
          <w:bCs/>
          <w:sz w:val="28"/>
          <w:szCs w:val="28"/>
        </w:rPr>
        <w:t>4. Prototype Scope</w:t>
      </w:r>
    </w:p>
    <w:p w14:paraId="6E1FF7ED" w14:textId="77777777" w:rsidR="004F56BA" w:rsidRPr="004F56BA" w:rsidRDefault="004F56BA" w:rsidP="004F56BA">
      <w:pPr>
        <w:numPr>
          <w:ilvl w:val="0"/>
          <w:numId w:val="5"/>
        </w:numPr>
      </w:pPr>
      <w:r w:rsidRPr="004F56BA">
        <w:rPr>
          <w:b/>
          <w:bCs/>
        </w:rPr>
        <w:t>Focus:</w:t>
      </w:r>
      <w:r w:rsidRPr="004F56BA">
        <w:t xml:space="preserve"> Demonstrate predictive capabilities and actionable insights, rather than integrate with real care management systems.</w:t>
      </w:r>
    </w:p>
    <w:p w14:paraId="5B773256" w14:textId="77777777" w:rsidR="004F56BA" w:rsidRPr="004F56BA" w:rsidRDefault="004F56BA" w:rsidP="004F56BA">
      <w:pPr>
        <w:numPr>
          <w:ilvl w:val="0"/>
          <w:numId w:val="5"/>
        </w:numPr>
      </w:pPr>
      <w:r w:rsidRPr="004F56BA">
        <w:rPr>
          <w:b/>
          <w:bCs/>
        </w:rPr>
        <w:t>Conceptual Interventions:</w:t>
      </w:r>
      <w:r w:rsidRPr="004F56BA">
        <w:t xml:space="preserve"> Show which interventions could be applied to each risk tier and estimate potential ROI.</w:t>
      </w:r>
    </w:p>
    <w:p w14:paraId="06D2F52C" w14:textId="77777777" w:rsidR="004F56BA" w:rsidRPr="004F56BA" w:rsidRDefault="004F56BA" w:rsidP="004F56BA">
      <w:pPr>
        <w:numPr>
          <w:ilvl w:val="0"/>
          <w:numId w:val="5"/>
        </w:numPr>
      </w:pPr>
      <w:r w:rsidRPr="004F56BA">
        <w:rPr>
          <w:b/>
          <w:bCs/>
        </w:rPr>
        <w:t>Features Included:</w:t>
      </w:r>
    </w:p>
    <w:p w14:paraId="661449FC" w14:textId="77777777" w:rsidR="004F56BA" w:rsidRPr="004F56BA" w:rsidRDefault="004F56BA" w:rsidP="004F56BA">
      <w:pPr>
        <w:numPr>
          <w:ilvl w:val="1"/>
          <w:numId w:val="5"/>
        </w:numPr>
      </w:pPr>
      <w:r w:rsidRPr="004F56BA">
        <w:lastRenderedPageBreak/>
        <w:t xml:space="preserve">Risk scoring for </w:t>
      </w:r>
      <w:r w:rsidRPr="004F56BA">
        <w:rPr>
          <w:b/>
          <w:bCs/>
        </w:rPr>
        <w:t>30/60/90-day windows</w:t>
      </w:r>
    </w:p>
    <w:p w14:paraId="336740CF" w14:textId="77777777" w:rsidR="004F56BA" w:rsidRPr="004F56BA" w:rsidRDefault="004F56BA" w:rsidP="004F56BA">
      <w:pPr>
        <w:numPr>
          <w:ilvl w:val="1"/>
          <w:numId w:val="5"/>
        </w:numPr>
      </w:pPr>
      <w:r w:rsidRPr="004F56BA">
        <w:t xml:space="preserve">Member stratification into </w:t>
      </w:r>
      <w:r w:rsidRPr="004F56BA">
        <w:rPr>
          <w:b/>
          <w:bCs/>
        </w:rPr>
        <w:t>five risk tiers</w:t>
      </w:r>
    </w:p>
    <w:p w14:paraId="1B2E0D22" w14:textId="77777777" w:rsidR="004F56BA" w:rsidRPr="004F56BA" w:rsidRDefault="004F56BA" w:rsidP="004F56BA">
      <w:pPr>
        <w:numPr>
          <w:ilvl w:val="1"/>
          <w:numId w:val="5"/>
        </w:numPr>
      </w:pPr>
      <w:r w:rsidRPr="004F56BA">
        <w:t>Dashboard visualization of risk trends and intervention impact</w:t>
      </w:r>
    </w:p>
    <w:p w14:paraId="50BA9336" w14:textId="77777777" w:rsidR="004F56BA" w:rsidRPr="004F56BA" w:rsidRDefault="004F56BA" w:rsidP="004F56BA">
      <w:r w:rsidRPr="004F56BA">
        <w:rPr>
          <w:b/>
          <w:bCs/>
        </w:rPr>
        <w:t>Explanation:</w:t>
      </w:r>
      <w:r w:rsidRPr="004F56BA">
        <w:t xml:space="preserve"> The prototype prioritizes </w:t>
      </w:r>
      <w:r w:rsidRPr="004F56BA">
        <w:rPr>
          <w:b/>
          <w:bCs/>
        </w:rPr>
        <w:t>demonstration and usability</w:t>
      </w:r>
      <w:r w:rsidRPr="004F56BA">
        <w:t xml:space="preserve"> for stakeholders, showing the value of predictive analytics in care management without the complexity of live system integration.</w:t>
      </w:r>
    </w:p>
    <w:p w14:paraId="20AE71DC" w14:textId="77777777" w:rsidR="004F56BA" w:rsidRPr="004F56BA" w:rsidRDefault="004F56BA" w:rsidP="004F56BA">
      <w:r w:rsidRPr="004F56BA">
        <w:pict w14:anchorId="73C3E45F">
          <v:rect id="_x0000_i1052" style="width:0;height:1.5pt" o:hralign="center" o:hrstd="t" o:hr="t" fillcolor="#a0a0a0" stroked="f"/>
        </w:pict>
      </w:r>
    </w:p>
    <w:p w14:paraId="5F52C655" w14:textId="77777777" w:rsidR="004F56BA" w:rsidRPr="004F56BA" w:rsidRDefault="004F56BA" w:rsidP="004F56BA">
      <w:pPr>
        <w:rPr>
          <w:b/>
          <w:bCs/>
        </w:rPr>
      </w:pPr>
      <w:r w:rsidRPr="004F56BA">
        <w:rPr>
          <w:b/>
          <w:bCs/>
        </w:rPr>
        <w:t>5. Expected Outcomes</w:t>
      </w:r>
    </w:p>
    <w:p w14:paraId="058F9AAD" w14:textId="77777777" w:rsidR="004F56BA" w:rsidRPr="004F56BA" w:rsidRDefault="004F56BA" w:rsidP="004F56BA">
      <w:pPr>
        <w:numPr>
          <w:ilvl w:val="0"/>
          <w:numId w:val="6"/>
        </w:numPr>
      </w:pPr>
      <w:r w:rsidRPr="004F56BA">
        <w:rPr>
          <w:b/>
          <w:bCs/>
        </w:rPr>
        <w:t>Early Detection:</w:t>
      </w:r>
      <w:r w:rsidRPr="004F56BA">
        <w:t xml:space="preserve"> Identify high-risk members before deterioration occurs.</w:t>
      </w:r>
    </w:p>
    <w:p w14:paraId="712D929F" w14:textId="77777777" w:rsidR="004F56BA" w:rsidRPr="004F56BA" w:rsidRDefault="004F56BA" w:rsidP="004F56BA">
      <w:pPr>
        <w:numPr>
          <w:ilvl w:val="0"/>
          <w:numId w:val="6"/>
        </w:numPr>
      </w:pPr>
      <w:r w:rsidRPr="004F56BA">
        <w:rPr>
          <w:b/>
          <w:bCs/>
        </w:rPr>
        <w:t>Actionable Insights:</w:t>
      </w:r>
      <w:r w:rsidRPr="004F56BA">
        <w:t xml:space="preserve"> Provide clear visualizations for care teams to prioritize interventions.</w:t>
      </w:r>
    </w:p>
    <w:p w14:paraId="7C5ECB4E" w14:textId="77777777" w:rsidR="004F56BA" w:rsidRPr="004F56BA" w:rsidRDefault="004F56BA" w:rsidP="004F56BA">
      <w:pPr>
        <w:numPr>
          <w:ilvl w:val="0"/>
          <w:numId w:val="6"/>
        </w:numPr>
      </w:pPr>
      <w:r w:rsidRPr="004F56BA">
        <w:rPr>
          <w:b/>
          <w:bCs/>
        </w:rPr>
        <w:t>Cost Savings:</w:t>
      </w:r>
      <w:r w:rsidRPr="004F56BA">
        <w:t xml:space="preserve"> Demonstrate potential reduction in hospitalizations and healthcare costs via ROI simulation.</w:t>
      </w:r>
    </w:p>
    <w:p w14:paraId="5BAA5EC1" w14:textId="77777777" w:rsidR="004F56BA" w:rsidRPr="004F56BA" w:rsidRDefault="004F56BA" w:rsidP="004F56BA">
      <w:pPr>
        <w:numPr>
          <w:ilvl w:val="0"/>
          <w:numId w:val="6"/>
        </w:numPr>
      </w:pPr>
      <w:r w:rsidRPr="004F56BA">
        <w:rPr>
          <w:b/>
          <w:bCs/>
        </w:rPr>
        <w:t>Stakeholder Value:</w:t>
      </w:r>
      <w:r w:rsidRPr="004F56BA">
        <w:t xml:space="preserve"> Illustrate how predictive analytics and stratification can improve decision-making and resource allocation.</w:t>
      </w:r>
    </w:p>
    <w:p w14:paraId="3201EFDA" w14:textId="77777777" w:rsidR="004F56BA" w:rsidRPr="004F56BA" w:rsidRDefault="004F56BA" w:rsidP="004F56BA">
      <w:pPr>
        <w:numPr>
          <w:ilvl w:val="0"/>
          <w:numId w:val="6"/>
        </w:numPr>
      </w:pPr>
      <w:r w:rsidRPr="004F56BA">
        <w:rPr>
          <w:b/>
          <w:bCs/>
        </w:rPr>
        <w:t>Prototype Readiness for Production:</w:t>
      </w:r>
      <w:r w:rsidRPr="004F56BA">
        <w:t xml:space="preserve"> The LSTM + </w:t>
      </w:r>
      <w:proofErr w:type="spellStart"/>
      <w:r w:rsidRPr="004F56BA">
        <w:t>XGBoost</w:t>
      </w:r>
      <w:proofErr w:type="spellEnd"/>
      <w:r w:rsidRPr="004F56BA">
        <w:t xml:space="preserve"> structure provides a </w:t>
      </w:r>
      <w:r w:rsidRPr="004F56BA">
        <w:rPr>
          <w:b/>
          <w:bCs/>
        </w:rPr>
        <w:t>solid foundation for future deployment</w:t>
      </w:r>
      <w:r w:rsidRPr="004F56BA">
        <w:t xml:space="preserve"> in real-world care management systems.</w:t>
      </w:r>
    </w:p>
    <w:p w14:paraId="2256F359" w14:textId="77777777" w:rsidR="004B70A1" w:rsidRDefault="004B70A1"/>
    <w:p w14:paraId="48689FB8" w14:textId="77777777" w:rsidR="00473BEE" w:rsidRPr="00473BEE" w:rsidRDefault="00473BEE" w:rsidP="00473BEE">
      <w:pPr>
        <w:rPr>
          <w:b/>
          <w:bCs/>
        </w:rPr>
      </w:pPr>
      <w:r w:rsidRPr="00473BEE">
        <w:rPr>
          <w:b/>
          <w:bCs/>
        </w:rPr>
        <w:t>Why 5% of Members Account for 50% of Medical Costs</w:t>
      </w:r>
    </w:p>
    <w:p w14:paraId="70C43C1E" w14:textId="77777777" w:rsidR="00473BEE" w:rsidRPr="00473BEE" w:rsidRDefault="00473BEE" w:rsidP="00473BEE">
      <w:pPr>
        <w:numPr>
          <w:ilvl w:val="0"/>
          <w:numId w:val="7"/>
        </w:numPr>
      </w:pPr>
      <w:r w:rsidRPr="00473BEE">
        <w:t xml:space="preserve">In healthcare, a </w:t>
      </w:r>
      <w:r w:rsidRPr="00473BEE">
        <w:rPr>
          <w:b/>
          <w:bCs/>
        </w:rPr>
        <w:t>small proportion of patients often incur the majority of costs</w:t>
      </w:r>
      <w:r w:rsidRPr="00473BEE">
        <w:t xml:space="preserve"> due to chronic conditions, frequent hospitalizations, or complex care needs.</w:t>
      </w:r>
    </w:p>
    <w:p w14:paraId="334348C7" w14:textId="77777777" w:rsidR="00473BEE" w:rsidRPr="00473BEE" w:rsidRDefault="00473BEE" w:rsidP="00473BEE">
      <w:pPr>
        <w:numPr>
          <w:ilvl w:val="0"/>
          <w:numId w:val="7"/>
        </w:numPr>
      </w:pPr>
      <w:r w:rsidRPr="00473BEE">
        <w:t xml:space="preserve">For Medicare members, research shows that </w:t>
      </w:r>
      <w:r w:rsidRPr="00473BEE">
        <w:rPr>
          <w:b/>
          <w:bCs/>
        </w:rPr>
        <w:t>roughly 5% of members are “high-cost”</w:t>
      </w:r>
      <w:r w:rsidRPr="00473BEE">
        <w:t>, meaning they require intensive medical services, specialized treatments, or repeated interventions.</w:t>
      </w:r>
    </w:p>
    <w:p w14:paraId="374BDA21" w14:textId="77777777" w:rsidR="00473BEE" w:rsidRPr="00473BEE" w:rsidRDefault="00473BEE" w:rsidP="00473BEE">
      <w:pPr>
        <w:numPr>
          <w:ilvl w:val="0"/>
          <w:numId w:val="7"/>
        </w:numPr>
      </w:pPr>
      <w:r w:rsidRPr="00473BEE">
        <w:t xml:space="preserve">These high-cost members drive a disproportionate share of total expenditures — in this case, </w:t>
      </w:r>
      <w:r w:rsidRPr="00473BEE">
        <w:rPr>
          <w:b/>
          <w:bCs/>
        </w:rPr>
        <w:t>50% of overall healthcare costs</w:t>
      </w:r>
      <w:r w:rsidRPr="00473BEE">
        <w:t>.</w:t>
      </w:r>
    </w:p>
    <w:p w14:paraId="73FBE3AD" w14:textId="77777777" w:rsidR="00473BEE" w:rsidRPr="00473BEE" w:rsidRDefault="00473BEE" w:rsidP="00473BEE">
      <w:pPr>
        <w:numPr>
          <w:ilvl w:val="0"/>
          <w:numId w:val="7"/>
        </w:numPr>
      </w:pPr>
      <w:r w:rsidRPr="00473BEE">
        <w:rPr>
          <w:b/>
          <w:bCs/>
        </w:rPr>
        <w:t>Implication for care management:</w:t>
      </w:r>
      <w:r w:rsidRPr="00473BEE">
        <w:t xml:space="preserve"> By identifying and monitoring this small group early, care teams can </w:t>
      </w:r>
      <w:r w:rsidRPr="00473BEE">
        <w:rPr>
          <w:b/>
          <w:bCs/>
        </w:rPr>
        <w:t>target interventions where they will have the most impact</w:t>
      </w:r>
      <w:r w:rsidRPr="00473BEE">
        <w:t>, potentially reducing hospitalizations, complications, and overall costs.</w:t>
      </w:r>
    </w:p>
    <w:p w14:paraId="1D8CC600" w14:textId="56A5B3A3" w:rsidR="00473BEE" w:rsidRDefault="00473BEE">
      <w:r w:rsidRPr="00473BEE">
        <w:rPr>
          <w:b/>
          <w:bCs/>
        </w:rPr>
        <w:t>Plain analogy:</w:t>
      </w:r>
      <w:r w:rsidRPr="00473BEE">
        <w:t xml:space="preserve"> Think of it like traffic on a highway — </w:t>
      </w:r>
      <w:r w:rsidRPr="00473BEE">
        <w:rPr>
          <w:b/>
          <w:bCs/>
        </w:rPr>
        <w:t>a few congested roads cause most delays</w:t>
      </w:r>
      <w:r w:rsidRPr="00473BEE">
        <w:t>. If you manage those key roads well, the system as a whole runs smoother.</w:t>
      </w:r>
    </w:p>
    <w:sectPr w:rsidR="0047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04148"/>
    <w:multiLevelType w:val="multilevel"/>
    <w:tmpl w:val="608C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D0326"/>
    <w:multiLevelType w:val="multilevel"/>
    <w:tmpl w:val="E606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22BF4"/>
    <w:multiLevelType w:val="multilevel"/>
    <w:tmpl w:val="B56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42A2E"/>
    <w:multiLevelType w:val="multilevel"/>
    <w:tmpl w:val="A75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A0A2E"/>
    <w:multiLevelType w:val="multilevel"/>
    <w:tmpl w:val="6E7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73BAE"/>
    <w:multiLevelType w:val="multilevel"/>
    <w:tmpl w:val="8CE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10E2F"/>
    <w:multiLevelType w:val="multilevel"/>
    <w:tmpl w:val="B71E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05471">
    <w:abstractNumId w:val="4"/>
  </w:num>
  <w:num w:numId="2" w16cid:durableId="1863858265">
    <w:abstractNumId w:val="1"/>
  </w:num>
  <w:num w:numId="3" w16cid:durableId="93862012">
    <w:abstractNumId w:val="6"/>
  </w:num>
  <w:num w:numId="4" w16cid:durableId="1980842269">
    <w:abstractNumId w:val="0"/>
  </w:num>
  <w:num w:numId="5" w16cid:durableId="277614068">
    <w:abstractNumId w:val="2"/>
  </w:num>
  <w:num w:numId="6" w16cid:durableId="1128820723">
    <w:abstractNumId w:val="5"/>
  </w:num>
  <w:num w:numId="7" w16cid:durableId="129459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A1"/>
    <w:rsid w:val="00473BEE"/>
    <w:rsid w:val="004B70A1"/>
    <w:rsid w:val="004F56BA"/>
    <w:rsid w:val="006F766D"/>
    <w:rsid w:val="0079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F89B"/>
  <w15:chartTrackingRefBased/>
  <w15:docId w15:val="{AAB73A21-6950-4CB4-B445-D3188541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Jemanus Alan</dc:creator>
  <cp:keywords/>
  <dc:description/>
  <cp:lastModifiedBy>Jemanus Alan</cp:lastModifiedBy>
  <cp:revision>4</cp:revision>
  <dcterms:created xsi:type="dcterms:W3CDTF">2025-10-12T07:30:00Z</dcterms:created>
  <dcterms:modified xsi:type="dcterms:W3CDTF">2025-10-12T07:52:00Z</dcterms:modified>
</cp:coreProperties>
</file>