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528B" w14:textId="77777777" w:rsidR="008640EB" w:rsidRDefault="008640EB" w:rsidP="008640EB">
      <w:pPr>
        <w:pStyle w:val="Title"/>
      </w:pPr>
      <w:proofErr w:type="spellStart"/>
      <w:r>
        <w:t>JChart</w:t>
      </w:r>
      <w:proofErr w:type="spellEnd"/>
      <w:r>
        <w:t xml:space="preserve"> Software Description Document</w:t>
      </w:r>
    </w:p>
    <w:p w14:paraId="6C0F6587" w14:textId="77777777" w:rsidR="008640EB" w:rsidRDefault="008640EB" w:rsidP="008640EB">
      <w:pPr>
        <w:pStyle w:val="Heading1"/>
      </w:pPr>
      <w:r>
        <w:t>Purpose</w:t>
      </w:r>
    </w:p>
    <w:p w14:paraId="25B6CD60" w14:textId="77777777" w:rsidR="008640EB" w:rsidRDefault="008640EB" w:rsidP="008640EB">
      <w:r>
        <w:t xml:space="preserve">This document shall serve as guidance for create and maintenance of the </w:t>
      </w:r>
      <w:proofErr w:type="spellStart"/>
      <w:r>
        <w:t>JChart</w:t>
      </w:r>
      <w:proofErr w:type="spellEnd"/>
      <w:r>
        <w:t xml:space="preserve"> library and application.</w:t>
      </w:r>
    </w:p>
    <w:p w14:paraId="70F1B3EA" w14:textId="77777777" w:rsidR="008640EB" w:rsidRDefault="008640EB" w:rsidP="008640EB">
      <w:pPr>
        <w:pStyle w:val="Heading1"/>
      </w:pPr>
      <w:r>
        <w:t>Definitions</w:t>
      </w:r>
    </w:p>
    <w:p w14:paraId="03900243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Chart – the collection of items drawn that include axes, gridlines, the legend, titles, labels, and plots.</w:t>
      </w:r>
    </w:p>
    <w:p w14:paraId="46B36755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Dataset – an array of series, each with the same number of data points associated with a resource.</w:t>
      </w:r>
    </w:p>
    <w:p w14:paraId="6B8FFB0C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Series – an array of single data points.</w:t>
      </w:r>
    </w:p>
    <w:p w14:paraId="0D9EED07" w14:textId="77777777" w:rsidR="008640EB" w:rsidRPr="00420C1B" w:rsidRDefault="008640EB" w:rsidP="008640EB">
      <w:pPr>
        <w:pStyle w:val="ListParagraph"/>
        <w:numPr>
          <w:ilvl w:val="0"/>
          <w:numId w:val="20"/>
        </w:numPr>
      </w:pPr>
      <w:r>
        <w:t>Plot – a plot data instance and drawing properties.</w:t>
      </w:r>
    </w:p>
    <w:p w14:paraId="24F7EE27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Plot Data – a set of x/y pairs. May or may not be created by two series.</w:t>
      </w:r>
    </w:p>
    <w:p w14:paraId="56780204" w14:textId="77777777" w:rsidR="008640EB" w:rsidRDefault="008640EB" w:rsidP="008640EB">
      <w:pPr>
        <w:pStyle w:val="Heading1"/>
      </w:pPr>
      <w:r>
        <w:t>Requirements</w:t>
      </w:r>
    </w:p>
    <w:p w14:paraId="54F247F7" w14:textId="77777777" w:rsidR="008640EB" w:rsidRPr="00A0716F" w:rsidRDefault="008640EB" w:rsidP="008640EB">
      <w:pPr>
        <w:pStyle w:val="Heading2"/>
      </w:pPr>
      <w:r>
        <w:t>Main Interface</w:t>
      </w:r>
    </w:p>
    <w:p w14:paraId="6DBFB9E0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open files to be plotted via one of the following methods. When data is being plotted, the cursor changes to the busy cursor, then back when finished.</w:t>
      </w:r>
    </w:p>
    <w:p w14:paraId="6F4ABCD6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drag-n-drop files of different types (that conform to a standard interface) for plotting. The control key shall signify that the file is to be added if held down during a drag-n-drop operation.</w:t>
      </w:r>
    </w:p>
    <w:p w14:paraId="213B3E54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 xml:space="preserve">a toolbar </w:t>
      </w:r>
      <w:proofErr w:type="gramStart"/>
      <w:r>
        <w:t>button</w:t>
      </w:r>
      <w:proofErr w:type="gramEnd"/>
      <w:r>
        <w:t>.</w:t>
      </w:r>
    </w:p>
    <w:p w14:paraId="78D2D53C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save:</w:t>
      </w:r>
    </w:p>
    <w:p w14:paraId="4B4B4BE4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the entire or user selected dataset data. Use a progress bar to let the user know that the software is not locked up.</w:t>
      </w:r>
    </w:p>
    <w:p w14:paraId="22AB55A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 xml:space="preserve">an image of the chart in </w:t>
      </w:r>
    </w:p>
    <w:p w14:paraId="2201A9C2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PNG format.</w:t>
      </w:r>
    </w:p>
    <w:p w14:paraId="34DA32E5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SVG format.</w:t>
      </w:r>
    </w:p>
    <w:p w14:paraId="31DF569B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JPEG format.</w:t>
      </w:r>
    </w:p>
    <w:p w14:paraId="600A42DC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the chart configuration and data.</w:t>
      </w:r>
    </w:p>
    <w:p w14:paraId="04B3E7DD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the chart configuration with no data.</w:t>
      </w:r>
    </w:p>
    <w:p w14:paraId="04D2B905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navigate through the list of series within a dataset with next/previous buttons.</w:t>
      </w:r>
    </w:p>
    <w:p w14:paraId="23109CFB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navigate to the next/previous dataset series if at the end/beginning of a dataset.</w:t>
      </w:r>
    </w:p>
    <w:p w14:paraId="4F630A72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remove data points by</w:t>
      </w:r>
    </w:p>
    <w:p w14:paraId="25949946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selecting with right-click drag, then pressing the delete key.</w:t>
      </w:r>
    </w:p>
    <w:p w14:paraId="50C8CE72" w14:textId="77777777" w:rsidR="008640EB" w:rsidRDefault="008640EB" w:rsidP="008640EB">
      <w:pPr>
        <w:pStyle w:val="ListParagraph"/>
        <w:numPr>
          <w:ilvl w:val="1"/>
          <w:numId w:val="19"/>
        </w:numPr>
      </w:pPr>
      <w:bookmarkStart w:id="0" w:name="_Ref423956418"/>
      <w:r>
        <w:t>going to the data table, selecting the points, then pressing the delete</w:t>
      </w:r>
      <w:bookmarkEnd w:id="0"/>
      <w:r>
        <w:t xml:space="preserve"> key.</w:t>
      </w:r>
    </w:p>
    <w:p w14:paraId="42A4D836" w14:textId="77777777" w:rsidR="008640EB" w:rsidRDefault="008640EB" w:rsidP="008640EB">
      <w:pPr>
        <w:pStyle w:val="ListParagraph"/>
        <w:numPr>
          <w:ilvl w:val="0"/>
          <w:numId w:val="19"/>
        </w:numPr>
      </w:pPr>
      <w:bookmarkStart w:id="1" w:name="_Ref423956461"/>
      <w:r>
        <w:t>add/remove/edit data in the tables.</w:t>
      </w:r>
      <w:bookmarkEnd w:id="1"/>
    </w:p>
    <w:p w14:paraId="49075F91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lastRenderedPageBreak/>
        <w:t>reorder plots.</w:t>
      </w:r>
    </w:p>
    <w:p w14:paraId="3AEA103F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apply a function to each point in a series.</w:t>
      </w:r>
    </w:p>
    <w:p w14:paraId="407E212B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apply a filter to a series.</w:t>
      </w:r>
    </w:p>
    <w:p w14:paraId="41CB581F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zoom via</w:t>
      </w:r>
    </w:p>
    <w:p w14:paraId="31006D83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a toolbar button for zoom-in and zoom-out each.</w:t>
      </w:r>
    </w:p>
    <w:p w14:paraId="787602AB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scroll-wheel (up for zoom-in and down for zoom-out); which additionally supports:</w:t>
      </w:r>
    </w:p>
    <w:p w14:paraId="62515048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zooming in both axes (no keys pressed).</w:t>
      </w:r>
    </w:p>
    <w:p w14:paraId="6481C53A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zooming in the domain only (control key pressed).</w:t>
      </w:r>
    </w:p>
    <w:p w14:paraId="61783190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zooming in the range only (shift key pressed).</w:t>
      </w:r>
    </w:p>
    <w:p w14:paraId="5B1245F1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fine control zooming (in either both axes, domain only, or range only) with the alt key pressed (e.g. ALT = fine both, ALT+CTRL = fine domain only, and ALT+SHIFT = fine range only).</w:t>
      </w:r>
    </w:p>
    <w:p w14:paraId="67120637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moving the plot at the current chart bounds via middle-click and drag.</w:t>
      </w:r>
    </w:p>
    <w:p w14:paraId="398559C0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observe crosshairs that track the cursor movement to the edges of the plot.</w:t>
      </w:r>
    </w:p>
    <w:p w14:paraId="4BD0F88F" w14:textId="77777777" w:rsidR="008640EB" w:rsidRDefault="008640EB" w:rsidP="008640EB">
      <w:pPr>
        <w:pStyle w:val="Heading2"/>
      </w:pPr>
      <w:r>
        <w:t>Editable Properties</w:t>
      </w:r>
    </w:p>
    <w:p w14:paraId="2ADC6FAD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entire chart; which will enable the user to:</w:t>
      </w:r>
    </w:p>
    <w:p w14:paraId="65B4FEA3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title and all text properties and choose to show/hide.</w:t>
      </w:r>
    </w:p>
    <w:p w14:paraId="6B99954B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subtitle and all text properties and choose to show/hide.</w:t>
      </w:r>
    </w:p>
    <w:p w14:paraId="7E01558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top/bottom text and all properties and choose to show/hide.</w:t>
      </w:r>
    </w:p>
    <w:p w14:paraId="143B22D8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top, left, bottom, and right spacing from the edge of the canvas to the first chart component.</w:t>
      </w:r>
    </w:p>
    <w:p w14:paraId="3BB46341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background color of the chart.</w:t>
      </w:r>
    </w:p>
    <w:p w14:paraId="1250839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exact size of the plot in either inches, centimeters, or pixels.</w:t>
      </w:r>
    </w:p>
    <w:p w14:paraId="35D4FC91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turn on/off object anti-aliasing.</w:t>
      </w:r>
    </w:p>
    <w:p w14:paraId="46EA0FCE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turn on/off text anti-aliasing.</w:t>
      </w:r>
    </w:p>
    <w:p w14:paraId="1C6D3678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turn on/off horizontal gridlines.</w:t>
      </w:r>
    </w:p>
    <w:p w14:paraId="24CF4AE6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turn on/off vertical gridlines.</w:t>
      </w:r>
    </w:p>
    <w:p w14:paraId="3F7920F6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turn on/off horizontal minor ticks.</w:t>
      </w:r>
    </w:p>
    <w:p w14:paraId="24F25B2E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turn on/off vertical minor ticks.</w:t>
      </w:r>
    </w:p>
    <w:p w14:paraId="00A0B713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legend; which will enable the user to</w:t>
      </w:r>
    </w:p>
    <w:p w14:paraId="309C12B2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show/hide the legend.</w:t>
      </w:r>
    </w:p>
    <w:p w14:paraId="6E85F261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border:</w:t>
      </w:r>
    </w:p>
    <w:p w14:paraId="23B07607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visibility.</w:t>
      </w:r>
    </w:p>
    <w:p w14:paraId="43ACB34C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thickness.</w:t>
      </w:r>
    </w:p>
    <w:p w14:paraId="536752C2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color.</w:t>
      </w:r>
    </w:p>
    <w:p w14:paraId="3DDEC8C0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side on which the legend appears.</w:t>
      </w:r>
    </w:p>
    <w:p w14:paraId="26C83349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background color of the legend.</w:t>
      </w:r>
    </w:p>
    <w:p w14:paraId="69644093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each axis (primary and secondary domain/range); which will enable the user to</w:t>
      </w:r>
    </w:p>
    <w:p w14:paraId="460E2510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title and all text properties and choose to show/hide.</w:t>
      </w:r>
    </w:p>
    <w:p w14:paraId="27B0B29A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the subtitle and all text properties and choose to show/hide.</w:t>
      </w:r>
    </w:p>
    <w:p w14:paraId="40C084FA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manually set the bounds for the axis.</w:t>
      </w:r>
    </w:p>
    <w:p w14:paraId="34BA4C2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lastRenderedPageBreak/>
        <w:t>set tick spacing to auto or define as:</w:t>
      </w:r>
    </w:p>
    <w:p w14:paraId="6A084C22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tick start</w:t>
      </w:r>
    </w:p>
    <w:p w14:paraId="5B5D97A1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tick end</w:t>
      </w:r>
    </w:p>
    <w:p w14:paraId="308EEF2E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tick width</w:t>
      </w:r>
    </w:p>
    <w:p w14:paraId="767A7C91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set ticks to include zero if auto</w:t>
      </w:r>
    </w:p>
    <w:p w14:paraId="5409C41B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plots; which will enable the user to reorder all available plots.</w:t>
      </w:r>
    </w:p>
    <w:p w14:paraId="15B51C59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each plot; which will enable the user to:</w:t>
      </w:r>
    </w:p>
    <w:p w14:paraId="600D4252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change the plot name.</w:t>
      </w:r>
    </w:p>
    <w:p w14:paraId="77B62245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show/hide the plot.</w:t>
      </w:r>
    </w:p>
    <w:p w14:paraId="214DB325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assign the plots x-values to primary or secondary domain.</w:t>
      </w:r>
    </w:p>
    <w:p w14:paraId="3CDE5281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assign the plots y-values to the primary or secondary range.</w:t>
      </w:r>
    </w:p>
    <w:p w14:paraId="38100451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edit the marker properties:</w:t>
      </w:r>
    </w:p>
    <w:p w14:paraId="59826F04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show/hide the marker.</w:t>
      </w:r>
    </w:p>
    <w:p w14:paraId="7BE9D340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choose the marker shape (Circle, Diamond, Square, X, Plus).</w:t>
      </w:r>
    </w:p>
    <w:p w14:paraId="545A468B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choose the marker size.</w:t>
      </w:r>
    </w:p>
    <w:p w14:paraId="26512BEC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choose the marker color.</w:t>
      </w:r>
    </w:p>
    <w:p w14:paraId="130EC604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>edit the connecting line properties:</w:t>
      </w:r>
    </w:p>
    <w:p w14:paraId="38CF53A8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show/hide the line.</w:t>
      </w:r>
    </w:p>
    <w:p w14:paraId="04C92376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choose the line style (dashed/solid).</w:t>
      </w:r>
    </w:p>
    <w:p w14:paraId="336207A9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choose the line weight.</w:t>
      </w:r>
    </w:p>
    <w:p w14:paraId="52CCB529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choose the line color.</w:t>
      </w:r>
    </w:p>
    <w:p w14:paraId="124ECCC6" w14:textId="77777777" w:rsidR="008640EB" w:rsidRDefault="008640EB" w:rsidP="008640EB">
      <w:pPr>
        <w:pStyle w:val="Heading2"/>
      </w:pPr>
      <w:r>
        <w:t>Data Table User Interface</w:t>
      </w:r>
    </w:p>
    <w:p w14:paraId="74128A77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show</w:t>
      </w:r>
    </w:p>
    <w:p w14:paraId="0656DC76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all points.</w:t>
      </w:r>
    </w:p>
    <w:p w14:paraId="4D545DA1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visible points only.</w:t>
      </w:r>
    </w:p>
    <w:p w14:paraId="3898BD42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hidden points only.</w:t>
      </w:r>
    </w:p>
    <w:p w14:paraId="56A169A9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remove points (See </w:t>
      </w:r>
      <w:r>
        <w:fldChar w:fldCharType="begin"/>
      </w:r>
      <w:r>
        <w:instrText xml:space="preserve"> REF _Ref423956418 \r \h </w:instrText>
      </w:r>
      <w:r>
        <w:fldChar w:fldCharType="separate"/>
      </w:r>
      <w:r>
        <w:t>1.e.ii</w:t>
      </w:r>
      <w:r>
        <w:fldChar w:fldCharType="end"/>
      </w:r>
      <w:r>
        <w:t>).</w:t>
      </w:r>
    </w:p>
    <w:p w14:paraId="095F6CB0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>
        <w:t>1.f</w:t>
      </w:r>
      <w:r>
        <w:fldChar w:fldCharType="end"/>
      </w:r>
      <w:r>
        <w:t>).</w:t>
      </w:r>
    </w:p>
    <w:p w14:paraId="2CD94BD1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add/insert data?</w:t>
      </w:r>
    </w:p>
    <w:p w14:paraId="273E6D64" w14:textId="77777777" w:rsidR="008640EB" w:rsidRDefault="008640EB" w:rsidP="008640EB">
      <w:pPr>
        <w:pStyle w:val="Heading2"/>
      </w:pPr>
      <w:r>
        <w:t>Library</w:t>
      </w:r>
    </w:p>
    <w:p w14:paraId="20F74E5A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alone.</w:t>
      </w:r>
    </w:p>
    <w:p w14:paraId="4A858EF0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toolbars.</w:t>
      </w:r>
    </w:p>
    <w:p w14:paraId="00C96887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 in a dialog.</w:t>
      </w:r>
    </w:p>
    <w:p w14:paraId="49BBC6A1" w14:textId="77777777" w:rsidR="008640EB" w:rsidRDefault="008640EB" w:rsidP="008640EB">
      <w:pPr>
        <w:pStyle w:val="Heading1"/>
      </w:pPr>
      <w:r>
        <w:t>Use Cases</w:t>
      </w:r>
    </w:p>
    <w:p w14:paraId="43BFE22F" w14:textId="77777777" w:rsidR="008640EB" w:rsidRDefault="008640EB" w:rsidP="008640EB"/>
    <w:p w14:paraId="33550642" w14:textId="77777777" w:rsidR="008640EB" w:rsidRDefault="008640EB" w:rsidP="008640EB">
      <w:pPr>
        <w:pStyle w:val="Heading1"/>
      </w:pPr>
      <w:r>
        <w:lastRenderedPageBreak/>
        <w:t>User Interface</w:t>
      </w:r>
    </w:p>
    <w:p w14:paraId="5D4DFDE2" w14:textId="77777777" w:rsidR="008640EB" w:rsidRDefault="008640EB" w:rsidP="008640EB">
      <w:pPr>
        <w:pStyle w:val="ListParagraph"/>
        <w:numPr>
          <w:ilvl w:val="0"/>
          <w:numId w:val="21"/>
        </w:numPr>
      </w:pPr>
      <w:r>
        <w:t>Navigation Pane</w:t>
      </w:r>
    </w:p>
    <w:p w14:paraId="1411BA0B" w14:textId="77777777" w:rsidR="008640EB" w:rsidRDefault="008640EB" w:rsidP="008640EB">
      <w:pPr>
        <w:pStyle w:val="ListParagraph"/>
        <w:numPr>
          <w:ilvl w:val="0"/>
          <w:numId w:val="21"/>
        </w:numPr>
      </w:pPr>
      <w:r>
        <w:t>Chart Tab</w:t>
      </w:r>
    </w:p>
    <w:p w14:paraId="071B03E7" w14:textId="77777777" w:rsidR="008640EB" w:rsidRDefault="008640EB" w:rsidP="008640EB">
      <w:pPr>
        <w:pStyle w:val="ListParagraph"/>
        <w:numPr>
          <w:ilvl w:val="0"/>
          <w:numId w:val="21"/>
        </w:numPr>
      </w:pPr>
      <w:r>
        <w:t>Data Tab</w:t>
      </w:r>
    </w:p>
    <w:p w14:paraId="32716878" w14:textId="77777777" w:rsidR="008640EB" w:rsidRDefault="008640EB" w:rsidP="008640EB">
      <w:pPr>
        <w:pStyle w:val="ListParagraph"/>
        <w:numPr>
          <w:ilvl w:val="0"/>
          <w:numId w:val="21"/>
        </w:numPr>
      </w:pPr>
      <w:r>
        <w:t>Properties Dialog</w:t>
      </w:r>
    </w:p>
    <w:p w14:paraId="43C19C3C" w14:textId="77777777" w:rsidR="008640EB" w:rsidRDefault="008640EB" w:rsidP="008640EB">
      <w:pPr>
        <w:pStyle w:val="Heading2"/>
      </w:pPr>
      <w:r>
        <w:t>Auto-Ticks</w:t>
      </w:r>
    </w:p>
    <w:p w14:paraId="75937F10" w14:textId="77777777" w:rsidR="008640EB" w:rsidRDefault="008640EB" w:rsidP="008640EB">
      <w:r>
        <w:t>Auto-tick calculation should result in ticks that show a difference between each mark. This difference should be of a consistent delta along an axis and should be in 1/10, 1/2, 1/5, or 1/4 increments. The physical width between tick marks shall be no less than 0.5 inches and no greater than 1.75 inches.</w:t>
      </w:r>
    </w:p>
    <w:p w14:paraId="367E7DC7" w14:textId="77777777" w:rsidR="008640EB" w:rsidRDefault="008640EB" w:rsidP="008640EB">
      <w:r>
        <w:t>Inputs:</w:t>
      </w:r>
    </w:p>
    <w:p w14:paraId="2DAC039A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Length – Physical length of the axis.</w:t>
      </w:r>
    </w:p>
    <w:p w14:paraId="3B12E949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Min – Minimum bound of the viewable area in axis coordinates.</w:t>
      </w:r>
    </w:p>
    <w:p w14:paraId="5F8C7427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Max – Maximum bound of the viewable area in axis coordinates.</w:t>
      </w:r>
    </w:p>
    <w:p w14:paraId="2A50E5D2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Min – Minimum physical distance between tick marks.</w:t>
      </w:r>
    </w:p>
    <w:p w14:paraId="7C8D611B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Max – Maximum physical distance between tick marks.</w:t>
      </w:r>
    </w:p>
    <w:p w14:paraId="56D3555F" w14:textId="77777777" w:rsidR="008640EB" w:rsidRDefault="008640EB" w:rsidP="008640EB">
      <w:r>
        <w:t>Outputs</w:t>
      </w:r>
    </w:p>
    <w:p w14:paraId="047F146D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Count – The number of tick marks to be drawn (one more than the number of sections between ticks).</w:t>
      </w:r>
    </w:p>
    <w:p w14:paraId="1A3F5731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Start – The first tick mark in axis coordinates.</w:t>
      </w:r>
    </w:p>
    <w:p w14:paraId="0B00B21E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End – The last tick mark in axis coordinates.</w:t>
      </w:r>
    </w:p>
    <w:p w14:paraId="34BDEF08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Format – Decimal or Scientific notation.</w:t>
      </w:r>
    </w:p>
    <w:p w14:paraId="7587E057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Precision – The number of reserved digits after the decimal for the decimal format and number of total digits for scientific format.</w:t>
      </w:r>
    </w:p>
    <w:p w14:paraId="78B67305" w14:textId="77777777" w:rsidR="008640EB" w:rsidRDefault="008640EB" w:rsidP="008640EB">
      <w:r>
        <w:t>Other requirements</w:t>
      </w:r>
    </w:p>
    <w:p w14:paraId="0A678C1E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The distance between tick marks may not be less than double precision allows.</w:t>
      </w:r>
    </w:p>
    <w:p w14:paraId="417713C5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Precision will be a maximum of 20.</w:t>
      </w:r>
    </w:p>
    <w:p w14:paraId="103E413D" w14:textId="77777777" w:rsidR="008640EB" w:rsidRDefault="008640EB" w:rsidP="008640EB">
      <w:r>
        <w:t>Use Cases</w:t>
      </w:r>
    </w:p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8640EB" w14:paraId="688E58A7" w14:textId="77777777" w:rsidTr="00385ABA">
        <w:trPr>
          <w:jc w:val="center"/>
        </w:trPr>
        <w:tc>
          <w:tcPr>
            <w:tcW w:w="827" w:type="dxa"/>
          </w:tcPr>
          <w:p w14:paraId="3F597E60" w14:textId="77777777" w:rsidR="008640EB" w:rsidRDefault="008640EB" w:rsidP="00385ABA">
            <w:r>
              <w:t>Axis Length</w:t>
            </w:r>
          </w:p>
        </w:tc>
        <w:tc>
          <w:tcPr>
            <w:tcW w:w="991" w:type="dxa"/>
          </w:tcPr>
          <w:p w14:paraId="67521212" w14:textId="77777777" w:rsidR="008640EB" w:rsidRDefault="008640EB" w:rsidP="00385ABA">
            <w:r>
              <w:t>Min</w:t>
            </w:r>
          </w:p>
        </w:tc>
        <w:tc>
          <w:tcPr>
            <w:tcW w:w="1011" w:type="dxa"/>
          </w:tcPr>
          <w:p w14:paraId="528C3DA4" w14:textId="77777777" w:rsidR="008640EB" w:rsidRDefault="008640EB" w:rsidP="00385ABA">
            <w:r>
              <w:t>Max</w:t>
            </w:r>
          </w:p>
        </w:tc>
        <w:tc>
          <w:tcPr>
            <w:tcW w:w="1030" w:type="dxa"/>
          </w:tcPr>
          <w:p w14:paraId="69259524" w14:textId="77777777" w:rsidR="008640EB" w:rsidRDefault="008640EB" w:rsidP="00385ABA">
            <w:r>
              <w:t>Tick Count</w:t>
            </w:r>
          </w:p>
        </w:tc>
        <w:tc>
          <w:tcPr>
            <w:tcW w:w="1060" w:type="dxa"/>
          </w:tcPr>
          <w:p w14:paraId="61D77ABD" w14:textId="77777777" w:rsidR="008640EB" w:rsidRDefault="008640EB" w:rsidP="00385ABA">
            <w:r>
              <w:t>Tick Start</w:t>
            </w:r>
          </w:p>
        </w:tc>
        <w:tc>
          <w:tcPr>
            <w:tcW w:w="1020" w:type="dxa"/>
          </w:tcPr>
          <w:p w14:paraId="228C9DBF" w14:textId="77777777" w:rsidR="008640EB" w:rsidRDefault="008640EB" w:rsidP="00385ABA">
            <w:r>
              <w:t>Tick End</w:t>
            </w:r>
          </w:p>
        </w:tc>
        <w:tc>
          <w:tcPr>
            <w:tcW w:w="939" w:type="dxa"/>
          </w:tcPr>
          <w:p w14:paraId="078C703F" w14:textId="77777777" w:rsidR="008640EB" w:rsidRDefault="008640EB" w:rsidP="00385ABA">
            <w:r>
              <w:t>Format</w:t>
            </w:r>
          </w:p>
        </w:tc>
        <w:tc>
          <w:tcPr>
            <w:tcW w:w="1028" w:type="dxa"/>
          </w:tcPr>
          <w:p w14:paraId="31BADBC8" w14:textId="77777777" w:rsidR="008640EB" w:rsidRDefault="008640EB" w:rsidP="00385ABA">
            <w:r>
              <w:t>Precision</w:t>
            </w:r>
          </w:p>
        </w:tc>
      </w:tr>
      <w:tr w:rsidR="008640EB" w14:paraId="65B89D66" w14:textId="77777777" w:rsidTr="00385ABA">
        <w:trPr>
          <w:jc w:val="center"/>
        </w:trPr>
        <w:tc>
          <w:tcPr>
            <w:tcW w:w="827" w:type="dxa"/>
            <w:vAlign w:val="center"/>
          </w:tcPr>
          <w:p w14:paraId="37EBE612" w14:textId="77777777" w:rsidR="008640EB" w:rsidRDefault="008640EB" w:rsidP="00385ABA">
            <w:r>
              <w:t>5”</w:t>
            </w:r>
          </w:p>
        </w:tc>
        <w:tc>
          <w:tcPr>
            <w:tcW w:w="991" w:type="dxa"/>
            <w:vAlign w:val="center"/>
          </w:tcPr>
          <w:p w14:paraId="6FE60D7D" w14:textId="77777777" w:rsidR="008640EB" w:rsidRDefault="008640EB" w:rsidP="00385ABA">
            <w:r>
              <w:t>-5</w:t>
            </w:r>
          </w:p>
        </w:tc>
        <w:tc>
          <w:tcPr>
            <w:tcW w:w="1011" w:type="dxa"/>
            <w:vAlign w:val="center"/>
          </w:tcPr>
          <w:p w14:paraId="67A06327" w14:textId="77777777" w:rsidR="008640EB" w:rsidRDefault="008640EB" w:rsidP="00385ABA">
            <w:r>
              <w:t>5</w:t>
            </w:r>
          </w:p>
        </w:tc>
        <w:tc>
          <w:tcPr>
            <w:tcW w:w="1030" w:type="dxa"/>
          </w:tcPr>
          <w:p w14:paraId="0F08BAFE" w14:textId="77777777" w:rsidR="008640EB" w:rsidRDefault="008640EB" w:rsidP="00385ABA">
            <w:r>
              <w:t>6</w:t>
            </w:r>
          </w:p>
        </w:tc>
        <w:tc>
          <w:tcPr>
            <w:tcW w:w="1060" w:type="dxa"/>
            <w:vAlign w:val="center"/>
          </w:tcPr>
          <w:p w14:paraId="5CFA645C" w14:textId="77777777" w:rsidR="008640EB" w:rsidRDefault="008640EB" w:rsidP="00385ABA">
            <w:r>
              <w:t>-4</w:t>
            </w:r>
          </w:p>
        </w:tc>
        <w:tc>
          <w:tcPr>
            <w:tcW w:w="1020" w:type="dxa"/>
            <w:vAlign w:val="center"/>
          </w:tcPr>
          <w:p w14:paraId="0CE8FF35" w14:textId="77777777" w:rsidR="008640EB" w:rsidRDefault="008640EB" w:rsidP="00385ABA">
            <w:r>
              <w:t>4</w:t>
            </w:r>
          </w:p>
        </w:tc>
        <w:tc>
          <w:tcPr>
            <w:tcW w:w="939" w:type="dxa"/>
          </w:tcPr>
          <w:p w14:paraId="6193494D" w14:textId="77777777" w:rsidR="008640EB" w:rsidRDefault="008640EB" w:rsidP="00385ABA">
            <w:r>
              <w:t>Dec</w:t>
            </w:r>
          </w:p>
        </w:tc>
        <w:tc>
          <w:tcPr>
            <w:tcW w:w="1028" w:type="dxa"/>
          </w:tcPr>
          <w:p w14:paraId="6A6FFFE3" w14:textId="77777777" w:rsidR="008640EB" w:rsidRDefault="008640EB" w:rsidP="00385ABA">
            <w:r>
              <w:t>1</w:t>
            </w:r>
          </w:p>
        </w:tc>
      </w:tr>
      <w:tr w:rsidR="008640EB" w14:paraId="1C3490F3" w14:textId="77777777" w:rsidTr="00385ABA">
        <w:trPr>
          <w:jc w:val="center"/>
        </w:trPr>
        <w:tc>
          <w:tcPr>
            <w:tcW w:w="827" w:type="dxa"/>
            <w:vAlign w:val="center"/>
          </w:tcPr>
          <w:p w14:paraId="767B4E82" w14:textId="77777777" w:rsidR="008640EB" w:rsidRDefault="008640EB" w:rsidP="00385ABA">
            <w:r>
              <w:t>5”</w:t>
            </w:r>
          </w:p>
        </w:tc>
        <w:tc>
          <w:tcPr>
            <w:tcW w:w="991" w:type="dxa"/>
            <w:vAlign w:val="center"/>
          </w:tcPr>
          <w:p w14:paraId="737FC61D" w14:textId="77777777" w:rsidR="008640EB" w:rsidRDefault="008640EB" w:rsidP="00385ABA">
            <w:r>
              <w:t>0</w:t>
            </w:r>
          </w:p>
        </w:tc>
        <w:tc>
          <w:tcPr>
            <w:tcW w:w="1011" w:type="dxa"/>
            <w:vAlign w:val="center"/>
          </w:tcPr>
          <w:p w14:paraId="07E02E2A" w14:textId="77777777" w:rsidR="008640EB" w:rsidRDefault="008640EB" w:rsidP="00385ABA">
            <w:r>
              <w:t>0</w:t>
            </w:r>
          </w:p>
        </w:tc>
        <w:tc>
          <w:tcPr>
            <w:tcW w:w="1030" w:type="dxa"/>
          </w:tcPr>
          <w:p w14:paraId="3E57BCD4" w14:textId="77777777" w:rsidR="008640EB" w:rsidRDefault="008640EB" w:rsidP="00385ABA">
            <w:r>
              <w:t>3</w:t>
            </w:r>
          </w:p>
        </w:tc>
        <w:tc>
          <w:tcPr>
            <w:tcW w:w="1060" w:type="dxa"/>
            <w:vAlign w:val="center"/>
          </w:tcPr>
          <w:p w14:paraId="46F3D400" w14:textId="77777777" w:rsidR="008640EB" w:rsidRDefault="008640EB" w:rsidP="00385ABA">
            <w:r>
              <w:t>-1</w:t>
            </w:r>
          </w:p>
        </w:tc>
        <w:tc>
          <w:tcPr>
            <w:tcW w:w="1020" w:type="dxa"/>
            <w:vAlign w:val="center"/>
          </w:tcPr>
          <w:p w14:paraId="1318ECAE" w14:textId="77777777" w:rsidR="008640EB" w:rsidRDefault="008640EB" w:rsidP="00385ABA">
            <w:r>
              <w:t>1</w:t>
            </w:r>
          </w:p>
        </w:tc>
        <w:tc>
          <w:tcPr>
            <w:tcW w:w="939" w:type="dxa"/>
          </w:tcPr>
          <w:p w14:paraId="3E3C792C" w14:textId="77777777" w:rsidR="008640EB" w:rsidRDefault="008640EB" w:rsidP="00385ABA">
            <w:r>
              <w:t>Dec</w:t>
            </w:r>
          </w:p>
        </w:tc>
        <w:tc>
          <w:tcPr>
            <w:tcW w:w="1028" w:type="dxa"/>
          </w:tcPr>
          <w:p w14:paraId="31015C09" w14:textId="77777777" w:rsidR="008640EB" w:rsidRDefault="008640EB" w:rsidP="00385ABA">
            <w:r>
              <w:t>1</w:t>
            </w:r>
          </w:p>
        </w:tc>
      </w:tr>
      <w:tr w:rsidR="008640EB" w14:paraId="62D2CB60" w14:textId="77777777" w:rsidTr="00385ABA">
        <w:trPr>
          <w:jc w:val="center"/>
        </w:trPr>
        <w:tc>
          <w:tcPr>
            <w:tcW w:w="827" w:type="dxa"/>
            <w:vAlign w:val="center"/>
          </w:tcPr>
          <w:p w14:paraId="27A97F4A" w14:textId="77777777" w:rsidR="008640EB" w:rsidRDefault="008640EB" w:rsidP="00385ABA">
            <w:r>
              <w:t>5”</w:t>
            </w:r>
          </w:p>
        </w:tc>
        <w:tc>
          <w:tcPr>
            <w:tcW w:w="991" w:type="dxa"/>
            <w:vAlign w:val="center"/>
          </w:tcPr>
          <w:p w14:paraId="2C84F886" w14:textId="77777777" w:rsidR="008640EB" w:rsidRDefault="008640EB" w:rsidP="00385ABA">
            <w:r>
              <w:t>0.00001</w:t>
            </w:r>
          </w:p>
        </w:tc>
        <w:tc>
          <w:tcPr>
            <w:tcW w:w="1011" w:type="dxa"/>
            <w:vAlign w:val="center"/>
          </w:tcPr>
          <w:p w14:paraId="043F00D4" w14:textId="77777777" w:rsidR="008640EB" w:rsidRDefault="008640EB" w:rsidP="00385ABA">
            <w:r>
              <w:t>0.0001</w:t>
            </w:r>
          </w:p>
        </w:tc>
        <w:tc>
          <w:tcPr>
            <w:tcW w:w="1030" w:type="dxa"/>
          </w:tcPr>
          <w:p w14:paraId="000F77D2" w14:textId="77777777" w:rsidR="008640EB" w:rsidRDefault="008640EB" w:rsidP="00385ABA">
            <w:r>
              <w:t>3</w:t>
            </w:r>
          </w:p>
        </w:tc>
        <w:tc>
          <w:tcPr>
            <w:tcW w:w="1060" w:type="dxa"/>
            <w:vAlign w:val="center"/>
          </w:tcPr>
          <w:p w14:paraId="6C746C9B" w14:textId="77777777" w:rsidR="008640EB" w:rsidRDefault="008640EB" w:rsidP="00385ABA">
            <w:r>
              <w:t>0.0000</w:t>
            </w:r>
          </w:p>
        </w:tc>
        <w:tc>
          <w:tcPr>
            <w:tcW w:w="1020" w:type="dxa"/>
            <w:vAlign w:val="center"/>
          </w:tcPr>
          <w:p w14:paraId="497774CA" w14:textId="77777777" w:rsidR="008640EB" w:rsidRDefault="008640EB" w:rsidP="00385ABA">
            <w:r>
              <w:t>0.0002</w:t>
            </w:r>
          </w:p>
        </w:tc>
        <w:tc>
          <w:tcPr>
            <w:tcW w:w="939" w:type="dxa"/>
          </w:tcPr>
          <w:p w14:paraId="06C84207" w14:textId="77777777" w:rsidR="008640EB" w:rsidRDefault="008640EB" w:rsidP="00385ABA">
            <w:r>
              <w:t>Dec</w:t>
            </w:r>
          </w:p>
        </w:tc>
        <w:tc>
          <w:tcPr>
            <w:tcW w:w="1028" w:type="dxa"/>
          </w:tcPr>
          <w:p w14:paraId="4B99B573" w14:textId="77777777" w:rsidR="008640EB" w:rsidRDefault="008640EB" w:rsidP="00385ABA">
            <w:r>
              <w:t>4</w:t>
            </w:r>
          </w:p>
        </w:tc>
      </w:tr>
      <w:tr w:rsidR="008640EB" w14:paraId="78FF2082" w14:textId="77777777" w:rsidTr="00385ABA">
        <w:trPr>
          <w:jc w:val="center"/>
        </w:trPr>
        <w:tc>
          <w:tcPr>
            <w:tcW w:w="827" w:type="dxa"/>
            <w:vAlign w:val="center"/>
          </w:tcPr>
          <w:p w14:paraId="4BD11078" w14:textId="77777777" w:rsidR="008640EB" w:rsidRDefault="008640EB" w:rsidP="00385ABA">
            <w:r>
              <w:t>5”</w:t>
            </w:r>
          </w:p>
        </w:tc>
        <w:tc>
          <w:tcPr>
            <w:tcW w:w="991" w:type="dxa"/>
            <w:vAlign w:val="center"/>
          </w:tcPr>
          <w:p w14:paraId="2E71A955" w14:textId="77777777" w:rsidR="008640EB" w:rsidRDefault="008640EB" w:rsidP="00385ABA">
            <w:r>
              <w:t>Max</w:t>
            </w:r>
          </w:p>
        </w:tc>
        <w:tc>
          <w:tcPr>
            <w:tcW w:w="1011" w:type="dxa"/>
            <w:vAlign w:val="center"/>
          </w:tcPr>
          <w:p w14:paraId="5979DE45" w14:textId="77777777" w:rsidR="008640EB" w:rsidRDefault="008640EB" w:rsidP="00385ABA">
            <w:r>
              <w:t>Max</w:t>
            </w:r>
          </w:p>
        </w:tc>
        <w:tc>
          <w:tcPr>
            <w:tcW w:w="1030" w:type="dxa"/>
          </w:tcPr>
          <w:p w14:paraId="3350E657" w14:textId="77777777" w:rsidR="008640EB" w:rsidRDefault="008640EB" w:rsidP="00385ABA">
            <w:r>
              <w:t>3</w:t>
            </w:r>
          </w:p>
        </w:tc>
        <w:tc>
          <w:tcPr>
            <w:tcW w:w="1060" w:type="dxa"/>
            <w:vAlign w:val="center"/>
          </w:tcPr>
          <w:p w14:paraId="41A17950" w14:textId="77777777" w:rsidR="008640EB" w:rsidRDefault="008640EB" w:rsidP="00385ABA">
            <w:r>
              <w:t>(Max</w:t>
            </w:r>
            <w:proofErr w:type="gramStart"/>
            <w:r>
              <w:t>--)--</w:t>
            </w:r>
            <w:proofErr w:type="gramEnd"/>
          </w:p>
        </w:tc>
        <w:tc>
          <w:tcPr>
            <w:tcW w:w="1020" w:type="dxa"/>
            <w:vAlign w:val="center"/>
          </w:tcPr>
          <w:p w14:paraId="6AB7C681" w14:textId="77777777" w:rsidR="008640EB" w:rsidRDefault="008640EB" w:rsidP="00385ABA">
            <w:r>
              <w:t>Max</w:t>
            </w:r>
          </w:p>
        </w:tc>
        <w:tc>
          <w:tcPr>
            <w:tcW w:w="939" w:type="dxa"/>
          </w:tcPr>
          <w:p w14:paraId="274737E7" w14:textId="77777777" w:rsidR="008640EB" w:rsidRDefault="008640EB" w:rsidP="00385ABA">
            <w:r>
              <w:t>Sci</w:t>
            </w:r>
          </w:p>
        </w:tc>
        <w:tc>
          <w:tcPr>
            <w:tcW w:w="1028" w:type="dxa"/>
          </w:tcPr>
          <w:p w14:paraId="7238681D" w14:textId="77777777" w:rsidR="008640EB" w:rsidRDefault="008640EB" w:rsidP="00385ABA">
            <w:r>
              <w:t>20</w:t>
            </w:r>
          </w:p>
        </w:tc>
      </w:tr>
      <w:tr w:rsidR="008640EB" w14:paraId="2394707C" w14:textId="77777777" w:rsidTr="00385ABA">
        <w:trPr>
          <w:jc w:val="center"/>
        </w:trPr>
        <w:tc>
          <w:tcPr>
            <w:tcW w:w="827" w:type="dxa"/>
            <w:vAlign w:val="center"/>
          </w:tcPr>
          <w:p w14:paraId="6E8F24B8" w14:textId="77777777" w:rsidR="008640EB" w:rsidRDefault="008640EB" w:rsidP="00385ABA">
            <w:r>
              <w:t>5”</w:t>
            </w:r>
          </w:p>
        </w:tc>
        <w:tc>
          <w:tcPr>
            <w:tcW w:w="991" w:type="dxa"/>
            <w:vAlign w:val="center"/>
          </w:tcPr>
          <w:p w14:paraId="04808CAD" w14:textId="77777777" w:rsidR="008640EB" w:rsidRDefault="008640EB" w:rsidP="00385ABA">
            <w:r>
              <w:t>Min</w:t>
            </w:r>
          </w:p>
        </w:tc>
        <w:tc>
          <w:tcPr>
            <w:tcW w:w="1011" w:type="dxa"/>
            <w:vAlign w:val="center"/>
          </w:tcPr>
          <w:p w14:paraId="52A176A1" w14:textId="77777777" w:rsidR="008640EB" w:rsidRDefault="008640EB" w:rsidP="00385ABA">
            <w:r>
              <w:t>Min</w:t>
            </w:r>
          </w:p>
        </w:tc>
        <w:tc>
          <w:tcPr>
            <w:tcW w:w="1030" w:type="dxa"/>
          </w:tcPr>
          <w:p w14:paraId="1750D7A8" w14:textId="77777777" w:rsidR="008640EB" w:rsidRDefault="008640EB" w:rsidP="00385ABA">
            <w:r>
              <w:t>3</w:t>
            </w:r>
          </w:p>
        </w:tc>
        <w:tc>
          <w:tcPr>
            <w:tcW w:w="1060" w:type="dxa"/>
            <w:vAlign w:val="center"/>
          </w:tcPr>
          <w:p w14:paraId="136E015B" w14:textId="77777777" w:rsidR="008640EB" w:rsidRDefault="008640EB" w:rsidP="00385ABA">
            <w:r>
              <w:t>Min</w:t>
            </w:r>
          </w:p>
        </w:tc>
        <w:tc>
          <w:tcPr>
            <w:tcW w:w="1020" w:type="dxa"/>
            <w:vAlign w:val="center"/>
          </w:tcPr>
          <w:p w14:paraId="7E36B1CF" w14:textId="77777777" w:rsidR="008640EB" w:rsidRDefault="008640EB" w:rsidP="00385ABA">
            <w:r>
              <w:t>(Min+</w:t>
            </w:r>
            <w:proofErr w:type="gramStart"/>
            <w:r>
              <w:t>+)+</w:t>
            </w:r>
            <w:proofErr w:type="gramEnd"/>
            <w:r>
              <w:t>+</w:t>
            </w:r>
          </w:p>
        </w:tc>
        <w:tc>
          <w:tcPr>
            <w:tcW w:w="939" w:type="dxa"/>
          </w:tcPr>
          <w:p w14:paraId="1350436B" w14:textId="77777777" w:rsidR="008640EB" w:rsidRDefault="008640EB" w:rsidP="00385ABA">
            <w:r>
              <w:t>Sci</w:t>
            </w:r>
          </w:p>
        </w:tc>
        <w:tc>
          <w:tcPr>
            <w:tcW w:w="1028" w:type="dxa"/>
          </w:tcPr>
          <w:p w14:paraId="09372509" w14:textId="77777777" w:rsidR="008640EB" w:rsidRDefault="008640EB" w:rsidP="00385ABA">
            <w:r>
              <w:t>20</w:t>
            </w:r>
          </w:p>
        </w:tc>
      </w:tr>
    </w:tbl>
    <w:p w14:paraId="10AC10F4" w14:textId="77777777" w:rsidR="008640EB" w:rsidRDefault="008640EB" w:rsidP="008640EB"/>
    <w:p w14:paraId="34131431" w14:textId="77777777" w:rsidR="008640EB" w:rsidRPr="00064919" w:rsidRDefault="008640EB" w:rsidP="008640EB"/>
    <w:p w14:paraId="5AFA7471" w14:textId="77777777" w:rsidR="008640EB" w:rsidRDefault="008640EB" w:rsidP="008640EB">
      <w:pPr>
        <w:pStyle w:val="Heading1"/>
      </w:pPr>
      <w:r>
        <w:t>Library Widgets</w:t>
      </w:r>
    </w:p>
    <w:p w14:paraId="424A6064" w14:textId="77777777" w:rsidR="008640EB" w:rsidRDefault="008640EB" w:rsidP="008640EB">
      <w:pPr>
        <w:pStyle w:val="ListParagraph"/>
        <w:numPr>
          <w:ilvl w:val="0"/>
          <w:numId w:val="22"/>
        </w:numPr>
      </w:pPr>
      <w:bookmarkStart w:id="2" w:name="_GoBack"/>
      <w:bookmarkEnd w:id="2"/>
      <w:proofErr w:type="spellStart"/>
      <w:r>
        <w:t>JChartFrameView</w:t>
      </w:r>
      <w:proofErr w:type="spellEnd"/>
    </w:p>
    <w:p w14:paraId="3A60A48F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JChartView</w:t>
      </w:r>
      <w:proofErr w:type="spellEnd"/>
    </w:p>
    <w:p w14:paraId="2895DFB0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ChartView</w:t>
      </w:r>
      <w:proofErr w:type="spellEnd"/>
    </w:p>
    <w:p w14:paraId="18B31F55" w14:textId="77777777" w:rsidR="008640EB" w:rsidRDefault="008640EB" w:rsidP="008640EB">
      <w:pPr>
        <w:pStyle w:val="ListParagraph"/>
        <w:numPr>
          <w:ilvl w:val="1"/>
          <w:numId w:val="22"/>
        </w:numPr>
      </w:pPr>
      <w:proofErr w:type="spellStart"/>
      <w:r>
        <w:t>ChartNavView</w:t>
      </w:r>
      <w:proofErr w:type="spellEnd"/>
    </w:p>
    <w:p w14:paraId="2AC5C2CB" w14:textId="77777777" w:rsidR="008640EB" w:rsidRDefault="008640EB" w:rsidP="008640EB">
      <w:pPr>
        <w:pStyle w:val="ListParagraph"/>
        <w:numPr>
          <w:ilvl w:val="1"/>
          <w:numId w:val="22"/>
        </w:numPr>
      </w:pPr>
      <w:proofErr w:type="spellStart"/>
      <w:r>
        <w:t>PlotView</w:t>
      </w:r>
      <w:proofErr w:type="spellEnd"/>
    </w:p>
    <w:p w14:paraId="7FCEA116" w14:textId="77777777" w:rsidR="008640EB" w:rsidRDefault="008640EB" w:rsidP="008640EB">
      <w:pPr>
        <w:pStyle w:val="ListParagraph"/>
        <w:numPr>
          <w:ilvl w:val="2"/>
          <w:numId w:val="22"/>
        </w:numPr>
      </w:pPr>
      <w:proofErr w:type="spellStart"/>
      <w:r>
        <w:t>PropertiesView</w:t>
      </w:r>
      <w:proofErr w:type="spellEnd"/>
    </w:p>
    <w:p w14:paraId="3506C3CD" w14:textId="77777777" w:rsidR="008640EB" w:rsidRDefault="008640EB" w:rsidP="008640EB">
      <w:pPr>
        <w:pStyle w:val="Heading1"/>
      </w:pPr>
      <w:r>
        <w:t>Technical Implementation</w:t>
      </w:r>
    </w:p>
    <w:p w14:paraId="5F925E38" w14:textId="77777777" w:rsidR="008640EB" w:rsidRDefault="008640EB" w:rsidP="008640EB">
      <w:r w:rsidRPr="00693A74">
        <w:rPr>
          <w:noProof/>
        </w:rPr>
        <w:drawing>
          <wp:inline distT="0" distB="0" distL="0" distR="0" wp14:anchorId="6DC73000" wp14:editId="0D89584E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86E1" w14:textId="77777777" w:rsidR="008640EB" w:rsidRDefault="008640EB" w:rsidP="008640EB">
      <w:pPr>
        <w:pStyle w:val="ListParagraph"/>
        <w:numPr>
          <w:ilvl w:val="0"/>
          <w:numId w:val="33"/>
        </w:numPr>
      </w:pPr>
      <w:r>
        <w:t>File I/O:</w:t>
      </w:r>
    </w:p>
    <w:p w14:paraId="598414DE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will look for tab-delimited data and plot the first column vs. the last column (all columns are loaded).</w:t>
      </w:r>
    </w:p>
    <w:p w14:paraId="3B216C2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may be replaced.</w:t>
      </w:r>
    </w:p>
    <w:p w14:paraId="0C3EF66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additional file readers may be added (each must be associated with a file extension).</w:t>
      </w:r>
    </w:p>
    <w:p w14:paraId="667F85E9" w14:textId="77777777" w:rsidR="008640EB" w:rsidRDefault="008640EB" w:rsidP="008640EB">
      <w:pPr>
        <w:pStyle w:val="Heading2"/>
      </w:pPr>
      <w:r>
        <w:t>Auto-Ticks</w:t>
      </w:r>
    </w:p>
    <w:p w14:paraId="45413A33" w14:textId="77777777" w:rsidR="008640EB" w:rsidRDefault="008640EB" w:rsidP="008640EB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 (2.4 - 15.4)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resulting in 13 ticks from 3 to 15. Another good option would be a little larger distance between ticks of 2 resulting in 7 ticks starting at either 3 or 4.</w:t>
      </w:r>
    </w:p>
    <w:p w14:paraId="72628859" w14:textId="77777777" w:rsidR="008640EB" w:rsidRDefault="008640EB" w:rsidP="008640EB">
      <w:pPr>
        <w:pStyle w:val="Heading2"/>
      </w:pPr>
      <w:r>
        <w:t>Buffers</w:t>
      </w:r>
    </w:p>
    <w:p w14:paraId="4915A5A8" w14:textId="77777777" w:rsidR="008640EB" w:rsidRDefault="008640EB" w:rsidP="008640EB">
      <w:pPr>
        <w:pStyle w:val="ListParagraph"/>
        <w:numPr>
          <w:ilvl w:val="0"/>
          <w:numId w:val="29"/>
        </w:numPr>
      </w:pPr>
      <w:proofErr w:type="spellStart"/>
      <w:r>
        <w:t>TextWidget</w:t>
      </w:r>
      <w:proofErr w:type="spellEnd"/>
      <w:r>
        <w:t xml:space="preserve"> (1) – orientation: It looks better when transforms are applied to a buffer than the text directly. </w:t>
      </w:r>
    </w:p>
    <w:p w14:paraId="5E810A73" w14:textId="77777777" w:rsidR="008640EB" w:rsidRDefault="008640EB" w:rsidP="008640EB">
      <w:pPr>
        <w:pStyle w:val="ListParagraph"/>
        <w:numPr>
          <w:ilvl w:val="0"/>
          <w:numId w:val="29"/>
        </w:numPr>
      </w:pPr>
      <w:proofErr w:type="spellStart"/>
      <w:r>
        <w:t>Axes</w:t>
      </w:r>
      <w:proofErr w:type="spellEnd"/>
      <w:r>
        <w:t xml:space="preserve"> (1) - time to calculate ticks.</w:t>
      </w:r>
    </w:p>
    <w:p w14:paraId="177AD79D" w14:textId="77777777" w:rsidR="008640EB" w:rsidRPr="0061195B" w:rsidRDefault="008640EB" w:rsidP="008640EB">
      <w:pPr>
        <w:pStyle w:val="ListParagraph"/>
        <w:numPr>
          <w:ilvl w:val="1"/>
          <w:numId w:val="29"/>
        </w:numPr>
      </w:pPr>
      <w:r>
        <w:t>Each Plot (n) – time to walk each point, determine if it should be drawn, and draw it.</w:t>
      </w:r>
    </w:p>
    <w:p w14:paraId="5EAE62D9" w14:textId="77777777" w:rsidR="008640EB" w:rsidRDefault="008640EB" w:rsidP="008640EB">
      <w:pPr>
        <w:pStyle w:val="Heading2"/>
      </w:pPr>
      <w:r>
        <w:t>Drawing Order</w:t>
      </w:r>
    </w:p>
    <w:p w14:paraId="6312FD3D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chart title.</w:t>
      </w:r>
    </w:p>
    <w:p w14:paraId="6A8A084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subtitle.</w:t>
      </w:r>
    </w:p>
    <w:p w14:paraId="4C6C0340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lastRenderedPageBreak/>
        <w:t>Determine size of axis titles.</w:t>
      </w:r>
    </w:p>
    <w:p w14:paraId="66C5935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tick sizes.</w:t>
      </w:r>
    </w:p>
    <w:p w14:paraId="44B1D8A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plots size.</w:t>
      </w:r>
    </w:p>
    <w:p w14:paraId="75D06D8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actual tick sizes and draw.</w:t>
      </w:r>
    </w:p>
    <w:p w14:paraId="5806DA7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plots.</w:t>
      </w:r>
    </w:p>
    <w:p w14:paraId="19F7DBFA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axis titles.</w:t>
      </w:r>
    </w:p>
    <w:p w14:paraId="54BECA0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Top/bottom labels.</w:t>
      </w:r>
    </w:p>
    <w:p w14:paraId="36586D71" w14:textId="77777777" w:rsidR="008640EB" w:rsidRDefault="008640EB" w:rsidP="008640EB">
      <w:pPr>
        <w:pStyle w:val="Heading2"/>
      </w:pPr>
      <w:r>
        <w:t>Drawing Updates</w:t>
      </w:r>
    </w:p>
    <w:p w14:paraId="796B6329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Add, remove, hide, or reveal a series.</w:t>
      </w:r>
    </w:p>
    <w:p w14:paraId="27C8174E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Move highlighted value.</w:t>
      </w:r>
    </w:p>
    <w:p w14:paraId="4232C51B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Draw crosshairs.</w:t>
      </w:r>
    </w:p>
    <w:p w14:paraId="30C0785F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Change range (zoom).</w:t>
      </w:r>
    </w:p>
    <w:p w14:paraId="62D6AD00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Draw selected region.</w:t>
      </w:r>
    </w:p>
    <w:p w14:paraId="60B7C6B1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Select points.</w:t>
      </w:r>
    </w:p>
    <w:p w14:paraId="054E7183" w14:textId="77777777" w:rsidR="008640EB" w:rsidRDefault="008640EB" w:rsidP="008640EB">
      <w:pPr>
        <w:pStyle w:val="Heading2"/>
      </w:pPr>
      <w:r>
        <w:t>Notes</w:t>
      </w:r>
    </w:p>
    <w:p w14:paraId="2D654FB6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 xml:space="preserve">Need a way to determine the size of a </w:t>
      </w:r>
      <w:proofErr w:type="spellStart"/>
      <w:r>
        <w:t>TextWidget</w:t>
      </w:r>
      <w:proofErr w:type="spellEnd"/>
      <w:r>
        <w:t>. This depends on the text set.</w:t>
      </w:r>
    </w:p>
    <w:p w14:paraId="22AFB789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of the legend. This depends on the available area of drawing.</w:t>
      </w:r>
    </w:p>
    <w:p w14:paraId="4A20C202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8640EB" w14:paraId="2E608611" w14:textId="77777777" w:rsidTr="00385ABA">
        <w:trPr>
          <w:trHeight w:val="188"/>
          <w:jc w:val="center"/>
        </w:trPr>
        <w:tc>
          <w:tcPr>
            <w:tcW w:w="975" w:type="dxa"/>
          </w:tcPr>
          <w:p w14:paraId="65BFAC41" w14:textId="77777777" w:rsidR="008640EB" w:rsidRPr="007C008F" w:rsidRDefault="008640EB" w:rsidP="00385ABA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14:paraId="0540182D" w14:textId="77777777" w:rsidR="008640EB" w:rsidRPr="007C008F" w:rsidRDefault="008640EB" w:rsidP="00385ABA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14:paraId="06EC32AB" w14:textId="77777777" w:rsidR="008640EB" w:rsidRPr="007C008F" w:rsidRDefault="008640EB" w:rsidP="00385ABA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8640EB" w14:paraId="1442784F" w14:textId="77777777" w:rsidTr="00385ABA">
        <w:trPr>
          <w:jc w:val="center"/>
        </w:trPr>
        <w:tc>
          <w:tcPr>
            <w:tcW w:w="975" w:type="dxa"/>
          </w:tcPr>
          <w:p w14:paraId="4803F9A4" w14:textId="77777777" w:rsidR="008640EB" w:rsidRDefault="008640EB" w:rsidP="00385ABA">
            <w:r>
              <w:t>Chart</w:t>
            </w:r>
          </w:p>
        </w:tc>
        <w:tc>
          <w:tcPr>
            <w:tcW w:w="1146" w:type="dxa"/>
          </w:tcPr>
          <w:p w14:paraId="5B8CDCA5" w14:textId="77777777" w:rsidR="008640EB" w:rsidRDefault="008640EB" w:rsidP="00385ABA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45F99E80" w14:textId="77777777" w:rsidR="008640EB" w:rsidRDefault="008640EB" w:rsidP="00385ABA">
            <w:pPr>
              <w:jc w:val="center"/>
            </w:pPr>
          </w:p>
        </w:tc>
      </w:tr>
      <w:tr w:rsidR="008640EB" w14:paraId="74E548CC" w14:textId="77777777" w:rsidTr="00385ABA">
        <w:trPr>
          <w:jc w:val="center"/>
        </w:trPr>
        <w:tc>
          <w:tcPr>
            <w:tcW w:w="975" w:type="dxa"/>
          </w:tcPr>
          <w:p w14:paraId="550E2013" w14:textId="77777777" w:rsidR="008640EB" w:rsidRDefault="008640EB" w:rsidP="00385ABA">
            <w:r>
              <w:t>Legend</w:t>
            </w:r>
          </w:p>
        </w:tc>
        <w:tc>
          <w:tcPr>
            <w:tcW w:w="1146" w:type="dxa"/>
          </w:tcPr>
          <w:p w14:paraId="19F16DA5" w14:textId="77777777" w:rsidR="008640EB" w:rsidRDefault="008640EB" w:rsidP="00385ABA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5E080644" w14:textId="77777777" w:rsidR="008640EB" w:rsidRDefault="008640EB" w:rsidP="00385ABA">
            <w:pPr>
              <w:jc w:val="center"/>
            </w:pPr>
            <w:r>
              <w:t>X</w:t>
            </w:r>
          </w:p>
        </w:tc>
      </w:tr>
      <w:tr w:rsidR="008640EB" w14:paraId="34B45E24" w14:textId="77777777" w:rsidTr="00385ABA">
        <w:trPr>
          <w:jc w:val="center"/>
        </w:trPr>
        <w:tc>
          <w:tcPr>
            <w:tcW w:w="975" w:type="dxa"/>
          </w:tcPr>
          <w:p w14:paraId="1B26C21B" w14:textId="77777777" w:rsidR="008640EB" w:rsidRDefault="008640EB" w:rsidP="00385ABA">
            <w:r>
              <w:t>Titles</w:t>
            </w:r>
          </w:p>
        </w:tc>
        <w:tc>
          <w:tcPr>
            <w:tcW w:w="1146" w:type="dxa"/>
          </w:tcPr>
          <w:p w14:paraId="38F1535C" w14:textId="77777777" w:rsidR="008640EB" w:rsidRDefault="008640EB" w:rsidP="00385ABA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1D17CA30" w14:textId="77777777" w:rsidR="008640EB" w:rsidRDefault="008640EB" w:rsidP="00385ABA">
            <w:pPr>
              <w:jc w:val="center"/>
            </w:pPr>
          </w:p>
        </w:tc>
      </w:tr>
      <w:tr w:rsidR="008640EB" w14:paraId="790F261F" w14:textId="77777777" w:rsidTr="00385ABA">
        <w:trPr>
          <w:jc w:val="center"/>
        </w:trPr>
        <w:tc>
          <w:tcPr>
            <w:tcW w:w="975" w:type="dxa"/>
          </w:tcPr>
          <w:p w14:paraId="068C6898" w14:textId="77777777" w:rsidR="008640EB" w:rsidRDefault="008640EB" w:rsidP="00385ABA">
            <w:r>
              <w:t>Text</w:t>
            </w:r>
          </w:p>
        </w:tc>
        <w:tc>
          <w:tcPr>
            <w:tcW w:w="1146" w:type="dxa"/>
          </w:tcPr>
          <w:p w14:paraId="539536B5" w14:textId="77777777" w:rsidR="008640EB" w:rsidRDefault="008640EB" w:rsidP="00385ABA">
            <w:pPr>
              <w:jc w:val="center"/>
            </w:pPr>
          </w:p>
        </w:tc>
        <w:tc>
          <w:tcPr>
            <w:tcW w:w="1378" w:type="dxa"/>
          </w:tcPr>
          <w:p w14:paraId="1E608D08" w14:textId="77777777" w:rsidR="008640EB" w:rsidRDefault="008640EB" w:rsidP="00385ABA">
            <w:pPr>
              <w:jc w:val="center"/>
            </w:pPr>
            <w:r>
              <w:t>X</w:t>
            </w:r>
          </w:p>
        </w:tc>
      </w:tr>
      <w:tr w:rsidR="008640EB" w14:paraId="2D1912EB" w14:textId="77777777" w:rsidTr="00385ABA">
        <w:trPr>
          <w:jc w:val="center"/>
        </w:trPr>
        <w:tc>
          <w:tcPr>
            <w:tcW w:w="975" w:type="dxa"/>
          </w:tcPr>
          <w:p w14:paraId="553678A2" w14:textId="77777777" w:rsidR="008640EB" w:rsidRDefault="008640EB" w:rsidP="00385ABA">
            <w:r>
              <w:t>Axes</w:t>
            </w:r>
          </w:p>
        </w:tc>
        <w:tc>
          <w:tcPr>
            <w:tcW w:w="1146" w:type="dxa"/>
          </w:tcPr>
          <w:p w14:paraId="25BEC4FB" w14:textId="77777777" w:rsidR="008640EB" w:rsidRDefault="008640EB" w:rsidP="00385ABA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22979AC4" w14:textId="77777777" w:rsidR="008640EB" w:rsidRDefault="008640EB" w:rsidP="00385ABA">
            <w:pPr>
              <w:jc w:val="center"/>
            </w:pPr>
          </w:p>
        </w:tc>
      </w:tr>
      <w:tr w:rsidR="008640EB" w14:paraId="2AC2FB03" w14:textId="77777777" w:rsidTr="00385ABA">
        <w:trPr>
          <w:jc w:val="center"/>
        </w:trPr>
        <w:tc>
          <w:tcPr>
            <w:tcW w:w="975" w:type="dxa"/>
          </w:tcPr>
          <w:p w14:paraId="35F78050" w14:textId="77777777" w:rsidR="008640EB" w:rsidRDefault="008640EB" w:rsidP="00385ABA">
            <w:r>
              <w:t>Plots</w:t>
            </w:r>
          </w:p>
        </w:tc>
        <w:tc>
          <w:tcPr>
            <w:tcW w:w="1146" w:type="dxa"/>
          </w:tcPr>
          <w:p w14:paraId="730246B7" w14:textId="77777777" w:rsidR="008640EB" w:rsidRDefault="008640EB" w:rsidP="00385ABA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95FC986" w14:textId="77777777" w:rsidR="008640EB" w:rsidRDefault="008640EB" w:rsidP="00385ABA">
            <w:pPr>
              <w:jc w:val="center"/>
            </w:pPr>
          </w:p>
        </w:tc>
      </w:tr>
      <w:tr w:rsidR="008640EB" w14:paraId="3B6BC22E" w14:textId="77777777" w:rsidTr="00385ABA">
        <w:trPr>
          <w:jc w:val="center"/>
        </w:trPr>
        <w:tc>
          <w:tcPr>
            <w:tcW w:w="975" w:type="dxa"/>
          </w:tcPr>
          <w:p w14:paraId="15247A0F" w14:textId="77777777" w:rsidR="008640EB" w:rsidRDefault="008640EB" w:rsidP="00385ABA">
            <w:r>
              <w:t>Plot</w:t>
            </w:r>
          </w:p>
        </w:tc>
        <w:tc>
          <w:tcPr>
            <w:tcW w:w="1146" w:type="dxa"/>
          </w:tcPr>
          <w:p w14:paraId="336B4E5E" w14:textId="77777777" w:rsidR="008640EB" w:rsidRDefault="008640EB" w:rsidP="00385ABA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6AA397A" w14:textId="77777777" w:rsidR="008640EB" w:rsidRDefault="008640EB" w:rsidP="00385ABA">
            <w:pPr>
              <w:jc w:val="center"/>
            </w:pPr>
          </w:p>
        </w:tc>
      </w:tr>
      <w:tr w:rsidR="008640EB" w14:paraId="18A4E6DB" w14:textId="77777777" w:rsidTr="00385ABA">
        <w:trPr>
          <w:jc w:val="center"/>
        </w:trPr>
        <w:tc>
          <w:tcPr>
            <w:tcW w:w="975" w:type="dxa"/>
          </w:tcPr>
          <w:p w14:paraId="300535C7" w14:textId="77777777" w:rsidR="008640EB" w:rsidRDefault="008640EB" w:rsidP="00385ABA">
            <w:r>
              <w:t>Selection</w:t>
            </w:r>
          </w:p>
        </w:tc>
        <w:tc>
          <w:tcPr>
            <w:tcW w:w="1146" w:type="dxa"/>
          </w:tcPr>
          <w:p w14:paraId="52ECEFAE" w14:textId="77777777" w:rsidR="008640EB" w:rsidRDefault="008640EB" w:rsidP="00385ABA">
            <w:pPr>
              <w:jc w:val="center"/>
            </w:pPr>
          </w:p>
        </w:tc>
        <w:tc>
          <w:tcPr>
            <w:tcW w:w="1378" w:type="dxa"/>
          </w:tcPr>
          <w:p w14:paraId="66B3BEA0" w14:textId="77777777" w:rsidR="008640EB" w:rsidRDefault="008640EB" w:rsidP="00385ABA">
            <w:pPr>
              <w:jc w:val="center"/>
            </w:pPr>
            <w:r>
              <w:t>X</w:t>
            </w:r>
          </w:p>
        </w:tc>
      </w:tr>
    </w:tbl>
    <w:p w14:paraId="09391429" w14:textId="77777777" w:rsidR="008640EB" w:rsidRPr="004335DC" w:rsidRDefault="008640EB" w:rsidP="008640EB"/>
    <w:p w14:paraId="3D655345" w14:textId="77777777" w:rsidR="00026E15" w:rsidRPr="00501FB6" w:rsidRDefault="00026E15" w:rsidP="00501FB6"/>
    <w:sectPr w:rsidR="00026E15" w:rsidRPr="0050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5231"/>
    <w:multiLevelType w:val="hybridMultilevel"/>
    <w:tmpl w:val="FADA483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385"/>
    <w:multiLevelType w:val="multilevel"/>
    <w:tmpl w:val="EC3A2174"/>
    <w:numStyleLink w:val="HeadingsList"/>
  </w:abstractNum>
  <w:abstractNum w:abstractNumId="8" w15:restartNumberingAfterBreak="0">
    <w:nsid w:val="28E6304E"/>
    <w:multiLevelType w:val="hybridMultilevel"/>
    <w:tmpl w:val="CBB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717C3"/>
    <w:multiLevelType w:val="hybridMultilevel"/>
    <w:tmpl w:val="18A02B82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9253D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53122299"/>
    <w:multiLevelType w:val="multilevel"/>
    <w:tmpl w:val="EC3A2174"/>
    <w:styleLink w:val="HeadingsList"/>
    <w:lvl w:ilvl="0">
      <w:start w:val="1"/>
      <w:numFmt w:val="decimal"/>
      <w:pStyle w:val="Heading1"/>
      <w:suff w:val="space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6A5"/>
    <w:multiLevelType w:val="multilevel"/>
    <w:tmpl w:val="EC3A2174"/>
    <w:numStyleLink w:val="HeadingsList"/>
  </w:abstractNum>
  <w:abstractNum w:abstractNumId="21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72F75"/>
    <w:multiLevelType w:val="multilevel"/>
    <w:tmpl w:val="EC3A2174"/>
    <w:numStyleLink w:val="HeadingsList"/>
  </w:abstractNum>
  <w:abstractNum w:abstractNumId="26" w15:restartNumberingAfterBreak="0">
    <w:nsid w:val="679F02F6"/>
    <w:multiLevelType w:val="hybridMultilevel"/>
    <w:tmpl w:val="835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7725C"/>
    <w:multiLevelType w:val="hybridMultilevel"/>
    <w:tmpl w:val="C6D2F59C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5"/>
  </w:num>
  <w:num w:numId="4">
    <w:abstractNumId w:val="0"/>
  </w:num>
  <w:num w:numId="5">
    <w:abstractNumId w:val="14"/>
  </w:num>
  <w:num w:numId="6">
    <w:abstractNumId w:val="12"/>
  </w:num>
  <w:num w:numId="7">
    <w:abstractNumId w:val="13"/>
  </w:num>
  <w:num w:numId="8">
    <w:abstractNumId w:val="21"/>
  </w:num>
  <w:num w:numId="9">
    <w:abstractNumId w:val="19"/>
  </w:num>
  <w:num w:numId="10">
    <w:abstractNumId w:val="22"/>
  </w:num>
  <w:num w:numId="11">
    <w:abstractNumId w:val="18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9"/>
  </w:num>
  <w:num w:numId="15">
    <w:abstractNumId w:val="11"/>
  </w:num>
  <w:num w:numId="16">
    <w:abstractNumId w:val="7"/>
  </w:num>
  <w:num w:numId="17">
    <w:abstractNumId w:val="26"/>
  </w:num>
  <w:num w:numId="18">
    <w:abstractNumId w:val="20"/>
  </w:num>
  <w:num w:numId="19">
    <w:abstractNumId w:val="10"/>
  </w:num>
  <w:num w:numId="20">
    <w:abstractNumId w:val="28"/>
  </w:num>
  <w:num w:numId="21">
    <w:abstractNumId w:val="27"/>
  </w:num>
  <w:num w:numId="22">
    <w:abstractNumId w:val="3"/>
  </w:num>
  <w:num w:numId="23">
    <w:abstractNumId w:val="2"/>
  </w:num>
  <w:num w:numId="24">
    <w:abstractNumId w:val="23"/>
  </w:num>
  <w:num w:numId="25">
    <w:abstractNumId w:val="1"/>
  </w:num>
  <w:num w:numId="26">
    <w:abstractNumId w:val="4"/>
  </w:num>
  <w:num w:numId="27">
    <w:abstractNumId w:val="6"/>
  </w:num>
  <w:num w:numId="28">
    <w:abstractNumId w:val="31"/>
  </w:num>
  <w:num w:numId="29">
    <w:abstractNumId w:val="24"/>
  </w:num>
  <w:num w:numId="30">
    <w:abstractNumId w:val="16"/>
  </w:num>
  <w:num w:numId="31">
    <w:abstractNumId w:val="30"/>
  </w:num>
  <w:num w:numId="32">
    <w:abstractNumId w:val="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B"/>
    <w:rsid w:val="00012475"/>
    <w:rsid w:val="000209E8"/>
    <w:rsid w:val="00026E15"/>
    <w:rsid w:val="000440B7"/>
    <w:rsid w:val="00044CEA"/>
    <w:rsid w:val="0004753B"/>
    <w:rsid w:val="000504FD"/>
    <w:rsid w:val="00053409"/>
    <w:rsid w:val="000640D7"/>
    <w:rsid w:val="00085229"/>
    <w:rsid w:val="00090EDF"/>
    <w:rsid w:val="00093DB2"/>
    <w:rsid w:val="000A3637"/>
    <w:rsid w:val="000B53E5"/>
    <w:rsid w:val="000B6D56"/>
    <w:rsid w:val="000C31D7"/>
    <w:rsid w:val="001124DA"/>
    <w:rsid w:val="001317BF"/>
    <w:rsid w:val="00132B2E"/>
    <w:rsid w:val="001771C6"/>
    <w:rsid w:val="001871F8"/>
    <w:rsid w:val="00191E55"/>
    <w:rsid w:val="001A12CD"/>
    <w:rsid w:val="001B1916"/>
    <w:rsid w:val="001B556A"/>
    <w:rsid w:val="001C6B57"/>
    <w:rsid w:val="001E744D"/>
    <w:rsid w:val="001F441F"/>
    <w:rsid w:val="001F771A"/>
    <w:rsid w:val="00216390"/>
    <w:rsid w:val="00225261"/>
    <w:rsid w:val="002271F9"/>
    <w:rsid w:val="0023477A"/>
    <w:rsid w:val="00246369"/>
    <w:rsid w:val="002667DA"/>
    <w:rsid w:val="002837F4"/>
    <w:rsid w:val="00292BE6"/>
    <w:rsid w:val="002B72E7"/>
    <w:rsid w:val="002C2CA7"/>
    <w:rsid w:val="002D117C"/>
    <w:rsid w:val="002D1EC6"/>
    <w:rsid w:val="002D2BEC"/>
    <w:rsid w:val="002D6FFB"/>
    <w:rsid w:val="002F01B7"/>
    <w:rsid w:val="003241F9"/>
    <w:rsid w:val="00346997"/>
    <w:rsid w:val="00351BAA"/>
    <w:rsid w:val="00352C15"/>
    <w:rsid w:val="003530C5"/>
    <w:rsid w:val="00357C2C"/>
    <w:rsid w:val="003625B3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535F9"/>
    <w:rsid w:val="0045700A"/>
    <w:rsid w:val="00470E01"/>
    <w:rsid w:val="00473922"/>
    <w:rsid w:val="004819C4"/>
    <w:rsid w:val="00482C9F"/>
    <w:rsid w:val="004856D4"/>
    <w:rsid w:val="004A2749"/>
    <w:rsid w:val="004C1D70"/>
    <w:rsid w:val="004D14AB"/>
    <w:rsid w:val="004E1F7C"/>
    <w:rsid w:val="004F1ACC"/>
    <w:rsid w:val="00501FB6"/>
    <w:rsid w:val="00504DB2"/>
    <w:rsid w:val="00507671"/>
    <w:rsid w:val="00513588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115D9"/>
    <w:rsid w:val="006272FC"/>
    <w:rsid w:val="00654EBD"/>
    <w:rsid w:val="0066705C"/>
    <w:rsid w:val="006731E7"/>
    <w:rsid w:val="00690AA1"/>
    <w:rsid w:val="00692A0E"/>
    <w:rsid w:val="006A35E2"/>
    <w:rsid w:val="006A7F82"/>
    <w:rsid w:val="006B1396"/>
    <w:rsid w:val="006C0A30"/>
    <w:rsid w:val="006C1877"/>
    <w:rsid w:val="006D764F"/>
    <w:rsid w:val="006F146F"/>
    <w:rsid w:val="00700D7D"/>
    <w:rsid w:val="00706498"/>
    <w:rsid w:val="007132BF"/>
    <w:rsid w:val="007742B1"/>
    <w:rsid w:val="00776C69"/>
    <w:rsid w:val="007832F8"/>
    <w:rsid w:val="00785365"/>
    <w:rsid w:val="007A6D2C"/>
    <w:rsid w:val="007C1AF8"/>
    <w:rsid w:val="007D4071"/>
    <w:rsid w:val="007D5091"/>
    <w:rsid w:val="007D5CF0"/>
    <w:rsid w:val="007D6C25"/>
    <w:rsid w:val="007F0339"/>
    <w:rsid w:val="007F6E36"/>
    <w:rsid w:val="008058AA"/>
    <w:rsid w:val="00821785"/>
    <w:rsid w:val="00835CE2"/>
    <w:rsid w:val="00847676"/>
    <w:rsid w:val="008640EB"/>
    <w:rsid w:val="00894FA0"/>
    <w:rsid w:val="008A1741"/>
    <w:rsid w:val="008C42B0"/>
    <w:rsid w:val="008E0C76"/>
    <w:rsid w:val="008E1FAF"/>
    <w:rsid w:val="008E2ADB"/>
    <w:rsid w:val="009017D1"/>
    <w:rsid w:val="0091036C"/>
    <w:rsid w:val="009130DB"/>
    <w:rsid w:val="00944084"/>
    <w:rsid w:val="00944468"/>
    <w:rsid w:val="00944976"/>
    <w:rsid w:val="00952B6E"/>
    <w:rsid w:val="00982784"/>
    <w:rsid w:val="00983911"/>
    <w:rsid w:val="009C6661"/>
    <w:rsid w:val="009E0B94"/>
    <w:rsid w:val="009F63D5"/>
    <w:rsid w:val="009F70D1"/>
    <w:rsid w:val="00A105AF"/>
    <w:rsid w:val="00A148A1"/>
    <w:rsid w:val="00A2172D"/>
    <w:rsid w:val="00A32866"/>
    <w:rsid w:val="00A742ED"/>
    <w:rsid w:val="00A96262"/>
    <w:rsid w:val="00A97785"/>
    <w:rsid w:val="00AB42F6"/>
    <w:rsid w:val="00AB6766"/>
    <w:rsid w:val="00AD62A6"/>
    <w:rsid w:val="00AD7F54"/>
    <w:rsid w:val="00AE2344"/>
    <w:rsid w:val="00AE636F"/>
    <w:rsid w:val="00AF5131"/>
    <w:rsid w:val="00AF6A34"/>
    <w:rsid w:val="00B00032"/>
    <w:rsid w:val="00B00A4B"/>
    <w:rsid w:val="00B0307B"/>
    <w:rsid w:val="00B23077"/>
    <w:rsid w:val="00B40199"/>
    <w:rsid w:val="00B42E79"/>
    <w:rsid w:val="00B44DC0"/>
    <w:rsid w:val="00B47527"/>
    <w:rsid w:val="00B66BED"/>
    <w:rsid w:val="00B81FF3"/>
    <w:rsid w:val="00BA16AA"/>
    <w:rsid w:val="00BB3096"/>
    <w:rsid w:val="00BE3E78"/>
    <w:rsid w:val="00C120FE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581A"/>
    <w:rsid w:val="00CF2337"/>
    <w:rsid w:val="00CF2599"/>
    <w:rsid w:val="00D013D3"/>
    <w:rsid w:val="00D01930"/>
    <w:rsid w:val="00D137F6"/>
    <w:rsid w:val="00D35808"/>
    <w:rsid w:val="00D50398"/>
    <w:rsid w:val="00D60294"/>
    <w:rsid w:val="00D90DF6"/>
    <w:rsid w:val="00D94816"/>
    <w:rsid w:val="00DC6E18"/>
    <w:rsid w:val="00DF37C0"/>
    <w:rsid w:val="00E103AC"/>
    <w:rsid w:val="00E42023"/>
    <w:rsid w:val="00E6022E"/>
    <w:rsid w:val="00E73179"/>
    <w:rsid w:val="00E778B3"/>
    <w:rsid w:val="00EA57A2"/>
    <w:rsid w:val="00EB1C92"/>
    <w:rsid w:val="00EB29F2"/>
    <w:rsid w:val="00F124BA"/>
    <w:rsid w:val="00F2077E"/>
    <w:rsid w:val="00F3407B"/>
    <w:rsid w:val="00F43232"/>
    <w:rsid w:val="00F46961"/>
    <w:rsid w:val="00F478F5"/>
    <w:rsid w:val="00F66B54"/>
    <w:rsid w:val="00F73DCD"/>
    <w:rsid w:val="00FA07ED"/>
    <w:rsid w:val="00FC1746"/>
    <w:rsid w:val="00FD128B"/>
    <w:rsid w:val="00FD29EC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94D"/>
  <w15:docId w15:val="{0D734983-5484-4CBE-BA8D-24127D2B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EB"/>
  </w:style>
  <w:style w:type="paragraph" w:styleId="Heading1">
    <w:name w:val="heading 1"/>
    <w:basedOn w:val="Normal"/>
    <w:next w:val="Normal"/>
    <w:link w:val="Heading1Char"/>
    <w:uiPriority w:val="9"/>
    <w:qFormat/>
    <w:rsid w:val="00501FB6"/>
    <w:pPr>
      <w:keepNext/>
      <w:keepLines/>
      <w:numPr>
        <w:numId w:val="18"/>
      </w:numPr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B6"/>
    <w:pPr>
      <w:keepNext/>
      <w:keepLines/>
      <w:numPr>
        <w:ilvl w:val="1"/>
        <w:numId w:val="18"/>
      </w:numPr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B6"/>
    <w:pPr>
      <w:keepNext/>
      <w:keepLines/>
      <w:numPr>
        <w:ilvl w:val="2"/>
        <w:numId w:val="18"/>
      </w:num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FB6"/>
    <w:pPr>
      <w:keepNext/>
      <w:keepLines/>
      <w:numPr>
        <w:ilvl w:val="3"/>
        <w:numId w:val="18"/>
      </w:num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FB6"/>
    <w:pPr>
      <w:keepNext/>
      <w:keepLines/>
      <w:numPr>
        <w:ilvl w:val="4"/>
        <w:numId w:val="18"/>
      </w:numPr>
      <w:spacing w:before="200" w:after="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1FB6"/>
    <w:pPr>
      <w:keepNext/>
      <w:keepLines/>
      <w:numPr>
        <w:ilvl w:val="5"/>
        <w:numId w:val="18"/>
      </w:numPr>
      <w:spacing w:before="200" w:after="0"/>
      <w:outlineLvl w:val="5"/>
    </w:pPr>
    <w:rPr>
      <w:rFonts w:ascii="Calibri" w:eastAsiaTheme="majorEastAsia" w:hAnsi="Calibr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1FB6"/>
    <w:pPr>
      <w:keepNext/>
      <w:keepLines/>
      <w:numPr>
        <w:ilvl w:val="6"/>
        <w:numId w:val="18"/>
      </w:numPr>
      <w:spacing w:before="200" w:after="0"/>
      <w:outlineLvl w:val="6"/>
    </w:pPr>
    <w:rPr>
      <w:rFonts w:ascii="Calibri" w:eastAsiaTheme="majorEastAsia" w:hAnsi="Calibr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1FB6"/>
    <w:pPr>
      <w:keepNext/>
      <w:keepLines/>
      <w:numPr>
        <w:ilvl w:val="7"/>
        <w:numId w:val="18"/>
      </w:numPr>
      <w:spacing w:before="200" w:after="0"/>
      <w:outlineLvl w:val="7"/>
    </w:pPr>
    <w:rPr>
      <w:rFonts w:ascii="Calibri" w:eastAsiaTheme="majorEastAsia" w:hAnsi="Calibr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1FB6"/>
    <w:pPr>
      <w:keepNext/>
      <w:keepLines/>
      <w:numPr>
        <w:ilvl w:val="8"/>
        <w:numId w:val="18"/>
      </w:numPr>
      <w:spacing w:before="200" w:after="0"/>
      <w:outlineLvl w:val="8"/>
    </w:pPr>
    <w:rPr>
      <w:rFonts w:ascii="Calibri" w:eastAsiaTheme="majorEastAsia" w:hAnsi="Calibr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44DC0"/>
    <w:pPr>
      <w:pBdr>
        <w:bottom w:val="single" w:sz="8" w:space="4" w:color="auto"/>
      </w:pBdr>
      <w:spacing w:after="300" w:line="240" w:lineRule="auto"/>
      <w:contextualSpacing/>
    </w:pPr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DC0"/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DC0"/>
    <w:rPr>
      <w:rFonts w:ascii="Calibri" w:eastAsiaTheme="majorEastAsia" w:hAnsi="Calibr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DC0"/>
    <w:rPr>
      <w:rFonts w:ascii="Calibri" w:eastAsiaTheme="majorEastAsia" w:hAnsi="Calibr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4DC0"/>
    <w:pPr>
      <w:spacing w:line="240" w:lineRule="auto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4DC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44DC0"/>
    <w:rPr>
      <w:rFonts w:ascii="Calibri" w:eastAsiaTheme="majorEastAsia" w:hAnsi="Calibr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501FB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856D4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4856D4"/>
    <w:rPr>
      <w:rFonts w:ascii="Calibri" w:eastAsiaTheme="majorEastAsia" w:hAnsi="Calibr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56D4"/>
    <w:rPr>
      <w:rFonts w:ascii="Calibri" w:eastAsiaTheme="majorEastAsia" w:hAnsi="Calibri" w:cstheme="majorBidi"/>
      <w:i/>
      <w:i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44DC0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B44DC0"/>
    <w:rPr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C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C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C0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DC0"/>
    <w:rPr>
      <w:rFonts w:eastAsiaTheme="minorEastAsi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00769-EB12-4399-93D2-9B28758F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1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Gordon</dc:creator>
  <cp:lastModifiedBy>Joseph Gordon</cp:lastModifiedBy>
  <cp:revision>1</cp:revision>
  <dcterms:created xsi:type="dcterms:W3CDTF">2018-01-21T17:14:00Z</dcterms:created>
  <dcterms:modified xsi:type="dcterms:W3CDTF">2018-01-21T17:15:00Z</dcterms:modified>
</cp:coreProperties>
</file>