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Lec 4 Gastrulation of mamallian</w:t>
      </w:r>
    </w:p>
    <w:p>
      <w:pPr>
        <w:pStyle w:val="BodyText"/>
      </w:pPr>
      <w:r>
        <w:t xml:space="preserve">Fgf4 partial expression may prestage the fate of Epiblast cell before the other expression markers</w:t>
      </w:r>
    </w:p>
    <w:p>
      <w:pPr>
        <w:pStyle w:val="BodyText"/>
      </w:pPr>
      <w:r>
        <w:t xml:space="preserve">Grb2 downstream of Fgf4. Fgf4 mutant epiblast cells can not transition to later stage.</w:t>
      </w:r>
    </w:p>
    <w:p>
      <w:pPr>
        <w:pStyle w:val="BodyText"/>
      </w:pPr>
      <w:r>
        <w:t xml:space="preserve">Oct4 and Nanog Pluripotency TFs Nanog goes down when cell goes into later (prime) stage</w:t>
      </w:r>
    </w:p>
    <w:p>
      <w:pPr>
        <w:pStyle w:val="BodyText"/>
      </w:pPr>
      <w:r>
        <w:t xml:space="preserve">NANOG and GATA6 mutual inhibit each other</w:t>
      </w:r>
    </w:p>
    <w:p>
      <w:pPr>
        <w:pStyle w:val="BodyText"/>
      </w:pPr>
      <w:r>
        <w:t xml:space="preserve">EPI: FGF4 NANOG</w:t>
      </w:r>
    </w:p>
    <w:p>
      <w:pPr>
        <w:pStyle w:val="BodyText"/>
      </w:pPr>
      <w:r>
        <w:t xml:space="preserve">PrE: FGF4 GATA6 (More receptor, more signaling, less negative feedback loop, GATA6 is activated)</w:t>
      </w:r>
    </w:p>
    <w:p>
      <w:pPr>
        <w:pStyle w:val="BodyText"/>
      </w:pPr>
      <w:r>
        <w:t xml:space="preserve">In future: combine ESC,TSC and Xen cells to reconstitute embryo formation</w:t>
      </w:r>
    </w:p>
    <w:p>
      <w:pPr>
        <w:pStyle w:val="BodyText"/>
      </w:pPr>
      <w:r>
        <w:t xml:space="preserve">FGF Inhibitor prevent PrE, promote EPI. generate a lot of naive ES cells</w:t>
      </w:r>
    </w:p>
    <w:p>
      <w:pPr>
        <w:pStyle w:val="BodyText"/>
      </w:pPr>
      <w:r>
        <w:t xml:space="preserve">TS Cell: need FGF4 (promote proliferation) + TGF beta</w:t>
      </w:r>
    </w:p>
    <w:p>
      <w:pPr>
        <w:pStyle w:val="BodyText"/>
      </w:pPr>
      <w:r>
        <w:t xml:space="preserve">MEF-CM makes TGF beta. Feeder medium (MEF)</w:t>
      </w:r>
    </w:p>
    <w:p>
      <w:pPr>
        <w:pStyle w:val="BodyText"/>
      </w:pPr>
      <w:r>
        <w:t xml:space="preserve">XEN Cells: primitive endorderm.</w:t>
      </w:r>
    </w:p>
    <w:p>
      <w:pPr>
        <w:pStyle w:val="BodyText"/>
      </w:pPr>
      <w:r>
        <w:t xml:space="preserve">single factor can convert ES cell to TSC and XEN cell</w:t>
      </w:r>
    </w:p>
    <w:p>
      <w:pPr>
        <w:pStyle w:val="BodyText"/>
      </w:pPr>
      <w:r>
        <w:t xml:space="preserve">activin and Fgf4 will differentiate ESC to EpilCs.</w:t>
      </w:r>
    </w:p>
    <w:p>
      <w:pPr>
        <w:pStyle w:val="BodyText"/>
      </w:pPr>
      <w:r>
        <w:t xml:space="preserve">ESC can not differenbtiate to germcell without going through EpiLCs</w:t>
      </w:r>
    </w:p>
    <w:p>
      <w:pPr>
        <w:pStyle w:val="BodyText"/>
      </w:pPr>
      <w:r>
        <w:t xml:space="preserve">NANOG high in FGF4 mutant (bag of ES cells)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left"/>
            </w:pPr>
            <w:r>
              <w:t xml:space="preserve">GASTRULATION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Important the survival of organism.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Formation of AP axis is important for the process of gastrulation. So it happens between Implantation and Gastrulation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T-box TF : a marker of primitive streak(posteria) Hesx1 anterior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Distal is later converted to anterior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Nodal and Wnt inhibitors express in anterior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nodal, wnt and BMP4 are important for primitive streak formation.</w:t>
            </w:r>
          </w:p>
        </w:tc>
      </w:tr>
    </w:tbl>
    <w:p>
      <w:pPr>
        <w:pStyle w:val="BodyText"/>
      </w:pPr>
      <w:r>
        <w:t xml:space="preserve">Gastrulation (continued)</w:t>
      </w:r>
    </w:p>
    <w:p>
      <w:pPr>
        <w:pStyle w:val="BodyText"/>
      </w:pPr>
      <w:r>
        <w:t xml:space="preserve">Brachyury marker of primitive streak</w:t>
      </w:r>
    </w:p>
    <w:p>
      <w:pPr>
        <w:pStyle w:val="BodyText"/>
      </w:pPr>
      <w:r>
        <w:t xml:space="preserve">Wnt 3 important for streak formation. KO BMP4 not gastrulate</w:t>
      </w:r>
    </w:p>
    <w:p>
      <w:pPr>
        <w:pStyle w:val="BodyText"/>
      </w:pPr>
      <w:r>
        <w:t xml:space="preserve">loss of function is the essence test.</w:t>
      </w:r>
    </w:p>
    <w:p>
      <w:pPr>
        <w:pStyle w:val="BodyText"/>
      </w:pPr>
      <w:r>
        <w:t xml:space="preserve">fgf recptor single no phenotype double gives phenotype</w:t>
      </w:r>
    </w:p>
    <w:p>
      <w:pPr>
        <w:pStyle w:val="BodyText"/>
      </w:pPr>
      <w:r>
        <w:t xml:space="preserve">Brachyury mutaant does not affect gastrulation.</w:t>
      </w:r>
    </w:p>
    <w:p>
      <w:pPr>
        <w:pStyle w:val="BodyText"/>
      </w:pPr>
      <w:r>
        <w:t xml:space="preserve">beauty of single cell transcriptomic is to look for unknown genes important for gastrulation.</w:t>
      </w:r>
    </w:p>
    <w:p>
      <w:pPr>
        <w:pStyle w:val="BodyText"/>
      </w:pPr>
      <w:r>
        <w:t xml:space="preserve">unbiased and give gene information never known before.</w:t>
      </w:r>
    </w:p>
    <w:p>
      <w:pPr>
        <w:pStyle w:val="BodyText"/>
      </w:pPr>
      <w:r>
        <w:t xml:space="preserve">Two kinds of Epigenetics: Imprinting and X-Inactivation</w:t>
      </w:r>
    </w:p>
    <w:p>
      <w:pPr>
        <w:pStyle w:val="BodyText"/>
      </w:pPr>
      <w:r>
        <w:t xml:space="preserve">Dosage compensation (X-Inactivation)</w:t>
      </w:r>
    </w:p>
    <w:p>
      <w:pPr>
        <w:pStyle w:val="BodyText"/>
      </w:pPr>
      <w:r>
        <w:t xml:space="preserve">Tsix express on X that escapes inactivation(repress Xist)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Lecture on TGF Beta</w:t>
      </w:r>
    </w:p>
    <w:p>
      <w:pPr>
        <w:pStyle w:val="BodyText"/>
      </w:pPr>
      <w:r>
        <w:t xml:space="preserve">TGF Beta tumor suppressor or pro-metastatic?</w:t>
      </w:r>
    </w:p>
    <w:p>
      <w:pPr>
        <w:pStyle w:val="BodyText"/>
      </w:pPr>
      <w:r>
        <w:t xml:space="preserve">What is the pathway that can be interpreted so many ways?</w:t>
      </w:r>
    </w:p>
    <w:p>
      <w:pPr>
        <w:pStyle w:val="BodyText"/>
      </w:pPr>
      <w:r>
        <w:t xml:space="preserve">Hypothesis: TGF Beta binds to Type II, then recruits type I. Therefore the Hybrid has labeled Type I receptor in the blot.</w:t>
      </w:r>
    </w:p>
    <w:p>
      <w:pPr>
        <w:pStyle w:val="BodyText"/>
      </w:pPr>
      <w:r>
        <w:t xml:space="preserve">Biochemical studies find out Type II phosphorylates Type I, type I then phosphoryltes downstream factors</w:t>
      </w:r>
    </w:p>
    <w:p>
      <w:pPr>
        <w:pStyle w:val="BodyText"/>
      </w:pPr>
      <w:r>
        <w:t xml:space="preserve">ligand is cleaved and wrapped by ECM ---------- Latent ligand</w:t>
      </w:r>
    </w:p>
    <w:p>
      <w:pPr>
        <w:pStyle w:val="BodyText"/>
      </w:pPr>
      <w:r>
        <w:t xml:space="preserve">ligand is released from latent, bind to receptor transphosphorylate , smad activate, into nucleus.</w:t>
      </w:r>
    </w:p>
    <w:p>
      <w:pPr>
        <w:pStyle w:val="BodyText"/>
      </w:pPr>
      <w:r>
        <w:t xml:space="preserve">CDK8/9 phosphorylation (recruit transcriptional cofactor YAP) prime for third (GSK3) phosphorylation, later for degradation.</w:t>
      </w:r>
    </w:p>
    <w:p>
      <w:pPr>
        <w:pStyle w:val="BodyText"/>
      </w:pPr>
      <w:r>
        <w:t xml:space="preserve">tgf BETA AND bmP recurit different smad binding partners, activate different transcriptional program</w:t>
      </w:r>
    </w:p>
    <w:p>
      <w:pPr>
        <w:pStyle w:val="BodyText"/>
      </w:pPr>
      <w:r>
        <w:t xml:space="preserve">partner transcriptional factor is context dependant (In addition, the epigenetic nature of target genes)</w:t>
      </w:r>
    </w:p>
    <w:p>
      <w:pPr>
        <w:pStyle w:val="BodyText"/>
      </w:pPr>
      <w:r>
        <w:t xml:space="preserve">Tgf Beta important for immune cell differentiation, Tgf Beta plays a role in inhibiting immune function.</w:t>
      </w:r>
    </w:p>
    <w:p>
      <w:pPr>
        <w:pStyle w:val="BodyText"/>
      </w:pPr>
      <w:r>
        <w:t xml:space="preserve">Role of TGF Beta in Cancer</w:t>
      </w:r>
    </w:p>
    <w:p>
      <w:pPr>
        <w:pStyle w:val="BodyText"/>
      </w:pPr>
      <w:r>
        <w:t xml:space="preserve">Duality: 1. Early on TGF Beta is tumor suppressive</w:t>
      </w:r>
      <w:r>
        <w:t xml:space="preserve"> </w:t>
      </w:r>
      <w:r>
        <w:t xml:space="preserve">2. Later on TGF-BETA is pro metastic</w:t>
      </w:r>
    </w:p>
    <w:p>
      <w:pPr>
        <w:pStyle w:val="BodyText"/>
      </w:pPr>
      <w:r>
        <w:t xml:space="preserve">TGF Beta stop CDK2 (Cell Cycle arrest)</w:t>
      </w:r>
    </w:p>
    <w:p>
      <w:pPr>
        <w:pStyle w:val="BodyText"/>
      </w:pPr>
      <w:r>
        <w:t xml:space="preserve">loss TGF Beta is not initiator, is enabler (RAS tumor)</w:t>
      </w:r>
    </w:p>
    <w:p>
      <w:pPr>
        <w:pStyle w:val="BodyText"/>
      </w:pPr>
      <w:r>
        <w:t xml:space="preserve">Add TGF Beta to KP Mouse organoid, apoptosis and EMT. (With Smad4)</w:t>
      </w:r>
    </w:p>
    <w:p>
      <w:pPr>
        <w:pStyle w:val="BodyText"/>
      </w:pPr>
      <w:r>
        <w:t xml:space="preserve">Tumor progression of TGF-BETA</w:t>
      </w:r>
    </w:p>
    <w:p>
      <w:pPr>
        <w:pStyle w:val="BodyText"/>
      </w:pPr>
      <w:r>
        <w:t xml:space="preserve">TGF Beta cause cancer cells to go to quiescence, to evade immune cell attack.</w:t>
      </w:r>
    </w:p>
    <w:p>
      <w:pPr>
        <w:pStyle w:val="BodyText"/>
      </w:pPr>
      <w:r>
        <w:t xml:space="preserve">metastasis is the confrontation of regenerative cancer stem cell and immune system (innate immune system)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left"/>
            </w:pPr>
            <w:r>
              <w:t xml:space="preserve">Review Session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Mosaic: fate is determined. cell is determined to be this fate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Regulative: cell is determined by the context.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mosaic vs regulative: whether they require input to develop.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Instructive: concentration of this signal directs the development of this cell type. (direct instruction)</w:t>
            </w:r>
            <w:r>
              <w:t xml:space="preserve"> </w:t>
            </w:r>
            <w:r>
              <w:t xml:space="preserve">Permissive: environment directs the fate. (not by a direct exogenous source)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Take ES Cells from Epiblast Embronic Stem cells. ---- Manipulate (e.g. Crisper/Cas9) ---- Insert into early blastocyst ----Make Chimera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nanog Gata6 first express then seperate into Epiblast and PrE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 ES cells to other fates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rossetes revolving together to cause embryo movement</w:t>
            </w:r>
          </w:p>
        </w:tc>
      </w:tr>
    </w:tbl>
    <w:p>
      <w:pPr>
        <w:pStyle w:val="BodyText"/>
      </w:pPr>
      <w:r>
        <w:t xml:space="preserve">HH Signaling</w:t>
      </w:r>
    </w:p>
    <w:p>
      <w:pPr>
        <w:pStyle w:val="BodyText"/>
      </w:pPr>
      <w:r>
        <w:t xml:space="preserve">SHH regulates axon guidance in GLI independent manner</w:t>
      </w:r>
    </w:p>
    <w:p>
      <w:pPr>
        <w:pStyle w:val="BodyText"/>
      </w:pPr>
      <w:r>
        <w:t xml:space="preserve">GLI3 mainly repressor / GLI2 mainly activator</w:t>
      </w:r>
    </w:p>
    <w:p>
      <w:pPr>
        <w:pStyle w:val="BodyText"/>
      </w:pPr>
      <w:r>
        <w:t xml:space="preserve">The Organizer activity of notochord is from SHH</w:t>
      </w:r>
    </w:p>
    <w:p>
      <w:pPr>
        <w:pStyle w:val="BodyText"/>
      </w:pPr>
      <w:r>
        <w:t xml:space="preserve">border can ensure gradiant of SHH, generating different cell types.</w:t>
      </w:r>
    </w:p>
    <w:p>
      <w:pPr>
        <w:pStyle w:val="BodyText"/>
      </w:pPr>
      <w:r>
        <w:t xml:space="preserve">Gli2 ventral (activate), Gli3 (repressor) dorsal. Therefore generating different neuron tissue.</w:t>
      </w:r>
    </w:p>
    <w:p>
      <w:pPr>
        <w:pStyle w:val="BodyText"/>
      </w:pPr>
      <w:r>
        <w:t xml:space="preserve">loss of Gli2 leads to loss of ventral cell types</w:t>
      </w:r>
    </w:p>
    <w:p>
      <w:pPr>
        <w:pStyle w:val="BodyText"/>
      </w:pPr>
      <w:r>
        <w:t xml:space="preserve">mostly GLI3 Repressor and GLI2 Activator are only required for proper cell types in the spinal cord.</w:t>
      </w:r>
    </w:p>
    <w:p>
      <w:pPr>
        <w:pStyle w:val="BodyText"/>
      </w:pPr>
      <w:r>
        <w:t xml:space="preserve">GLI2 and GLI3 requirements are different in different tissues(limb structure vs spinal cord)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Notch Signaling</w:t>
      </w:r>
    </w:p>
    <w:p>
      <w:pPr>
        <w:pStyle w:val="BodyText"/>
      </w:pPr>
      <w:r>
        <w:t xml:space="preserve">Most mutants are found in sex link, because there is only one copy. The phenotype is more noticeable.</w:t>
      </w:r>
    </w:p>
    <w:p>
      <w:pPr>
        <w:pStyle w:val="BodyText"/>
      </w:pPr>
      <w:r>
        <w:t xml:space="preserve">Notch loss one copy, has wing defects phenotypes ------ Happloinsufficiency (low is genomes)</w:t>
      </w:r>
    </w:p>
    <w:p>
      <w:pPr>
        <w:pStyle w:val="BodyText"/>
      </w:pPr>
      <w:r>
        <w:t xml:space="preserve">neurogenic mutants -- too much nervous system. too many neural cells. ----- Notch is one of the mutant, notch tells cell not to be neural cell.</w:t>
      </w:r>
    </w:p>
    <w:p>
      <w:pPr>
        <w:pStyle w:val="BodyText"/>
      </w:pPr>
      <w:r>
        <w:t xml:space="preserve">Core Notch signaling pathway components:</w:t>
      </w:r>
    </w:p>
    <w:p>
      <w:pPr>
        <w:pStyle w:val="BodyText"/>
      </w:pPr>
      <w:r>
        <w:t xml:space="preserve">DL/+ Wing thickning of veins</w:t>
      </w:r>
    </w:p>
    <w:p>
      <w:pPr>
        <w:pStyle w:val="BodyText"/>
      </w:pPr>
      <w:r>
        <w:t xml:space="preserve">N/+ and Dl/+ double fix each other ------It will only makes sense they are receptor/ligand pair</w:t>
      </w:r>
    </w:p>
    <w:p>
      <w:pPr>
        <w:pStyle w:val="BodyText"/>
      </w:pPr>
      <w:r>
        <w:t xml:space="preserve">N -/- always neural, cell autonomous (RECEPTOR) DI -/- Some cells Notch function, non autonomous (Ligand)</w:t>
      </w:r>
    </w:p>
    <w:p>
      <w:pPr>
        <w:pStyle w:val="BodyText"/>
      </w:pPr>
      <w:r>
        <w:t xml:space="preserve">Notch signal cut the receptor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6f25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2018-02-19T20:06:40Z</dcterms:created>
  <dcterms:modified xsi:type="dcterms:W3CDTF">2018-02-19T20:06:40Z</dcterms:modified>
</cp:coreProperties>
</file>