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6C22" w14:textId="77777777" w:rsidR="00C45353" w:rsidRDefault="00000000">
      <w:pPr>
        <w:pStyle w:val="Heading1"/>
        <w:spacing w:after="200"/>
      </w:pPr>
      <w:r>
        <w:rPr>
          <w:b/>
          <w:bCs/>
        </w:rPr>
        <w:t>AC R21 Water Contaminants — Data Sources &amp; Citations</w:t>
      </w:r>
    </w:p>
    <w:p w14:paraId="723E426B" w14:textId="77777777" w:rsidR="00C45353" w:rsidRDefault="00000000">
      <w:pPr>
        <w:pStyle w:val="ListParagraph"/>
        <w:numPr>
          <w:ilvl w:val="0"/>
          <w:numId w:val="2"/>
        </w:numPr>
        <w:spacing w:before="120" w:after="40"/>
      </w:pPr>
      <w:r>
        <w:rPr>
          <w:b/>
          <w:bCs/>
        </w:rPr>
        <w:t>5-Year American Community Survey (ACS), ending in 2010</w:t>
      </w:r>
    </w:p>
    <w:p w14:paraId="5986FC8E" w14:textId="77777777" w:rsidR="00C45353" w:rsidRDefault="00000000">
      <w:pPr>
        <w:pStyle w:val="ListParagraph"/>
        <w:numPr>
          <w:ilvl w:val="1"/>
          <w:numId w:val="2"/>
        </w:numPr>
        <w:spacing w:before="40" w:after="40"/>
      </w:pPr>
      <w:r>
        <w:rPr>
          <w:b/>
          <w:bCs/>
        </w:rPr>
        <w:t xml:space="preserve">Method/Access: </w:t>
      </w:r>
      <w:r>
        <w:t>Accessed via tidycensus R package, 5/29/2026</w:t>
      </w:r>
    </w:p>
    <w:p w14:paraId="2A93ACD4" w14:textId="77777777" w:rsidR="00C45353" w:rsidRDefault="00000000">
      <w:pPr>
        <w:pStyle w:val="ListParagraph"/>
        <w:numPr>
          <w:ilvl w:val="1"/>
          <w:numId w:val="2"/>
        </w:numPr>
        <w:spacing w:before="40" w:after="40"/>
      </w:pPr>
      <w:r>
        <w:rPr>
          <w:b/>
          <w:bCs/>
        </w:rPr>
        <w:t xml:space="preserve">Script: </w:t>
      </w:r>
      <w:hyperlink r:id="rId5" w:history="1">
        <w:r>
          <w:rPr>
            <w:rStyle w:val="Hyperlink"/>
          </w:rPr>
          <w:t>get_tract10_acs_measures.R</w:t>
        </w:r>
      </w:hyperlink>
    </w:p>
    <w:p w14:paraId="7E5A014D" w14:textId="77777777" w:rsidR="00C45353" w:rsidRDefault="00000000">
      <w:pPr>
        <w:pStyle w:val="ListParagraph"/>
        <w:numPr>
          <w:ilvl w:val="1"/>
          <w:numId w:val="2"/>
        </w:numPr>
        <w:spacing w:before="40" w:after="40"/>
      </w:pPr>
      <w:r>
        <w:rPr>
          <w:b/>
          <w:bCs/>
        </w:rPr>
        <w:t>Tidycensus citation:</w:t>
      </w:r>
    </w:p>
    <w:p w14:paraId="5DF0E154" w14:textId="77777777" w:rsidR="00C45353" w:rsidRDefault="00000000">
      <w:pPr>
        <w:spacing w:before="40" w:after="40"/>
        <w:ind w:left="720"/>
      </w:pPr>
      <w:r>
        <w:t xml:space="preserve">Walker K, Herman M (2025). </w:t>
      </w:r>
      <w:r>
        <w:rPr>
          <w:i/>
          <w:iCs/>
        </w:rPr>
        <w:t>tidycensus: Load US Census Boundary and Attribute Data as 'tidyverse' and 'sf'-Ready Data Frames</w:t>
      </w:r>
      <w:r>
        <w:t xml:space="preserve">. doi:10.32614/CRAN.package.tidycensus, R package version 1.7.1, </w:t>
      </w:r>
      <w:hyperlink r:id="rId6" w:history="1">
        <w:r>
          <w:rPr>
            <w:rStyle w:val="Hyperlink"/>
          </w:rPr>
          <w:t>https://CRAN.R-project.org/package=tidycensus</w:t>
        </w:r>
      </w:hyperlink>
      <w:r>
        <w:t>.</w:t>
      </w:r>
    </w:p>
    <w:p w14:paraId="7D01452E" w14:textId="77777777" w:rsidR="00C45353" w:rsidRDefault="00000000">
      <w:pPr>
        <w:pStyle w:val="ListParagraph"/>
        <w:numPr>
          <w:ilvl w:val="1"/>
          <w:numId w:val="2"/>
        </w:numPr>
        <w:spacing w:before="40" w:after="40"/>
      </w:pPr>
      <w:r>
        <w:rPr>
          <w:b/>
          <w:bCs/>
        </w:rPr>
        <w:t xml:space="preserve">Known issues: </w:t>
      </w:r>
      <w:r>
        <w:t>None</w:t>
      </w:r>
    </w:p>
    <w:p w14:paraId="34C7E49B" w14:textId="77777777" w:rsidR="00C45353" w:rsidRDefault="00000000">
      <w:pPr>
        <w:pStyle w:val="ListParagraph"/>
        <w:numPr>
          <w:ilvl w:val="1"/>
          <w:numId w:val="2"/>
        </w:numPr>
        <w:spacing w:before="40" w:after="40"/>
      </w:pPr>
      <w:r>
        <w:t>See data dictionary and code for variables pulled down</w:t>
      </w:r>
    </w:p>
    <w:p w14:paraId="7399E18D" w14:textId="77777777" w:rsidR="00C45353" w:rsidRDefault="00000000">
      <w:pPr>
        <w:pStyle w:val="ListParagraph"/>
        <w:numPr>
          <w:ilvl w:val="0"/>
          <w:numId w:val="2"/>
        </w:numPr>
        <w:spacing w:before="120" w:after="40"/>
      </w:pPr>
      <w:r>
        <w:rPr>
          <w:b/>
          <w:bCs/>
        </w:rPr>
        <w:t xml:space="preserve">U.S. Environmental Protection Agency. (2022). Fused Air Quality Surface Using Downscaling (FAQSD). </w:t>
      </w:r>
      <w:r>
        <w:t xml:space="preserve">Retrieved 5/29/2026 from </w:t>
      </w:r>
      <w:hyperlink r:id="rId7" w:history="1">
        <w:r>
          <w:rPr>
            <w:rStyle w:val="Hyperlink"/>
          </w:rPr>
          <w:t>https://www.epa.gov/hesc/rsig-related-downloadable-data-files</w:t>
        </w:r>
      </w:hyperlink>
    </w:p>
    <w:p w14:paraId="716ED6DB" w14:textId="77777777" w:rsidR="00C45353" w:rsidRDefault="00000000">
      <w:pPr>
        <w:pStyle w:val="ListParagraph"/>
        <w:numPr>
          <w:ilvl w:val="1"/>
          <w:numId w:val="2"/>
        </w:numPr>
        <w:spacing w:before="40" w:after="40"/>
      </w:pPr>
      <w:r>
        <w:t xml:space="preserve">Berrocal, V. J., Gelfand, A. E., &amp; Holland, D. M. (2010). A spatio-temporal downscaler for output from numerical models. </w:t>
      </w:r>
      <w:r>
        <w:rPr>
          <w:i/>
          <w:iCs/>
        </w:rPr>
        <w:t>Journal of Agricultural, Biological, and Environmental Statistics</w:t>
      </w:r>
      <w:r>
        <w:t>, 15(2), 176–197.</w:t>
      </w:r>
    </w:p>
    <w:p w14:paraId="44357A7B" w14:textId="77777777" w:rsidR="00C45353" w:rsidRDefault="00000000">
      <w:pPr>
        <w:pStyle w:val="ListParagraph"/>
        <w:numPr>
          <w:ilvl w:val="1"/>
          <w:numId w:val="2"/>
        </w:numPr>
        <w:spacing w:before="40" w:after="40"/>
      </w:pPr>
      <w:r>
        <w:rPr>
          <w:b/>
          <w:bCs/>
        </w:rPr>
        <w:t xml:space="preserve">Script: </w:t>
      </w:r>
      <w:hyperlink r:id="rId8" w:history="1">
        <w:r>
          <w:rPr>
            <w:rStyle w:val="Hyperlink"/>
          </w:rPr>
          <w:t>get_2008_pm25_data.R</w:t>
        </w:r>
      </w:hyperlink>
    </w:p>
    <w:p w14:paraId="52A8A250" w14:textId="77777777" w:rsidR="00C45353" w:rsidRDefault="00000000">
      <w:pPr>
        <w:pStyle w:val="ListParagraph"/>
        <w:numPr>
          <w:ilvl w:val="1"/>
          <w:numId w:val="2"/>
        </w:numPr>
        <w:spacing w:before="40" w:after="40"/>
      </w:pPr>
      <w:r>
        <w:t>Raw data stored on Drexel server at //files.drexel.edu/colleges/SOPH/Shared/UHC/Projects/Schinasi_HEAT/Measures/Fused_Air_Quality_Surface_Downscaling/2008_pm25_daily_average.txt.gz</w:t>
      </w:r>
    </w:p>
    <w:p w14:paraId="2A67CAE7" w14:textId="77777777" w:rsidR="00C45353" w:rsidRDefault="00000000">
      <w:pPr>
        <w:pStyle w:val="ListParagraph"/>
        <w:numPr>
          <w:ilvl w:val="1"/>
          <w:numId w:val="2"/>
        </w:numPr>
        <w:spacing w:before="40" w:after="40"/>
      </w:pPr>
      <w:r>
        <w:rPr>
          <w:b/>
          <w:bCs/>
        </w:rPr>
        <w:t xml:space="preserve">Known issues: </w:t>
      </w:r>
      <w:r>
        <w:t>Only available for contiguous United States (no Hawaii or Alaska)</w:t>
      </w:r>
    </w:p>
    <w:p w14:paraId="6ADFD2B6" w14:textId="77777777" w:rsidR="00C45353" w:rsidRDefault="00000000">
      <w:pPr>
        <w:pStyle w:val="ListParagraph"/>
        <w:numPr>
          <w:ilvl w:val="0"/>
          <w:numId w:val="2"/>
        </w:numPr>
        <w:spacing w:before="120" w:after="40"/>
      </w:pPr>
      <w:r>
        <w:t xml:space="preserve">Dwyer-Lindgren L, Mokdad AH, Srebotnjak T, Flaxman AD, Hansen GM, Murray CJ. Cigarette smoking prevalence in US counties: 1996–2012. </w:t>
      </w:r>
      <w:r>
        <w:rPr>
          <w:i/>
          <w:iCs/>
        </w:rPr>
        <w:t>Popul Health Metr</w:t>
      </w:r>
      <w:r>
        <w:t>. 2014 Mar 24;12(1):5. doi: 10.1186/1478-7954-12-5. PMID: 24661401; PMCID: PMC3987818. Data accessed 6/22/2026</w:t>
      </w:r>
    </w:p>
    <w:p w14:paraId="27A3854F" w14:textId="77777777" w:rsidR="00C45353" w:rsidRDefault="00000000">
      <w:pPr>
        <w:pStyle w:val="ListParagraph"/>
        <w:numPr>
          <w:ilvl w:val="1"/>
          <w:numId w:val="2"/>
        </w:numPr>
        <w:spacing w:before="40" w:after="40"/>
      </w:pPr>
      <w:r>
        <w:rPr>
          <w:b/>
          <w:bCs/>
        </w:rPr>
        <w:t xml:space="preserve">Script: </w:t>
      </w:r>
      <w:hyperlink r:id="rId9" w:history="1">
        <w:r>
          <w:rPr>
            <w:rStyle w:val="Hyperlink"/>
          </w:rPr>
          <w:t>clean_smoking_prevalence_estimates.R</w:t>
        </w:r>
      </w:hyperlink>
    </w:p>
    <w:p w14:paraId="473DDE79" w14:textId="77777777" w:rsidR="00C45353" w:rsidRDefault="00000000">
      <w:pPr>
        <w:pStyle w:val="ListParagraph"/>
        <w:numPr>
          <w:ilvl w:val="1"/>
          <w:numId w:val="2"/>
        </w:numPr>
        <w:spacing w:before="40" w:after="40"/>
      </w:pPr>
      <w:r>
        <w:rPr>
          <w:b/>
          <w:bCs/>
        </w:rPr>
        <w:t xml:space="preserve">Known issues: </w:t>
      </w:r>
      <w:r>
        <w:t>Small handful of counties were combined into one. Each county referenced in the string name was broken apart and assigned the same exposure</w:t>
      </w:r>
    </w:p>
    <w:p w14:paraId="2B8C9955" w14:textId="77777777" w:rsidR="00C45353" w:rsidRDefault="00000000">
      <w:pPr>
        <w:pStyle w:val="ListParagraph"/>
        <w:numPr>
          <w:ilvl w:val="0"/>
          <w:numId w:val="2"/>
        </w:numPr>
        <w:spacing w:before="120" w:after="40"/>
      </w:pPr>
      <w:r>
        <w:t xml:space="preserve">USDA Forest Service. (2023). </w:t>
      </w:r>
      <w:r>
        <w:rPr>
          <w:i/>
          <w:iCs/>
        </w:rPr>
        <w:t>USFS CONUS 2008 Percent Tree Canopy</w:t>
      </w:r>
      <w:r>
        <w:t xml:space="preserve"> (v2021-4) [Data set]. Multi-Resolution Land Characteristics (MRLC) Consortium. Retrieved from </w:t>
      </w:r>
      <w:hyperlink r:id="rId10" w:history="1">
        <w:r>
          <w:rPr>
            <w:rStyle w:val="Hyperlink"/>
          </w:rPr>
          <w:t>MRLC Consortium</w:t>
        </w:r>
      </w:hyperlink>
      <w:r>
        <w:t>. Accessed 5/29/2026</w:t>
      </w:r>
    </w:p>
    <w:p w14:paraId="4BE30F65" w14:textId="77777777" w:rsidR="00C45353" w:rsidRDefault="00000000">
      <w:pPr>
        <w:pStyle w:val="ListParagraph"/>
        <w:numPr>
          <w:ilvl w:val="1"/>
          <w:numId w:val="2"/>
        </w:numPr>
        <w:spacing w:before="40" w:after="40"/>
      </w:pPr>
      <w:r>
        <w:rPr>
          <w:b/>
          <w:bCs/>
        </w:rPr>
        <w:t xml:space="preserve">Script(s): </w:t>
      </w:r>
      <w:hyperlink r:id="rId11" w:history="1">
        <w:r>
          <w:rPr>
            <w:rStyle w:val="Hyperlink"/>
          </w:rPr>
          <w:t>get_alaska_hi_tree_can.R</w:t>
        </w:r>
      </w:hyperlink>
      <w:r>
        <w:t xml:space="preserve">; </w:t>
      </w:r>
      <w:hyperlink r:id="rId12" w:history="1">
        <w:r>
          <w:rPr>
            <w:rStyle w:val="Hyperlink"/>
          </w:rPr>
          <w:t>01_combine_2008_tree_canopy.R</w:t>
        </w:r>
      </w:hyperlink>
    </w:p>
    <w:p w14:paraId="60D27466" w14:textId="77777777" w:rsidR="00C45353" w:rsidRDefault="00000000">
      <w:pPr>
        <w:pStyle w:val="ListParagraph"/>
        <w:numPr>
          <w:ilvl w:val="0"/>
          <w:numId w:val="2"/>
        </w:numPr>
        <w:spacing w:before="120" w:after="40"/>
      </w:pPr>
      <w:r>
        <w:rPr>
          <w:b/>
          <w:bCs/>
        </w:rPr>
        <w:t>NDVI Greenspace Measure(s)</w:t>
      </w:r>
      <w:r>
        <w:t xml:space="preserve"> calculated from Landsat 5 and Landsat 7 2008 satellite imagery</w:t>
      </w:r>
    </w:p>
    <w:p w14:paraId="04C85DAD" w14:textId="77777777" w:rsidR="00C45353" w:rsidRDefault="00000000">
      <w:pPr>
        <w:pStyle w:val="ListParagraph"/>
        <w:numPr>
          <w:ilvl w:val="1"/>
          <w:numId w:val="2"/>
        </w:numPr>
        <w:spacing w:before="40" w:after="40"/>
      </w:pPr>
      <w:r>
        <w:t>For more information, see Michelle’s Metadata_NDVI_2008_national.docx document</w:t>
      </w:r>
    </w:p>
    <w:p w14:paraId="15BE698D" w14:textId="08BCE3EF" w:rsidR="00C45353" w:rsidRDefault="00000000">
      <w:pPr>
        <w:pStyle w:val="ListParagraph"/>
        <w:numPr>
          <w:ilvl w:val="0"/>
          <w:numId w:val="2"/>
        </w:numPr>
        <w:spacing w:before="120" w:after="40"/>
      </w:pPr>
      <w:r>
        <w:t xml:space="preserve">U.S. Environmental Protection Agency, Office of Water. (2026). </w:t>
      </w:r>
      <w:r>
        <w:rPr>
          <w:i/>
          <w:iCs/>
        </w:rPr>
        <w:t>Public Water System Service Area Boundaries</w:t>
      </w:r>
      <w:r>
        <w:t xml:space="preserve"> (Version 3) [Data set]. Retrieved from </w:t>
      </w:r>
      <w:hyperlink r:id="rId13" w:history="1">
        <w:r>
          <w:rPr>
            <w:rStyle w:val="Hyperlink"/>
          </w:rPr>
          <w:t>https://www.epa.gov/ground-water-and-drinking-water/public-water-system-service-areas</w:t>
        </w:r>
      </w:hyperlink>
      <w:r w:rsidR="00BC7CD2">
        <w:t>. Accessed 4/6/2026</w:t>
      </w:r>
    </w:p>
    <w:p w14:paraId="44E40670" w14:textId="77777777" w:rsidR="00C45353" w:rsidRDefault="00000000">
      <w:pPr>
        <w:pStyle w:val="ListParagraph"/>
        <w:numPr>
          <w:ilvl w:val="1"/>
          <w:numId w:val="2"/>
        </w:numPr>
        <w:spacing w:before="40" w:after="40"/>
      </w:pPr>
      <w:r>
        <w:rPr>
          <w:b/>
          <w:bCs/>
        </w:rPr>
        <w:t xml:space="preserve">Description: </w:t>
      </w:r>
      <w:r>
        <w:t>Geospatial boundaries for over 44,000 community water systems covering ~99% of the served population across all 50 states, DC, and tribal/territorial systems. Version 3 adds ~80,000 non-community water system service areas.</w:t>
      </w:r>
    </w:p>
    <w:p w14:paraId="5E40B31B" w14:textId="55FA131A" w:rsidR="00BC7CD2" w:rsidRDefault="00BC7CD2">
      <w:pPr>
        <w:pStyle w:val="ListParagraph"/>
        <w:numPr>
          <w:ilvl w:val="1"/>
          <w:numId w:val="2"/>
        </w:numPr>
        <w:spacing w:before="40" w:after="40"/>
      </w:pPr>
      <w:r>
        <w:rPr>
          <w:b/>
          <w:bCs/>
        </w:rPr>
        <w:t>Scripts:</w:t>
      </w:r>
      <w:r>
        <w:t xml:space="preserve"> Broken into several files. </w:t>
      </w:r>
      <w:hyperlink r:id="rId14" w:history="1">
        <w:r w:rsidRPr="00BC7CD2">
          <w:rPr>
            <w:rStyle w:val="Hyperlink"/>
          </w:rPr>
          <w:t>See here</w:t>
        </w:r>
      </w:hyperlink>
    </w:p>
    <w:p w14:paraId="7AD7C3B6" w14:textId="4E539C72" w:rsidR="00C45353" w:rsidRDefault="00000000">
      <w:pPr>
        <w:pStyle w:val="ListParagraph"/>
        <w:numPr>
          <w:ilvl w:val="1"/>
          <w:numId w:val="2"/>
        </w:numPr>
        <w:spacing w:before="40" w:after="40"/>
      </w:pPr>
      <w:r>
        <w:rPr>
          <w:b/>
          <w:bCs/>
        </w:rPr>
        <w:lastRenderedPageBreak/>
        <w:t xml:space="preserve">Known issues: </w:t>
      </w:r>
      <w:r>
        <w:t>~40% of community system boundaries are EPA-modeled rather than authoritative state/utility boundaries</w:t>
      </w:r>
      <w:r w:rsidR="00BC7CD2">
        <w:t xml:space="preserve">. Some discrepancies between water systems with available boundaries and actually existing water systems. </w:t>
      </w:r>
    </w:p>
    <w:p w14:paraId="427C12D4" w14:textId="7E33951D" w:rsidR="00C45353" w:rsidRDefault="00000000">
      <w:pPr>
        <w:pStyle w:val="ListParagraph"/>
        <w:numPr>
          <w:ilvl w:val="0"/>
          <w:numId w:val="2"/>
        </w:numPr>
        <w:spacing w:before="120" w:after="40"/>
      </w:pPr>
      <w:commentRangeStart w:id="0"/>
      <w:r>
        <w:t xml:space="preserve">U.S. Environmental Protection Agency. (2016). </w:t>
      </w:r>
      <w:r>
        <w:rPr>
          <w:i/>
          <w:iCs/>
        </w:rPr>
        <w:t xml:space="preserve">Six-Year Review </w:t>
      </w:r>
      <w:r w:rsidR="00BC7CD2">
        <w:rPr>
          <w:i/>
          <w:iCs/>
        </w:rPr>
        <w:t xml:space="preserve">1- </w:t>
      </w:r>
      <w:r>
        <w:rPr>
          <w:i/>
          <w:iCs/>
        </w:rPr>
        <w:t>3 Compliance Monitoring Data (</w:t>
      </w:r>
      <w:r w:rsidR="00BC7CD2">
        <w:rPr>
          <w:i/>
          <w:iCs/>
        </w:rPr>
        <w:t>1995</w:t>
      </w:r>
      <w:r>
        <w:rPr>
          <w:i/>
          <w:iCs/>
        </w:rPr>
        <w:t>–201</w:t>
      </w:r>
      <w:r w:rsidR="00BC7CD2">
        <w:rPr>
          <w:i/>
          <w:iCs/>
        </w:rPr>
        <w:t>4</w:t>
      </w:r>
      <w:r>
        <w:rPr>
          <w:i/>
          <w:iCs/>
        </w:rPr>
        <w:t>)</w:t>
      </w:r>
      <w:r>
        <w:t xml:space="preserve"> [Data set]. Retrieved from </w:t>
      </w:r>
      <w:hyperlink r:id="rId15" w:history="1">
        <w:r>
          <w:rPr>
            <w:rStyle w:val="Hyperlink"/>
          </w:rPr>
          <w:t>https://www.epa.gov/dwsixyearreview/six-year-review-3-compliance-monitoring-data-2006-2011</w:t>
        </w:r>
      </w:hyperlink>
      <w:commentRangeEnd w:id="0"/>
      <w:r w:rsidR="00BC7CD2">
        <w:rPr>
          <w:rStyle w:val="CommentReference"/>
          <w:sz w:val="22"/>
          <w:szCs w:val="22"/>
        </w:rPr>
        <w:commentReference w:id="0"/>
      </w:r>
      <w:r w:rsidR="00BC7CD2">
        <w:t>. Accessed 7/16/2026</w:t>
      </w:r>
    </w:p>
    <w:p w14:paraId="2CEB36A5" w14:textId="31881986" w:rsidR="00C45353" w:rsidRDefault="00000000">
      <w:pPr>
        <w:pStyle w:val="ListParagraph"/>
        <w:numPr>
          <w:ilvl w:val="1"/>
          <w:numId w:val="2"/>
        </w:numPr>
        <w:spacing w:before="40" w:after="40"/>
      </w:pPr>
      <w:r>
        <w:rPr>
          <w:b/>
          <w:bCs/>
        </w:rPr>
        <w:t xml:space="preserve">Description: </w:t>
      </w:r>
      <w:r>
        <w:t>Compliance monitoring data from the third Six-Year Review (SYR</w:t>
      </w:r>
      <w:r w:rsidR="00BC7CD2">
        <w:t>1 – SYR3</w:t>
      </w:r>
      <w:r>
        <w:t>) of national primary drinking water regulations, covering January 2006 through December 2011.</w:t>
      </w:r>
    </w:p>
    <w:p w14:paraId="569C136F" w14:textId="517D189B" w:rsidR="00C45353" w:rsidRDefault="00000000">
      <w:pPr>
        <w:pStyle w:val="ListParagraph"/>
        <w:numPr>
          <w:ilvl w:val="1"/>
          <w:numId w:val="2"/>
        </w:numPr>
        <w:spacing w:before="40" w:after="40"/>
      </w:pPr>
      <w:r>
        <w:rPr>
          <w:b/>
          <w:bCs/>
        </w:rPr>
        <w:t xml:space="preserve">Known issues: </w:t>
      </w:r>
      <w:r w:rsidR="00BC7CD2" w:rsidRPr="00BC7CD2">
        <w:t>Not all water systems available in ucmr rounds were sampled for Arsenic and TTHM. To work through missingness, we combined SYR rounds 1 – 3. Where data on arsenic and tthm was available in multiple rounds, we took the median. Where data was only available in one round, we used that single value. Additionally, 0s in the syr dataset were replaced with the detection limit value over the square root of 2</w:t>
      </w:r>
    </w:p>
    <w:p w14:paraId="1362B975" w14:textId="71CCE9DF" w:rsidR="00BC7CD2" w:rsidRDefault="00BC7CD2">
      <w:pPr>
        <w:pStyle w:val="ListParagraph"/>
        <w:numPr>
          <w:ilvl w:val="1"/>
          <w:numId w:val="2"/>
        </w:numPr>
        <w:spacing w:before="40" w:after="40"/>
      </w:pPr>
      <w:r>
        <w:rPr>
          <w:b/>
          <w:bCs/>
        </w:rPr>
        <w:t>Scripts:</w:t>
      </w:r>
      <w:r>
        <w:t xml:space="preserve"> Broken into pieces. </w:t>
      </w:r>
      <w:hyperlink r:id="rId20" w:history="1">
        <w:r w:rsidRPr="00BC7CD2">
          <w:rPr>
            <w:rStyle w:val="Hyperlink"/>
          </w:rPr>
          <w:t>See here</w:t>
        </w:r>
      </w:hyperlink>
      <w:r>
        <w:t>S</w:t>
      </w:r>
    </w:p>
    <w:p w14:paraId="3CA26BB5" w14:textId="77777777" w:rsidR="00C45353" w:rsidRDefault="00000000">
      <w:pPr>
        <w:pStyle w:val="ListParagraph"/>
        <w:numPr>
          <w:ilvl w:val="0"/>
          <w:numId w:val="2"/>
        </w:numPr>
        <w:spacing w:before="120" w:after="40"/>
      </w:pPr>
      <w:r>
        <w:t xml:space="preserve">U.S. Census Bureau. (2011). </w:t>
      </w:r>
      <w:r>
        <w:rPr>
          <w:i/>
          <w:iCs/>
        </w:rPr>
        <w:t>2010 Census Summary File 1</w:t>
      </w:r>
      <w:r>
        <w:t xml:space="preserve"> [Data set]. U.S. Department of Commerce. Retrieved from </w:t>
      </w:r>
      <w:hyperlink r:id="rId21" w:history="1">
        <w:r>
          <w:rPr>
            <w:rStyle w:val="Hyperlink"/>
          </w:rPr>
          <w:t>https://www.census.gov/programs-surveys/decennial-census/about/rdo/summary-files.html</w:t>
        </w:r>
      </w:hyperlink>
    </w:p>
    <w:p w14:paraId="3E0AC530" w14:textId="77777777" w:rsidR="00C45353" w:rsidRDefault="00000000">
      <w:pPr>
        <w:pStyle w:val="ListParagraph"/>
        <w:numPr>
          <w:ilvl w:val="1"/>
          <w:numId w:val="2"/>
        </w:numPr>
        <w:spacing w:before="40" w:after="40"/>
      </w:pPr>
      <w:r>
        <w:rPr>
          <w:b/>
          <w:bCs/>
        </w:rPr>
        <w:t xml:space="preserve">Description: </w:t>
      </w:r>
      <w:r>
        <w:t>Population counts and housing unit data from the 2010 Decennial Census at tract and block-group levels.</w:t>
      </w:r>
    </w:p>
    <w:p w14:paraId="235E7114" w14:textId="77777777" w:rsidR="00BC7CD2" w:rsidRDefault="00BC7CD2" w:rsidP="00BC7CD2">
      <w:pPr>
        <w:pStyle w:val="ListParagraph"/>
        <w:numPr>
          <w:ilvl w:val="1"/>
          <w:numId w:val="2"/>
        </w:numPr>
        <w:spacing w:before="40" w:after="40"/>
      </w:pPr>
      <w:r>
        <w:rPr>
          <w:b/>
          <w:bCs/>
        </w:rPr>
        <w:t xml:space="preserve">Accessed via </w:t>
      </w:r>
      <w:r>
        <w:rPr>
          <w:b/>
          <w:bCs/>
        </w:rPr>
        <w:t xml:space="preserve">Tidycensus </w:t>
      </w:r>
    </w:p>
    <w:p w14:paraId="7256998E" w14:textId="5A41A4DC" w:rsidR="00BC7CD2" w:rsidRDefault="00BC7CD2" w:rsidP="00BC7CD2">
      <w:pPr>
        <w:pStyle w:val="ListParagraph"/>
        <w:numPr>
          <w:ilvl w:val="1"/>
          <w:numId w:val="2"/>
        </w:numPr>
        <w:spacing w:before="40" w:after="40"/>
      </w:pPr>
      <w:r w:rsidRPr="00BC7CD2">
        <w:rPr>
          <w:b/>
          <w:bCs/>
        </w:rPr>
        <w:t>citation:</w:t>
      </w:r>
    </w:p>
    <w:p w14:paraId="495F9151" w14:textId="5D5A34B6" w:rsidR="00BC7CD2" w:rsidRDefault="00BC7CD2" w:rsidP="00BC7CD2">
      <w:pPr>
        <w:spacing w:before="40" w:after="40"/>
        <w:ind w:left="720"/>
      </w:pPr>
      <w:r>
        <w:t xml:space="preserve">Walker K, Herman M (2025). </w:t>
      </w:r>
      <w:r>
        <w:rPr>
          <w:i/>
          <w:iCs/>
        </w:rPr>
        <w:t>tidycensus: Load US Census Boundary and Attribute Data as 'tidyverse' and 'sf'-Ready Data Frames</w:t>
      </w:r>
      <w:r>
        <w:t xml:space="preserve">. doi:10.32614/CRAN.package.tidycensus, R package version 1.7.1, </w:t>
      </w:r>
      <w:hyperlink r:id="rId22" w:history="1">
        <w:r>
          <w:rPr>
            <w:rStyle w:val="Hyperlink"/>
          </w:rPr>
          <w:t>https://CRAN.R-project.org/package=tidycensus</w:t>
        </w:r>
      </w:hyperlink>
      <w:r>
        <w:t>.</w:t>
      </w:r>
    </w:p>
    <w:p w14:paraId="3E3B9263" w14:textId="77777777" w:rsidR="00C45353" w:rsidRDefault="00000000">
      <w:pPr>
        <w:pStyle w:val="ListParagraph"/>
        <w:numPr>
          <w:ilvl w:val="1"/>
          <w:numId w:val="2"/>
        </w:numPr>
        <w:spacing w:before="40" w:after="40"/>
      </w:pPr>
      <w:r>
        <w:rPr>
          <w:b/>
          <w:bCs/>
        </w:rPr>
        <w:t xml:space="preserve">Known issues: </w:t>
      </w:r>
      <w:r>
        <w:t>None identified</w:t>
      </w:r>
    </w:p>
    <w:sectPr w:rsidR="00C4535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meone,Joe" w:date="2026-07-20T10:50:00Z" w:initials="JS">
    <w:p w14:paraId="1BEC6EE0" w14:textId="77777777" w:rsidR="00BC7CD2" w:rsidRDefault="00BC7CD2" w:rsidP="00BC7CD2">
      <w:pPr>
        <w:pStyle w:val="CommentText"/>
      </w:pPr>
      <w:r>
        <w:rPr>
          <w:rStyle w:val="CommentReference"/>
        </w:rPr>
        <w:annotationRef/>
      </w:r>
      <w:r>
        <w:t>May need to cite these separately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C6E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3A17AE" w16cex:dateUtc="2026-07-20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C6EE0" w16cid:durableId="2C3A17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367A"/>
    <w:multiLevelType w:val="hybridMultilevel"/>
    <w:tmpl w:val="5F746354"/>
    <w:lvl w:ilvl="0" w:tplc="185E5688">
      <w:start w:val="1"/>
      <w:numFmt w:val="bullet"/>
      <w:lvlText w:val="•"/>
      <w:lvlJc w:val="left"/>
      <w:pPr>
        <w:ind w:left="360" w:hanging="360"/>
      </w:pPr>
      <w:rPr>
        <w:rFonts w:ascii="Symbol" w:eastAsia="Symbol" w:hAnsi="Symbol" w:cs="Symbol"/>
      </w:rPr>
    </w:lvl>
    <w:lvl w:ilvl="1" w:tplc="F550AE1C">
      <w:start w:val="1"/>
      <w:numFmt w:val="bullet"/>
      <w:lvlText w:val="o"/>
      <w:lvlJc w:val="left"/>
      <w:pPr>
        <w:ind w:left="720" w:hanging="360"/>
      </w:pPr>
      <w:rPr>
        <w:rFonts w:ascii="Courier New" w:eastAsia="Courier New" w:hAnsi="Courier New" w:cs="Courier New"/>
      </w:rPr>
    </w:lvl>
    <w:lvl w:ilvl="2" w:tplc="0546C68A">
      <w:numFmt w:val="decimal"/>
      <w:lvlText w:val=""/>
      <w:lvlJc w:val="left"/>
    </w:lvl>
    <w:lvl w:ilvl="3" w:tplc="270EBEDE">
      <w:numFmt w:val="decimal"/>
      <w:lvlText w:val=""/>
      <w:lvlJc w:val="left"/>
    </w:lvl>
    <w:lvl w:ilvl="4" w:tplc="E2AC97DC">
      <w:numFmt w:val="decimal"/>
      <w:lvlText w:val=""/>
      <w:lvlJc w:val="left"/>
    </w:lvl>
    <w:lvl w:ilvl="5" w:tplc="656C4F1C">
      <w:numFmt w:val="decimal"/>
      <w:lvlText w:val=""/>
      <w:lvlJc w:val="left"/>
    </w:lvl>
    <w:lvl w:ilvl="6" w:tplc="53F8CC94">
      <w:numFmt w:val="decimal"/>
      <w:lvlText w:val=""/>
      <w:lvlJc w:val="left"/>
    </w:lvl>
    <w:lvl w:ilvl="7" w:tplc="CCE29EBC">
      <w:numFmt w:val="decimal"/>
      <w:lvlText w:val=""/>
      <w:lvlJc w:val="left"/>
    </w:lvl>
    <w:lvl w:ilvl="8" w:tplc="3C96A25E">
      <w:numFmt w:val="decimal"/>
      <w:lvlText w:val=""/>
      <w:lvlJc w:val="left"/>
    </w:lvl>
  </w:abstractNum>
  <w:abstractNum w:abstractNumId="1" w15:restartNumberingAfterBreak="0">
    <w:nsid w:val="71372979"/>
    <w:multiLevelType w:val="hybridMultilevel"/>
    <w:tmpl w:val="84D09696"/>
    <w:lvl w:ilvl="0" w:tplc="8E4674D4">
      <w:start w:val="1"/>
      <w:numFmt w:val="bullet"/>
      <w:lvlText w:val="●"/>
      <w:lvlJc w:val="left"/>
      <w:pPr>
        <w:ind w:left="720" w:hanging="360"/>
      </w:pPr>
    </w:lvl>
    <w:lvl w:ilvl="1" w:tplc="4F003192">
      <w:start w:val="1"/>
      <w:numFmt w:val="bullet"/>
      <w:lvlText w:val="○"/>
      <w:lvlJc w:val="left"/>
      <w:pPr>
        <w:ind w:left="1440" w:hanging="360"/>
      </w:pPr>
    </w:lvl>
    <w:lvl w:ilvl="2" w:tplc="FF8C36D4">
      <w:start w:val="1"/>
      <w:numFmt w:val="bullet"/>
      <w:lvlText w:val="■"/>
      <w:lvlJc w:val="left"/>
      <w:pPr>
        <w:ind w:left="2160" w:hanging="360"/>
      </w:pPr>
    </w:lvl>
    <w:lvl w:ilvl="3" w:tplc="B3C04946">
      <w:start w:val="1"/>
      <w:numFmt w:val="bullet"/>
      <w:lvlText w:val="●"/>
      <w:lvlJc w:val="left"/>
      <w:pPr>
        <w:ind w:left="2880" w:hanging="360"/>
      </w:pPr>
    </w:lvl>
    <w:lvl w:ilvl="4" w:tplc="67602F1C">
      <w:start w:val="1"/>
      <w:numFmt w:val="bullet"/>
      <w:lvlText w:val="○"/>
      <w:lvlJc w:val="left"/>
      <w:pPr>
        <w:ind w:left="3600" w:hanging="360"/>
      </w:pPr>
    </w:lvl>
    <w:lvl w:ilvl="5" w:tplc="BA886A4E">
      <w:start w:val="1"/>
      <w:numFmt w:val="bullet"/>
      <w:lvlText w:val="■"/>
      <w:lvlJc w:val="left"/>
      <w:pPr>
        <w:ind w:left="4320" w:hanging="360"/>
      </w:pPr>
    </w:lvl>
    <w:lvl w:ilvl="6" w:tplc="A3965AD2">
      <w:start w:val="1"/>
      <w:numFmt w:val="bullet"/>
      <w:lvlText w:val="●"/>
      <w:lvlJc w:val="left"/>
      <w:pPr>
        <w:ind w:left="5040" w:hanging="360"/>
      </w:pPr>
    </w:lvl>
    <w:lvl w:ilvl="7" w:tplc="C1100DEE">
      <w:start w:val="1"/>
      <w:numFmt w:val="bullet"/>
      <w:lvlText w:val="●"/>
      <w:lvlJc w:val="left"/>
      <w:pPr>
        <w:ind w:left="5760" w:hanging="360"/>
      </w:pPr>
    </w:lvl>
    <w:lvl w:ilvl="8" w:tplc="D1E4A930">
      <w:start w:val="1"/>
      <w:numFmt w:val="bullet"/>
      <w:lvlText w:val="●"/>
      <w:lvlJc w:val="left"/>
      <w:pPr>
        <w:ind w:left="6480" w:hanging="360"/>
      </w:pPr>
    </w:lvl>
  </w:abstractNum>
  <w:num w:numId="1" w16cid:durableId="1811434527">
    <w:abstractNumId w:val="1"/>
    <w:lvlOverride w:ilvl="0">
      <w:startOverride w:val="1"/>
    </w:lvlOverride>
  </w:num>
  <w:num w:numId="2" w16cid:durableId="184524713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eone,Joe">
    <w15:presenceInfo w15:providerId="AD" w15:userId="S::js5466@drexel.edu::471d306d-c51e-4e53-ae39-7cd4098962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353"/>
    <w:rsid w:val="00AF76E3"/>
    <w:rsid w:val="00BC7CD2"/>
    <w:rsid w:val="00C4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68F4"/>
  <w15:docId w15:val="{9272C971-CBAD-4812-8929-DC1F7326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C7CD2"/>
    <w:rPr>
      <w:color w:val="605E5C"/>
      <w:shd w:val="clear" w:color="auto" w:fill="E1DFDD"/>
    </w:rPr>
  </w:style>
  <w:style w:type="character" w:styleId="CommentReference">
    <w:name w:val="annotation reference"/>
    <w:basedOn w:val="DefaultParagraphFont"/>
    <w:uiPriority w:val="99"/>
    <w:semiHidden/>
    <w:unhideWhenUsed/>
    <w:rsid w:val="00BC7CD2"/>
    <w:rPr>
      <w:sz w:val="16"/>
      <w:szCs w:val="16"/>
    </w:rPr>
  </w:style>
  <w:style w:type="paragraph" w:styleId="CommentText">
    <w:name w:val="annotation text"/>
    <w:basedOn w:val="Normal"/>
    <w:link w:val="CommentTextChar"/>
    <w:uiPriority w:val="99"/>
    <w:unhideWhenUsed/>
    <w:rsid w:val="00BC7CD2"/>
    <w:rPr>
      <w:sz w:val="20"/>
      <w:szCs w:val="20"/>
    </w:rPr>
  </w:style>
  <w:style w:type="character" w:customStyle="1" w:styleId="CommentTextChar">
    <w:name w:val="Comment Text Char"/>
    <w:basedOn w:val="DefaultParagraphFont"/>
    <w:link w:val="CommentText"/>
    <w:uiPriority w:val="99"/>
    <w:rsid w:val="00BC7CD2"/>
    <w:rPr>
      <w:sz w:val="20"/>
      <w:szCs w:val="20"/>
    </w:rPr>
  </w:style>
  <w:style w:type="paragraph" w:styleId="CommentSubject">
    <w:name w:val="annotation subject"/>
    <w:basedOn w:val="CommentText"/>
    <w:next w:val="CommentText"/>
    <w:link w:val="CommentSubjectChar"/>
    <w:uiPriority w:val="99"/>
    <w:semiHidden/>
    <w:unhideWhenUsed/>
    <w:rsid w:val="00BC7CD2"/>
    <w:rPr>
      <w:b/>
      <w:bCs/>
    </w:rPr>
  </w:style>
  <w:style w:type="character" w:customStyle="1" w:styleId="CommentSubjectChar">
    <w:name w:val="Comment Subject Char"/>
    <w:basedOn w:val="CommentTextChar"/>
    <w:link w:val="CommentSubject"/>
    <w:uiPriority w:val="99"/>
    <w:semiHidden/>
    <w:rsid w:val="00BC7C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oesimeone/epa_water_stuff/blob/main/code/covariates_prep/get_2008_pm25_data.R" TargetMode="External"/><Relationship Id="rId13" Type="http://schemas.openxmlformats.org/officeDocument/2006/relationships/hyperlink" Target="https://www.epa.gov/ground-water-and-drinking-water/public-water-system-service-areas" TargetMode="External"/><Relationship Id="rId18" Type="http://schemas.microsoft.com/office/2016/09/relationships/commentsIds" Target="commentsIds.xml"/><Relationship Id="rId3" Type="http://schemas.openxmlformats.org/officeDocument/2006/relationships/settings" Target="settings.xml"/><Relationship Id="rId21" Type="http://schemas.openxmlformats.org/officeDocument/2006/relationships/hyperlink" Target="https://www.census.gov/programs-surveys/decennial-census/about/rdo/summary-files.html" TargetMode="External"/><Relationship Id="rId7" Type="http://schemas.openxmlformats.org/officeDocument/2006/relationships/hyperlink" Target="https://www.epa.gov/hesc/rsig-related-downloadable-data-files" TargetMode="External"/><Relationship Id="rId12" Type="http://schemas.openxmlformats.org/officeDocument/2006/relationships/hyperlink" Target="https://github.com/joesimeone/epa_water_stuff/blob/main/code/covariates_prep/mlrc_land_cover/01_combine_2008_tree_canopy.R"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hyperlink" Target="https://github.com/joesimeone/epa_water_stuff/tree/main/code/epa_6yr_treview" TargetMode="External"/><Relationship Id="rId1" Type="http://schemas.openxmlformats.org/officeDocument/2006/relationships/numbering" Target="numbering.xml"/><Relationship Id="rId6" Type="http://schemas.openxmlformats.org/officeDocument/2006/relationships/hyperlink" Target="https://CRAN.R-project.org/package=tidycensus" TargetMode="External"/><Relationship Id="rId11" Type="http://schemas.openxmlformats.org/officeDocument/2006/relationships/hyperlink" Target="https://github.com/joesimeone/epa_water_stuff/blob/main/code/covariates_prep/mlrc_land_cover/00_get_alaska_hi_tree_can.R" TargetMode="External"/><Relationship Id="rId24" Type="http://schemas.microsoft.com/office/2011/relationships/people" Target="people.xml"/><Relationship Id="rId5" Type="http://schemas.openxmlformats.org/officeDocument/2006/relationships/hyperlink" Target="https://github.com/joesimeone/epa_water_stuff/blob/main/code/covariates_prep/get_tract10_acs_measures.R" TargetMode="External"/><Relationship Id="rId15" Type="http://schemas.openxmlformats.org/officeDocument/2006/relationships/hyperlink" Target="https://www.epa.gov/dwsixyearreview/six-year-review-3-compliance-monitoring-data-2006-2011" TargetMode="External"/><Relationship Id="rId23" Type="http://schemas.openxmlformats.org/officeDocument/2006/relationships/fontTable" Target="fontTable.xml"/><Relationship Id="rId10" Type="http://schemas.openxmlformats.org/officeDocument/2006/relationships/hyperlink" Target="https://www.mrlc.gov/data" TargetMode="External"/><Relationship Id="rId19"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hyperlink" Target="https://github.com/joesimeone/epa_water_stuff/blob/main/code/covariates_prep/clean_smoking_prevalence_estimates.R" TargetMode="External"/><Relationship Id="rId14" Type="http://schemas.openxmlformats.org/officeDocument/2006/relationships/hyperlink" Target="https://github.com/joesimeone/epa_water_stuff/tree/main/code/weight_contam_flow" TargetMode="External"/><Relationship Id="rId22" Type="http://schemas.openxmlformats.org/officeDocument/2006/relationships/hyperlink" Target="https://CRAN.R-project.org/package=tidycen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854</Words>
  <Characters>4870</Characters>
  <Application>Microsoft Office Word</Application>
  <DocSecurity>0</DocSecurity>
  <Lines>40</Lines>
  <Paragraphs>11</Paragraphs>
  <ScaleCrop>false</ScaleCrop>
  <Company>Drexel University</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Simeone,Joe</cp:lastModifiedBy>
  <cp:revision>2</cp:revision>
  <dcterms:created xsi:type="dcterms:W3CDTF">2026-07-20T14:42:00Z</dcterms:created>
  <dcterms:modified xsi:type="dcterms:W3CDTF">2026-07-20T14:55:00Z</dcterms:modified>
</cp:coreProperties>
</file>