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6798292" w:rsidP="71AB31F8" w:rsidRDefault="56798292" w14:paraId="0107938F" w14:textId="73E56128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1AB31F8" w:rsidR="567982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Joseph Dickerson</w:t>
      </w:r>
    </w:p>
    <w:p w:rsidR="56798292" w:rsidP="71AB31F8" w:rsidRDefault="56798292" w14:paraId="6DE00877" w14:textId="189F4F86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1AB31F8" w:rsidR="567982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PHC6790</w:t>
      </w:r>
    </w:p>
    <w:p w:rsidR="56798292" w:rsidP="71AB31F8" w:rsidRDefault="56798292" w14:paraId="73AC620A" w14:textId="0E9FD090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1AB31F8" w:rsidR="567982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Lab 1</w:t>
      </w:r>
    </w:p>
    <w:p w:rsidR="56798292" w:rsidP="71AB31F8" w:rsidRDefault="56798292" w14:paraId="3A5833E0" w14:textId="5138FF4F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1AB31F8" w:rsidR="567982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09/21/2025</w:t>
      </w:r>
    </w:p>
    <w:p w:rsidR="71AB31F8" w:rsidP="71AB31F8" w:rsidRDefault="71AB31F8" w14:paraId="16F54E57" w14:textId="4D81CC7B">
      <w:pPr>
        <w:rPr>
          <w:rFonts w:ascii="Times New Roman" w:hAnsi="Times New Roman" w:eastAsia="Times New Roman" w:cs="Times New Roman"/>
        </w:rPr>
      </w:pPr>
    </w:p>
    <w:p w:rsidR="71AB31F8" w:rsidP="71AB31F8" w:rsidRDefault="71AB31F8" w14:paraId="126B1DD4" w14:textId="6883209B">
      <w:pPr>
        <w:rPr>
          <w:rFonts w:ascii="Times New Roman" w:hAnsi="Times New Roman" w:eastAsia="Times New Roman" w:cs="Times New Roman"/>
        </w:rPr>
      </w:pPr>
    </w:p>
    <w:p w:rsidR="71AB31F8" w:rsidP="71AB31F8" w:rsidRDefault="71AB31F8" w14:paraId="5E1A1B5C" w14:textId="7092481B">
      <w:pPr>
        <w:pStyle w:val="Normal"/>
        <w:rPr>
          <w:rFonts w:ascii="Times New Roman" w:hAnsi="Times New Roman" w:eastAsia="Times New Roman" w:cs="Times New Roman"/>
        </w:rPr>
      </w:pPr>
    </w:p>
    <w:p w:rsidR="01D4B577" w:rsidP="71AB31F8" w:rsidRDefault="01D4B577" w14:paraId="5EB99E7D" w14:textId="1334C0F7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</w:rPr>
      </w:pPr>
      <w:r w:rsidRPr="71AB31F8" w:rsidR="01D4B577">
        <w:rPr>
          <w:rFonts w:ascii="Times New Roman" w:hAnsi="Times New Roman" w:eastAsia="Times New Roman" w:cs="Times New Roman"/>
        </w:rPr>
        <w:t>The sample size required for the study to have 90% power</w:t>
      </w:r>
      <w:r w:rsidRPr="71AB31F8" w:rsidR="587D3678">
        <w:rPr>
          <w:rFonts w:ascii="Times New Roman" w:hAnsi="Times New Roman" w:eastAsia="Times New Roman" w:cs="Times New Roman"/>
        </w:rPr>
        <w:t xml:space="preserve"> when the true odds ratio is 4 is 102. With two controls per case, this would mean 68 controls and 34 cases.</w:t>
      </w:r>
    </w:p>
    <w:p w:rsidR="56798292" w:rsidP="71AB31F8" w:rsidRDefault="56798292" w14:paraId="4F15B7A8" w14:textId="76082408">
      <w:pPr>
        <w:rPr>
          <w:rFonts w:ascii="Times New Roman" w:hAnsi="Times New Roman" w:eastAsia="Times New Roman" w:cs="Times New Roman"/>
        </w:rPr>
      </w:pPr>
      <w:r w:rsidRPr="71AB31F8" w:rsidR="56798292">
        <w:rPr>
          <w:rFonts w:ascii="Times New Roman" w:hAnsi="Times New Roman" w:eastAsia="Times New Roman" w:cs="Times New Roman"/>
        </w:rPr>
        <w:t>Balanced: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4320"/>
        <w:gridCol w:w="4320"/>
      </w:tblGrid>
      <w:tr w:rsidR="71AB31F8" w:rsidTr="71AB31F8" w14:paraId="5E21A999">
        <w:trPr>
          <w:trHeight w:val="300"/>
        </w:trPr>
        <w:tc>
          <w:tcPr>
            <w:tcW w:w="4320" w:type="dxa"/>
            <w:tcMar/>
          </w:tcPr>
          <w:p w:rsidR="56798292" w:rsidP="71AB31F8" w:rsidRDefault="56798292" w14:paraId="241BB4FB" w14:textId="1FE5FC02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True Odds Ratio</w:t>
            </w:r>
          </w:p>
        </w:tc>
        <w:tc>
          <w:tcPr>
            <w:tcW w:w="4320" w:type="dxa"/>
            <w:tcMar/>
          </w:tcPr>
          <w:p w:rsidR="56798292" w:rsidP="71AB31F8" w:rsidRDefault="56798292" w14:paraId="7DBC01E3" w14:textId="1A49D138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Sample Size Per Group (total)</w:t>
            </w:r>
          </w:p>
        </w:tc>
      </w:tr>
      <w:tr w:rsidR="71AB31F8" w:rsidTr="71AB31F8" w14:paraId="34F74C0F">
        <w:trPr>
          <w:trHeight w:val="300"/>
        </w:trPr>
        <w:tc>
          <w:tcPr>
            <w:tcW w:w="4320" w:type="dxa"/>
            <w:tcMar/>
          </w:tcPr>
          <w:p w:rsidR="56798292" w:rsidP="71AB31F8" w:rsidRDefault="56798292" w14:paraId="4567A58C" w14:textId="6E63B11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4320" w:type="dxa"/>
            <w:tcMar/>
          </w:tcPr>
          <w:p w:rsidR="56798292" w:rsidP="71AB31F8" w:rsidRDefault="56798292" w14:paraId="5C2F2EA4" w14:textId="1C120A83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188 (376)</w:t>
            </w:r>
          </w:p>
        </w:tc>
      </w:tr>
      <w:tr w:rsidR="71AB31F8" w:rsidTr="71AB31F8" w14:paraId="5F22406C">
        <w:trPr>
          <w:trHeight w:val="300"/>
        </w:trPr>
        <w:tc>
          <w:tcPr>
            <w:tcW w:w="4320" w:type="dxa"/>
            <w:tcMar/>
          </w:tcPr>
          <w:p w:rsidR="56798292" w:rsidP="71AB31F8" w:rsidRDefault="56798292" w14:paraId="4C40E0AA" w14:textId="2BA2E1D2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4320" w:type="dxa"/>
            <w:tcMar/>
          </w:tcPr>
          <w:p w:rsidR="56798292" w:rsidP="71AB31F8" w:rsidRDefault="56798292" w14:paraId="21202263" w14:textId="1013B5E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73 (146)</w:t>
            </w:r>
          </w:p>
        </w:tc>
      </w:tr>
      <w:tr w:rsidR="71AB31F8" w:rsidTr="71AB31F8" w14:paraId="06B178DB">
        <w:trPr>
          <w:trHeight w:val="300"/>
        </w:trPr>
        <w:tc>
          <w:tcPr>
            <w:tcW w:w="4320" w:type="dxa"/>
            <w:tcMar/>
          </w:tcPr>
          <w:p w:rsidR="56798292" w:rsidP="71AB31F8" w:rsidRDefault="56798292" w14:paraId="5BCDAF6D" w14:textId="3E94CF6E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4320" w:type="dxa"/>
            <w:tcMar/>
          </w:tcPr>
          <w:p w:rsidR="56798292" w:rsidP="71AB31F8" w:rsidRDefault="56798292" w14:paraId="6CDBE12C" w14:textId="27C8885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46 (92)</w:t>
            </w:r>
          </w:p>
        </w:tc>
      </w:tr>
    </w:tbl>
    <w:p w:rsidR="71AB31F8" w:rsidP="71AB31F8" w:rsidRDefault="71AB31F8" w14:paraId="7F03F9E7" w14:textId="6D990381">
      <w:pPr>
        <w:pStyle w:val="ListParagraph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56798292" w:rsidP="71AB31F8" w:rsidRDefault="56798292" w14:paraId="2F399A9F" w14:textId="5663BD0B">
      <w:pPr>
        <w:pStyle w:val="ListParagraph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71AB31F8" w:rsidR="56798292">
        <w:rPr>
          <w:rFonts w:ascii="Times New Roman" w:hAnsi="Times New Roman" w:eastAsia="Times New Roman" w:cs="Times New Roman"/>
          <w:sz w:val="24"/>
          <w:szCs w:val="24"/>
        </w:rPr>
        <w:t>Unbalanced: two controls per case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4320"/>
        <w:gridCol w:w="4320"/>
      </w:tblGrid>
      <w:tr w:rsidR="71AB31F8" w:rsidTr="71AB31F8" w14:paraId="177B0318">
        <w:trPr>
          <w:trHeight w:val="300"/>
        </w:trPr>
        <w:tc>
          <w:tcPr>
            <w:tcW w:w="4320" w:type="dxa"/>
            <w:tcMar/>
          </w:tcPr>
          <w:p w:rsidR="56798292" w:rsidP="71AB31F8" w:rsidRDefault="56798292" w14:paraId="73E7CDBA" w14:textId="6349A990">
            <w:pPr>
              <w:pStyle w:val="Normal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True Odds Ratio</w:t>
            </w:r>
          </w:p>
        </w:tc>
        <w:tc>
          <w:tcPr>
            <w:tcW w:w="4320" w:type="dxa"/>
            <w:tcMar/>
          </w:tcPr>
          <w:p w:rsidR="56798292" w:rsidP="71AB31F8" w:rsidRDefault="56798292" w14:paraId="14FC0213" w14:textId="369E927B">
            <w:pPr>
              <w:pStyle w:val="Normal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Sample Size Per Group: c</w:t>
            </w:r>
            <w:r w:rsidRPr="71AB31F8" w:rsidR="18B5FDBB">
              <w:rPr>
                <w:rFonts w:ascii="Times New Roman" w:hAnsi="Times New Roman" w:eastAsia="Times New Roman" w:cs="Times New Roman"/>
                <w:sz w:val="24"/>
                <w:szCs w:val="24"/>
              </w:rPr>
              <w:t>ontrol</w:t>
            </w: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/c</w:t>
            </w:r>
            <w:r w:rsidRPr="71AB31F8" w:rsidR="06CA5F7D">
              <w:rPr>
                <w:rFonts w:ascii="Times New Roman" w:hAnsi="Times New Roman" w:eastAsia="Times New Roman" w:cs="Times New Roman"/>
                <w:sz w:val="24"/>
                <w:szCs w:val="24"/>
              </w:rPr>
              <w:t>ase</w:t>
            </w:r>
            <w:r w:rsidRPr="71AB31F8" w:rsidR="28FDF02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(total)</w:t>
            </w:r>
          </w:p>
        </w:tc>
      </w:tr>
      <w:tr w:rsidR="71AB31F8" w:rsidTr="71AB31F8" w14:paraId="730F941A">
        <w:trPr>
          <w:trHeight w:val="300"/>
        </w:trPr>
        <w:tc>
          <w:tcPr>
            <w:tcW w:w="4320" w:type="dxa"/>
            <w:tcMar/>
          </w:tcPr>
          <w:p w:rsidR="56798292" w:rsidP="71AB31F8" w:rsidRDefault="56798292" w14:paraId="2D0BF9D0" w14:textId="7856752A">
            <w:pPr>
              <w:pStyle w:val="Normal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4320" w:type="dxa"/>
            <w:tcMar/>
          </w:tcPr>
          <w:p w:rsidR="56798292" w:rsidP="71AB31F8" w:rsidRDefault="56798292" w14:paraId="31EB58CA" w14:textId="5F31D142">
            <w:pPr>
              <w:pStyle w:val="Normal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280/140 (420)</w:t>
            </w:r>
          </w:p>
        </w:tc>
      </w:tr>
      <w:tr w:rsidR="71AB31F8" w:rsidTr="71AB31F8" w14:paraId="6B575A1E">
        <w:trPr>
          <w:trHeight w:val="300"/>
        </w:trPr>
        <w:tc>
          <w:tcPr>
            <w:tcW w:w="4320" w:type="dxa"/>
            <w:tcMar/>
          </w:tcPr>
          <w:p w:rsidR="56798292" w:rsidP="71AB31F8" w:rsidRDefault="56798292" w14:paraId="73316ADF" w14:textId="11B1944A">
            <w:pPr>
              <w:pStyle w:val="Normal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4320" w:type="dxa"/>
            <w:tcMar/>
          </w:tcPr>
          <w:p w:rsidR="18E6B5F1" w:rsidP="71AB31F8" w:rsidRDefault="18E6B5F1" w14:paraId="60FCC544" w14:textId="4693E4E1">
            <w:pPr>
              <w:pStyle w:val="Normal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18E6B5F1">
              <w:rPr>
                <w:rFonts w:ascii="Times New Roman" w:hAnsi="Times New Roman" w:eastAsia="Times New Roman" w:cs="Times New Roman"/>
                <w:sz w:val="24"/>
                <w:szCs w:val="24"/>
              </w:rPr>
              <w:t>108/54 (162)</w:t>
            </w:r>
          </w:p>
        </w:tc>
      </w:tr>
      <w:tr w:rsidR="71AB31F8" w:rsidTr="71AB31F8" w14:paraId="45FE2EBB">
        <w:trPr>
          <w:trHeight w:val="300"/>
        </w:trPr>
        <w:tc>
          <w:tcPr>
            <w:tcW w:w="4320" w:type="dxa"/>
            <w:tcMar/>
          </w:tcPr>
          <w:p w:rsidR="56798292" w:rsidP="71AB31F8" w:rsidRDefault="56798292" w14:paraId="164DF40B" w14:textId="362B350F">
            <w:pPr>
              <w:pStyle w:val="Normal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56798292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4320" w:type="dxa"/>
            <w:tcMar/>
          </w:tcPr>
          <w:p w:rsidR="6477F680" w:rsidP="71AB31F8" w:rsidRDefault="6477F680" w14:paraId="52E07448" w14:textId="4512FE5A">
            <w:pPr>
              <w:pStyle w:val="Normal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AB31F8" w:rsidR="6477F680">
              <w:rPr>
                <w:rFonts w:ascii="Times New Roman" w:hAnsi="Times New Roman" w:eastAsia="Times New Roman" w:cs="Times New Roman"/>
                <w:sz w:val="24"/>
                <w:szCs w:val="24"/>
              </w:rPr>
              <w:t>68/34 (102)</w:t>
            </w:r>
          </w:p>
        </w:tc>
      </w:tr>
    </w:tbl>
    <w:p w:rsidR="71AB31F8" w:rsidP="71AB31F8" w:rsidRDefault="71AB31F8" w14:paraId="75B6C22D" w14:textId="696A3C4C">
      <w:pPr>
        <w:pStyle w:val="ListParagraph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2DD14162" w:rsidP="71AB31F8" w:rsidRDefault="2DD14162" w14:paraId="265F3967" w14:textId="18D48980">
      <w:pPr>
        <w:pStyle w:val="ListParagraph"/>
        <w:ind w:left="720"/>
        <w:rPr>
          <w:rFonts w:ascii="Times New Roman" w:hAnsi="Times New Roman" w:eastAsia="Times New Roman" w:cs="Times New Roman"/>
        </w:rPr>
      </w:pPr>
      <w:r w:rsidR="2DD14162">
        <w:drawing>
          <wp:inline wp14:editId="1B04E607" wp14:anchorId="31FD4FFF">
            <wp:extent cx="2171306" cy="1630412"/>
            <wp:effectExtent l="0" t="0" r="0" b="0"/>
            <wp:docPr id="1765178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1ae1b80e93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306" cy="16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79C08391">
        <w:drawing>
          <wp:inline wp14:editId="14F9CCE5" wp14:anchorId="2FD77FAA">
            <wp:extent cx="1609633" cy="2114550"/>
            <wp:effectExtent l="0" t="0" r="0" b="0"/>
            <wp:docPr id="162006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68c61a138143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633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4C639" w:rsidP="71AB31F8" w:rsidRDefault="4EA4C639" w14:paraId="67F26851" w14:textId="73E60C5A">
      <w:pPr>
        <w:pStyle w:val="ListParagraph"/>
        <w:ind w:left="720"/>
        <w:rPr>
          <w:rFonts w:ascii="Times New Roman" w:hAnsi="Times New Roman" w:eastAsia="Times New Roman" w:cs="Times New Roman"/>
        </w:rPr>
      </w:pPr>
      <w:r w:rsidR="4EA4C639">
        <w:drawing>
          <wp:inline wp14:editId="217AD57D" wp14:anchorId="0E2D0524">
            <wp:extent cx="2592130" cy="2329831"/>
            <wp:effectExtent l="0" t="0" r="0" b="0"/>
            <wp:docPr id="717185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bda006ae6146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130" cy="232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1AB31F8" w:rsidR="4EA4C639">
        <w:rPr>
          <w:rFonts w:ascii="Times New Roman" w:hAnsi="Times New Roman" w:eastAsia="Times New Roman" w:cs="Times New Roman"/>
        </w:rPr>
        <w:t xml:space="preserve">     </w:t>
      </w:r>
      <w:r w:rsidR="79C08391">
        <w:drawing>
          <wp:inline wp14:editId="724B6D67" wp14:anchorId="58A8D0E8">
            <wp:extent cx="2510967" cy="3362325"/>
            <wp:effectExtent l="0" t="0" r="0" b="0"/>
            <wp:docPr id="1088744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ecef003e83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967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B31F8" w:rsidP="71AB31F8" w:rsidRDefault="71AB31F8" w14:paraId="2376A300" w14:textId="5E388C9B">
      <w:pPr>
        <w:pStyle w:val="ListParagraph"/>
        <w:ind w:left="720"/>
        <w:rPr>
          <w:rFonts w:ascii="Times New Roman" w:hAnsi="Times New Roman" w:eastAsia="Times New Roman" w:cs="Times New Roman"/>
        </w:rPr>
      </w:pPr>
    </w:p>
    <w:p w:rsidR="71AB31F8" w:rsidP="71AB31F8" w:rsidRDefault="71AB31F8" w14:paraId="111A8DBE" w14:textId="2AC0B5A4">
      <w:pPr>
        <w:pStyle w:val="Normal"/>
        <w:ind w:left="720"/>
        <w:rPr>
          <w:rFonts w:ascii="Times New Roman" w:hAnsi="Times New Roman" w:eastAsia="Times New Roman" w:cs="Times New Roman"/>
        </w:rPr>
      </w:pPr>
    </w:p>
    <w:p w:rsidR="5EA8A08D" w:rsidP="71AB31F8" w:rsidRDefault="5EA8A08D" w14:paraId="5D6E07F8" w14:textId="71C6C739">
      <w:pPr>
        <w:pStyle w:val="Normal"/>
        <w:ind w:left="0"/>
        <w:rPr>
          <w:rFonts w:ascii="Times New Roman" w:hAnsi="Times New Roman" w:eastAsia="Times New Roman" w:cs="Times New Roman"/>
        </w:rPr>
      </w:pPr>
      <w:r w:rsidRPr="71AB31F8" w:rsidR="5EA8A08D">
        <w:rPr>
          <w:rFonts w:ascii="Times New Roman" w:hAnsi="Times New Roman" w:eastAsia="Times New Roman" w:cs="Times New Roman"/>
          <w:sz w:val="24"/>
          <w:szCs w:val="24"/>
        </w:rPr>
        <w:t>2</w:t>
      </w:r>
      <w:r w:rsidRPr="71AB31F8" w:rsidR="722D0F09">
        <w:rPr>
          <w:rFonts w:ascii="Times New Roman" w:hAnsi="Times New Roman" w:eastAsia="Times New Roman" w:cs="Times New Roman"/>
          <w:sz w:val="24"/>
          <w:szCs w:val="24"/>
        </w:rPr>
        <w:t xml:space="preserve">a. </w:t>
      </w:r>
    </w:p>
    <w:p w:rsidR="722D0F09" w:rsidP="71AB31F8" w:rsidRDefault="722D0F09" w14:paraId="5350EB86" w14:textId="2810447C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 w:rsidR="722D0F09">
        <w:rPr>
          <w:rFonts w:ascii="Times New Roman" w:hAnsi="Times New Roman" w:eastAsia="Times New Roman" w:cs="Times New Roman"/>
          <w:sz w:val="24"/>
          <w:szCs w:val="24"/>
        </w:rPr>
        <w:t>The overall sample size needed to dete</w:t>
      </w:r>
      <w:r w:rsidRPr="71AB31F8" w:rsidR="04CA9A06">
        <w:rPr>
          <w:rFonts w:ascii="Times New Roman" w:hAnsi="Times New Roman" w:eastAsia="Times New Roman" w:cs="Times New Roman"/>
          <w:sz w:val="24"/>
          <w:szCs w:val="24"/>
        </w:rPr>
        <w:t>ct an increased odds of defect (corresponding to OR = 2.5) is 194. With an equal sample size in e</w:t>
      </w:r>
      <w:r w:rsidRPr="71AB31F8" w:rsidR="2FE0C326">
        <w:rPr>
          <w:rFonts w:ascii="Times New Roman" w:hAnsi="Times New Roman" w:eastAsia="Times New Roman" w:cs="Times New Roman"/>
          <w:sz w:val="24"/>
          <w:szCs w:val="24"/>
        </w:rPr>
        <w:t>ach group, this means 97 per group</w:t>
      </w:r>
      <w:r w:rsidRPr="71AB31F8" w:rsidR="107EF0C8">
        <w:rPr>
          <w:rFonts w:ascii="Times New Roman" w:hAnsi="Times New Roman" w:eastAsia="Times New Roman" w:cs="Times New Roman"/>
          <w:sz w:val="24"/>
          <w:szCs w:val="24"/>
        </w:rPr>
        <w:t xml:space="preserve"> if the study intends to have a power of 85% with significance level of alpha = 0.05</w:t>
      </w:r>
      <w:r w:rsidRPr="71AB31F8" w:rsidR="2C416EF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2C416EFA" w:rsidP="71AB31F8" w:rsidRDefault="2C416EFA" w14:paraId="50B42131" w14:textId="45432B16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 w:rsidR="2C416EF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24ED13F6">
        <w:drawing>
          <wp:inline wp14:editId="209A1ACA" wp14:anchorId="36D16AF3">
            <wp:extent cx="2129940" cy="1745474"/>
            <wp:effectExtent l="0" t="0" r="0" b="0"/>
            <wp:docPr id="1276846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4f352d5f9e46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940" cy="174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1AB31F8" w:rsidR="24ED13F6">
        <w:rPr>
          <w:rFonts w:ascii="Times New Roman" w:hAnsi="Times New Roman" w:eastAsia="Times New Roman" w:cs="Times New Roman"/>
        </w:rPr>
        <w:t xml:space="preserve"> </w:t>
      </w:r>
      <w:r w:rsidR="24ED13F6">
        <w:drawing>
          <wp:inline wp14:editId="625846F4" wp14:anchorId="724016BA">
            <wp:extent cx="2210899" cy="2705100"/>
            <wp:effectExtent l="0" t="0" r="0" b="0"/>
            <wp:docPr id="1092045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f2ec1e79414a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899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B31F8" w:rsidP="71AB31F8" w:rsidRDefault="71AB31F8" w14:paraId="3D5CCC7A" w14:textId="0666E190">
      <w:pPr>
        <w:pStyle w:val="Normal"/>
        <w:ind w:left="720" w:firstLine="0"/>
        <w:rPr>
          <w:rFonts w:ascii="Times New Roman" w:hAnsi="Times New Roman" w:eastAsia="Times New Roman" w:cs="Times New Roman"/>
        </w:rPr>
      </w:pPr>
    </w:p>
    <w:p w:rsidR="2EA5A789" w:rsidP="71AB31F8" w:rsidRDefault="2EA5A789" w14:paraId="3EA52D29" w14:textId="41300750">
      <w:pPr>
        <w:pStyle w:val="Normal"/>
        <w:ind w:left="0" w:firstLine="0"/>
        <w:rPr>
          <w:rFonts w:ascii="Times New Roman" w:hAnsi="Times New Roman" w:eastAsia="Times New Roman" w:cs="Times New Roman"/>
        </w:rPr>
      </w:pPr>
      <w:r w:rsidRPr="71AB31F8" w:rsidR="2EA5A789">
        <w:rPr>
          <w:rFonts w:ascii="Times New Roman" w:hAnsi="Times New Roman" w:eastAsia="Times New Roman" w:cs="Times New Roman"/>
        </w:rPr>
        <w:t>2b.</w:t>
      </w:r>
    </w:p>
    <w:p w:rsidR="7C211070" w:rsidP="71AB31F8" w:rsidRDefault="7C211070" w14:paraId="19C4D8C1" w14:textId="30B7B544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 w:rsidR="7C211070">
        <w:rPr>
          <w:rFonts w:ascii="Times New Roman" w:hAnsi="Times New Roman" w:eastAsia="Times New Roman" w:cs="Times New Roman"/>
        </w:rPr>
        <w:t>Changing th</w:t>
      </w:r>
      <w:r w:rsidRPr="71AB31F8" w:rsidR="47292CFF">
        <w:rPr>
          <w:rFonts w:ascii="Times New Roman" w:hAnsi="Times New Roman" w:eastAsia="Times New Roman" w:cs="Times New Roman"/>
        </w:rPr>
        <w:t>e</w:t>
      </w:r>
      <w:r w:rsidRPr="71AB31F8" w:rsidR="7C211070">
        <w:rPr>
          <w:rFonts w:ascii="Times New Roman" w:hAnsi="Times New Roman" w:eastAsia="Times New Roman" w:cs="Times New Roman"/>
        </w:rPr>
        <w:t xml:space="preserve"> weight so that there are 3 controls to each case will result in an overall sample siz</w:t>
      </w:r>
      <w:r w:rsidRPr="71AB31F8" w:rsidR="48AF4AE5">
        <w:rPr>
          <w:rFonts w:ascii="Times New Roman" w:hAnsi="Times New Roman" w:eastAsia="Times New Roman" w:cs="Times New Roman"/>
        </w:rPr>
        <w:t>e of 252. 252 divided into quarters is 63. This means there will be 63</w:t>
      </w:r>
      <w:r w:rsidRPr="71AB31F8" w:rsidR="01832642">
        <w:rPr>
          <w:rFonts w:ascii="Times New Roman" w:hAnsi="Times New Roman" w:eastAsia="Times New Roman" w:cs="Times New Roman"/>
        </w:rPr>
        <w:t xml:space="preserve"> cases and 189 controls to obtain the three controls per case desired at the sample 85% power </w:t>
      </w:r>
      <w:r w:rsidRPr="71AB31F8" w:rsidR="4F7DC1FA">
        <w:rPr>
          <w:rFonts w:ascii="Times New Roman" w:hAnsi="Times New Roman" w:eastAsia="Times New Roman" w:cs="Times New Roman"/>
        </w:rPr>
        <w:t xml:space="preserve">and 25% exposure rate as the </w:t>
      </w:r>
      <w:r w:rsidRPr="71AB31F8" w:rsidR="4F7DC1FA">
        <w:rPr>
          <w:rFonts w:ascii="Times New Roman" w:hAnsi="Times New Roman" w:eastAsia="Times New Roman" w:cs="Times New Roman"/>
        </w:rPr>
        <w:t>previous</w:t>
      </w:r>
      <w:r w:rsidRPr="71AB31F8" w:rsidR="4F7DC1FA">
        <w:rPr>
          <w:rFonts w:ascii="Times New Roman" w:hAnsi="Times New Roman" w:eastAsia="Times New Roman" w:cs="Times New Roman"/>
        </w:rPr>
        <w:t xml:space="preserve"> example. </w:t>
      </w:r>
    </w:p>
    <w:p w:rsidR="47292CFF" w:rsidP="71AB31F8" w:rsidRDefault="47292CFF" w14:paraId="407DFE6C" w14:textId="0CEEFCBD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="47292CFF">
        <w:drawing>
          <wp:inline wp14:editId="2C269E95" wp14:anchorId="4F502824">
            <wp:extent cx="2276842" cy="1889119"/>
            <wp:effectExtent l="0" t="0" r="0" b="0"/>
            <wp:docPr id="1189482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788b7b25ac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842" cy="188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1AB31F8" w:rsidR="47292CFF">
        <w:rPr>
          <w:rFonts w:ascii="Times New Roman" w:hAnsi="Times New Roman" w:eastAsia="Times New Roman" w:cs="Times New Roman"/>
        </w:rPr>
        <w:t xml:space="preserve"> </w:t>
      </w:r>
      <w:r w:rsidR="47292CFF">
        <w:drawing>
          <wp:inline wp14:editId="46A2B386" wp14:anchorId="5C967DB0">
            <wp:extent cx="2314575" cy="2831950"/>
            <wp:effectExtent l="0" t="0" r="0" b="0"/>
            <wp:docPr id="2041622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cd787af10b45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8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B31F8" w:rsidP="71AB31F8" w:rsidRDefault="71AB31F8" w14:paraId="0EAF57CE" w14:textId="192BD1FA">
      <w:pPr>
        <w:pStyle w:val="Normal"/>
        <w:ind w:left="720" w:firstLine="0"/>
        <w:rPr>
          <w:rFonts w:ascii="Times New Roman" w:hAnsi="Times New Roman" w:eastAsia="Times New Roman" w:cs="Times New Roman"/>
        </w:rPr>
      </w:pPr>
    </w:p>
    <w:p w:rsidR="1D9CE855" w:rsidP="71AB31F8" w:rsidRDefault="1D9CE855" w14:paraId="23108705" w14:textId="4F2D0333">
      <w:pPr>
        <w:pStyle w:val="Normal"/>
        <w:ind w:left="0" w:firstLine="0"/>
        <w:rPr>
          <w:rFonts w:ascii="Times New Roman" w:hAnsi="Times New Roman" w:eastAsia="Times New Roman" w:cs="Times New Roman"/>
        </w:rPr>
      </w:pPr>
      <w:r w:rsidRPr="71AB31F8" w:rsidR="1D9CE855">
        <w:rPr>
          <w:rFonts w:ascii="Times New Roman" w:hAnsi="Times New Roman" w:eastAsia="Times New Roman" w:cs="Times New Roman"/>
        </w:rPr>
        <w:t>2c.</w:t>
      </w:r>
    </w:p>
    <w:p w:rsidR="04115C13" w:rsidP="71AB31F8" w:rsidRDefault="04115C13" w14:paraId="43A028B3" w14:textId="5E41BD53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 w:rsidR="04115C13">
        <w:rPr>
          <w:rFonts w:ascii="Times New Roman" w:hAnsi="Times New Roman" w:eastAsia="Times New Roman" w:cs="Times New Roman"/>
        </w:rPr>
        <w:t xml:space="preserve">Using the sample size of 194 from part a., it appears from the figure that </w:t>
      </w:r>
      <w:r w:rsidRPr="71AB31F8" w:rsidR="0452AF2A">
        <w:rPr>
          <w:rFonts w:ascii="Times New Roman" w:hAnsi="Times New Roman" w:eastAsia="Times New Roman" w:cs="Times New Roman"/>
        </w:rPr>
        <w:t>an odds ratio of 2.75 corresponds to a power of 90%.</w:t>
      </w:r>
    </w:p>
    <w:p w:rsidR="5586D337" w:rsidP="71AB31F8" w:rsidRDefault="5586D337" w14:paraId="23A883B1" w14:textId="7BA1627B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="5586D337">
        <w:drawing>
          <wp:inline wp14:editId="3A441E94" wp14:anchorId="66C2623C">
            <wp:extent cx="2156539" cy="1551075"/>
            <wp:effectExtent l="0" t="0" r="0" b="0"/>
            <wp:docPr id="632027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21792cf17142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539" cy="15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1AB31F8" w:rsidR="5586D337">
        <w:rPr>
          <w:rFonts w:ascii="Times New Roman" w:hAnsi="Times New Roman" w:eastAsia="Times New Roman" w:cs="Times New Roman"/>
        </w:rPr>
        <w:t xml:space="preserve"> </w:t>
      </w:r>
      <w:r w:rsidR="5586D337">
        <w:drawing>
          <wp:inline wp14:editId="687B1882" wp14:anchorId="6B12DB44">
            <wp:extent cx="3143250" cy="2508555"/>
            <wp:effectExtent l="0" t="0" r="0" b="0"/>
            <wp:docPr id="1755410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b1ecf090f543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B31F8" w:rsidP="71AB31F8" w:rsidRDefault="71AB31F8" w14:paraId="5C96D51B" w14:textId="0A371A97">
      <w:pPr>
        <w:pStyle w:val="Normal"/>
        <w:ind w:left="0" w:firstLine="0"/>
        <w:rPr>
          <w:rFonts w:ascii="Times New Roman" w:hAnsi="Times New Roman" w:eastAsia="Times New Roman" w:cs="Times New Roman"/>
        </w:rPr>
      </w:pPr>
    </w:p>
    <w:p w:rsidR="24A8E597" w:rsidP="71AB31F8" w:rsidRDefault="24A8E597" w14:paraId="2DA9FB9A" w14:textId="01FCF83F">
      <w:pPr>
        <w:pStyle w:val="Normal"/>
        <w:ind w:left="0" w:firstLine="0"/>
        <w:rPr>
          <w:rFonts w:ascii="Times New Roman" w:hAnsi="Times New Roman" w:eastAsia="Times New Roman" w:cs="Times New Roman"/>
        </w:rPr>
      </w:pPr>
      <w:r w:rsidRPr="71AB31F8" w:rsidR="24A8E597">
        <w:rPr>
          <w:rFonts w:ascii="Times New Roman" w:hAnsi="Times New Roman" w:eastAsia="Times New Roman" w:cs="Times New Roman"/>
        </w:rPr>
        <w:t xml:space="preserve">3a. </w:t>
      </w:r>
    </w:p>
    <w:p w:rsidR="5FD8CFB6" w:rsidP="71AB31F8" w:rsidRDefault="5FD8CFB6" w14:paraId="4A19892C" w14:textId="44C8DD4B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 w:rsidR="5FD8CFB6">
        <w:rPr>
          <w:rFonts w:ascii="Times New Roman" w:hAnsi="Times New Roman" w:eastAsia="Times New Roman" w:cs="Times New Roman"/>
        </w:rPr>
        <w:t>A chi-square test of association will be performed because each c</w:t>
      </w:r>
      <w:r w:rsidRPr="71AB31F8" w:rsidR="26A635E1">
        <w:rPr>
          <w:rFonts w:ascii="Times New Roman" w:hAnsi="Times New Roman" w:eastAsia="Times New Roman" w:cs="Times New Roman"/>
        </w:rPr>
        <w:t>ount</w:t>
      </w:r>
      <w:r w:rsidRPr="71AB31F8" w:rsidR="5FD8CFB6">
        <w:rPr>
          <w:rFonts w:ascii="Times New Roman" w:hAnsi="Times New Roman" w:eastAsia="Times New Roman" w:cs="Times New Roman"/>
        </w:rPr>
        <w:t xml:space="preserve"> in the 2x2 table </w:t>
      </w:r>
      <w:r w:rsidRPr="71AB31F8" w:rsidR="0E1ACF33">
        <w:rPr>
          <w:rFonts w:ascii="Times New Roman" w:hAnsi="Times New Roman" w:eastAsia="Times New Roman" w:cs="Times New Roman"/>
        </w:rPr>
        <w:t>is greater than 5. We will test for independence:</w:t>
      </w:r>
    </w:p>
    <w:p w:rsidR="0E1ACF33" w:rsidP="71AB31F8" w:rsidRDefault="0E1ACF33" w14:paraId="14EAD8ED" w14:textId="594BDEFA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 w:rsidR="0E1ACF33">
        <w:rPr>
          <w:rFonts w:ascii="Times New Roman" w:hAnsi="Times New Roman" w:eastAsia="Times New Roman" w:cs="Times New Roman"/>
        </w:rPr>
        <w:t>Hsub0, or the null hypothesis, is true if the odds ratio equals 1.</w:t>
      </w:r>
    </w:p>
    <w:p w:rsidR="0E1ACF33" w:rsidP="71AB31F8" w:rsidRDefault="0E1ACF33" w14:paraId="1C767E40" w14:textId="621FD8F0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 w:rsidR="0E1ACF33">
        <w:rPr>
          <w:rFonts w:ascii="Times New Roman" w:hAnsi="Times New Roman" w:eastAsia="Times New Roman" w:cs="Times New Roman"/>
        </w:rPr>
        <w:t xml:space="preserve">Hsub1 is true if the odds ratio does not equal 1. This would </w:t>
      </w:r>
      <w:r w:rsidRPr="71AB31F8" w:rsidR="0E1ACF33">
        <w:rPr>
          <w:rFonts w:ascii="Times New Roman" w:hAnsi="Times New Roman" w:eastAsia="Times New Roman" w:cs="Times New Roman"/>
        </w:rPr>
        <w:t>indicate</w:t>
      </w:r>
      <w:r w:rsidRPr="71AB31F8" w:rsidR="0E1ACF33">
        <w:rPr>
          <w:rFonts w:ascii="Times New Roman" w:hAnsi="Times New Roman" w:eastAsia="Times New Roman" w:cs="Times New Roman"/>
        </w:rPr>
        <w:t xml:space="preserve"> that </w:t>
      </w:r>
      <w:r w:rsidRPr="71AB31F8" w:rsidR="0E1ACF33">
        <w:rPr>
          <w:rFonts w:ascii="Times New Roman" w:hAnsi="Times New Roman" w:eastAsia="Times New Roman" w:cs="Times New Roman"/>
          <w:i w:val="1"/>
          <w:iCs w:val="1"/>
        </w:rPr>
        <w:t xml:space="preserve">maternal </w:t>
      </w:r>
      <w:r w:rsidRPr="71AB31F8" w:rsidR="46CBB269">
        <w:rPr>
          <w:rFonts w:ascii="Times New Roman" w:hAnsi="Times New Roman" w:eastAsia="Times New Roman" w:cs="Times New Roman"/>
          <w:i w:val="1"/>
          <w:iCs w:val="1"/>
        </w:rPr>
        <w:t>hormones</w:t>
      </w:r>
      <w:r w:rsidRPr="71AB31F8" w:rsidR="0E1ACF33">
        <w:rPr>
          <w:rFonts w:ascii="Times New Roman" w:hAnsi="Times New Roman" w:eastAsia="Times New Roman" w:cs="Times New Roman"/>
        </w:rPr>
        <w:t xml:space="preserve"> and </w:t>
      </w:r>
      <w:r w:rsidRPr="71AB31F8" w:rsidR="0E1ACF33">
        <w:rPr>
          <w:rFonts w:ascii="Times New Roman" w:hAnsi="Times New Roman" w:eastAsia="Times New Roman" w:cs="Times New Roman"/>
          <w:i w:val="1"/>
          <w:iCs w:val="1"/>
        </w:rPr>
        <w:t xml:space="preserve">heart </w:t>
      </w:r>
      <w:r w:rsidRPr="71AB31F8" w:rsidR="0E1ACF33">
        <w:rPr>
          <w:rFonts w:ascii="Times New Roman" w:hAnsi="Times New Roman" w:eastAsia="Times New Roman" w:cs="Times New Roman"/>
          <w:i w:val="1"/>
          <w:iCs w:val="1"/>
        </w:rPr>
        <w:t>defect</w:t>
      </w:r>
      <w:r w:rsidRPr="71AB31F8" w:rsidR="0E1ACF33">
        <w:rPr>
          <w:rFonts w:ascii="Times New Roman" w:hAnsi="Times New Roman" w:eastAsia="Times New Roman" w:cs="Times New Roman"/>
        </w:rPr>
        <w:t xml:space="preserve"> are not independent. </w:t>
      </w:r>
    </w:p>
    <w:p w:rsidR="1A81C5C2" w:rsidP="71AB31F8" w:rsidRDefault="1A81C5C2" w14:paraId="5CD46193" w14:textId="5984E836">
      <w:pPr>
        <w:pStyle w:val="Normal"/>
        <w:ind w:left="0" w:firstLine="0"/>
        <w:rPr>
          <w:rFonts w:ascii="Times New Roman" w:hAnsi="Times New Roman" w:eastAsia="Times New Roman" w:cs="Times New Roman"/>
        </w:rPr>
      </w:pPr>
      <w:r w:rsidRPr="71AB31F8" w:rsidR="1A81C5C2">
        <w:rPr>
          <w:rFonts w:ascii="Times New Roman" w:hAnsi="Times New Roman" w:eastAsia="Times New Roman" w:cs="Times New Roman"/>
        </w:rPr>
        <w:t xml:space="preserve">3b. </w:t>
      </w:r>
    </w:p>
    <w:p w:rsidR="1A81C5C2" w:rsidP="71AB31F8" w:rsidRDefault="1A81C5C2" w14:paraId="30CCC9D3" w14:textId="6FC95F7C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 w:rsidR="1A81C5C2">
        <w:rPr>
          <w:rFonts w:ascii="Times New Roman" w:hAnsi="Times New Roman" w:eastAsia="Times New Roman" w:cs="Times New Roman"/>
        </w:rPr>
        <w:t xml:space="preserve">The chi-squared value in this scenario is 5.5521 with a p-value of 0.0185. This </w:t>
      </w:r>
      <w:r w:rsidRPr="71AB31F8" w:rsidR="1A81C5C2">
        <w:rPr>
          <w:rFonts w:ascii="Times New Roman" w:hAnsi="Times New Roman" w:eastAsia="Times New Roman" w:cs="Times New Roman"/>
        </w:rPr>
        <w:t>indicates</w:t>
      </w:r>
      <w:r w:rsidRPr="71AB31F8" w:rsidR="1A81C5C2">
        <w:rPr>
          <w:rFonts w:ascii="Times New Roman" w:hAnsi="Times New Roman" w:eastAsia="Times New Roman" w:cs="Times New Roman"/>
        </w:rPr>
        <w:t xml:space="preserve"> the null hypothesis is rejected at significance 0.05, or 5%, which means </w:t>
      </w:r>
      <w:r w:rsidRPr="71AB31F8" w:rsidR="1A81C5C2">
        <w:rPr>
          <w:rFonts w:ascii="Times New Roman" w:hAnsi="Times New Roman" w:eastAsia="Times New Roman" w:cs="Times New Roman"/>
          <w:i w:val="1"/>
          <w:iCs w:val="1"/>
        </w:rPr>
        <w:t>maternal hormones</w:t>
      </w:r>
      <w:r w:rsidRPr="71AB31F8" w:rsidR="1A81C5C2">
        <w:rPr>
          <w:rFonts w:ascii="Times New Roman" w:hAnsi="Times New Roman" w:eastAsia="Times New Roman" w:cs="Times New Roman"/>
        </w:rPr>
        <w:t xml:space="preserve"> and </w:t>
      </w:r>
      <w:r w:rsidRPr="71AB31F8" w:rsidR="1A81C5C2">
        <w:rPr>
          <w:rFonts w:ascii="Times New Roman" w:hAnsi="Times New Roman" w:eastAsia="Times New Roman" w:cs="Times New Roman"/>
          <w:i w:val="1"/>
          <w:iCs w:val="1"/>
        </w:rPr>
        <w:t>heart defect</w:t>
      </w:r>
      <w:r w:rsidRPr="71AB31F8" w:rsidR="1A81C5C2">
        <w:rPr>
          <w:rFonts w:ascii="Times New Roman" w:hAnsi="Times New Roman" w:eastAsia="Times New Roman" w:cs="Times New Roman"/>
        </w:rPr>
        <w:t xml:space="preserve"> are not independent. In plain terms, there may be a relationship between heart defects and exposure to hormones.</w:t>
      </w:r>
    </w:p>
    <w:p w:rsidR="2FA53AF8" w:rsidP="71AB31F8" w:rsidRDefault="2FA53AF8" w14:paraId="19623D46" w14:textId="69616D2E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="2FA53AF8">
        <w:drawing>
          <wp:inline wp14:editId="43ADADEC" wp14:anchorId="0717157C">
            <wp:extent cx="1514890" cy="1590981"/>
            <wp:effectExtent l="0" t="0" r="0" b="0"/>
            <wp:docPr id="2105428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0d0ee0a9f1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890" cy="159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2FA53AF8">
        <w:drawing>
          <wp:inline wp14:editId="3B3F599D" wp14:anchorId="04871F4E">
            <wp:extent cx="2753198" cy="812039"/>
            <wp:effectExtent l="0" t="0" r="0" b="0"/>
            <wp:docPr id="1725638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7f6c960f14c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98" cy="81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53AF8" w:rsidP="71AB31F8" w:rsidRDefault="2FA53AF8" w14:paraId="54EF427B" w14:textId="70286EED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="2FA53AF8">
        <w:drawing>
          <wp:inline wp14:editId="22CE998B" wp14:anchorId="43619261">
            <wp:extent cx="2450275" cy="2762618"/>
            <wp:effectExtent l="0" t="0" r="0" b="0"/>
            <wp:docPr id="177579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b1177eb5c34d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275" cy="27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2FA53AF8">
        <w:drawing>
          <wp:inline wp14:editId="6BCB1D9A" wp14:anchorId="496CF71A">
            <wp:extent cx="2360918" cy="3188772"/>
            <wp:effectExtent l="0" t="0" r="0" b="0"/>
            <wp:docPr id="535243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1eb31bb0c146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18" cy="31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B31F8" w:rsidP="71AB31F8" w:rsidRDefault="71AB31F8" w14:paraId="62A418E2" w14:textId="322BFA4B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>
        <w:rPr>
          <w:rFonts w:ascii="Times New Roman" w:hAnsi="Times New Roman" w:eastAsia="Times New Roman" w:cs="Times New Roman"/>
        </w:rPr>
        <w:br w:type="column"/>
      </w:r>
    </w:p>
    <w:p w:rsidR="0CA1F2EB" w:rsidP="71AB31F8" w:rsidRDefault="0CA1F2EB" w14:paraId="176AE958" w14:textId="08B9018E">
      <w:pPr>
        <w:pStyle w:val="Normal"/>
        <w:ind w:left="0" w:firstLine="0"/>
        <w:rPr>
          <w:rFonts w:ascii="Times New Roman" w:hAnsi="Times New Roman" w:eastAsia="Times New Roman" w:cs="Times New Roman"/>
        </w:rPr>
      </w:pPr>
      <w:r w:rsidRPr="71AB31F8" w:rsidR="0CA1F2EB">
        <w:rPr>
          <w:rFonts w:ascii="Times New Roman" w:hAnsi="Times New Roman" w:eastAsia="Times New Roman" w:cs="Times New Roman"/>
        </w:rPr>
        <w:t>3c.</w:t>
      </w:r>
    </w:p>
    <w:p w:rsidR="22FE230F" w:rsidP="71AB31F8" w:rsidRDefault="22FE230F" w14:paraId="2FCC4BDF" w14:textId="0AA8F55C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 w:rsidR="22FE230F">
        <w:rPr>
          <w:rFonts w:ascii="Times New Roman" w:hAnsi="Times New Roman" w:eastAsia="Times New Roman" w:cs="Times New Roman"/>
        </w:rPr>
        <w:t>The odds ratio is calculated:</w:t>
      </w:r>
      <w:r w:rsidRPr="71AB31F8" w:rsidR="51CF1418">
        <w:rPr>
          <w:rFonts w:ascii="Times New Roman" w:hAnsi="Times New Roman" w:eastAsia="Times New Roman" w:cs="Times New Roman"/>
        </w:rPr>
        <w:t xml:space="preserve"> (34 * 82) / (20 * 65) =</w:t>
      </w:r>
      <w:r w:rsidRPr="71AB31F8" w:rsidR="51CF1418">
        <w:rPr>
          <w:rFonts w:ascii="Times New Roman" w:hAnsi="Times New Roman" w:eastAsia="Times New Roman" w:cs="Times New Roman"/>
          <w:b w:val="1"/>
          <w:bCs w:val="1"/>
        </w:rPr>
        <w:t xml:space="preserve"> 2.15</w:t>
      </w:r>
      <w:r w:rsidRPr="71AB31F8" w:rsidR="51CF1418">
        <w:rPr>
          <w:rFonts w:ascii="Times New Roman" w:hAnsi="Times New Roman" w:eastAsia="Times New Roman" w:cs="Times New Roman"/>
        </w:rPr>
        <w:t>. This is confirmed in SAS using the table</w:t>
      </w:r>
      <w:r w:rsidRPr="71AB31F8" w:rsidR="42FDCE3D">
        <w:rPr>
          <w:rFonts w:ascii="Times New Roman" w:hAnsi="Times New Roman" w:eastAsia="Times New Roman" w:cs="Times New Roman"/>
        </w:rPr>
        <w:t xml:space="preserve"> of odds ratio and relative risks</w:t>
      </w:r>
      <w:r w:rsidRPr="71AB31F8" w:rsidR="51CF1418">
        <w:rPr>
          <w:rFonts w:ascii="Times New Roman" w:hAnsi="Times New Roman" w:eastAsia="Times New Roman" w:cs="Times New Roman"/>
        </w:rPr>
        <w:t>.</w:t>
      </w:r>
      <w:r w:rsidRPr="71AB31F8" w:rsidR="462618A8">
        <w:rPr>
          <w:rFonts w:ascii="Times New Roman" w:hAnsi="Times New Roman" w:eastAsia="Times New Roman" w:cs="Times New Roman"/>
        </w:rPr>
        <w:t xml:space="preserve"> </w:t>
      </w:r>
      <w:r w:rsidRPr="71AB31F8" w:rsidR="5C75732D">
        <w:rPr>
          <w:rFonts w:ascii="Times New Roman" w:hAnsi="Times New Roman" w:eastAsia="Times New Roman" w:cs="Times New Roman"/>
        </w:rPr>
        <w:t xml:space="preserve">Within the 95% confidence </w:t>
      </w:r>
      <w:r w:rsidRPr="71AB31F8" w:rsidR="5C75732D">
        <w:rPr>
          <w:rFonts w:ascii="Times New Roman" w:hAnsi="Times New Roman" w:eastAsia="Times New Roman" w:cs="Times New Roman"/>
        </w:rPr>
        <w:t>limits</w:t>
      </w:r>
      <w:r w:rsidRPr="71AB31F8" w:rsidR="5C75732D">
        <w:rPr>
          <w:rFonts w:ascii="Times New Roman" w:hAnsi="Times New Roman" w:eastAsia="Times New Roman" w:cs="Times New Roman"/>
        </w:rPr>
        <w:t xml:space="preserve">, the </w:t>
      </w:r>
      <w:r w:rsidRPr="71AB31F8" w:rsidR="0BB44AAC">
        <w:rPr>
          <w:rFonts w:ascii="Times New Roman" w:hAnsi="Times New Roman" w:eastAsia="Times New Roman" w:cs="Times New Roman"/>
        </w:rPr>
        <w:t>odds ratio lies between 1.1296 and 4.0717.</w:t>
      </w:r>
    </w:p>
    <w:p w:rsidR="0D4DE8DD" w:rsidP="71AB31F8" w:rsidRDefault="0D4DE8DD" w14:paraId="6E3DC41D" w14:textId="3F81B3F0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="0D4DE8DD">
        <w:drawing>
          <wp:inline wp14:editId="47996B5C" wp14:anchorId="015AAB48">
            <wp:extent cx="2438921" cy="678169"/>
            <wp:effectExtent l="0" t="0" r="0" b="0"/>
            <wp:docPr id="970595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8587904fba48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921" cy="6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1AB31F8" w:rsidR="0D4DE8DD">
        <w:rPr>
          <w:rFonts w:ascii="Times New Roman" w:hAnsi="Times New Roman" w:eastAsia="Times New Roman" w:cs="Times New Roman"/>
        </w:rPr>
        <w:t xml:space="preserve"> </w:t>
      </w:r>
      <w:r w:rsidR="6D2A7C0A">
        <w:drawing>
          <wp:inline wp14:editId="0D8A98D3" wp14:anchorId="62934920">
            <wp:extent cx="2429660" cy="1280497"/>
            <wp:effectExtent l="0" t="0" r="0" b="0"/>
            <wp:docPr id="1927127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35c57f96814f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660" cy="128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B31F8" w:rsidP="71AB31F8" w:rsidRDefault="71AB31F8" w14:paraId="3A42128B" w14:textId="242FF31A">
      <w:pPr>
        <w:pStyle w:val="Normal"/>
        <w:ind w:left="720" w:firstLine="0"/>
        <w:rPr>
          <w:rFonts w:ascii="Times New Roman" w:hAnsi="Times New Roman" w:eastAsia="Times New Roman" w:cs="Times New Roman"/>
        </w:rPr>
      </w:pPr>
    </w:p>
    <w:p w:rsidR="78C99564" w:rsidP="71AB31F8" w:rsidRDefault="78C99564" w14:paraId="321A409C" w14:textId="6E5BA9B7">
      <w:pPr>
        <w:pStyle w:val="Normal"/>
        <w:ind w:left="0" w:firstLine="0"/>
        <w:rPr>
          <w:rFonts w:ascii="Times New Roman" w:hAnsi="Times New Roman" w:eastAsia="Times New Roman" w:cs="Times New Roman"/>
        </w:rPr>
      </w:pPr>
      <w:r w:rsidRPr="71AB31F8" w:rsidR="78C99564">
        <w:rPr>
          <w:rFonts w:ascii="Times New Roman" w:hAnsi="Times New Roman" w:eastAsia="Times New Roman" w:cs="Times New Roman"/>
        </w:rPr>
        <w:t>3d.</w:t>
      </w:r>
    </w:p>
    <w:p w:rsidR="78C99564" w:rsidP="71AB31F8" w:rsidRDefault="78C99564" w14:paraId="3C12AFF3" w14:textId="1D1F8BA0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 w:rsidR="78C99564">
        <w:rPr>
          <w:rFonts w:ascii="Times New Roman" w:hAnsi="Times New Roman" w:eastAsia="Times New Roman" w:cs="Times New Roman"/>
        </w:rPr>
        <w:t xml:space="preserve">The confidence interval does agree with the hypothesis test findings because it does not </w:t>
      </w:r>
      <w:r w:rsidRPr="71AB31F8" w:rsidR="78C99564">
        <w:rPr>
          <w:rFonts w:ascii="Times New Roman" w:hAnsi="Times New Roman" w:eastAsia="Times New Roman" w:cs="Times New Roman"/>
        </w:rPr>
        <w:t>contain</w:t>
      </w:r>
      <w:r w:rsidRPr="71AB31F8" w:rsidR="78C99564">
        <w:rPr>
          <w:rFonts w:ascii="Times New Roman" w:hAnsi="Times New Roman" w:eastAsia="Times New Roman" w:cs="Times New Roman"/>
        </w:rPr>
        <w:t xml:space="preserve"> 1 in </w:t>
      </w:r>
      <w:r w:rsidRPr="71AB31F8" w:rsidR="78C99564">
        <w:rPr>
          <w:rFonts w:ascii="Times New Roman" w:hAnsi="Times New Roman" w:eastAsia="Times New Roman" w:cs="Times New Roman"/>
        </w:rPr>
        <w:t>its</w:t>
      </w:r>
      <w:r w:rsidRPr="71AB31F8" w:rsidR="78C99564">
        <w:rPr>
          <w:rFonts w:ascii="Times New Roman" w:hAnsi="Times New Roman" w:eastAsia="Times New Roman" w:cs="Times New Roman"/>
        </w:rPr>
        <w:t xml:space="preserve"> interval. </w:t>
      </w:r>
    </w:p>
    <w:p w:rsidR="767D1273" w:rsidP="71AB31F8" w:rsidRDefault="767D1273" w14:paraId="088E8A55" w14:textId="31FD35AC">
      <w:pPr>
        <w:pStyle w:val="Normal"/>
        <w:ind w:left="0" w:firstLine="0"/>
        <w:rPr>
          <w:rFonts w:ascii="Times New Roman" w:hAnsi="Times New Roman" w:eastAsia="Times New Roman" w:cs="Times New Roman"/>
        </w:rPr>
      </w:pPr>
      <w:r w:rsidRPr="71AB31F8" w:rsidR="767D1273">
        <w:rPr>
          <w:rFonts w:ascii="Times New Roman" w:hAnsi="Times New Roman" w:eastAsia="Times New Roman" w:cs="Times New Roman"/>
        </w:rPr>
        <w:t xml:space="preserve">3e. </w:t>
      </w:r>
    </w:p>
    <w:p w:rsidR="5F508D28" w:rsidP="71AB31F8" w:rsidRDefault="5F508D28" w14:paraId="1E1BB442" w14:textId="66FC9E12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 w:rsidR="5F508D28">
        <w:rPr>
          <w:rFonts w:ascii="Times New Roman" w:hAnsi="Times New Roman" w:eastAsia="Times New Roman" w:cs="Times New Roman"/>
        </w:rPr>
        <w:t xml:space="preserve">In Part 2 </w:t>
      </w:r>
      <w:r w:rsidRPr="71AB31F8" w:rsidR="234B3BDA">
        <w:rPr>
          <w:rFonts w:ascii="Times New Roman" w:hAnsi="Times New Roman" w:eastAsia="Times New Roman" w:cs="Times New Roman"/>
        </w:rPr>
        <w:t xml:space="preserve">we assumed an odds ratio of 2.5 but had an odds ratio of 2.15 observed. </w:t>
      </w:r>
      <w:r w:rsidRPr="71AB31F8" w:rsidR="7AFBA9AD">
        <w:rPr>
          <w:rFonts w:ascii="Times New Roman" w:hAnsi="Times New Roman" w:eastAsia="Times New Roman" w:cs="Times New Roman"/>
        </w:rPr>
        <w:t>This effect size</w:t>
      </w:r>
      <w:r w:rsidRPr="71AB31F8" w:rsidR="3B3CBA4A">
        <w:rPr>
          <w:rFonts w:ascii="Times New Roman" w:hAnsi="Times New Roman" w:eastAsia="Times New Roman" w:cs="Times New Roman"/>
        </w:rPr>
        <w:t xml:space="preserve"> is </w:t>
      </w:r>
      <w:r w:rsidRPr="71AB31F8" w:rsidR="3B3CBA4A">
        <w:rPr>
          <w:rFonts w:ascii="Times New Roman" w:hAnsi="Times New Roman" w:eastAsia="Times New Roman" w:cs="Times New Roman"/>
        </w:rPr>
        <w:t>not far from</w:t>
      </w:r>
      <w:r w:rsidRPr="71AB31F8" w:rsidR="3B3CBA4A">
        <w:rPr>
          <w:rFonts w:ascii="Times New Roman" w:hAnsi="Times New Roman" w:eastAsia="Times New Roman" w:cs="Times New Roman"/>
        </w:rPr>
        <w:t xml:space="preserve"> the assumption made. In the figure,</w:t>
      </w:r>
      <w:r w:rsidRPr="71AB31F8" w:rsidR="608655A7">
        <w:rPr>
          <w:rFonts w:ascii="Times New Roman" w:hAnsi="Times New Roman" w:eastAsia="Times New Roman" w:cs="Times New Roman"/>
        </w:rPr>
        <w:t xml:space="preserve"> the odds ratio appeared to be 2.75, which is a decent bit further than the observed. The reference proportion used was 0.25, though </w:t>
      </w:r>
      <w:r w:rsidRPr="71AB31F8" w:rsidR="400C95C8">
        <w:rPr>
          <w:rFonts w:ascii="Times New Roman" w:hAnsi="Times New Roman" w:eastAsia="Times New Roman" w:cs="Times New Roman"/>
        </w:rPr>
        <w:t xml:space="preserve">the observed was 20/102, </w:t>
      </w:r>
      <w:r w:rsidRPr="71AB31F8" w:rsidR="096F08F1">
        <w:rPr>
          <w:rFonts w:ascii="Times New Roman" w:hAnsi="Times New Roman" w:eastAsia="Times New Roman" w:cs="Times New Roman"/>
        </w:rPr>
        <w:t xml:space="preserve">which </w:t>
      </w:r>
      <w:r w:rsidRPr="71AB31F8" w:rsidR="0380B025">
        <w:rPr>
          <w:rFonts w:ascii="Times New Roman" w:hAnsi="Times New Roman" w:eastAsia="Times New Roman" w:cs="Times New Roman"/>
        </w:rPr>
        <w:t>equals 0.196.</w:t>
      </w:r>
      <w:r w:rsidRPr="71AB31F8" w:rsidR="35E44609">
        <w:rPr>
          <w:rFonts w:ascii="Times New Roman" w:hAnsi="Times New Roman" w:eastAsia="Times New Roman" w:cs="Times New Roman"/>
        </w:rPr>
        <w:t xml:space="preserve"> </w:t>
      </w:r>
      <w:r w:rsidRPr="71AB31F8" w:rsidR="39FB2760">
        <w:rPr>
          <w:rFonts w:ascii="Times New Roman" w:hAnsi="Times New Roman" w:eastAsia="Times New Roman" w:cs="Times New Roman"/>
        </w:rPr>
        <w:t xml:space="preserve">This is </w:t>
      </w:r>
      <w:r w:rsidRPr="71AB31F8" w:rsidR="31CF1089">
        <w:rPr>
          <w:rFonts w:ascii="Times New Roman" w:hAnsi="Times New Roman" w:eastAsia="Times New Roman" w:cs="Times New Roman"/>
        </w:rPr>
        <w:t xml:space="preserve">a bit off from the assumption of 0.25. </w:t>
      </w:r>
      <w:r w:rsidRPr="71AB31F8" w:rsidR="31CF1089">
        <w:rPr>
          <w:rFonts w:ascii="Times New Roman" w:hAnsi="Times New Roman" w:eastAsia="Times New Roman" w:cs="Times New Roman"/>
        </w:rPr>
        <w:t>All in all</w:t>
      </w:r>
      <w:r w:rsidRPr="71AB31F8" w:rsidR="31CF1089">
        <w:rPr>
          <w:rFonts w:ascii="Times New Roman" w:hAnsi="Times New Roman" w:eastAsia="Times New Roman" w:cs="Times New Roman"/>
        </w:rPr>
        <w:t>, the study is not too f</w:t>
      </w:r>
      <w:r w:rsidRPr="71AB31F8" w:rsidR="43CEC95B">
        <w:rPr>
          <w:rFonts w:ascii="Times New Roman" w:hAnsi="Times New Roman" w:eastAsia="Times New Roman" w:cs="Times New Roman"/>
        </w:rPr>
        <w:t>ar off from the planned assumptions, though they could be a bit closer.</w:t>
      </w:r>
    </w:p>
    <w:p w:rsidR="71AB31F8" w:rsidP="71AB31F8" w:rsidRDefault="71AB31F8" w14:paraId="6DD4CEEC" w14:textId="2931539E">
      <w:pPr>
        <w:pStyle w:val="Normal"/>
        <w:ind w:left="720" w:firstLine="0"/>
        <w:rPr>
          <w:rFonts w:ascii="Times New Roman" w:hAnsi="Times New Roman" w:eastAsia="Times New Roman" w:cs="Times New Roman"/>
        </w:rPr>
      </w:pPr>
    </w:p>
    <w:p w:rsidR="43CEC95B" w:rsidP="71AB31F8" w:rsidRDefault="43CEC95B" w14:paraId="2D59AD1D" w14:textId="3395F7FC">
      <w:pPr>
        <w:pStyle w:val="Normal"/>
        <w:ind w:left="0" w:firstLine="0"/>
        <w:rPr>
          <w:rFonts w:ascii="Times New Roman" w:hAnsi="Times New Roman" w:eastAsia="Times New Roman" w:cs="Times New Roman"/>
        </w:rPr>
      </w:pPr>
      <w:r w:rsidRPr="71AB31F8" w:rsidR="43CEC95B">
        <w:rPr>
          <w:rFonts w:ascii="Times New Roman" w:hAnsi="Times New Roman" w:eastAsia="Times New Roman" w:cs="Times New Roman"/>
        </w:rPr>
        <w:t xml:space="preserve">4a. </w:t>
      </w:r>
    </w:p>
    <w:p w:rsidR="130A9D95" w:rsidP="71AB31F8" w:rsidRDefault="130A9D95" w14:paraId="680754A5" w14:textId="6B787170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 w:rsidR="130A9D95">
        <w:rPr>
          <w:rFonts w:ascii="Times New Roman" w:hAnsi="Times New Roman" w:eastAsia="Times New Roman" w:cs="Times New Roman"/>
        </w:rPr>
        <w:t xml:space="preserve">Because the researchers believe the alcohol group will have </w:t>
      </w:r>
      <w:r w:rsidRPr="71AB31F8" w:rsidR="3A61D7A1">
        <w:rPr>
          <w:rFonts w:ascii="Times New Roman" w:hAnsi="Times New Roman" w:eastAsia="Times New Roman" w:cs="Times New Roman"/>
        </w:rPr>
        <w:t xml:space="preserve">a 73% higher risk than the no alcohol group, the relative risk in this example is 1.73. </w:t>
      </w:r>
    </w:p>
    <w:p w:rsidR="71AB31F8" w:rsidP="71AB31F8" w:rsidRDefault="71AB31F8" w14:paraId="593189BC" w14:textId="6B82404A">
      <w:pPr>
        <w:pStyle w:val="Normal"/>
        <w:ind w:left="0" w:firstLine="0"/>
        <w:rPr>
          <w:rFonts w:ascii="Times New Roman" w:hAnsi="Times New Roman" w:eastAsia="Times New Roman" w:cs="Times New Roman"/>
        </w:rPr>
      </w:pPr>
      <w:r w:rsidRPr="71AB31F8">
        <w:rPr>
          <w:rFonts w:ascii="Times New Roman" w:hAnsi="Times New Roman" w:eastAsia="Times New Roman" w:cs="Times New Roman"/>
        </w:rPr>
        <w:br w:type="column"/>
      </w:r>
      <w:r w:rsidRPr="71AB31F8" w:rsidR="3A61D7A1">
        <w:rPr>
          <w:rFonts w:ascii="Times New Roman" w:hAnsi="Times New Roman" w:eastAsia="Times New Roman" w:cs="Times New Roman"/>
        </w:rPr>
        <w:t>4b.</w:t>
      </w:r>
    </w:p>
    <w:p w:rsidR="1F965464" w:rsidP="71AB31F8" w:rsidRDefault="1F965464" w14:paraId="2B148328" w14:textId="2ACF42C3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 w:rsidR="1F965464">
        <w:rPr>
          <w:rFonts w:ascii="Times New Roman" w:hAnsi="Times New Roman" w:eastAsia="Times New Roman" w:cs="Times New Roman"/>
        </w:rPr>
        <w:t>With an assumption of 90% power to test the effect at a 0.05 significance level with equally wei</w:t>
      </w:r>
      <w:r w:rsidRPr="71AB31F8" w:rsidR="1050B11E">
        <w:rPr>
          <w:rFonts w:ascii="Times New Roman" w:hAnsi="Times New Roman" w:eastAsia="Times New Roman" w:cs="Times New Roman"/>
        </w:rPr>
        <w:t xml:space="preserve">ghted groups, 26,764 would be </w:t>
      </w:r>
      <w:r w:rsidRPr="71AB31F8" w:rsidR="1050B11E">
        <w:rPr>
          <w:rFonts w:ascii="Times New Roman" w:hAnsi="Times New Roman" w:eastAsia="Times New Roman" w:cs="Times New Roman"/>
        </w:rPr>
        <w:t>an appropriate sample</w:t>
      </w:r>
      <w:r w:rsidRPr="71AB31F8" w:rsidR="1050B11E">
        <w:rPr>
          <w:rFonts w:ascii="Times New Roman" w:hAnsi="Times New Roman" w:eastAsia="Times New Roman" w:cs="Times New Roman"/>
        </w:rPr>
        <w:t xml:space="preserve"> size given the setup and </w:t>
      </w:r>
      <w:r w:rsidRPr="71AB31F8" w:rsidR="63BF95E3">
        <w:rPr>
          <w:rFonts w:ascii="Times New Roman" w:hAnsi="Times New Roman" w:eastAsia="Times New Roman" w:cs="Times New Roman"/>
        </w:rPr>
        <w:t xml:space="preserve">goal </w:t>
      </w:r>
      <w:r w:rsidRPr="71AB31F8" w:rsidR="1050B11E">
        <w:rPr>
          <w:rFonts w:ascii="Times New Roman" w:hAnsi="Times New Roman" w:eastAsia="Times New Roman" w:cs="Times New Roman"/>
        </w:rPr>
        <w:t>of the study.</w:t>
      </w:r>
      <w:r w:rsidRPr="71AB31F8" w:rsidR="0507462A">
        <w:rPr>
          <w:rFonts w:ascii="Times New Roman" w:hAnsi="Times New Roman" w:eastAsia="Times New Roman" w:cs="Times New Roman"/>
        </w:rPr>
        <w:t xml:space="preserve"> This also uses the assumed relative risk of 1.73 and estimated rate of 0.004 from part 4a. </w:t>
      </w:r>
    </w:p>
    <w:p w:rsidR="15FA1A3A" w:rsidP="71AB31F8" w:rsidRDefault="15FA1A3A" w14:paraId="15ECC596" w14:textId="636404F9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="15FA1A3A">
        <w:drawing>
          <wp:inline wp14:editId="75A7D836" wp14:anchorId="6B936573">
            <wp:extent cx="2829320" cy="1952898"/>
            <wp:effectExtent l="0" t="0" r="0" b="0"/>
            <wp:docPr id="533088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a88d78b54f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1AB31F8" w:rsidR="15FA1A3A">
        <w:rPr>
          <w:rFonts w:ascii="Times New Roman" w:hAnsi="Times New Roman" w:eastAsia="Times New Roman" w:cs="Times New Roman"/>
        </w:rPr>
        <w:t xml:space="preserve"> </w:t>
      </w:r>
      <w:r w:rsidR="15FA1A3A">
        <w:drawing>
          <wp:inline wp14:editId="149C6E0D" wp14:anchorId="2E77CEA1">
            <wp:extent cx="2514602" cy="2960587"/>
            <wp:effectExtent l="0" t="0" r="0" b="0"/>
            <wp:docPr id="1686953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15147cd8ee4e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2" cy="296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B31F8" w:rsidP="71AB31F8" w:rsidRDefault="71AB31F8" w14:paraId="2937DBE2" w14:textId="30D245FA">
      <w:pPr>
        <w:pStyle w:val="Normal"/>
        <w:ind w:left="720" w:firstLine="0"/>
        <w:rPr>
          <w:rFonts w:ascii="Times New Roman" w:hAnsi="Times New Roman" w:eastAsia="Times New Roman" w:cs="Times New Roman"/>
        </w:rPr>
      </w:pPr>
    </w:p>
    <w:p w:rsidR="6DDED267" w:rsidP="71AB31F8" w:rsidRDefault="6DDED267" w14:paraId="695900A4" w14:textId="5A93C626">
      <w:pPr>
        <w:pStyle w:val="Normal"/>
        <w:ind w:left="0" w:firstLine="0"/>
        <w:rPr>
          <w:rFonts w:ascii="Times New Roman" w:hAnsi="Times New Roman" w:eastAsia="Times New Roman" w:cs="Times New Roman"/>
        </w:rPr>
      </w:pPr>
      <w:r w:rsidRPr="71AB31F8" w:rsidR="6DDED267">
        <w:rPr>
          <w:rFonts w:ascii="Times New Roman" w:hAnsi="Times New Roman" w:eastAsia="Times New Roman" w:cs="Times New Roman"/>
        </w:rPr>
        <w:t xml:space="preserve">4c. </w:t>
      </w:r>
    </w:p>
    <w:p w:rsidR="6DDED267" w:rsidP="71AB31F8" w:rsidRDefault="6DDED267" w14:paraId="2FC0BDB9" w14:textId="7D05AC04">
      <w:pPr>
        <w:pStyle w:val="Normal"/>
        <w:ind w:left="0" w:firstLine="0"/>
        <w:rPr>
          <w:rFonts w:ascii="Times New Roman" w:hAnsi="Times New Roman" w:eastAsia="Times New Roman" w:cs="Times New Roman"/>
        </w:rPr>
      </w:pPr>
      <w:r w:rsidRPr="71AB31F8" w:rsidR="6DDED267">
        <w:rPr>
          <w:rFonts w:ascii="Times New Roman" w:hAnsi="Times New Roman" w:eastAsia="Times New Roman" w:cs="Times New Roman"/>
        </w:rPr>
        <w:t>If an estimated 5% of enrollees are expected to drop out,</w:t>
      </w:r>
      <w:r w:rsidRPr="71AB31F8" w:rsidR="45864025">
        <w:rPr>
          <w:rFonts w:ascii="Times New Roman" w:hAnsi="Times New Roman" w:eastAsia="Times New Roman" w:cs="Times New Roman"/>
        </w:rPr>
        <w:t xml:space="preserve"> the new total subjects would be:</w:t>
      </w:r>
    </w:p>
    <w:p w:rsidR="45864025" w:rsidP="71AB31F8" w:rsidRDefault="45864025" w14:paraId="7E92D9CF" w14:textId="01A8B2A2">
      <w:pPr>
        <w:pStyle w:val="Normal"/>
        <w:ind w:left="720" w:firstLine="0"/>
        <w:rPr>
          <w:rFonts w:ascii="Times New Roman" w:hAnsi="Times New Roman" w:eastAsia="Times New Roman" w:cs="Times New Roman"/>
        </w:rPr>
      </w:pPr>
      <w:r w:rsidRPr="71AB31F8" w:rsidR="45864025">
        <w:rPr>
          <w:rFonts w:ascii="Times New Roman" w:hAnsi="Times New Roman" w:eastAsia="Times New Roman" w:cs="Times New Roman"/>
        </w:rPr>
        <w:t xml:space="preserve">26764 / 0.95 = 28172.63. Rounded up </w:t>
      </w:r>
      <w:r w:rsidRPr="71AB31F8" w:rsidR="45864025">
        <w:rPr>
          <w:rFonts w:ascii="Times New Roman" w:hAnsi="Times New Roman" w:eastAsia="Times New Roman" w:cs="Times New Roman"/>
        </w:rPr>
        <w:t>this equals</w:t>
      </w:r>
      <w:r w:rsidRPr="71AB31F8" w:rsidR="45864025">
        <w:rPr>
          <w:rFonts w:ascii="Times New Roman" w:hAnsi="Times New Roman" w:eastAsia="Times New Roman" w:cs="Times New Roman"/>
        </w:rPr>
        <w:t xml:space="preserve"> 28173, </w:t>
      </w:r>
      <w:r w:rsidRPr="71AB31F8" w:rsidR="008CADEC">
        <w:rPr>
          <w:rFonts w:ascii="Times New Roman" w:hAnsi="Times New Roman" w:eastAsia="Times New Roman" w:cs="Times New Roman"/>
        </w:rPr>
        <w:t xml:space="preserve">but if the researchers wished to keep have an equal weight at the start it could be rounded down to </w:t>
      </w:r>
      <w:r w:rsidRPr="71AB31F8" w:rsidR="50CF1B73">
        <w:rPr>
          <w:rFonts w:ascii="Times New Roman" w:hAnsi="Times New Roman" w:eastAsia="Times New Roman" w:cs="Times New Roman"/>
        </w:rPr>
        <w:t>28172 subjects.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69f6d844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4">
    <w:nsid w:val="4116e4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46a51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4457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bd3d36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79F286"/>
    <w:rsid w:val="008CADEC"/>
    <w:rsid w:val="01832642"/>
    <w:rsid w:val="01C8C51F"/>
    <w:rsid w:val="01D4B577"/>
    <w:rsid w:val="01F95C00"/>
    <w:rsid w:val="02C558BE"/>
    <w:rsid w:val="03593A8E"/>
    <w:rsid w:val="0371ED53"/>
    <w:rsid w:val="0380B025"/>
    <w:rsid w:val="03FF0066"/>
    <w:rsid w:val="04115C13"/>
    <w:rsid w:val="0452AF2A"/>
    <w:rsid w:val="04CA9A06"/>
    <w:rsid w:val="0507462A"/>
    <w:rsid w:val="06CA5F7D"/>
    <w:rsid w:val="08305511"/>
    <w:rsid w:val="08AE4CCD"/>
    <w:rsid w:val="08B67876"/>
    <w:rsid w:val="096F08F1"/>
    <w:rsid w:val="0BB44AAC"/>
    <w:rsid w:val="0C9B2263"/>
    <w:rsid w:val="0CA1F2EB"/>
    <w:rsid w:val="0CED3AC0"/>
    <w:rsid w:val="0D4DE8DD"/>
    <w:rsid w:val="0D751D70"/>
    <w:rsid w:val="0E1ACF33"/>
    <w:rsid w:val="1050B11E"/>
    <w:rsid w:val="107EF0C8"/>
    <w:rsid w:val="11537AC1"/>
    <w:rsid w:val="130A9D95"/>
    <w:rsid w:val="1385E024"/>
    <w:rsid w:val="146ABE90"/>
    <w:rsid w:val="147162F8"/>
    <w:rsid w:val="15FA1A3A"/>
    <w:rsid w:val="16E5F965"/>
    <w:rsid w:val="175906AC"/>
    <w:rsid w:val="18B5FDBB"/>
    <w:rsid w:val="18E6B5F1"/>
    <w:rsid w:val="1A81C5C2"/>
    <w:rsid w:val="1AC8BB16"/>
    <w:rsid w:val="1ACFF59F"/>
    <w:rsid w:val="1CDC0C4C"/>
    <w:rsid w:val="1CF1BF12"/>
    <w:rsid w:val="1D30378E"/>
    <w:rsid w:val="1D9CE855"/>
    <w:rsid w:val="1F965464"/>
    <w:rsid w:val="202B9DB6"/>
    <w:rsid w:val="2050093C"/>
    <w:rsid w:val="20BB1814"/>
    <w:rsid w:val="211F2897"/>
    <w:rsid w:val="21C1DC2E"/>
    <w:rsid w:val="22FE230F"/>
    <w:rsid w:val="234B3BDA"/>
    <w:rsid w:val="2379F286"/>
    <w:rsid w:val="2389086D"/>
    <w:rsid w:val="23F39C77"/>
    <w:rsid w:val="2448AAE3"/>
    <w:rsid w:val="2493EDD5"/>
    <w:rsid w:val="24A8E597"/>
    <w:rsid w:val="24ED13F6"/>
    <w:rsid w:val="26A635E1"/>
    <w:rsid w:val="28B6396D"/>
    <w:rsid w:val="28FDF02D"/>
    <w:rsid w:val="295EA916"/>
    <w:rsid w:val="2C416EFA"/>
    <w:rsid w:val="2CB4F0FB"/>
    <w:rsid w:val="2DD14162"/>
    <w:rsid w:val="2DD71C24"/>
    <w:rsid w:val="2E5ADA54"/>
    <w:rsid w:val="2EA5A789"/>
    <w:rsid w:val="2F0A187F"/>
    <w:rsid w:val="2FA53AF8"/>
    <w:rsid w:val="2FA8CEFF"/>
    <w:rsid w:val="2FE0C326"/>
    <w:rsid w:val="31AB41DD"/>
    <w:rsid w:val="31CF1089"/>
    <w:rsid w:val="31FAEDEE"/>
    <w:rsid w:val="32026291"/>
    <w:rsid w:val="337E4AB3"/>
    <w:rsid w:val="33FF7B99"/>
    <w:rsid w:val="34BFF2D6"/>
    <w:rsid w:val="35E44609"/>
    <w:rsid w:val="36FFC74B"/>
    <w:rsid w:val="37DE8422"/>
    <w:rsid w:val="39FB2760"/>
    <w:rsid w:val="3A61D7A1"/>
    <w:rsid w:val="3A99DFB7"/>
    <w:rsid w:val="3B3CBA4A"/>
    <w:rsid w:val="3B8DEB96"/>
    <w:rsid w:val="3BD142F1"/>
    <w:rsid w:val="3C531583"/>
    <w:rsid w:val="3CAD6F2D"/>
    <w:rsid w:val="3DACC19A"/>
    <w:rsid w:val="3DE09577"/>
    <w:rsid w:val="3EC89858"/>
    <w:rsid w:val="3F1C10C2"/>
    <w:rsid w:val="3F417849"/>
    <w:rsid w:val="3F435633"/>
    <w:rsid w:val="3FED4B6F"/>
    <w:rsid w:val="4003E12E"/>
    <w:rsid w:val="400C95C8"/>
    <w:rsid w:val="41BD7E8B"/>
    <w:rsid w:val="42FDCE3D"/>
    <w:rsid w:val="4324808C"/>
    <w:rsid w:val="43CEC95B"/>
    <w:rsid w:val="45864025"/>
    <w:rsid w:val="462618A8"/>
    <w:rsid w:val="464CA133"/>
    <w:rsid w:val="46CBB269"/>
    <w:rsid w:val="47292CFF"/>
    <w:rsid w:val="477B0758"/>
    <w:rsid w:val="478ED0A0"/>
    <w:rsid w:val="47EC2929"/>
    <w:rsid w:val="4828096F"/>
    <w:rsid w:val="48AF4AE5"/>
    <w:rsid w:val="490F439C"/>
    <w:rsid w:val="4968F6AE"/>
    <w:rsid w:val="49ED67A6"/>
    <w:rsid w:val="4A3DEA99"/>
    <w:rsid w:val="4AC1DC4D"/>
    <w:rsid w:val="4CDD5446"/>
    <w:rsid w:val="4E4392AA"/>
    <w:rsid w:val="4EA4C639"/>
    <w:rsid w:val="4F1E55C7"/>
    <w:rsid w:val="4F7DC1FA"/>
    <w:rsid w:val="50CF1B73"/>
    <w:rsid w:val="51CF1418"/>
    <w:rsid w:val="52553667"/>
    <w:rsid w:val="526AF857"/>
    <w:rsid w:val="52780719"/>
    <w:rsid w:val="538011BB"/>
    <w:rsid w:val="53C68CCA"/>
    <w:rsid w:val="54FB72C2"/>
    <w:rsid w:val="5586D337"/>
    <w:rsid w:val="56798292"/>
    <w:rsid w:val="5783736D"/>
    <w:rsid w:val="587D3678"/>
    <w:rsid w:val="59629E61"/>
    <w:rsid w:val="59900328"/>
    <w:rsid w:val="5A8B51C2"/>
    <w:rsid w:val="5C6248EE"/>
    <w:rsid w:val="5C75732D"/>
    <w:rsid w:val="5CD4AC82"/>
    <w:rsid w:val="5EA8A08D"/>
    <w:rsid w:val="5F508D28"/>
    <w:rsid w:val="5FD8CFB6"/>
    <w:rsid w:val="608655A7"/>
    <w:rsid w:val="608DF0E6"/>
    <w:rsid w:val="612B48DE"/>
    <w:rsid w:val="63BF95E3"/>
    <w:rsid w:val="6477F680"/>
    <w:rsid w:val="64B98553"/>
    <w:rsid w:val="65FCDA8E"/>
    <w:rsid w:val="674FF8D1"/>
    <w:rsid w:val="67A05D06"/>
    <w:rsid w:val="69D895A2"/>
    <w:rsid w:val="6A80909F"/>
    <w:rsid w:val="6AC23F56"/>
    <w:rsid w:val="6C6423E5"/>
    <w:rsid w:val="6D2A7C0A"/>
    <w:rsid w:val="6DDED267"/>
    <w:rsid w:val="6E46EAD9"/>
    <w:rsid w:val="6FF44770"/>
    <w:rsid w:val="7011534C"/>
    <w:rsid w:val="71AB31F8"/>
    <w:rsid w:val="722D0F09"/>
    <w:rsid w:val="73FD59CC"/>
    <w:rsid w:val="75942208"/>
    <w:rsid w:val="7619EDDB"/>
    <w:rsid w:val="767D1273"/>
    <w:rsid w:val="78041E5A"/>
    <w:rsid w:val="7837F9DE"/>
    <w:rsid w:val="78C99564"/>
    <w:rsid w:val="799909F0"/>
    <w:rsid w:val="79C08391"/>
    <w:rsid w:val="7AFBA9AD"/>
    <w:rsid w:val="7B120B53"/>
    <w:rsid w:val="7BB790EB"/>
    <w:rsid w:val="7C211070"/>
    <w:rsid w:val="7DD4F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9F286"/>
  <w15:chartTrackingRefBased/>
  <w15:docId w15:val="{9152F0A8-D793-4DA4-A3C0-57430EC7541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71AB31F8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11ae1b80e934135" /><Relationship Type="http://schemas.openxmlformats.org/officeDocument/2006/relationships/image" Target="/media/image2.png" Id="Rc568c61a138143dd" /><Relationship Type="http://schemas.openxmlformats.org/officeDocument/2006/relationships/image" Target="/media/image3.png" Id="Rfbbda006ae614620" /><Relationship Type="http://schemas.openxmlformats.org/officeDocument/2006/relationships/image" Target="/media/image4.png" Id="Rb8ecef003e834bf2" /><Relationship Type="http://schemas.openxmlformats.org/officeDocument/2006/relationships/image" Target="/media/image5.png" Id="R174f352d5f9e4641" /><Relationship Type="http://schemas.openxmlformats.org/officeDocument/2006/relationships/image" Target="/media/image6.png" Id="R5af2ec1e79414a90" /><Relationship Type="http://schemas.openxmlformats.org/officeDocument/2006/relationships/image" Target="/media/image7.png" Id="R75788b7b25ac43f9" /><Relationship Type="http://schemas.openxmlformats.org/officeDocument/2006/relationships/image" Target="/media/image8.png" Id="Ra2cd787af10b45f6" /><Relationship Type="http://schemas.openxmlformats.org/officeDocument/2006/relationships/image" Target="/media/image9.png" Id="Rb421792cf171428a" /><Relationship Type="http://schemas.openxmlformats.org/officeDocument/2006/relationships/image" Target="/media/imagea.png" Id="Rd0b1ecf090f5430a" /><Relationship Type="http://schemas.openxmlformats.org/officeDocument/2006/relationships/image" Target="/media/imageb.png" Id="Rd30d0ee0a9f14e0c" /><Relationship Type="http://schemas.openxmlformats.org/officeDocument/2006/relationships/image" Target="/media/imagec.png" Id="R23b7f6c960f14cb2" /><Relationship Type="http://schemas.openxmlformats.org/officeDocument/2006/relationships/image" Target="/media/imaged.png" Id="R19b1177eb5c34d2c" /><Relationship Type="http://schemas.openxmlformats.org/officeDocument/2006/relationships/image" Target="/media/imagee.png" Id="R2d1eb31bb0c1469f" /><Relationship Type="http://schemas.openxmlformats.org/officeDocument/2006/relationships/image" Target="/media/imagef.png" Id="R048587904fba48a5" /><Relationship Type="http://schemas.openxmlformats.org/officeDocument/2006/relationships/image" Target="/media/image10.png" Id="Rdc35c57f96814fa3" /><Relationship Type="http://schemas.openxmlformats.org/officeDocument/2006/relationships/image" Target="/media/image11.png" Id="R7ca88d78b54f4d8a" /><Relationship Type="http://schemas.openxmlformats.org/officeDocument/2006/relationships/image" Target="/media/image12.png" Id="R0315147cd8ee4e0f" /><Relationship Type="http://schemas.openxmlformats.org/officeDocument/2006/relationships/numbering" Target="numbering.xml" Id="Re239067138444dc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2025-09-19T18:41:54.4959524Z</dcterms:created>
  <dcterms:modified xsi:type="dcterms:W3CDTF">2025-09-19T23:05:10.0135176Z</dcterms:modified>
  <dc:creator>Dickerson,Joseph T</dc:creator>
  <lastModifiedBy>Dickerson,Joseph T</lastModifiedBy>
</coreProperties>
</file>