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7738"/>
      </w:tblGrid>
      <w:tr w:rsidR="00B839A2" w:rsidTr="00B84301">
        <w:tc>
          <w:tcPr>
            <w:tcW w:w="7650" w:type="dxa"/>
          </w:tcPr>
          <w:p w:rsidR="00B839A2" w:rsidRDefault="0087156A" w:rsidP="00B839A2">
            <w:r>
              <w:rPr>
                <w:noProof/>
                <w:lang w:eastAsia="en-GB"/>
              </w:rPr>
              <w:drawing>
                <wp:inline distT="0" distB="0" distL="0" distR="0">
                  <wp:extent cx="4808220" cy="2516270"/>
                  <wp:effectExtent l="0" t="0" r="0" b="0"/>
                  <wp:docPr id="5" name="Picture 5" descr="C:\Users\Duncan\AppData\Local\Microsoft\Windows\INetCache\Content.Word\PPS distribution, windowed, offset 000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Duncan\AppData\Local\Microsoft\Windows\INetCache\Content.Word\PPS distribution, windowed, offset 000m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32" t="8000" r="9106" b="6000"/>
                          <a:stretch/>
                        </pic:blipFill>
                        <pic:spPr bwMode="auto">
                          <a:xfrm>
                            <a:off x="0" y="0"/>
                            <a:ext cx="4827118" cy="252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8" w:type="dxa"/>
          </w:tcPr>
          <w:p w:rsidR="00B839A2" w:rsidRDefault="0087156A" w:rsidP="00B839A2">
            <w:r>
              <w:rPr>
                <w:noProof/>
                <w:lang w:eastAsia="en-GB"/>
              </w:rPr>
              <w:drawing>
                <wp:inline distT="0" distB="0" distL="0" distR="0" wp14:anchorId="2B972150" wp14:editId="5FE5BB06">
                  <wp:extent cx="4826157" cy="2529840"/>
                  <wp:effectExtent l="0" t="0" r="0" b="3810"/>
                  <wp:docPr id="6" name="Picture 6" descr="C:\Users\Duncan\AppData\Local\Microsoft\Windows\INetCache\Content.Word\PPS distribution, windowed, offset 100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Duncan\AppData\Local\Microsoft\Windows\INetCache\Content.Word\PPS distribution, windowed, offset 100m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81" t="7667" r="9268" b="5667"/>
                          <a:stretch/>
                        </pic:blipFill>
                        <pic:spPr bwMode="auto">
                          <a:xfrm>
                            <a:off x="0" y="0"/>
                            <a:ext cx="4838944" cy="2536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9A2" w:rsidTr="00B84301">
        <w:tc>
          <w:tcPr>
            <w:tcW w:w="7650" w:type="dxa"/>
          </w:tcPr>
          <w:p w:rsidR="00B839A2" w:rsidRDefault="0087156A" w:rsidP="00B839A2">
            <w:r>
              <w:rPr>
                <w:noProof/>
                <w:lang w:eastAsia="en-GB"/>
              </w:rPr>
              <w:drawing>
                <wp:inline distT="0" distB="0" distL="0" distR="0">
                  <wp:extent cx="4796966" cy="2529840"/>
                  <wp:effectExtent l="0" t="0" r="3810" b="3810"/>
                  <wp:docPr id="7" name="Picture 7" descr="C:\Users\Duncan\AppData\Local\Microsoft\Windows\INetCache\Content.Word\PPS distribution, windowed, offset 200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Duncan\AppData\Local\Microsoft\Windows\INetCache\Content.Word\PPS distribution, windowed, offset 200m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69" t="7666" r="9269" b="5668"/>
                          <a:stretch/>
                        </pic:blipFill>
                        <pic:spPr bwMode="auto">
                          <a:xfrm>
                            <a:off x="0" y="0"/>
                            <a:ext cx="4802623" cy="253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8" w:type="dxa"/>
          </w:tcPr>
          <w:p w:rsidR="00B839A2" w:rsidRDefault="00B84301" w:rsidP="00B839A2">
            <w:r>
              <w:rPr>
                <w:noProof/>
                <w:lang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2pt;height:200.4pt">
                  <v:imagedata r:id="rId7" o:title="PPS distribution, windowed, offset 300ms" croptop="4806f" cropbottom="3495f" cropleft="6713f" cropright="5968f"/>
                </v:shape>
              </w:pict>
            </w:r>
          </w:p>
        </w:tc>
      </w:tr>
    </w:tbl>
    <w:p w:rsidR="00181A94" w:rsidRDefault="00B84301" w:rsidP="00B839A2"/>
    <w:p w:rsidR="00B84301" w:rsidRDefault="00B84301" w:rsidP="00B839A2"/>
    <w:p w:rsidR="00B84301" w:rsidRDefault="00B84301">
      <w:r>
        <w:br w:type="page"/>
      </w:r>
    </w:p>
    <w:p w:rsidR="00B84301" w:rsidRDefault="00B84301" w:rsidP="00B83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84301" w:rsidTr="00B84301">
        <w:tc>
          <w:tcPr>
            <w:tcW w:w="15388" w:type="dxa"/>
          </w:tcPr>
          <w:p w:rsidR="00B84301" w:rsidRDefault="00B84301" w:rsidP="00B839A2"/>
        </w:tc>
      </w:tr>
      <w:tr w:rsidR="00B84301" w:rsidTr="00B84301">
        <w:tc>
          <w:tcPr>
            <w:tcW w:w="15388" w:type="dxa"/>
          </w:tcPr>
          <w:p w:rsidR="00B84301" w:rsidRDefault="00B84301" w:rsidP="00B839A2">
            <w:r>
              <w:rPr>
                <w:noProof/>
                <w:lang w:eastAsia="en-GB"/>
              </w:rPr>
              <w:drawing>
                <wp:inline distT="0" distB="0" distL="0" distR="0">
                  <wp:extent cx="5956893" cy="3040380"/>
                  <wp:effectExtent l="0" t="0" r="6350" b="7620"/>
                  <wp:docPr id="8" name="Picture 8" descr="C:\Users\Duncan\AppData\Local\Microsoft\Windows\INetCache\Content.Word\plot_GPS_ArduinoTime_NMEA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Duncan\AppData\Local\Microsoft\Windows\INetCache\Content.Word\plot_GPS_ArduinoTime_NMEA_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63" t="8134" r="8574" b="5741"/>
                          <a:stretch/>
                        </pic:blipFill>
                        <pic:spPr bwMode="auto">
                          <a:xfrm>
                            <a:off x="0" y="0"/>
                            <a:ext cx="5976980" cy="3050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pict>
                <v:shape id="_x0000_i1026" type="#_x0000_t75" style="width:477pt;height:244.2pt">
                  <v:imagedata r:id="rId9" o:title="plot_GPS_ArduinoTime_NMEA_0" croptop="4913f" cropbottom="3658f" cropleft="5466f" cropright="5721f"/>
                </v:shape>
              </w:pict>
            </w:r>
          </w:p>
        </w:tc>
      </w:tr>
    </w:tbl>
    <w:p w:rsidR="00B84301" w:rsidRPr="00B839A2" w:rsidRDefault="00B84301" w:rsidP="00B839A2">
      <w:r>
        <w:rPr>
          <w:noProof/>
          <w:lang w:eastAsia="en-GB"/>
        </w:rPr>
        <w:lastRenderedPageBreak/>
        <w:drawing>
          <wp:inline distT="0" distB="0" distL="0" distR="0" wp14:anchorId="59102725" wp14:editId="6E795703">
            <wp:extent cx="9624060" cy="5840730"/>
            <wp:effectExtent l="0" t="0" r="152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B84301" w:rsidRPr="00B839A2" w:rsidSect="00B839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A2"/>
    <w:rsid w:val="002B53FA"/>
    <w:rsid w:val="003B3038"/>
    <w:rsid w:val="00634F67"/>
    <w:rsid w:val="0087156A"/>
    <w:rsid w:val="00AA07DF"/>
    <w:rsid w:val="00B300C4"/>
    <w:rsid w:val="00B839A2"/>
    <w:rsid w:val="00B84301"/>
    <w:rsid w:val="00F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C110-3B58-473B-8420-B74CAA35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Duncan\Documents\Uni\Documents\Work\2015_16%20project\GitHub\Atomic-Time\GPSDrift\Analysis\GPSLOG14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Variation in arrival of GPS</a:t>
            </a:r>
            <a:r>
              <a:rPr lang="en-GB" baseline="0"/>
              <a:t> data using interrupts and SD logging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GPSLOG14!$B$1:$B$126</c:f>
              <c:numCache>
                <c:formatCode>General</c:formatCode>
                <c:ptCount val="126"/>
                <c:pt idx="0">
                  <c:v>0</c:v>
                </c:pt>
                <c:pt idx="1">
                  <c:v>10.299999999999955</c:v>
                </c:pt>
                <c:pt idx="2">
                  <c:v>-38.400000000000091</c:v>
                </c:pt>
                <c:pt idx="3">
                  <c:v>25.899999999999864</c:v>
                </c:pt>
                <c:pt idx="4">
                  <c:v>-4.8000000000001819</c:v>
                </c:pt>
                <c:pt idx="5">
                  <c:v>9.4999999999997726</c:v>
                </c:pt>
                <c:pt idx="6">
                  <c:v>578.79999999999973</c:v>
                </c:pt>
                <c:pt idx="7">
                  <c:v>518.09999999999968</c:v>
                </c:pt>
                <c:pt idx="8">
                  <c:v>578.39999999999964</c:v>
                </c:pt>
                <c:pt idx="9">
                  <c:v>569.69999999999959</c:v>
                </c:pt>
                <c:pt idx="10">
                  <c:v>527.99999999999955</c:v>
                </c:pt>
                <c:pt idx="11">
                  <c:v>580.2999999999995</c:v>
                </c:pt>
                <c:pt idx="12">
                  <c:v>579.59999999999945</c:v>
                </c:pt>
                <c:pt idx="13">
                  <c:v>578.89999999999941</c:v>
                </c:pt>
                <c:pt idx="14">
                  <c:v>539.19999999999936</c:v>
                </c:pt>
                <c:pt idx="15">
                  <c:v>531.49999999999932</c:v>
                </c:pt>
                <c:pt idx="16">
                  <c:v>549.79999999999927</c:v>
                </c:pt>
                <c:pt idx="17">
                  <c:v>537.09999999999923</c:v>
                </c:pt>
                <c:pt idx="18">
                  <c:v>528.39999999999918</c:v>
                </c:pt>
                <c:pt idx="19">
                  <c:v>520.69999999999914</c:v>
                </c:pt>
                <c:pt idx="20">
                  <c:v>485.99999999999909</c:v>
                </c:pt>
                <c:pt idx="21">
                  <c:v>-313.70000000000095</c:v>
                </c:pt>
                <c:pt idx="22">
                  <c:v>-427.400000000001</c:v>
                </c:pt>
                <c:pt idx="23">
                  <c:v>-349.10000000000105</c:v>
                </c:pt>
                <c:pt idx="24">
                  <c:v>-292.80000000000109</c:v>
                </c:pt>
                <c:pt idx="25">
                  <c:v>-363.50000000000114</c:v>
                </c:pt>
                <c:pt idx="26">
                  <c:v>-365.20000000000118</c:v>
                </c:pt>
                <c:pt idx="27">
                  <c:v>-366.90000000000123</c:v>
                </c:pt>
                <c:pt idx="28">
                  <c:v>-306.60000000000127</c:v>
                </c:pt>
                <c:pt idx="29">
                  <c:v>-361.30000000000132</c:v>
                </c:pt>
                <c:pt idx="30">
                  <c:v>-301.00000000000136</c:v>
                </c:pt>
                <c:pt idx="31">
                  <c:v>-311.70000000000141</c:v>
                </c:pt>
                <c:pt idx="32">
                  <c:v>-362.40000000000146</c:v>
                </c:pt>
                <c:pt idx="33">
                  <c:v>-307.1000000000015</c:v>
                </c:pt>
                <c:pt idx="34">
                  <c:v>-306.80000000000155</c:v>
                </c:pt>
                <c:pt idx="35">
                  <c:v>-731.50000000000159</c:v>
                </c:pt>
                <c:pt idx="36">
                  <c:v>-337.20000000000164</c:v>
                </c:pt>
                <c:pt idx="37">
                  <c:v>-342.90000000000168</c:v>
                </c:pt>
                <c:pt idx="38">
                  <c:v>-356.60000000000173</c:v>
                </c:pt>
                <c:pt idx="39">
                  <c:v>-352.30000000000177</c:v>
                </c:pt>
                <c:pt idx="40">
                  <c:v>-368.00000000000182</c:v>
                </c:pt>
                <c:pt idx="41">
                  <c:v>-375.70000000000186</c:v>
                </c:pt>
                <c:pt idx="42">
                  <c:v>-303.40000000000191</c:v>
                </c:pt>
                <c:pt idx="43">
                  <c:v>-307.10000000000196</c:v>
                </c:pt>
                <c:pt idx="44">
                  <c:v>-373.800000000002</c:v>
                </c:pt>
                <c:pt idx="45">
                  <c:v>-315.50000000000205</c:v>
                </c:pt>
                <c:pt idx="46">
                  <c:v>-345.20000000000209</c:v>
                </c:pt>
                <c:pt idx="47">
                  <c:v>-374.90000000000214</c:v>
                </c:pt>
                <c:pt idx="48">
                  <c:v>-349.60000000000218</c:v>
                </c:pt>
                <c:pt idx="49">
                  <c:v>-308.30000000000223</c:v>
                </c:pt>
                <c:pt idx="50">
                  <c:v>-370.00000000000227</c:v>
                </c:pt>
                <c:pt idx="51">
                  <c:v>-320.70000000000232</c:v>
                </c:pt>
                <c:pt idx="52">
                  <c:v>-303.40000000000236</c:v>
                </c:pt>
                <c:pt idx="53">
                  <c:v>-368.10000000000241</c:v>
                </c:pt>
                <c:pt idx="54">
                  <c:v>-319.80000000000246</c:v>
                </c:pt>
                <c:pt idx="55">
                  <c:v>-320.5000000000025</c:v>
                </c:pt>
                <c:pt idx="56">
                  <c:v>-301.20000000000255</c:v>
                </c:pt>
                <c:pt idx="57">
                  <c:v>-357.90000000000259</c:v>
                </c:pt>
                <c:pt idx="58">
                  <c:v>-351.60000000000264</c:v>
                </c:pt>
                <c:pt idx="59">
                  <c:v>-354.30000000000268</c:v>
                </c:pt>
                <c:pt idx="60">
                  <c:v>-377.00000000000273</c:v>
                </c:pt>
                <c:pt idx="61">
                  <c:v>-357.70000000000277</c:v>
                </c:pt>
                <c:pt idx="62">
                  <c:v>-323.40000000000282</c:v>
                </c:pt>
                <c:pt idx="63">
                  <c:v>-300.10000000000286</c:v>
                </c:pt>
                <c:pt idx="64">
                  <c:v>-293.80000000000291</c:v>
                </c:pt>
                <c:pt idx="65">
                  <c:v>-321.50000000000296</c:v>
                </c:pt>
                <c:pt idx="66">
                  <c:v>-323.200000000003</c:v>
                </c:pt>
                <c:pt idx="67">
                  <c:v>-301.90000000000305</c:v>
                </c:pt>
                <c:pt idx="68">
                  <c:v>-321.60000000000309</c:v>
                </c:pt>
                <c:pt idx="69">
                  <c:v>-323.30000000000314</c:v>
                </c:pt>
                <c:pt idx="70">
                  <c:v>-320.00000000000318</c:v>
                </c:pt>
                <c:pt idx="71">
                  <c:v>-322.70000000000323</c:v>
                </c:pt>
                <c:pt idx="72">
                  <c:v>-308.40000000000327</c:v>
                </c:pt>
                <c:pt idx="73">
                  <c:v>-330.10000000000332</c:v>
                </c:pt>
                <c:pt idx="74">
                  <c:v>-328.80000000000337</c:v>
                </c:pt>
                <c:pt idx="75">
                  <c:v>-321.50000000000341</c:v>
                </c:pt>
                <c:pt idx="76">
                  <c:v>-431.20000000000346</c:v>
                </c:pt>
                <c:pt idx="77">
                  <c:v>-441.9000000000035</c:v>
                </c:pt>
                <c:pt idx="78">
                  <c:v>-466.60000000000355</c:v>
                </c:pt>
                <c:pt idx="79">
                  <c:v>-486.30000000000359</c:v>
                </c:pt>
                <c:pt idx="80">
                  <c:v>-485.00000000000364</c:v>
                </c:pt>
                <c:pt idx="81">
                  <c:v>-466.70000000000368</c:v>
                </c:pt>
                <c:pt idx="82">
                  <c:v>-473.40000000000373</c:v>
                </c:pt>
                <c:pt idx="83">
                  <c:v>-475.10000000000377</c:v>
                </c:pt>
                <c:pt idx="84">
                  <c:v>-467.80000000000382</c:v>
                </c:pt>
                <c:pt idx="85">
                  <c:v>-458.50000000000387</c:v>
                </c:pt>
                <c:pt idx="86">
                  <c:v>-412.20000000000391</c:v>
                </c:pt>
                <c:pt idx="87">
                  <c:v>-415.90000000000396</c:v>
                </c:pt>
                <c:pt idx="88">
                  <c:v>-444.600000000004</c:v>
                </c:pt>
                <c:pt idx="89">
                  <c:v>-456.30000000000405</c:v>
                </c:pt>
                <c:pt idx="90">
                  <c:v>-412.00000000000409</c:v>
                </c:pt>
                <c:pt idx="91">
                  <c:v>-427.70000000000414</c:v>
                </c:pt>
                <c:pt idx="92">
                  <c:v>-392.40000000000418</c:v>
                </c:pt>
                <c:pt idx="93">
                  <c:v>-414.10000000000423</c:v>
                </c:pt>
                <c:pt idx="94">
                  <c:v>-405.80000000000427</c:v>
                </c:pt>
                <c:pt idx="95">
                  <c:v>-746.50000000000432</c:v>
                </c:pt>
                <c:pt idx="96">
                  <c:v>-774.20000000000437</c:v>
                </c:pt>
                <c:pt idx="97">
                  <c:v>-765.90000000000441</c:v>
                </c:pt>
                <c:pt idx="98">
                  <c:v>-755.60000000000446</c:v>
                </c:pt>
                <c:pt idx="99">
                  <c:v>-775.3000000000045</c:v>
                </c:pt>
                <c:pt idx="100">
                  <c:v>-764.00000000000455</c:v>
                </c:pt>
                <c:pt idx="101">
                  <c:v>-763.70000000000459</c:v>
                </c:pt>
                <c:pt idx="102">
                  <c:v>-755.40000000000464</c:v>
                </c:pt>
                <c:pt idx="103">
                  <c:v>-779.10000000000468</c:v>
                </c:pt>
                <c:pt idx="104">
                  <c:v>-765.80000000000473</c:v>
                </c:pt>
                <c:pt idx="105">
                  <c:v>-779.50000000000477</c:v>
                </c:pt>
                <c:pt idx="106">
                  <c:v>-771.20000000000482</c:v>
                </c:pt>
                <c:pt idx="107">
                  <c:v>-775.90000000000487</c:v>
                </c:pt>
                <c:pt idx="108">
                  <c:v>-777.60000000000491</c:v>
                </c:pt>
                <c:pt idx="109">
                  <c:v>-784.30000000000496</c:v>
                </c:pt>
                <c:pt idx="110">
                  <c:v>-783.000000000005</c:v>
                </c:pt>
                <c:pt idx="111">
                  <c:v>-767.70000000000505</c:v>
                </c:pt>
                <c:pt idx="112">
                  <c:v>-756.40000000000509</c:v>
                </c:pt>
                <c:pt idx="113">
                  <c:v>-784.10000000000514</c:v>
                </c:pt>
                <c:pt idx="114">
                  <c:v>-778.80000000000518</c:v>
                </c:pt>
                <c:pt idx="115">
                  <c:v>-773.50000000000523</c:v>
                </c:pt>
                <c:pt idx="116">
                  <c:v>-786.20000000000528</c:v>
                </c:pt>
                <c:pt idx="117">
                  <c:v>-769.90000000000532</c:v>
                </c:pt>
                <c:pt idx="118">
                  <c:v>-746.60000000000537</c:v>
                </c:pt>
                <c:pt idx="119">
                  <c:v>-768.30000000000541</c:v>
                </c:pt>
                <c:pt idx="120">
                  <c:v>-772.00000000000546</c:v>
                </c:pt>
                <c:pt idx="121">
                  <c:v>-777.7000000000055</c:v>
                </c:pt>
                <c:pt idx="122">
                  <c:v>-786.40000000000555</c:v>
                </c:pt>
                <c:pt idx="123">
                  <c:v>-502.10000000000559</c:v>
                </c:pt>
                <c:pt idx="124">
                  <c:v>-487.80000000000564</c:v>
                </c:pt>
                <c:pt idx="125">
                  <c:v>-523.50000000000568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7486464"/>
        <c:axId val="1797485376"/>
      </c:scatterChart>
      <c:valAx>
        <c:axId val="179748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485376"/>
        <c:crosses val="autoZero"/>
        <c:crossBetween val="midCat"/>
      </c:valAx>
      <c:valAx>
        <c:axId val="179748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Actual time - expected time (using "empirical"</a:t>
                </a:r>
                <a:r>
                  <a:rPr lang="en-GB" baseline="0"/>
                  <a:t> average) /ms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486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</cp:revision>
  <cp:lastPrinted>2015-11-04T00:29:00Z</cp:lastPrinted>
  <dcterms:created xsi:type="dcterms:W3CDTF">2015-11-03T23:57:00Z</dcterms:created>
  <dcterms:modified xsi:type="dcterms:W3CDTF">2015-11-04T00:32:00Z</dcterms:modified>
</cp:coreProperties>
</file>