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48FE1" w14:textId="63F8F711" w:rsidR="00ED070B" w:rsidRPr="00161C10" w:rsidRDefault="00596471" w:rsidP="004E0AA3">
      <w:pPr>
        <w:pStyle w:val="Title"/>
        <w:rPr>
          <w:rFonts w:asciiTheme="minorHAnsi" w:hAnsiTheme="minorHAnsi" w:cstheme="minorHAnsi"/>
          <w:sz w:val="44"/>
          <w:szCs w:val="44"/>
          <w:lang w:val="pt-PT"/>
        </w:rPr>
      </w:pPr>
      <w:r w:rsidRPr="00161C10">
        <w:rPr>
          <w:rFonts w:asciiTheme="minorHAnsi" w:hAnsiTheme="minorHAnsi" w:cstheme="minorHAnsi"/>
          <w:sz w:val="44"/>
          <w:szCs w:val="44"/>
          <w:lang w:val="pt-PT" w:bidi="pt-PT"/>
        </w:rPr>
        <w:t xml:space="preserve">Instrumento de Inquérito do País para o Indicador 6.5.1 do ODS </w:t>
      </w:r>
    </w:p>
    <w:p w14:paraId="12478C11" w14:textId="45A4A864" w:rsidR="00001F69" w:rsidRPr="00161C10" w:rsidRDefault="00001F69" w:rsidP="004E0AA3">
      <w:pPr>
        <w:pStyle w:val="Subtitle"/>
        <w:spacing w:line="240" w:lineRule="auto"/>
        <w:rPr>
          <w:rFonts w:cstheme="minorHAnsi"/>
          <w:sz w:val="28"/>
          <w:szCs w:val="28"/>
          <w:lang w:val="pt-PT"/>
        </w:rPr>
      </w:pPr>
      <w:r w:rsidRPr="00161C10">
        <w:rPr>
          <w:rFonts w:cstheme="minorHAnsi"/>
          <w:sz w:val="28"/>
          <w:szCs w:val="28"/>
          <w:lang w:val="pt-PT" w:bidi="pt-PT"/>
        </w:rPr>
        <w:t>Grau de implementa</w:t>
      </w:r>
      <w:r w:rsidR="00485CD8" w:rsidRPr="00161C10">
        <w:rPr>
          <w:rFonts w:cstheme="minorHAnsi"/>
          <w:sz w:val="28"/>
          <w:szCs w:val="28"/>
          <w:lang w:val="pt-PT" w:bidi="pt-PT"/>
        </w:rPr>
        <w:t xml:space="preserve">ção de </w:t>
      </w:r>
      <w:r w:rsidR="00161C10" w:rsidRPr="00161C10">
        <w:rPr>
          <w:rFonts w:cstheme="minorHAnsi"/>
          <w:sz w:val="28"/>
          <w:szCs w:val="28"/>
          <w:lang w:val="pt-PT" w:bidi="pt-PT"/>
        </w:rPr>
        <w:t>G</w:t>
      </w:r>
      <w:r w:rsidR="00485CD8" w:rsidRPr="00161C10">
        <w:rPr>
          <w:rFonts w:cstheme="minorHAnsi"/>
          <w:sz w:val="28"/>
          <w:szCs w:val="28"/>
          <w:lang w:val="pt-PT" w:bidi="pt-PT"/>
        </w:rPr>
        <w:t>estão</w:t>
      </w:r>
      <w:r w:rsidRPr="00161C10">
        <w:rPr>
          <w:rFonts w:cstheme="minorHAnsi"/>
          <w:sz w:val="28"/>
          <w:szCs w:val="28"/>
          <w:lang w:val="pt-PT" w:bidi="pt-PT"/>
        </w:rPr>
        <w:t xml:space="preserve"> </w:t>
      </w:r>
      <w:r w:rsidR="00161C10" w:rsidRPr="00161C10">
        <w:rPr>
          <w:rFonts w:cstheme="minorHAnsi"/>
          <w:sz w:val="28"/>
          <w:szCs w:val="28"/>
          <w:lang w:val="pt-PT" w:bidi="pt-PT"/>
        </w:rPr>
        <w:t>I</w:t>
      </w:r>
      <w:r w:rsidRPr="00161C10">
        <w:rPr>
          <w:rFonts w:cstheme="minorHAnsi"/>
          <w:sz w:val="28"/>
          <w:szCs w:val="28"/>
          <w:lang w:val="pt-PT" w:bidi="pt-PT"/>
        </w:rPr>
        <w:t xml:space="preserve">ntegrada de </w:t>
      </w:r>
      <w:r w:rsidR="00161C10" w:rsidRPr="00161C10">
        <w:rPr>
          <w:rFonts w:cstheme="minorHAnsi"/>
          <w:sz w:val="28"/>
          <w:szCs w:val="28"/>
          <w:lang w:val="pt-PT" w:bidi="pt-PT"/>
        </w:rPr>
        <w:t>R</w:t>
      </w:r>
      <w:r w:rsidRPr="00161C10">
        <w:rPr>
          <w:rFonts w:cstheme="minorHAnsi"/>
          <w:sz w:val="28"/>
          <w:szCs w:val="28"/>
          <w:lang w:val="pt-PT" w:bidi="pt-PT"/>
        </w:rPr>
        <w:t xml:space="preserve">ecursos </w:t>
      </w:r>
      <w:r w:rsidR="00161C10" w:rsidRPr="00161C10">
        <w:rPr>
          <w:rFonts w:cstheme="minorHAnsi"/>
          <w:sz w:val="28"/>
          <w:szCs w:val="28"/>
          <w:lang w:val="pt-PT" w:bidi="pt-PT"/>
        </w:rPr>
        <w:t>H</w:t>
      </w:r>
      <w:r w:rsidRPr="00161C10">
        <w:rPr>
          <w:rFonts w:cstheme="minorHAnsi"/>
          <w:sz w:val="28"/>
          <w:szCs w:val="28"/>
          <w:lang w:val="pt-PT" w:bidi="pt-PT"/>
        </w:rPr>
        <w:t>ídricos (0-100)</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652"/>
        <w:gridCol w:w="11134"/>
      </w:tblGrid>
      <w:tr w:rsidR="004B76B9" w:rsidRPr="00161C10" w14:paraId="5F02A581" w14:textId="77777777" w:rsidTr="00E85321">
        <w:tc>
          <w:tcPr>
            <w:tcW w:w="14786" w:type="dxa"/>
            <w:gridSpan w:val="2"/>
            <w:shd w:val="clear" w:color="auto" w:fill="9CC2E5" w:themeFill="accent1" w:themeFillTint="99"/>
            <w:vAlign w:val="center"/>
          </w:tcPr>
          <w:p w14:paraId="14676E64" w14:textId="26FF20FD" w:rsidR="004B76B9" w:rsidRPr="00161C10" w:rsidRDefault="004B76B9" w:rsidP="004E0AA3">
            <w:pPr>
              <w:tabs>
                <w:tab w:val="left" w:pos="2790"/>
              </w:tabs>
              <w:spacing w:after="0" w:line="240" w:lineRule="auto"/>
              <w:rPr>
                <w:rFonts w:asciiTheme="minorHAnsi" w:hAnsiTheme="minorHAnsi" w:cstheme="minorHAnsi"/>
                <w:b/>
                <w:sz w:val="24"/>
                <w:lang w:val="pt-PT"/>
              </w:rPr>
            </w:pPr>
            <w:r w:rsidRPr="00161C10">
              <w:rPr>
                <w:rFonts w:asciiTheme="minorHAnsi" w:hAnsiTheme="minorHAnsi" w:cstheme="minorHAnsi"/>
                <w:b/>
                <w:sz w:val="24"/>
                <w:szCs w:val="24"/>
                <w:lang w:val="pt-PT" w:bidi="pt-PT"/>
              </w:rPr>
              <w:t xml:space="preserve">Formulário </w:t>
            </w:r>
            <w:r w:rsidR="00A33A05" w:rsidRPr="00161C10">
              <w:rPr>
                <w:rFonts w:asciiTheme="minorHAnsi" w:hAnsiTheme="minorHAnsi" w:cstheme="minorHAnsi"/>
                <w:b/>
                <w:sz w:val="24"/>
                <w:szCs w:val="24"/>
                <w:lang w:val="pt-PT" w:bidi="pt-PT"/>
              </w:rPr>
              <w:t>para entrega</w:t>
            </w:r>
          </w:p>
        </w:tc>
      </w:tr>
      <w:tr w:rsidR="00941F09" w:rsidRPr="00161C10" w14:paraId="065C27D1" w14:textId="77777777" w:rsidTr="007E7E73">
        <w:tc>
          <w:tcPr>
            <w:tcW w:w="3652" w:type="dxa"/>
            <w:shd w:val="clear" w:color="auto" w:fill="A8D08D" w:themeFill="accent6" w:themeFillTint="99"/>
          </w:tcPr>
          <w:p w14:paraId="03942207" w14:textId="62931AC3" w:rsidR="004B76B9" w:rsidRPr="00161C10" w:rsidRDefault="003D1997" w:rsidP="004E0AA3">
            <w:pPr>
              <w:spacing w:after="0" w:line="240" w:lineRule="auto"/>
              <w:rPr>
                <w:rFonts w:asciiTheme="minorHAnsi" w:hAnsiTheme="minorHAnsi" w:cstheme="minorHAnsi"/>
                <w:lang w:val="pt-PT"/>
              </w:rPr>
            </w:pPr>
            <w:r w:rsidRPr="00161C10">
              <w:rPr>
                <w:rFonts w:asciiTheme="minorHAnsi" w:hAnsiTheme="minorHAnsi" w:cstheme="minorHAnsi"/>
                <w:lang w:val="pt-PT" w:bidi="pt-PT"/>
              </w:rPr>
              <w:t>País</w:t>
            </w:r>
          </w:p>
        </w:tc>
        <w:tc>
          <w:tcPr>
            <w:tcW w:w="11134" w:type="dxa"/>
            <w:shd w:val="clear" w:color="auto" w:fill="A8D08D" w:themeFill="accent6" w:themeFillTint="99"/>
          </w:tcPr>
          <w:p w14:paraId="64EA2A0D" w14:textId="2E629EB9" w:rsidR="004B76B9" w:rsidRPr="00161C10" w:rsidRDefault="00161C10" w:rsidP="004E0AA3">
            <w:pPr>
              <w:spacing w:after="0" w:line="240" w:lineRule="auto"/>
              <w:rPr>
                <w:rFonts w:asciiTheme="minorHAnsi" w:hAnsiTheme="minorHAnsi" w:cstheme="minorHAnsi"/>
                <w:b/>
                <w:color w:val="0070C0"/>
                <w:lang w:val="pt-PT"/>
              </w:rPr>
            </w:pPr>
            <w:r w:rsidRPr="00161C10">
              <w:rPr>
                <w:rFonts w:asciiTheme="minorHAnsi" w:hAnsiTheme="minorHAnsi" w:cstheme="minorHAnsi"/>
                <w:b/>
                <w:color w:val="0070C0"/>
                <w:lang w:val="pt-PT"/>
              </w:rPr>
              <w:t>ANGOLA</w:t>
            </w:r>
          </w:p>
        </w:tc>
      </w:tr>
      <w:tr w:rsidR="00941F09" w:rsidRPr="00161C10" w14:paraId="797F98BE" w14:textId="77777777" w:rsidTr="00B016AC">
        <w:tc>
          <w:tcPr>
            <w:tcW w:w="3652" w:type="dxa"/>
          </w:tcPr>
          <w:p w14:paraId="18703067" w14:textId="4C55E50E" w:rsidR="004B76B9" w:rsidRPr="00161C10" w:rsidRDefault="00BB6E5B" w:rsidP="004E0AA3">
            <w:pPr>
              <w:spacing w:after="0" w:line="240" w:lineRule="auto"/>
              <w:rPr>
                <w:rFonts w:asciiTheme="minorHAnsi" w:hAnsiTheme="minorHAnsi" w:cstheme="minorHAnsi"/>
                <w:lang w:val="pt-PT"/>
              </w:rPr>
            </w:pPr>
            <w:r w:rsidRPr="00161C10">
              <w:rPr>
                <w:rFonts w:asciiTheme="minorHAnsi" w:hAnsiTheme="minorHAnsi" w:cstheme="minorHAnsi"/>
                <w:lang w:val="pt-PT" w:bidi="pt-PT"/>
              </w:rPr>
              <w:t>Data de envio deste documento</w:t>
            </w:r>
          </w:p>
        </w:tc>
        <w:tc>
          <w:tcPr>
            <w:tcW w:w="11134" w:type="dxa"/>
          </w:tcPr>
          <w:p w14:paraId="22FDB118" w14:textId="00C05C87" w:rsidR="004B76B9" w:rsidRPr="00161C10" w:rsidRDefault="00F13964" w:rsidP="004E0AA3">
            <w:pPr>
              <w:spacing w:after="0" w:line="240" w:lineRule="auto"/>
              <w:rPr>
                <w:rFonts w:asciiTheme="minorHAnsi" w:hAnsiTheme="minorHAnsi" w:cstheme="minorHAnsi"/>
                <w:color w:val="0070C0"/>
                <w:lang w:val="pt-PT"/>
              </w:rPr>
            </w:pPr>
            <w:r>
              <w:rPr>
                <w:rFonts w:asciiTheme="minorHAnsi" w:hAnsiTheme="minorHAnsi" w:cstheme="minorHAnsi"/>
                <w:color w:val="0070C0"/>
                <w:lang w:val="pt-PT"/>
              </w:rPr>
              <w:t>31</w:t>
            </w:r>
            <w:r w:rsidR="009B1E2D">
              <w:rPr>
                <w:rFonts w:asciiTheme="minorHAnsi" w:hAnsiTheme="minorHAnsi" w:cstheme="minorHAnsi"/>
                <w:color w:val="0070C0"/>
                <w:lang w:val="pt-PT"/>
              </w:rPr>
              <w:t>.</w:t>
            </w:r>
            <w:r w:rsidR="00E53E83">
              <w:rPr>
                <w:rFonts w:asciiTheme="minorHAnsi" w:hAnsiTheme="minorHAnsi" w:cstheme="minorHAnsi"/>
                <w:color w:val="0070C0"/>
                <w:lang w:val="pt-PT"/>
              </w:rPr>
              <w:t>0</w:t>
            </w:r>
            <w:r w:rsidR="009B1E2D">
              <w:rPr>
                <w:rFonts w:asciiTheme="minorHAnsi" w:hAnsiTheme="minorHAnsi" w:cstheme="minorHAnsi"/>
                <w:color w:val="0070C0"/>
                <w:lang w:val="pt-PT"/>
              </w:rPr>
              <w:t>7.2020</w:t>
            </w:r>
          </w:p>
        </w:tc>
      </w:tr>
      <w:tr w:rsidR="003D1997" w:rsidRPr="00161C10" w14:paraId="6DC6685C" w14:textId="77777777" w:rsidTr="00E85321">
        <w:tc>
          <w:tcPr>
            <w:tcW w:w="14786" w:type="dxa"/>
            <w:gridSpan w:val="2"/>
            <w:shd w:val="clear" w:color="auto" w:fill="9CC2E5" w:themeFill="accent1" w:themeFillTint="99"/>
            <w:vAlign w:val="center"/>
          </w:tcPr>
          <w:p w14:paraId="1FC543CA" w14:textId="493498C9" w:rsidR="003D1997" w:rsidRPr="00161C10" w:rsidRDefault="003D1997" w:rsidP="004E0AA3">
            <w:pPr>
              <w:spacing w:after="0" w:line="240" w:lineRule="auto"/>
              <w:rPr>
                <w:rFonts w:asciiTheme="minorHAnsi" w:hAnsiTheme="minorHAnsi" w:cstheme="minorHAnsi"/>
                <w:b/>
                <w:sz w:val="24"/>
                <w:lang w:val="pt-PT"/>
              </w:rPr>
            </w:pPr>
            <w:r w:rsidRPr="00161C10">
              <w:rPr>
                <w:rFonts w:asciiTheme="minorHAnsi" w:hAnsiTheme="minorHAnsi" w:cstheme="minorHAnsi"/>
                <w:b/>
                <w:sz w:val="24"/>
                <w:szCs w:val="24"/>
                <w:lang w:val="pt-PT" w:bidi="pt-PT"/>
              </w:rPr>
              <w:t xml:space="preserve">Informações sobre o Ponto Focal Nacional do Indicador 6.5.1. do ODS </w:t>
            </w:r>
          </w:p>
        </w:tc>
      </w:tr>
      <w:tr w:rsidR="003C5247" w:rsidRPr="00161C10" w14:paraId="4241FD26" w14:textId="77777777" w:rsidTr="00B016AC">
        <w:tc>
          <w:tcPr>
            <w:tcW w:w="3652" w:type="dxa"/>
          </w:tcPr>
          <w:p w14:paraId="6F9E724D" w14:textId="6E1D3F6F" w:rsidR="004B76B9" w:rsidRPr="00161C10" w:rsidRDefault="006B2B02" w:rsidP="004E0AA3">
            <w:pPr>
              <w:spacing w:after="0" w:line="240" w:lineRule="auto"/>
              <w:rPr>
                <w:rFonts w:asciiTheme="minorHAnsi" w:hAnsiTheme="minorHAnsi" w:cstheme="minorHAnsi"/>
                <w:lang w:val="pt-PT"/>
              </w:rPr>
            </w:pPr>
            <w:r w:rsidRPr="00161C10">
              <w:rPr>
                <w:rFonts w:asciiTheme="minorHAnsi" w:hAnsiTheme="minorHAnsi" w:cstheme="minorHAnsi"/>
                <w:lang w:val="pt-PT" w:bidi="pt-PT"/>
              </w:rPr>
              <w:t>Nome</w:t>
            </w:r>
          </w:p>
        </w:tc>
        <w:tc>
          <w:tcPr>
            <w:tcW w:w="11134" w:type="dxa"/>
          </w:tcPr>
          <w:p w14:paraId="2C93EEEE" w14:textId="78633398" w:rsidR="004B76B9" w:rsidRPr="00161C10" w:rsidRDefault="004E0AA3" w:rsidP="004E0AA3">
            <w:pPr>
              <w:spacing w:after="0" w:line="240" w:lineRule="auto"/>
              <w:rPr>
                <w:rFonts w:asciiTheme="minorHAnsi" w:hAnsiTheme="minorHAnsi" w:cstheme="minorHAnsi"/>
                <w:lang w:val="pt-PT"/>
              </w:rPr>
            </w:pPr>
            <w:r w:rsidRPr="00161C10">
              <w:rPr>
                <w:rFonts w:asciiTheme="minorHAnsi" w:hAnsiTheme="minorHAnsi" w:cstheme="minorHAnsi"/>
                <w:color w:val="0070C0"/>
                <w:lang w:val="pt-PT"/>
              </w:rPr>
              <w:t>MANUEL QUINTINO</w:t>
            </w:r>
          </w:p>
        </w:tc>
      </w:tr>
      <w:tr w:rsidR="003C5247" w:rsidRPr="00161C10" w14:paraId="13CE2EE3" w14:textId="77777777" w:rsidTr="00B016AC">
        <w:tc>
          <w:tcPr>
            <w:tcW w:w="3652" w:type="dxa"/>
          </w:tcPr>
          <w:p w14:paraId="789968BA" w14:textId="08596689" w:rsidR="004B76B9" w:rsidRPr="00161C10" w:rsidRDefault="006B2B02" w:rsidP="004E0AA3">
            <w:pPr>
              <w:spacing w:after="0" w:line="240" w:lineRule="auto"/>
              <w:rPr>
                <w:rFonts w:asciiTheme="minorHAnsi" w:hAnsiTheme="minorHAnsi" w:cstheme="minorHAnsi"/>
                <w:lang w:val="pt-PT"/>
              </w:rPr>
            </w:pPr>
            <w:r w:rsidRPr="00161C10">
              <w:rPr>
                <w:rFonts w:asciiTheme="minorHAnsi" w:hAnsiTheme="minorHAnsi" w:cstheme="minorHAnsi"/>
                <w:lang w:val="pt-PT" w:bidi="pt-PT"/>
              </w:rPr>
              <w:t>Organização</w:t>
            </w:r>
          </w:p>
        </w:tc>
        <w:tc>
          <w:tcPr>
            <w:tcW w:w="11134" w:type="dxa"/>
          </w:tcPr>
          <w:p w14:paraId="3053A42D" w14:textId="17D12428" w:rsidR="004B76B9" w:rsidRPr="00161C10" w:rsidRDefault="004E0AA3" w:rsidP="004E0AA3">
            <w:pPr>
              <w:spacing w:after="0" w:line="240" w:lineRule="auto"/>
              <w:rPr>
                <w:rFonts w:asciiTheme="minorHAnsi" w:hAnsiTheme="minorHAnsi" w:cstheme="minorHAnsi"/>
                <w:color w:val="0070C0"/>
                <w:lang w:val="pt-PT"/>
              </w:rPr>
            </w:pPr>
            <w:r w:rsidRPr="00161C10">
              <w:rPr>
                <w:rFonts w:asciiTheme="minorHAnsi" w:hAnsiTheme="minorHAnsi" w:cstheme="minorHAnsi"/>
                <w:color w:val="0070C0"/>
                <w:lang w:val="pt-PT"/>
              </w:rPr>
              <w:t>INSTITUTO NACIONAL DE RECURSOS HÍDRICOS (INRH) DO MINISTÉRIO DA ENERGIA E ÁGUAS (MINEA)</w:t>
            </w:r>
          </w:p>
        </w:tc>
      </w:tr>
      <w:tr w:rsidR="003C5247" w:rsidRPr="00161C10" w14:paraId="6E04DFD6" w14:textId="77777777" w:rsidTr="00B016AC">
        <w:tc>
          <w:tcPr>
            <w:tcW w:w="3652" w:type="dxa"/>
          </w:tcPr>
          <w:p w14:paraId="67E97A74" w14:textId="545AB1B2" w:rsidR="004B76B9" w:rsidRPr="00161C10" w:rsidRDefault="006B2B02" w:rsidP="004E0AA3">
            <w:pPr>
              <w:spacing w:after="0" w:line="240" w:lineRule="auto"/>
              <w:rPr>
                <w:rFonts w:asciiTheme="minorHAnsi" w:hAnsiTheme="minorHAnsi" w:cstheme="minorHAnsi"/>
                <w:lang w:val="pt-PT"/>
              </w:rPr>
            </w:pPr>
            <w:r w:rsidRPr="00161C10">
              <w:rPr>
                <w:rFonts w:asciiTheme="minorHAnsi" w:hAnsiTheme="minorHAnsi" w:cstheme="minorHAnsi"/>
                <w:lang w:val="pt-PT" w:bidi="pt-PT"/>
              </w:rPr>
              <w:t>Cargo</w:t>
            </w:r>
          </w:p>
        </w:tc>
        <w:tc>
          <w:tcPr>
            <w:tcW w:w="11134" w:type="dxa"/>
          </w:tcPr>
          <w:p w14:paraId="030B92A1" w14:textId="306B911D" w:rsidR="004B76B9" w:rsidRPr="00161C10" w:rsidRDefault="004E0AA3" w:rsidP="004E0AA3">
            <w:pPr>
              <w:spacing w:after="0" w:line="240" w:lineRule="auto"/>
              <w:rPr>
                <w:rFonts w:asciiTheme="minorHAnsi" w:hAnsiTheme="minorHAnsi" w:cstheme="minorHAnsi"/>
                <w:color w:val="0070C0"/>
                <w:lang w:val="pt-PT"/>
              </w:rPr>
            </w:pPr>
            <w:r>
              <w:rPr>
                <w:rFonts w:asciiTheme="minorHAnsi" w:hAnsiTheme="minorHAnsi" w:cstheme="minorHAnsi"/>
                <w:color w:val="0070C0"/>
                <w:lang w:val="pt-PT"/>
              </w:rPr>
              <w:t>DIRECTOR GERAL</w:t>
            </w:r>
          </w:p>
        </w:tc>
      </w:tr>
      <w:tr w:rsidR="0069440C" w:rsidRPr="00161C10" w14:paraId="17CB4BD4" w14:textId="77777777" w:rsidTr="00E85321">
        <w:tc>
          <w:tcPr>
            <w:tcW w:w="14786" w:type="dxa"/>
            <w:gridSpan w:val="2"/>
            <w:vAlign w:val="center"/>
          </w:tcPr>
          <w:p w14:paraId="67080CD1" w14:textId="66CDB0B9" w:rsidR="0069440C" w:rsidRPr="00161C10" w:rsidRDefault="0069440C" w:rsidP="004E0AA3">
            <w:pPr>
              <w:spacing w:after="0" w:line="240" w:lineRule="auto"/>
              <w:rPr>
                <w:rFonts w:asciiTheme="minorHAnsi" w:eastAsia="Times New Roman" w:hAnsiTheme="minorHAnsi" w:cstheme="minorHAnsi"/>
                <w:b/>
                <w:bCs/>
                <w:color w:val="000000"/>
                <w:lang w:val="pt-PT"/>
              </w:rPr>
            </w:pPr>
            <w:r w:rsidRPr="00161C10">
              <w:rPr>
                <w:rFonts w:asciiTheme="minorHAnsi" w:eastAsia="Times New Roman" w:hAnsiTheme="minorHAnsi" w:cstheme="minorHAnsi"/>
                <w:color w:val="000000"/>
                <w:lang w:val="pt-PT" w:bidi="pt-PT"/>
              </w:rPr>
              <w:t>É o Ponto Focal nacional de qualquer outro indicador do ODS (além do 6.5.1)?</w:t>
            </w:r>
            <w:r w:rsidRPr="00161C10">
              <w:rPr>
                <w:rFonts w:asciiTheme="minorHAnsi" w:eastAsia="Times New Roman" w:hAnsiTheme="minorHAnsi" w:cstheme="minorHAnsi"/>
                <w:b/>
                <w:color w:val="000000"/>
                <w:lang w:val="pt-PT" w:bidi="pt-PT"/>
              </w:rPr>
              <w:t xml:space="preserve"> Em caso afirmativo, introduza “X” em todos que se apliquem:</w:t>
            </w:r>
          </w:p>
          <w:p w14:paraId="2A1236C1" w14:textId="384C07A9" w:rsidR="0069440C" w:rsidRPr="00161C10" w:rsidRDefault="002860AC" w:rsidP="004E0AA3">
            <w:pPr>
              <w:pStyle w:val="Heading2"/>
              <w:numPr>
                <w:ilvl w:val="0"/>
                <w:numId w:val="0"/>
              </w:numPr>
              <w:spacing w:before="120" w:after="120" w:line="240" w:lineRule="auto"/>
              <w:rPr>
                <w:rFonts w:asciiTheme="minorHAnsi" w:hAnsiTheme="minorHAnsi" w:cstheme="minorHAnsi"/>
                <w:sz w:val="22"/>
                <w:szCs w:val="22"/>
                <w:lang w:val="pt-PT"/>
              </w:rPr>
            </w:pPr>
            <w:r w:rsidRPr="00161C10">
              <w:rPr>
                <w:rFonts w:asciiTheme="minorHAnsi" w:eastAsia="Times New Roman" w:hAnsiTheme="minorHAnsi" w:cstheme="minorHAnsi"/>
                <w:b w:val="0"/>
                <w:color w:val="000000"/>
                <w:sz w:val="22"/>
                <w:szCs w:val="22"/>
                <w:lang w:val="pt-PT" w:bidi="pt-PT"/>
              </w:rPr>
              <w:t xml:space="preserve">__6.1.1       __6.2.1       __6.3.1       __6.3.2       __6.4.1      __6.4.2     </w:t>
            </w:r>
            <w:r w:rsidR="00161C10" w:rsidRPr="00161C10">
              <w:rPr>
                <w:rFonts w:asciiTheme="minorHAnsi" w:eastAsia="Times New Roman" w:hAnsiTheme="minorHAnsi" w:cstheme="minorHAnsi"/>
                <w:color w:val="0070C0"/>
                <w:sz w:val="22"/>
                <w:szCs w:val="22"/>
                <w:u w:val="single"/>
                <w:lang w:val="pt-PT" w:bidi="pt-PT"/>
              </w:rPr>
              <w:t xml:space="preserve">X </w:t>
            </w:r>
            <w:r w:rsidRPr="00161C10">
              <w:rPr>
                <w:rFonts w:asciiTheme="minorHAnsi" w:eastAsia="Times New Roman" w:hAnsiTheme="minorHAnsi" w:cstheme="minorHAnsi"/>
                <w:color w:val="0070C0"/>
                <w:sz w:val="22"/>
                <w:szCs w:val="22"/>
                <w:u w:val="single"/>
                <w:lang w:val="pt-PT" w:bidi="pt-PT"/>
              </w:rPr>
              <w:t>6.5.2</w:t>
            </w:r>
            <w:r w:rsidRPr="00161C10">
              <w:rPr>
                <w:rFonts w:asciiTheme="minorHAnsi" w:eastAsia="Times New Roman" w:hAnsiTheme="minorHAnsi" w:cstheme="minorHAnsi"/>
                <w:b w:val="0"/>
                <w:color w:val="0070C0"/>
                <w:sz w:val="22"/>
                <w:szCs w:val="22"/>
                <w:lang w:val="pt-PT" w:bidi="pt-PT"/>
              </w:rPr>
              <w:t xml:space="preserve">      </w:t>
            </w:r>
            <w:r w:rsidRPr="00161C10">
              <w:rPr>
                <w:rFonts w:asciiTheme="minorHAnsi" w:eastAsia="Times New Roman" w:hAnsiTheme="minorHAnsi" w:cstheme="minorHAnsi"/>
                <w:b w:val="0"/>
                <w:color w:val="000000"/>
                <w:sz w:val="22"/>
                <w:szCs w:val="22"/>
                <w:lang w:val="pt-PT" w:bidi="pt-PT"/>
              </w:rPr>
              <w:t>__6.6.1      __6.a.1      __6.b.1          __Outro(s) indicador(es) do ODS (indique aqui):</w:t>
            </w:r>
          </w:p>
        </w:tc>
      </w:tr>
      <w:tr w:rsidR="00DA2F35" w:rsidRPr="00161C10" w14:paraId="292A7575" w14:textId="77777777" w:rsidTr="00E85321">
        <w:tc>
          <w:tcPr>
            <w:tcW w:w="14786" w:type="dxa"/>
            <w:gridSpan w:val="2"/>
            <w:shd w:val="clear" w:color="auto" w:fill="9CC2E5" w:themeFill="accent1" w:themeFillTint="99"/>
            <w:vAlign w:val="center"/>
          </w:tcPr>
          <w:p w14:paraId="1343C007" w14:textId="6162D06B" w:rsidR="00DA2F35" w:rsidRPr="00161C10" w:rsidRDefault="00DA2F35" w:rsidP="004E0AA3">
            <w:pPr>
              <w:tabs>
                <w:tab w:val="left" w:pos="2790"/>
              </w:tabs>
              <w:spacing w:after="0" w:line="240" w:lineRule="auto"/>
              <w:rPr>
                <w:rFonts w:asciiTheme="minorHAnsi" w:hAnsiTheme="minorHAnsi" w:cstheme="minorHAnsi"/>
                <w:i/>
                <w:sz w:val="20"/>
                <w:szCs w:val="20"/>
                <w:lang w:val="pt-PT"/>
              </w:rPr>
            </w:pPr>
            <w:r w:rsidRPr="00161C10">
              <w:rPr>
                <w:rFonts w:asciiTheme="minorHAnsi" w:hAnsiTheme="minorHAnsi" w:cstheme="minorHAnsi"/>
                <w:b/>
                <w:sz w:val="24"/>
                <w:szCs w:val="24"/>
                <w:lang w:val="pt-PT" w:bidi="pt-PT"/>
              </w:rPr>
              <w:t xml:space="preserve">Descrição geral do processo nacional de recolha e comunicação de dados relativos ao Indicador 6.5.1 do ODS   </w:t>
            </w:r>
            <w:r w:rsidRPr="00161C10">
              <w:rPr>
                <w:rFonts w:asciiTheme="minorHAnsi" w:hAnsiTheme="minorHAnsi" w:cstheme="minorHAnsi"/>
                <w:i/>
                <w:lang w:val="pt-PT" w:bidi="pt-PT"/>
              </w:rPr>
              <w:t>(Forneça informações adicionais sobre o processo de consulta no Anexo E)</w:t>
            </w:r>
          </w:p>
        </w:tc>
      </w:tr>
      <w:tr w:rsidR="0030693C" w:rsidRPr="00161C10" w14:paraId="11D11BFB" w14:textId="77777777" w:rsidTr="00E85321">
        <w:tc>
          <w:tcPr>
            <w:tcW w:w="14786" w:type="dxa"/>
            <w:gridSpan w:val="2"/>
          </w:tcPr>
          <w:p w14:paraId="5A39768F" w14:textId="1412BC9D" w:rsidR="0030693C" w:rsidRPr="00161C10" w:rsidRDefault="0030693C" w:rsidP="004E0AA3">
            <w:pPr>
              <w:spacing w:after="0" w:line="240" w:lineRule="auto"/>
              <w:rPr>
                <w:rFonts w:asciiTheme="minorHAnsi" w:hAnsiTheme="minorHAnsi" w:cstheme="minorHAnsi"/>
                <w:lang w:val="pt-PT"/>
              </w:rPr>
            </w:pPr>
            <w:r w:rsidRPr="00161C10">
              <w:rPr>
                <w:rFonts w:asciiTheme="minorHAnsi" w:hAnsiTheme="minorHAnsi" w:cstheme="minorHAnsi"/>
                <w:lang w:val="pt-PT" w:bidi="pt-PT"/>
              </w:rPr>
              <w:t>Foram envolvidas e consultadas outras instituições/partes interessadas no processo de comunicação relativo a este indicador?</w:t>
            </w:r>
          </w:p>
          <w:p w14:paraId="6E8224F7" w14:textId="52241128" w:rsidR="0030693C" w:rsidRPr="00161C10" w:rsidRDefault="00CE573F" w:rsidP="004E0AA3">
            <w:pPr>
              <w:pStyle w:val="Heading2"/>
              <w:numPr>
                <w:ilvl w:val="0"/>
                <w:numId w:val="0"/>
              </w:numPr>
              <w:spacing w:before="120" w:after="120" w:line="240" w:lineRule="auto"/>
              <w:rPr>
                <w:rFonts w:asciiTheme="minorHAnsi" w:eastAsia="Times New Roman" w:hAnsiTheme="minorHAnsi" w:cstheme="minorHAnsi"/>
                <w:b w:val="0"/>
                <w:bCs w:val="0"/>
                <w:color w:val="000000"/>
                <w:sz w:val="22"/>
                <w:szCs w:val="22"/>
                <w:lang w:val="pt-PT"/>
              </w:rPr>
            </w:pPr>
            <w:r w:rsidRPr="00CE573F">
              <w:rPr>
                <w:rFonts w:asciiTheme="minorHAnsi" w:eastAsia="Times New Roman" w:hAnsiTheme="minorHAnsi" w:cstheme="minorHAnsi"/>
                <w:color w:val="0070C0"/>
                <w:sz w:val="22"/>
                <w:szCs w:val="22"/>
                <w:lang w:val="pt-PT" w:bidi="pt-PT"/>
              </w:rPr>
              <w:t>X</w:t>
            </w:r>
            <w:r>
              <w:rPr>
                <w:rFonts w:asciiTheme="minorHAnsi" w:eastAsia="Times New Roman" w:hAnsiTheme="minorHAnsi" w:cstheme="minorHAnsi"/>
                <w:b w:val="0"/>
                <w:color w:val="000000"/>
                <w:sz w:val="22"/>
                <w:szCs w:val="22"/>
                <w:lang w:val="pt-PT" w:bidi="pt-PT"/>
              </w:rPr>
              <w:t xml:space="preserve"> </w:t>
            </w:r>
            <w:r w:rsidR="00F07FC5" w:rsidRPr="00161C10">
              <w:rPr>
                <w:rFonts w:asciiTheme="minorHAnsi" w:eastAsia="Times New Roman" w:hAnsiTheme="minorHAnsi" w:cstheme="minorHAnsi"/>
                <w:b w:val="0"/>
                <w:color w:val="000000"/>
                <w:sz w:val="22"/>
                <w:szCs w:val="22"/>
                <w:lang w:val="pt-PT" w:bidi="pt-PT"/>
              </w:rPr>
              <w:t>Sim        __Não</w:t>
            </w:r>
          </w:p>
        </w:tc>
      </w:tr>
      <w:tr w:rsidR="0009425A" w:rsidRPr="00161C10" w14:paraId="0B59E49C" w14:textId="77777777" w:rsidTr="00E85321">
        <w:tc>
          <w:tcPr>
            <w:tcW w:w="14786" w:type="dxa"/>
            <w:gridSpan w:val="2"/>
          </w:tcPr>
          <w:p w14:paraId="041EE5C6" w14:textId="1E28BB9B" w:rsidR="0009425A" w:rsidRPr="00161C10" w:rsidRDefault="0009425A" w:rsidP="004E0AA3">
            <w:pPr>
              <w:spacing w:after="0" w:line="240" w:lineRule="auto"/>
              <w:rPr>
                <w:rFonts w:asciiTheme="minorHAnsi" w:hAnsiTheme="minorHAnsi" w:cstheme="minorHAnsi"/>
                <w:lang w:val="pt-PT"/>
              </w:rPr>
            </w:pPr>
            <w:r w:rsidRPr="00161C10">
              <w:rPr>
                <w:rFonts w:asciiTheme="minorHAnsi" w:hAnsiTheme="minorHAnsi" w:cstheme="minorHAnsi"/>
                <w:lang w:val="pt-PT" w:bidi="pt-PT"/>
              </w:rPr>
              <w:t>Em caso afirmativo, indique o(s) modo(s) de consulta (forneça mais informações no Anexo E):</w:t>
            </w:r>
          </w:p>
          <w:p w14:paraId="3A9543E1" w14:textId="023570A2" w:rsidR="00E85321" w:rsidRPr="00161C10" w:rsidRDefault="00CE573F" w:rsidP="004E0AA3">
            <w:pPr>
              <w:pStyle w:val="Heading2"/>
              <w:numPr>
                <w:ilvl w:val="0"/>
                <w:numId w:val="0"/>
              </w:numPr>
              <w:spacing w:before="120" w:after="120" w:line="240" w:lineRule="auto"/>
              <w:rPr>
                <w:rFonts w:asciiTheme="minorHAnsi" w:eastAsia="Times New Roman" w:hAnsiTheme="minorHAnsi" w:cstheme="minorHAnsi"/>
                <w:b w:val="0"/>
                <w:bCs w:val="0"/>
                <w:color w:val="000000"/>
                <w:sz w:val="22"/>
                <w:szCs w:val="22"/>
                <w:lang w:val="pt-PT"/>
              </w:rPr>
            </w:pPr>
            <w:r w:rsidRPr="00CE573F">
              <w:rPr>
                <w:rFonts w:asciiTheme="minorHAnsi" w:eastAsia="Times New Roman" w:hAnsiTheme="minorHAnsi" w:cstheme="minorHAnsi"/>
                <w:color w:val="0070C0"/>
                <w:sz w:val="22"/>
                <w:szCs w:val="22"/>
                <w:lang w:val="pt-PT" w:bidi="pt-PT"/>
              </w:rPr>
              <w:t>X</w:t>
            </w:r>
            <w:r>
              <w:rPr>
                <w:rFonts w:asciiTheme="minorHAnsi" w:eastAsia="Times New Roman" w:hAnsiTheme="minorHAnsi" w:cstheme="minorHAnsi"/>
                <w:b w:val="0"/>
                <w:color w:val="000000"/>
                <w:sz w:val="22"/>
                <w:szCs w:val="22"/>
                <w:lang w:val="pt-PT" w:bidi="pt-PT"/>
              </w:rPr>
              <w:t xml:space="preserve"> </w:t>
            </w:r>
            <w:r w:rsidR="00F07FC5" w:rsidRPr="00161C10">
              <w:rPr>
                <w:rFonts w:asciiTheme="minorHAnsi" w:eastAsia="Times New Roman" w:hAnsiTheme="minorHAnsi" w:cstheme="minorHAnsi"/>
                <w:b w:val="0"/>
                <w:color w:val="000000"/>
                <w:sz w:val="22"/>
                <w:szCs w:val="22"/>
                <w:lang w:val="pt-PT" w:bidi="pt-PT"/>
              </w:rPr>
              <w:t xml:space="preserve">Telefonemas     </w:t>
            </w:r>
            <w:r w:rsidR="004B1F39" w:rsidRPr="00CE573F">
              <w:rPr>
                <w:rFonts w:asciiTheme="minorHAnsi" w:eastAsia="Times New Roman" w:hAnsiTheme="minorHAnsi" w:cstheme="minorHAnsi"/>
                <w:color w:val="0070C0"/>
                <w:sz w:val="22"/>
                <w:szCs w:val="22"/>
                <w:lang w:val="pt-PT" w:bidi="pt-PT"/>
              </w:rPr>
              <w:t>X</w:t>
            </w:r>
            <w:r w:rsidR="004B1F39" w:rsidRPr="00161C10">
              <w:rPr>
                <w:rFonts w:asciiTheme="minorHAnsi" w:eastAsia="Times New Roman" w:hAnsiTheme="minorHAnsi" w:cstheme="minorHAnsi"/>
                <w:b w:val="0"/>
                <w:color w:val="000000"/>
                <w:sz w:val="22"/>
                <w:szCs w:val="22"/>
                <w:lang w:val="pt-PT" w:bidi="pt-PT"/>
              </w:rPr>
              <w:t xml:space="preserve"> </w:t>
            </w:r>
            <w:r w:rsidR="004B1F39">
              <w:rPr>
                <w:rFonts w:asciiTheme="minorHAnsi" w:eastAsia="Times New Roman" w:hAnsiTheme="minorHAnsi" w:cstheme="minorHAnsi"/>
                <w:b w:val="0"/>
                <w:color w:val="000000"/>
                <w:sz w:val="22"/>
                <w:szCs w:val="22"/>
                <w:lang w:val="pt-PT" w:bidi="pt-PT"/>
              </w:rPr>
              <w:t>Comunicações</w:t>
            </w:r>
            <w:r w:rsidR="00F07FC5" w:rsidRPr="00161C10">
              <w:rPr>
                <w:rFonts w:asciiTheme="minorHAnsi" w:eastAsia="Times New Roman" w:hAnsiTheme="minorHAnsi" w:cstheme="minorHAnsi"/>
                <w:b w:val="0"/>
                <w:color w:val="000000"/>
                <w:sz w:val="22"/>
                <w:szCs w:val="22"/>
                <w:lang w:val="pt-PT" w:bidi="pt-PT"/>
              </w:rPr>
              <w:t xml:space="preserve"> por e-mail        __Reuniões presenciais       __</w:t>
            </w:r>
            <w:r w:rsidR="00F07FC5" w:rsidRPr="00161C10">
              <w:rPr>
                <w:rFonts w:asciiTheme="minorHAnsi" w:eastAsia="Times New Roman" w:hAnsiTheme="minorHAnsi" w:cstheme="minorHAnsi"/>
                <w:b w:val="0"/>
                <w:i/>
                <w:color w:val="000000"/>
                <w:sz w:val="22"/>
                <w:szCs w:val="22"/>
                <w:lang w:val="pt-PT" w:bidi="pt-PT"/>
              </w:rPr>
              <w:t>Workshop(s)</w:t>
            </w:r>
            <w:r w:rsidR="00F07FC5" w:rsidRPr="00161C10">
              <w:rPr>
                <w:rFonts w:asciiTheme="minorHAnsi" w:eastAsia="Times New Roman" w:hAnsiTheme="minorHAnsi" w:cstheme="minorHAnsi"/>
                <w:b w:val="0"/>
                <w:color w:val="000000"/>
                <w:sz w:val="22"/>
                <w:szCs w:val="22"/>
                <w:lang w:val="pt-PT" w:bidi="pt-PT"/>
              </w:rPr>
              <w:t xml:space="preserve"> dedicado(s) às partes interessadas         __Outro (queira indicar): </w:t>
            </w:r>
          </w:p>
        </w:tc>
      </w:tr>
      <w:tr w:rsidR="00447DAD" w:rsidRPr="00161C10" w14:paraId="384E84B7" w14:textId="77777777" w:rsidTr="00E85321">
        <w:tc>
          <w:tcPr>
            <w:tcW w:w="14786" w:type="dxa"/>
            <w:gridSpan w:val="2"/>
            <w:shd w:val="clear" w:color="auto" w:fill="9CC2E5" w:themeFill="accent1" w:themeFillTint="99"/>
          </w:tcPr>
          <w:p w14:paraId="45A7254B" w14:textId="0E648E12" w:rsidR="00447DAD" w:rsidRPr="00161C10" w:rsidRDefault="00B01CDC" w:rsidP="004E0AA3">
            <w:pPr>
              <w:tabs>
                <w:tab w:val="left" w:pos="2790"/>
              </w:tabs>
              <w:spacing w:after="0" w:line="240" w:lineRule="auto"/>
              <w:rPr>
                <w:rFonts w:asciiTheme="minorHAnsi" w:hAnsiTheme="minorHAnsi" w:cstheme="minorHAnsi"/>
                <w:b/>
                <w:sz w:val="24"/>
                <w:lang w:val="pt-PT"/>
              </w:rPr>
            </w:pPr>
            <w:r w:rsidRPr="00161C10">
              <w:rPr>
                <w:rFonts w:asciiTheme="minorHAnsi" w:hAnsiTheme="minorHAnsi" w:cstheme="minorHAnsi"/>
                <w:b/>
                <w:sz w:val="24"/>
                <w:szCs w:val="24"/>
                <w:lang w:val="pt-PT" w:bidi="pt-PT"/>
              </w:rPr>
              <w:t>Pessoa de contacto para esclarecimentos/questões adicionais relativos a este envio</w:t>
            </w:r>
          </w:p>
        </w:tc>
      </w:tr>
      <w:tr w:rsidR="0022468B" w:rsidRPr="00161C10" w14:paraId="23B63317" w14:textId="77777777" w:rsidTr="00E85321">
        <w:tc>
          <w:tcPr>
            <w:tcW w:w="14786" w:type="dxa"/>
            <w:gridSpan w:val="2"/>
            <w:vAlign w:val="center"/>
          </w:tcPr>
          <w:p w14:paraId="3CD3C841" w14:textId="24514BB1" w:rsidR="0022468B" w:rsidRPr="00161C10" w:rsidRDefault="00CE573F" w:rsidP="004E0AA3">
            <w:pPr>
              <w:pStyle w:val="Heading2"/>
              <w:numPr>
                <w:ilvl w:val="0"/>
                <w:numId w:val="0"/>
              </w:numPr>
              <w:spacing w:before="120" w:after="120" w:line="240" w:lineRule="auto"/>
              <w:rPr>
                <w:rFonts w:asciiTheme="minorHAnsi" w:eastAsia="Times New Roman" w:hAnsiTheme="minorHAnsi" w:cstheme="minorHAnsi"/>
                <w:b w:val="0"/>
                <w:bCs w:val="0"/>
                <w:color w:val="000000"/>
                <w:sz w:val="22"/>
                <w:szCs w:val="22"/>
                <w:lang w:val="pt-PT"/>
              </w:rPr>
            </w:pPr>
            <w:r w:rsidRPr="00CE573F">
              <w:rPr>
                <w:rFonts w:asciiTheme="minorHAnsi" w:eastAsia="Times New Roman" w:hAnsiTheme="minorHAnsi" w:cstheme="minorHAnsi"/>
                <w:color w:val="0070C0"/>
                <w:sz w:val="22"/>
                <w:szCs w:val="22"/>
                <w:lang w:val="pt-PT" w:bidi="pt-PT"/>
              </w:rPr>
              <w:t>X</w:t>
            </w:r>
            <w:r w:rsidRPr="00161C10">
              <w:rPr>
                <w:rFonts w:asciiTheme="minorHAnsi" w:eastAsia="Times New Roman" w:hAnsiTheme="minorHAnsi" w:cstheme="minorHAnsi"/>
                <w:b w:val="0"/>
                <w:color w:val="000000"/>
                <w:sz w:val="22"/>
                <w:szCs w:val="22"/>
                <w:lang w:val="pt-PT" w:bidi="pt-PT"/>
              </w:rPr>
              <w:t xml:space="preserve"> </w:t>
            </w:r>
            <w:r>
              <w:rPr>
                <w:rFonts w:asciiTheme="minorHAnsi" w:eastAsia="Times New Roman" w:hAnsiTheme="minorHAnsi" w:cstheme="minorHAnsi"/>
                <w:b w:val="0"/>
                <w:color w:val="000000"/>
                <w:sz w:val="22"/>
                <w:szCs w:val="22"/>
                <w:lang w:val="pt-PT" w:bidi="pt-PT"/>
              </w:rPr>
              <w:t xml:space="preserve"> </w:t>
            </w:r>
            <w:r w:rsidR="00A32676" w:rsidRPr="00161C10">
              <w:rPr>
                <w:rFonts w:asciiTheme="minorHAnsi" w:eastAsia="Times New Roman" w:hAnsiTheme="minorHAnsi" w:cstheme="minorHAnsi"/>
                <w:b w:val="0"/>
                <w:color w:val="000000"/>
                <w:sz w:val="22"/>
                <w:szCs w:val="22"/>
                <w:lang w:val="pt-PT" w:bidi="pt-PT"/>
              </w:rPr>
              <w:t xml:space="preserve">Ponto Focal do Indicador 6.5.1 do ODS acima referido       __Outro (indique aqui os dados de contacto):         </w:t>
            </w:r>
          </w:p>
        </w:tc>
      </w:tr>
    </w:tbl>
    <w:p w14:paraId="2DBBA504" w14:textId="7E70B780" w:rsidR="004D1326" w:rsidRPr="00161C10" w:rsidRDefault="003B6124" w:rsidP="004E0AA3">
      <w:pPr>
        <w:spacing w:line="240" w:lineRule="auto"/>
        <w:rPr>
          <w:lang w:val="pt-PT"/>
        </w:rPr>
      </w:pPr>
      <w:r w:rsidRPr="00161C10">
        <w:rPr>
          <w:lang w:val="pt-PT" w:bidi="pt-PT"/>
        </w:rPr>
        <w:br/>
      </w:r>
      <w:r w:rsidR="004D1326" w:rsidRPr="00161C10">
        <w:rPr>
          <w:lang w:val="pt-PT" w:bidi="pt-PT"/>
        </w:rPr>
        <w:br w:type="page"/>
      </w:r>
    </w:p>
    <w:p w14:paraId="56F6C048" w14:textId="5793B34A" w:rsidR="006B1F0C" w:rsidRPr="00161C10" w:rsidRDefault="00D958B7" w:rsidP="004E0AA3">
      <w:pPr>
        <w:pStyle w:val="Heading2"/>
        <w:numPr>
          <w:ilvl w:val="0"/>
          <w:numId w:val="0"/>
        </w:numPr>
        <w:spacing w:after="120" w:line="240" w:lineRule="auto"/>
        <w:ind w:left="576" w:hanging="576"/>
        <w:rPr>
          <w:lang w:val="pt-PT"/>
        </w:rPr>
      </w:pPr>
      <w:r w:rsidRPr="00161C10">
        <w:rPr>
          <w:lang w:val="pt-PT" w:bidi="pt-PT"/>
        </w:rPr>
        <w:lastRenderedPageBreak/>
        <w:t xml:space="preserve">Parte 1 – Introdução </w:t>
      </w:r>
    </w:p>
    <w:p w14:paraId="3FB19700" w14:textId="7BFBC783" w:rsidR="008068B2" w:rsidRPr="00161C10" w:rsidRDefault="008068B2" w:rsidP="004E0AA3">
      <w:pPr>
        <w:spacing w:line="240" w:lineRule="auto"/>
        <w:jc w:val="both"/>
        <w:rPr>
          <w:lang w:val="pt-PT"/>
        </w:rPr>
      </w:pPr>
      <w:r w:rsidRPr="00161C10">
        <w:rPr>
          <w:lang w:val="pt-PT" w:bidi="pt-PT"/>
        </w:rPr>
        <w:t xml:space="preserve">Este é o instrumento de inquérito oficial para comunicação de informações nacionais sobre o indicador </w:t>
      </w:r>
      <w:r w:rsidRPr="00161C10">
        <w:rPr>
          <w:rFonts w:eastAsia="Times New Roman"/>
          <w:color w:val="000000"/>
          <w:lang w:val="pt-PT" w:bidi="pt-PT"/>
        </w:rPr>
        <w:t>6.5.1</w:t>
      </w:r>
      <w:r w:rsidRPr="00161C10">
        <w:rPr>
          <w:lang w:val="pt-PT" w:bidi="pt-PT"/>
        </w:rPr>
        <w:t xml:space="preserve"> do </w:t>
      </w:r>
      <w:r w:rsidR="00BF5367" w:rsidRPr="00161C10">
        <w:rPr>
          <w:lang w:val="pt-PT" w:bidi="pt-PT"/>
        </w:rPr>
        <w:t>Objectivo</w:t>
      </w:r>
      <w:r w:rsidRPr="00161C10">
        <w:rPr>
          <w:lang w:val="pt-PT" w:bidi="pt-PT"/>
        </w:rPr>
        <w:t xml:space="preserve"> de Desenvolvimento Sustentável:</w:t>
      </w:r>
      <w:r w:rsidRPr="00161C10">
        <w:rPr>
          <w:rFonts w:eastAsia="Times New Roman"/>
          <w:color w:val="000000"/>
          <w:lang w:val="pt-PT" w:bidi="pt-PT"/>
        </w:rPr>
        <w:t xml:space="preserve"> “Grau de implementa</w:t>
      </w:r>
      <w:r w:rsidR="00485CD8" w:rsidRPr="00161C10">
        <w:rPr>
          <w:rFonts w:eastAsia="Times New Roman"/>
          <w:color w:val="000000"/>
          <w:lang w:val="pt-PT" w:bidi="pt-PT"/>
        </w:rPr>
        <w:t>ção de gestão</w:t>
      </w:r>
      <w:r w:rsidRPr="00161C10">
        <w:rPr>
          <w:rFonts w:eastAsia="Times New Roman"/>
          <w:color w:val="000000"/>
          <w:lang w:val="pt-PT" w:bidi="pt-PT"/>
        </w:rPr>
        <w:t xml:space="preserve"> integrada de recursos hídricos (0-100)”. O indicador mede os progressos alcançados no âmbito da </w:t>
      </w:r>
      <w:r w:rsidRPr="00161C10">
        <w:rPr>
          <w:lang w:val="pt-PT" w:bidi="pt-PT"/>
        </w:rPr>
        <w:t xml:space="preserve">meta 6.5: “Até 2030, implementar a gestão integrada </w:t>
      </w:r>
      <w:r w:rsidR="00E11DD0" w:rsidRPr="00161C10">
        <w:rPr>
          <w:lang w:val="pt-PT" w:bidi="pt-PT"/>
        </w:rPr>
        <w:t xml:space="preserve">de </w:t>
      </w:r>
      <w:r w:rsidRPr="00161C10">
        <w:rPr>
          <w:lang w:val="pt-PT" w:bidi="pt-PT"/>
        </w:rPr>
        <w:t xml:space="preserve">recursos hídricos, a todos os níveis, inclusive via cooperação transfronteiriça, conforme apropriado”. A meta </w:t>
      </w:r>
      <w:r w:rsidR="00E2597F" w:rsidRPr="00161C10">
        <w:rPr>
          <w:rFonts w:eastAsia="Times New Roman"/>
          <w:color w:val="000000"/>
          <w:lang w:val="pt-PT" w:bidi="pt-PT"/>
        </w:rPr>
        <w:t xml:space="preserve">promove a utilização equitativa e eficiente dos recursos hídricos, o que é essencial para o desenvolvimento social e económico, bem como para a sustentabilidade ambiental. As medidas para alcançar a meta 6.5 sustentam </w:t>
      </w:r>
      <w:r w:rsidR="00BF5367" w:rsidRPr="00161C10">
        <w:rPr>
          <w:rFonts w:eastAsia="Times New Roman"/>
          <w:color w:val="000000"/>
          <w:lang w:val="pt-PT" w:bidi="pt-PT"/>
        </w:rPr>
        <w:t>directamente</w:t>
      </w:r>
      <w:r w:rsidR="00E2597F" w:rsidRPr="00161C10">
        <w:rPr>
          <w:rFonts w:eastAsia="Times New Roman"/>
          <w:color w:val="000000"/>
          <w:lang w:val="pt-PT" w:bidi="pt-PT"/>
        </w:rPr>
        <w:t xml:space="preserve"> as outras metas relacionadas com a água constantes do ODS 6: “Garantir a disponibilidade e a gestão sustentável da água potável e do saneamento para todos”. </w:t>
      </w:r>
      <w:r w:rsidRPr="00161C10">
        <w:rPr>
          <w:lang w:val="pt-PT" w:bidi="pt-PT"/>
        </w:rPr>
        <w:t xml:space="preserve"> São fornecidas mais orientações sobre o preenchimento deste instrumento de inquérito no </w:t>
      </w:r>
      <w:hyperlink r:id="rId11" w:history="1">
        <w:r w:rsidR="002E5085" w:rsidRPr="00161C10">
          <w:rPr>
            <w:rStyle w:val="Hyperlink"/>
            <w:lang w:val="pt-PT" w:bidi="pt-PT"/>
          </w:rPr>
          <w:t>guia de monitorização</w:t>
        </w:r>
      </w:hyperlink>
      <w:r w:rsidRPr="00161C10">
        <w:rPr>
          <w:lang w:val="pt-PT" w:bidi="pt-PT"/>
        </w:rPr>
        <w:t xml:space="preserve"> do indicador 6.5.1 do ODS. Tanto este </w:t>
      </w:r>
      <w:r w:rsidR="005D379B" w:rsidRPr="00161C10">
        <w:rPr>
          <w:rFonts w:eastAsia="Times New Roman"/>
          <w:lang w:val="pt-PT" w:bidi="pt-PT"/>
        </w:rPr>
        <w:t xml:space="preserve">instrumento de inquérito como o guia de monitorização encontram-se disponíveis em ONU Meio Ambiente em seis línguas da ONU (árabe, chinês, inglês, francês, russo e espanhol) e em português através do Serviço de Apoio, o qual pode ser contactado pelo endereço </w:t>
      </w:r>
      <w:hyperlink r:id="rId12" w:history="1">
        <w:r w:rsidR="006A6551" w:rsidRPr="00161C10">
          <w:rPr>
            <w:rStyle w:val="Hyperlink"/>
            <w:lang w:val="pt-PT" w:bidi="pt-PT"/>
          </w:rPr>
          <w:t>iwrmsdg651@un.org</w:t>
        </w:r>
      </w:hyperlink>
      <w:r w:rsidR="005D379B" w:rsidRPr="00161C10">
        <w:rPr>
          <w:rFonts w:eastAsia="Times New Roman"/>
          <w:lang w:val="pt-PT" w:bidi="pt-PT"/>
        </w:rPr>
        <w:t>.</w:t>
      </w:r>
    </w:p>
    <w:p w14:paraId="1D96DDB0" w14:textId="55811ABB" w:rsidR="008068B2" w:rsidRPr="00161C10" w:rsidRDefault="00F16016" w:rsidP="004E0AA3">
      <w:pPr>
        <w:pStyle w:val="Heading3"/>
        <w:numPr>
          <w:ilvl w:val="0"/>
          <w:numId w:val="0"/>
        </w:numPr>
        <w:spacing w:line="240" w:lineRule="auto"/>
        <w:ind w:left="720" w:hanging="720"/>
        <w:rPr>
          <w:lang w:val="pt-PT"/>
        </w:rPr>
      </w:pPr>
      <w:r w:rsidRPr="00161C10">
        <w:rPr>
          <w:lang w:val="pt-PT" w:bidi="pt-PT"/>
        </w:rPr>
        <w:t xml:space="preserve">Acerca do indicador: </w:t>
      </w:r>
    </w:p>
    <w:p w14:paraId="2D7A7C77" w14:textId="0E6DDF0F" w:rsidR="00F16016" w:rsidRPr="00161C10" w:rsidRDefault="008A466B" w:rsidP="004E0AA3">
      <w:pPr>
        <w:spacing w:line="240" w:lineRule="auto"/>
        <w:jc w:val="both"/>
        <w:rPr>
          <w:lang w:val="pt-PT"/>
        </w:rPr>
      </w:pPr>
      <w:r w:rsidRPr="00161C10">
        <w:rPr>
          <w:lang w:val="pt-PT" w:bidi="pt-PT"/>
        </w:rPr>
        <w:t>O Indicador 6.5.1 representa o grau de implementa</w:t>
      </w:r>
      <w:r w:rsidR="00485CD8" w:rsidRPr="00161C10">
        <w:rPr>
          <w:lang w:val="pt-PT" w:bidi="pt-PT"/>
        </w:rPr>
        <w:t>ção de gestão</w:t>
      </w:r>
      <w:r w:rsidRPr="00161C10">
        <w:rPr>
          <w:lang w:val="pt-PT" w:bidi="pt-PT"/>
        </w:rPr>
        <w:t xml:space="preserve"> integrada de recursos hídricos (GIRH), numa escala de 0 a 100. É calculado com base nas pontuações de aproximadamente 30 perguntas que abrangem diferentes </w:t>
      </w:r>
      <w:r w:rsidR="00BF5367" w:rsidRPr="00161C10">
        <w:rPr>
          <w:lang w:val="pt-PT" w:bidi="pt-PT"/>
        </w:rPr>
        <w:t>aspectos</w:t>
      </w:r>
      <w:r w:rsidRPr="00161C10">
        <w:rPr>
          <w:lang w:val="pt-PT" w:bidi="pt-PT"/>
        </w:rPr>
        <w:t xml:space="preserve"> da GIRH. </w:t>
      </w:r>
    </w:p>
    <w:p w14:paraId="2D09070F" w14:textId="71271C10" w:rsidR="001B2314" w:rsidRPr="00161C10" w:rsidRDefault="00E74F91" w:rsidP="004E0AA3">
      <w:pPr>
        <w:pStyle w:val="Heading3"/>
        <w:numPr>
          <w:ilvl w:val="0"/>
          <w:numId w:val="0"/>
        </w:numPr>
        <w:spacing w:line="240" w:lineRule="auto"/>
        <w:ind w:left="720" w:hanging="720"/>
        <w:rPr>
          <w:lang w:val="pt-PT"/>
        </w:rPr>
      </w:pPr>
      <w:r w:rsidRPr="00161C10">
        <w:rPr>
          <w:lang w:val="pt-PT" w:bidi="pt-PT"/>
        </w:rPr>
        <w:t>Acerca do instrumento de inquérito</w:t>
      </w:r>
    </w:p>
    <w:p w14:paraId="32A76A13" w14:textId="48C5E6FB" w:rsidR="00534DC2" w:rsidRPr="00161C10" w:rsidRDefault="00155B02" w:rsidP="004E0AA3">
      <w:pPr>
        <w:spacing w:line="240" w:lineRule="auto"/>
        <w:jc w:val="both"/>
        <w:rPr>
          <w:rFonts w:eastAsia="Times New Roman"/>
          <w:color w:val="000000"/>
          <w:lang w:val="pt-PT"/>
        </w:rPr>
      </w:pPr>
      <w:r w:rsidRPr="00161C10">
        <w:rPr>
          <w:rFonts w:eastAsia="Times New Roman"/>
          <w:color w:val="000000"/>
          <w:lang w:val="pt-PT" w:bidi="pt-PT"/>
        </w:rPr>
        <w:t xml:space="preserve">A principal finalidade do instrumento de inquérito é a monitorização e comunicação de informações globais sobre o indicador 6.5.1. Foi também concebido com o propósito de ser útil enquanto ferramenta de diagnóstico simples para os países identificarem os pontos fortes e os pontos fracos em diferentes </w:t>
      </w:r>
      <w:r w:rsidR="00BF5367" w:rsidRPr="00161C10">
        <w:rPr>
          <w:rFonts w:eastAsia="Times New Roman"/>
          <w:color w:val="000000"/>
          <w:lang w:val="pt-PT" w:bidi="pt-PT"/>
        </w:rPr>
        <w:t>aspectos</w:t>
      </w:r>
      <w:r w:rsidRPr="00161C10">
        <w:rPr>
          <w:rFonts w:eastAsia="Times New Roman"/>
          <w:color w:val="000000"/>
          <w:lang w:val="pt-PT" w:bidi="pt-PT"/>
        </w:rPr>
        <w:t xml:space="preserve"> da implementação da GIRH. Mede a implementação por etapas graduais, o que permite que os países identifiquem barreiras e viabilizadores para promover a GIRH. O instrumento de inquérito preenchido pode ser utilizado como base para o planeamento e o trabalho rumo à meta 6.5. </w:t>
      </w:r>
    </w:p>
    <w:p w14:paraId="4E609F31" w14:textId="67182D8B" w:rsidR="005C4DEF" w:rsidRPr="00161C10" w:rsidRDefault="00273E68" w:rsidP="004E0AA3">
      <w:pPr>
        <w:spacing w:line="240" w:lineRule="auto"/>
        <w:jc w:val="both"/>
        <w:rPr>
          <w:rFonts w:eastAsia="Times New Roman"/>
          <w:color w:val="000000"/>
          <w:lang w:val="pt-PT"/>
        </w:rPr>
      </w:pPr>
      <w:r w:rsidRPr="00161C10">
        <w:rPr>
          <w:rFonts w:eastAsia="Times New Roman"/>
          <w:color w:val="000000"/>
          <w:lang w:val="pt-PT" w:bidi="pt-PT"/>
        </w:rPr>
        <w:t xml:space="preserve">O inquérito contém quatro secções, cada uma relativa a uma dimensão-chave da GIRH (ver definição no Anexo A: Glossário): </w:t>
      </w:r>
    </w:p>
    <w:p w14:paraId="6BC80559" w14:textId="3B15371C" w:rsidR="00CF62AF" w:rsidRPr="00161C10" w:rsidRDefault="00507BD5" w:rsidP="004E0AA3">
      <w:pPr>
        <w:spacing w:after="0" w:line="240" w:lineRule="auto"/>
        <w:ind w:left="340"/>
        <w:rPr>
          <w:lang w:val="pt-PT"/>
        </w:rPr>
      </w:pPr>
      <w:r w:rsidRPr="00161C10">
        <w:rPr>
          <w:b/>
          <w:lang w:val="pt-PT" w:bidi="pt-PT"/>
        </w:rPr>
        <w:t xml:space="preserve">1. 1.3 Ambiente propício </w:t>
      </w:r>
      <w:r w:rsidRPr="00161C10">
        <w:rPr>
          <w:lang w:val="pt-PT" w:bidi="pt-PT"/>
        </w:rPr>
        <w:t>políticas, leis e planos para apoiar a implementação da GIRH.</w:t>
      </w:r>
    </w:p>
    <w:p w14:paraId="73820C68" w14:textId="79B36A92" w:rsidR="00CF62AF" w:rsidRPr="00161C10" w:rsidRDefault="00CF62AF" w:rsidP="004E0AA3">
      <w:pPr>
        <w:spacing w:after="0" w:line="240" w:lineRule="auto"/>
        <w:ind w:left="340"/>
        <w:rPr>
          <w:lang w:val="pt-PT"/>
        </w:rPr>
      </w:pPr>
      <w:r w:rsidRPr="00161C10">
        <w:rPr>
          <w:b/>
          <w:lang w:val="pt-PT" w:bidi="pt-PT"/>
        </w:rPr>
        <w:t xml:space="preserve">2. Instituições e participação: </w:t>
      </w:r>
      <w:r w:rsidRPr="00161C10">
        <w:rPr>
          <w:lang w:val="pt-PT" w:bidi="pt-PT"/>
        </w:rPr>
        <w:t>o leque e as funções das instituições políticas, sociais, económicas e administrativas e outros grupos de partes interessadas que contribuem para apoiar a implementação.</w:t>
      </w:r>
    </w:p>
    <w:p w14:paraId="5F22F355" w14:textId="20C438D3" w:rsidR="00CF62AF" w:rsidRPr="00161C10" w:rsidRDefault="00507BD5" w:rsidP="004E0AA3">
      <w:pPr>
        <w:spacing w:after="0" w:line="240" w:lineRule="auto"/>
        <w:ind w:left="340"/>
        <w:rPr>
          <w:lang w:val="pt-PT"/>
        </w:rPr>
      </w:pPr>
      <w:r w:rsidRPr="00161C10">
        <w:rPr>
          <w:b/>
          <w:lang w:val="pt-PT" w:bidi="pt-PT"/>
        </w:rPr>
        <w:t xml:space="preserve">3. Instrumentos de gestão: </w:t>
      </w:r>
      <w:r w:rsidRPr="00161C10">
        <w:rPr>
          <w:lang w:val="pt-PT" w:bidi="pt-PT"/>
        </w:rPr>
        <w:t xml:space="preserve">as ferramentas e </w:t>
      </w:r>
      <w:r w:rsidR="00CE573F">
        <w:rPr>
          <w:lang w:val="pt-PT" w:bidi="pt-PT"/>
        </w:rPr>
        <w:t>actividades</w:t>
      </w:r>
      <w:r w:rsidRPr="00161C10">
        <w:rPr>
          <w:lang w:val="pt-PT" w:bidi="pt-PT"/>
        </w:rPr>
        <w:t xml:space="preserve"> que permitem que os decisores e utilizadores façam escolhas racionais e informadas entre medidas alternativas. </w:t>
      </w:r>
    </w:p>
    <w:p w14:paraId="5ADDDFF7" w14:textId="5E409423" w:rsidR="00CF62AF" w:rsidRPr="00161C10" w:rsidRDefault="00CF62AF" w:rsidP="004E0AA3">
      <w:pPr>
        <w:spacing w:after="120" w:line="240" w:lineRule="auto"/>
        <w:ind w:left="340"/>
        <w:rPr>
          <w:lang w:val="pt-PT"/>
        </w:rPr>
      </w:pPr>
      <w:r w:rsidRPr="00161C10">
        <w:rPr>
          <w:b/>
          <w:lang w:val="pt-PT" w:bidi="pt-PT"/>
        </w:rPr>
        <w:t xml:space="preserve">4. Financiamento: </w:t>
      </w:r>
      <w:r w:rsidRPr="00161C10">
        <w:rPr>
          <w:lang w:val="pt-PT" w:bidi="pt-PT"/>
        </w:rPr>
        <w:t>o financiamento e a orçamentação disponibilizados e utilizados para o desenvolvimento e gestão de recursos hídricos (para além do abastecimento de água potável e do saneamento) de várias fontes.</w:t>
      </w:r>
    </w:p>
    <w:p w14:paraId="0CE5E9A4" w14:textId="0B45923A" w:rsidR="008A2443" w:rsidRPr="00161C10" w:rsidRDefault="008A2443" w:rsidP="004E0AA3">
      <w:pPr>
        <w:spacing w:line="240" w:lineRule="auto"/>
        <w:jc w:val="both"/>
        <w:rPr>
          <w:rFonts w:eastAsia="Times New Roman"/>
          <w:color w:val="000000"/>
          <w:lang w:val="pt-PT"/>
        </w:rPr>
      </w:pPr>
      <w:r w:rsidRPr="00161C10">
        <w:rPr>
          <w:rFonts w:eastAsia="Times New Roman"/>
          <w:color w:val="000000"/>
          <w:lang w:val="pt-PT" w:bidi="pt-PT"/>
        </w:rPr>
        <w:t xml:space="preserve">Cada secção possui duas subsecções, abrangendo os níveis “Nacional” e “Outros”, a fim de dar resposta à </w:t>
      </w:r>
      <w:r w:rsidR="00BF5367" w:rsidRPr="00161C10">
        <w:rPr>
          <w:rFonts w:eastAsia="Times New Roman"/>
          <w:color w:val="000000"/>
          <w:lang w:val="pt-PT" w:bidi="pt-PT"/>
        </w:rPr>
        <w:t>redacção</w:t>
      </w:r>
      <w:r w:rsidRPr="00161C10">
        <w:rPr>
          <w:rFonts w:eastAsia="Times New Roman"/>
          <w:color w:val="000000"/>
          <w:lang w:val="pt-PT" w:bidi="pt-PT"/>
        </w:rPr>
        <w:t xml:space="preserve"> da meta 6.5 “...a todos os níveis”. Os níveis “Outros” incluem o subnacional, bacia hidrográfica, local e transfronteiriço (ver Anexo A - Glossário). As perguntas relacionam-se com estes níveis dependendo da sua relevância para o </w:t>
      </w:r>
      <w:r w:rsidR="00BF5367" w:rsidRPr="00161C10">
        <w:rPr>
          <w:rFonts w:eastAsia="Times New Roman"/>
          <w:color w:val="000000"/>
          <w:lang w:val="pt-PT" w:bidi="pt-PT"/>
        </w:rPr>
        <w:t>aspecto</w:t>
      </w:r>
      <w:r w:rsidRPr="00161C10">
        <w:rPr>
          <w:rFonts w:eastAsia="Times New Roman"/>
          <w:color w:val="000000"/>
          <w:lang w:val="pt-PT" w:bidi="pt-PT"/>
        </w:rPr>
        <w:t xml:space="preserve"> particular da GIRH. Para a maioria das perguntas relacionadas com “outro nível”, a pontuação deve </w:t>
      </w:r>
      <w:r w:rsidR="00BF5367" w:rsidRPr="00161C10">
        <w:rPr>
          <w:rFonts w:eastAsia="Times New Roman"/>
          <w:color w:val="000000"/>
          <w:lang w:val="pt-PT" w:bidi="pt-PT"/>
        </w:rPr>
        <w:t>reflectir</w:t>
      </w:r>
      <w:r w:rsidRPr="00161C10">
        <w:rPr>
          <w:rFonts w:eastAsia="Times New Roman"/>
          <w:color w:val="000000"/>
          <w:lang w:val="pt-PT" w:bidi="pt-PT"/>
        </w:rPr>
        <w:t xml:space="preserve"> a situação na maioria das bacias hidrográficas/aquíferos/jurisdições, salvo indicação em contrário. Para as perguntas ao nível transfronteiriço, a pontuação deve </w:t>
      </w:r>
      <w:r w:rsidR="00BF5367" w:rsidRPr="00161C10">
        <w:rPr>
          <w:rFonts w:eastAsia="Times New Roman"/>
          <w:color w:val="000000"/>
          <w:lang w:val="pt-PT" w:bidi="pt-PT"/>
        </w:rPr>
        <w:t>reflectir</w:t>
      </w:r>
      <w:r w:rsidRPr="00161C10">
        <w:rPr>
          <w:rFonts w:eastAsia="Times New Roman"/>
          <w:color w:val="000000"/>
          <w:lang w:val="pt-PT" w:bidi="pt-PT"/>
        </w:rPr>
        <w:t xml:space="preserve"> a situação na maioria dos aquíferos/bacias hidrográficas transfronteiriços “mais importantes”, que devem ser enumerados na tabela do Anexo B. O preenchimento da referida tabela aumenta a transparência das perguntas transfronteiriças, torna as informações mais úteis para o diálogo com os países vizinhos e reforça a coordenação com o </w:t>
      </w:r>
      <w:hyperlink r:id="rId13" w:history="1">
        <w:r w:rsidR="006F5A6F" w:rsidRPr="00161C10">
          <w:rPr>
            <w:rStyle w:val="Hyperlink"/>
            <w:rFonts w:eastAsia="Times New Roman"/>
            <w:lang w:val="pt-PT" w:bidi="pt-PT"/>
          </w:rPr>
          <w:t>Indicador 6.5.2 do ODS</w:t>
        </w:r>
      </w:hyperlink>
      <w:r w:rsidRPr="00161C10">
        <w:rPr>
          <w:rFonts w:eastAsia="Times New Roman"/>
          <w:color w:val="000000"/>
          <w:lang w:val="pt-PT" w:bidi="pt-PT"/>
        </w:rPr>
        <w:t xml:space="preserve"> sobre os acordos relativos à cooperação transfronteiriça. É sabido que a gestão de recursos hídricos nos países </w:t>
      </w:r>
      <w:r w:rsidR="004773B2" w:rsidRPr="00161C10">
        <w:rPr>
          <w:rFonts w:eastAsia="Times New Roman"/>
          <w:color w:val="000000"/>
          <w:lang w:val="pt-PT" w:bidi="pt-PT"/>
        </w:rPr>
        <w:t xml:space="preserve">federais </w:t>
      </w:r>
      <w:r w:rsidRPr="00161C10">
        <w:rPr>
          <w:rFonts w:eastAsia="Times New Roman"/>
          <w:color w:val="000000"/>
          <w:lang w:val="pt-PT" w:bidi="pt-PT"/>
        </w:rPr>
        <w:t xml:space="preserve">pode revelar-se mais complexa devido </w:t>
      </w:r>
      <w:r w:rsidRPr="00161C10">
        <w:rPr>
          <w:rFonts w:eastAsia="Times New Roman"/>
          <w:color w:val="000000"/>
          <w:lang w:val="pt-PT" w:bidi="pt-PT"/>
        </w:rPr>
        <w:lastRenderedPageBreak/>
        <w:t>às responsabilidades existentes a diferentes níveis administrativos. Pode explicar mais pormenorizadamente quaisquer circunstâncias específicas relacionadas com o nível de descentraliza</w:t>
      </w:r>
      <w:r w:rsidR="00485CD8" w:rsidRPr="00161C10">
        <w:rPr>
          <w:rFonts w:eastAsia="Times New Roman"/>
          <w:color w:val="000000"/>
          <w:lang w:val="pt-PT" w:bidi="pt-PT"/>
        </w:rPr>
        <w:t>ção de gestão</w:t>
      </w:r>
      <w:r w:rsidRPr="00161C10">
        <w:rPr>
          <w:rFonts w:eastAsia="Times New Roman"/>
          <w:color w:val="000000"/>
          <w:lang w:val="pt-PT" w:bidi="pt-PT"/>
        </w:rPr>
        <w:t xml:space="preserve"> de recursos hídricos e </w:t>
      </w:r>
      <w:r w:rsidR="00BF5367" w:rsidRPr="00161C10">
        <w:rPr>
          <w:rFonts w:eastAsia="Times New Roman"/>
          <w:color w:val="000000"/>
          <w:lang w:val="pt-PT" w:bidi="pt-PT"/>
        </w:rPr>
        <w:t>respectiva</w:t>
      </w:r>
      <w:r w:rsidRPr="00161C10">
        <w:rPr>
          <w:rFonts w:eastAsia="Times New Roman"/>
          <w:color w:val="000000"/>
          <w:lang w:val="pt-PT" w:bidi="pt-PT"/>
        </w:rPr>
        <w:t xml:space="preserve"> responsabilidade no seu país (por ex., países federa</w:t>
      </w:r>
      <w:r w:rsidR="001D43BE" w:rsidRPr="00161C10">
        <w:rPr>
          <w:rFonts w:eastAsia="Times New Roman"/>
          <w:color w:val="000000"/>
          <w:lang w:val="pt-PT" w:bidi="pt-PT"/>
        </w:rPr>
        <w:t>is</w:t>
      </w:r>
      <w:r w:rsidRPr="00161C10">
        <w:rPr>
          <w:rFonts w:eastAsia="Times New Roman"/>
          <w:color w:val="000000"/>
          <w:lang w:val="pt-PT" w:bidi="pt-PT"/>
        </w:rPr>
        <w:t xml:space="preserve"> e outros países de grande dimensão) no Anexo C. </w:t>
      </w:r>
    </w:p>
    <w:p w14:paraId="30D2DC38" w14:textId="4B5DC355" w:rsidR="001F05F0" w:rsidRPr="00161C10" w:rsidRDefault="001F05F0" w:rsidP="004E0AA3">
      <w:pPr>
        <w:pStyle w:val="Heading3"/>
        <w:numPr>
          <w:ilvl w:val="0"/>
          <w:numId w:val="0"/>
        </w:numPr>
        <w:spacing w:line="240" w:lineRule="auto"/>
        <w:ind w:left="720" w:hanging="720"/>
        <w:rPr>
          <w:lang w:val="pt-PT"/>
        </w:rPr>
      </w:pPr>
      <w:r w:rsidRPr="00161C10">
        <w:rPr>
          <w:lang w:val="pt-PT" w:bidi="pt-PT"/>
        </w:rPr>
        <w:t>Como preencher o inquérito</w:t>
      </w:r>
    </w:p>
    <w:p w14:paraId="558F53AB" w14:textId="1819C865" w:rsidR="00340A6A" w:rsidRPr="00161C10" w:rsidRDefault="00B14976" w:rsidP="004E0AA3">
      <w:pPr>
        <w:spacing w:line="240" w:lineRule="auto"/>
        <w:rPr>
          <w:rFonts w:eastAsia="Times New Roman"/>
          <w:color w:val="000000"/>
          <w:lang w:val="pt-PT"/>
        </w:rPr>
      </w:pPr>
      <w:r w:rsidRPr="00161C10">
        <w:rPr>
          <w:b/>
          <w:u w:val="single"/>
          <w:lang w:val="pt-PT" w:bidi="pt-PT"/>
        </w:rPr>
        <w:t>Pontuação:</w:t>
      </w:r>
      <w:r w:rsidRPr="00161C10">
        <w:rPr>
          <w:rFonts w:eastAsia="Times New Roman"/>
          <w:color w:val="000000"/>
          <w:lang w:val="pt-PT" w:bidi="pt-PT"/>
        </w:rPr>
        <w:t xml:space="preserve"> Para cada pergunta, deve ser </w:t>
      </w:r>
      <w:r w:rsidR="00BF5367" w:rsidRPr="00161C10">
        <w:rPr>
          <w:rFonts w:eastAsia="Times New Roman"/>
          <w:color w:val="000000"/>
          <w:lang w:val="pt-PT" w:bidi="pt-PT"/>
        </w:rPr>
        <w:t>seleccionada</w:t>
      </w:r>
      <w:r w:rsidRPr="00161C10">
        <w:rPr>
          <w:rFonts w:eastAsia="Times New Roman"/>
          <w:color w:val="000000"/>
          <w:lang w:val="pt-PT" w:bidi="pt-PT"/>
        </w:rPr>
        <w:t xml:space="preserve"> uma pontuação entre 0 e 100, em </w:t>
      </w:r>
      <w:r w:rsidR="00E11DD0" w:rsidRPr="00161C10">
        <w:rPr>
          <w:rFonts w:eastAsia="Times New Roman"/>
          <w:color w:val="000000"/>
          <w:lang w:val="pt-PT" w:bidi="pt-PT"/>
        </w:rPr>
        <w:t xml:space="preserve">incrementos </w:t>
      </w:r>
      <w:r w:rsidRPr="00161C10">
        <w:rPr>
          <w:rFonts w:eastAsia="Times New Roman"/>
          <w:color w:val="000000"/>
          <w:lang w:val="pt-PT" w:bidi="pt-PT"/>
        </w:rPr>
        <w:t xml:space="preserve">de 10, a menos que o país considere que a pergunta é “não aplicável” (NA). Não é possível omitir perguntas. A </w:t>
      </w:r>
      <w:r w:rsidR="00BF5367" w:rsidRPr="00161C10">
        <w:rPr>
          <w:rFonts w:eastAsia="Times New Roman"/>
          <w:color w:val="000000"/>
          <w:lang w:val="pt-PT" w:bidi="pt-PT"/>
        </w:rPr>
        <w:t>selecção</w:t>
      </w:r>
      <w:r w:rsidRPr="00161C10">
        <w:rPr>
          <w:rFonts w:eastAsia="Times New Roman"/>
          <w:color w:val="000000"/>
          <w:lang w:val="pt-PT" w:bidi="pt-PT"/>
        </w:rPr>
        <w:t xml:space="preserve"> da pontuação é orientada por um texto descritivo para seis limiares, que são específicos para cada pergunta. Se um país considerar que o grau de implementação se situa entre dois limiares, a </w:t>
      </w:r>
      <w:r w:rsidR="00BF5367" w:rsidRPr="00161C10">
        <w:rPr>
          <w:rFonts w:eastAsia="Times New Roman"/>
          <w:color w:val="000000"/>
          <w:lang w:val="pt-PT" w:bidi="pt-PT"/>
        </w:rPr>
        <w:t>fracção</w:t>
      </w:r>
      <w:r w:rsidRPr="00161C10">
        <w:rPr>
          <w:rFonts w:eastAsia="Times New Roman"/>
          <w:color w:val="000000"/>
          <w:lang w:val="pt-PT" w:bidi="pt-PT"/>
        </w:rPr>
        <w:t xml:space="preserve"> de 10 entre os dois limiares pode ser </w:t>
      </w:r>
      <w:r w:rsidR="00BF5367" w:rsidRPr="00161C10">
        <w:rPr>
          <w:rFonts w:eastAsia="Times New Roman"/>
          <w:color w:val="000000"/>
          <w:lang w:val="pt-PT" w:bidi="pt-PT"/>
        </w:rPr>
        <w:t>seleccionada</w:t>
      </w:r>
      <w:r w:rsidRPr="00161C10">
        <w:rPr>
          <w:rFonts w:eastAsia="Times New Roman"/>
          <w:color w:val="000000"/>
          <w:lang w:val="pt-PT" w:bidi="pt-PT"/>
        </w:rPr>
        <w:t xml:space="preserve">. As potenciais pontuações que podem ser dadas a cada pergunta são: 0, 10, 20, 30, 40, 50, 60, 70, 80, 90, 100. </w:t>
      </w:r>
    </w:p>
    <w:p w14:paraId="7689B1AB" w14:textId="634EC0E5" w:rsidR="00340A6A" w:rsidRPr="00161C10" w:rsidRDefault="00BF63D8" w:rsidP="004E0AA3">
      <w:pPr>
        <w:spacing w:line="240" w:lineRule="auto"/>
        <w:jc w:val="both"/>
        <w:rPr>
          <w:lang w:val="pt-PT"/>
        </w:rPr>
      </w:pPr>
      <w:r w:rsidRPr="00161C10">
        <w:rPr>
          <w:rFonts w:eastAsia="Times New Roman"/>
          <w:color w:val="000000"/>
          <w:lang w:val="pt-PT" w:bidi="pt-PT"/>
        </w:rPr>
        <w:t xml:space="preserve">Os limiares para cada pergunta são definidos sequencialmente. Tal significa que os critérios para todos os níveis mais baixos de implementação devem ser cumpridos para um país responder que alcançou um nível de implementação específico para cada pergunta. Além disso, se um </w:t>
      </w:r>
      <w:r w:rsidR="00BF5367" w:rsidRPr="00161C10">
        <w:rPr>
          <w:rFonts w:eastAsia="Times New Roman"/>
          <w:color w:val="000000"/>
          <w:lang w:val="pt-PT" w:bidi="pt-PT"/>
        </w:rPr>
        <w:t>aspecto</w:t>
      </w:r>
      <w:r w:rsidRPr="00161C10">
        <w:rPr>
          <w:rFonts w:eastAsia="Times New Roman"/>
          <w:color w:val="000000"/>
          <w:lang w:val="pt-PT" w:bidi="pt-PT"/>
        </w:rPr>
        <w:t xml:space="preserve"> da GIRH for especificado num limiar mais baixo, é implícito que este </w:t>
      </w:r>
      <w:r w:rsidR="00BF5367" w:rsidRPr="00161C10">
        <w:rPr>
          <w:rFonts w:eastAsia="Times New Roman"/>
          <w:color w:val="000000"/>
          <w:lang w:val="pt-PT" w:bidi="pt-PT"/>
        </w:rPr>
        <w:t>aspecto</w:t>
      </w:r>
      <w:r w:rsidRPr="00161C10">
        <w:rPr>
          <w:rFonts w:eastAsia="Times New Roman"/>
          <w:color w:val="000000"/>
          <w:lang w:val="pt-PT" w:bidi="pt-PT"/>
        </w:rPr>
        <w:t xml:space="preserve"> é também abordado nos limiares mais elevados para essa pergunta</w:t>
      </w:r>
      <w:r w:rsidR="00D541AB" w:rsidRPr="00161C10">
        <w:rPr>
          <w:lang w:val="pt-PT" w:bidi="pt-PT"/>
        </w:rPr>
        <w:t xml:space="preserve">. O texto a </w:t>
      </w:r>
      <w:r w:rsidR="00D541AB" w:rsidRPr="00161C10">
        <w:rPr>
          <w:b/>
          <w:lang w:val="pt-PT" w:bidi="pt-PT"/>
        </w:rPr>
        <w:t>negrito</w:t>
      </w:r>
      <w:r w:rsidR="00D541AB" w:rsidRPr="00161C10">
        <w:rPr>
          <w:lang w:val="pt-PT" w:bidi="pt-PT"/>
        </w:rPr>
        <w:t xml:space="preserve"> nos limiares ajuda o leitor a diferenciar entre limiares. </w:t>
      </w:r>
    </w:p>
    <w:p w14:paraId="1B71D234" w14:textId="0443941A" w:rsidR="00D541AB" w:rsidRPr="00161C10" w:rsidRDefault="00D541AB" w:rsidP="004E0AA3">
      <w:pPr>
        <w:spacing w:line="240" w:lineRule="auto"/>
        <w:jc w:val="both"/>
        <w:rPr>
          <w:lang w:val="pt-PT"/>
        </w:rPr>
      </w:pPr>
      <w:r w:rsidRPr="00161C10">
        <w:rPr>
          <w:b/>
          <w:lang w:val="pt-PT" w:bidi="pt-PT"/>
        </w:rPr>
        <w:t xml:space="preserve">Os limiares são indicativos e destinam-se a orientar os países na escolha das respostas mais apropriadas, ou seja, as respostas </w:t>
      </w:r>
      <w:r w:rsidR="00BF5367" w:rsidRPr="00161C10">
        <w:rPr>
          <w:b/>
          <w:lang w:val="pt-PT" w:bidi="pt-PT"/>
        </w:rPr>
        <w:t>seleccionadas</w:t>
      </w:r>
      <w:r w:rsidRPr="00161C10">
        <w:rPr>
          <w:b/>
          <w:lang w:val="pt-PT" w:bidi="pt-PT"/>
        </w:rPr>
        <w:t xml:space="preserve"> devem constituir uma correspondência razoável, mas não têm de ser uma correspondência perfeita, já que cada país é único.</w:t>
      </w:r>
      <w:r w:rsidRPr="00161C10">
        <w:rPr>
          <w:lang w:val="pt-PT" w:bidi="pt-PT"/>
        </w:rPr>
        <w:t xml:space="preserve"> </w:t>
      </w:r>
    </w:p>
    <w:p w14:paraId="097B7304" w14:textId="0799B9F9" w:rsidR="00504897" w:rsidRPr="00161C10" w:rsidRDefault="00504897" w:rsidP="004E0AA3">
      <w:pPr>
        <w:spacing w:line="240" w:lineRule="auto"/>
        <w:jc w:val="both"/>
        <w:rPr>
          <w:lang w:val="pt-PT"/>
        </w:rPr>
      </w:pPr>
      <w:r w:rsidRPr="00161C10">
        <w:rPr>
          <w:lang w:val="pt-PT" w:bidi="pt-PT"/>
        </w:rPr>
        <w:t>As instruções sobre como calcular a pontuação geral do Indicador 6.5.1 estão indicadas na secção 5.</w:t>
      </w:r>
    </w:p>
    <w:p w14:paraId="3D9C054B" w14:textId="1219AD96" w:rsidR="00BC439F" w:rsidRPr="00161C10" w:rsidRDefault="00B14976" w:rsidP="004E0AA3">
      <w:pPr>
        <w:spacing w:line="240" w:lineRule="auto"/>
        <w:jc w:val="both"/>
        <w:rPr>
          <w:lang w:val="pt-PT"/>
        </w:rPr>
      </w:pPr>
      <w:r w:rsidRPr="00161C10">
        <w:rPr>
          <w:b/>
          <w:u w:val="single"/>
          <w:lang w:val="pt-PT" w:bidi="pt-PT"/>
        </w:rPr>
        <w:t>Respostas narrativas:</w:t>
      </w:r>
      <w:r w:rsidRPr="00161C10">
        <w:rPr>
          <w:lang w:val="pt-PT" w:bidi="pt-PT"/>
        </w:rPr>
        <w:t xml:space="preserve"> para cada pergunta, existem dois campos de texto livre: “Descrição da situação” e “</w:t>
      </w:r>
      <w:r w:rsidR="00E837BC" w:rsidRPr="00161C10">
        <w:rPr>
          <w:lang w:val="pt-PT" w:bidi="pt-PT"/>
        </w:rPr>
        <w:t>Próximas medidas</w:t>
      </w:r>
      <w:r w:rsidRPr="00161C10">
        <w:rPr>
          <w:lang w:val="pt-PT" w:bidi="pt-PT"/>
        </w:rPr>
        <w:t xml:space="preserve">”. A orientação geral sobre o tipo de informações que os países podem considerar úteis incluir em cada campo é como segue: </w:t>
      </w:r>
    </w:p>
    <w:p w14:paraId="4DFE8199" w14:textId="575E263A" w:rsidR="00BC439F" w:rsidRPr="00161C10" w:rsidRDefault="00BC439F" w:rsidP="004E0AA3">
      <w:pPr>
        <w:spacing w:line="240" w:lineRule="auto"/>
        <w:jc w:val="both"/>
        <w:rPr>
          <w:lang w:val="pt-PT"/>
        </w:rPr>
      </w:pPr>
      <w:r w:rsidRPr="00161C10">
        <w:rPr>
          <w:b/>
          <w:lang w:val="pt-PT" w:bidi="pt-PT"/>
        </w:rPr>
        <w:t xml:space="preserve">Descrição da situação: </w:t>
      </w:r>
      <w:r w:rsidRPr="00161C10">
        <w:rPr>
          <w:lang w:val="pt-PT" w:bidi="pt-PT"/>
        </w:rPr>
        <w:t xml:space="preserve">por ex., referência às </w:t>
      </w:r>
      <w:r w:rsidR="00CE573F">
        <w:rPr>
          <w:lang w:val="pt-PT" w:bidi="pt-PT"/>
        </w:rPr>
        <w:t>actividades</w:t>
      </w:r>
      <w:r w:rsidRPr="00161C10">
        <w:rPr>
          <w:lang w:val="pt-PT" w:bidi="pt-PT"/>
        </w:rPr>
        <w:t xml:space="preserve">/iniciativas/leis/políticas/planos/estratégias relevantes ou semelhantes, comentário sobre o grau da implementação, já que se relaciona com as descrições dos limiares, barreiras/viabilizadores e reflexão sobre os progressos desde a primeira ronda de comunicação de informações sobre o Indicador 6.5.1 do ODS (base de referência: 2017/1018). Quando possível, forneça uma breve explicação sobre o motivo pelo qual a pontuação é diferente da base de referência. Se não tiverem sido comunicadas informações na fase da base de referência do ODS, </w:t>
      </w:r>
      <w:r w:rsidR="00BF5367" w:rsidRPr="00161C10">
        <w:rPr>
          <w:lang w:val="pt-PT" w:bidi="pt-PT"/>
        </w:rPr>
        <w:t>reflicta</w:t>
      </w:r>
      <w:r w:rsidRPr="00161C10">
        <w:rPr>
          <w:lang w:val="pt-PT" w:bidi="pt-PT"/>
        </w:rPr>
        <w:t xml:space="preserve"> sobre as taxas recentes da implementação de </w:t>
      </w:r>
      <w:r w:rsidR="00CE573F">
        <w:rPr>
          <w:lang w:val="pt-PT" w:bidi="pt-PT"/>
        </w:rPr>
        <w:t>actividades</w:t>
      </w:r>
      <w:r w:rsidRPr="00161C10">
        <w:rPr>
          <w:lang w:val="pt-PT" w:bidi="pt-PT"/>
        </w:rPr>
        <w:t xml:space="preserve"> relevantes. </w:t>
      </w:r>
    </w:p>
    <w:p w14:paraId="28D0483C" w14:textId="18FA11A3" w:rsidR="00BC439F" w:rsidRPr="00161C10" w:rsidRDefault="00E837BC" w:rsidP="004E0AA3">
      <w:pPr>
        <w:spacing w:line="240" w:lineRule="auto"/>
        <w:jc w:val="both"/>
        <w:rPr>
          <w:lang w:val="pt-PT"/>
        </w:rPr>
      </w:pPr>
      <w:r w:rsidRPr="00161C10">
        <w:rPr>
          <w:b/>
          <w:lang w:val="pt-PT" w:bidi="pt-PT"/>
        </w:rPr>
        <w:t>Próximas medidas</w:t>
      </w:r>
      <w:r w:rsidR="00BC439F" w:rsidRPr="00161C10">
        <w:rPr>
          <w:b/>
          <w:lang w:val="pt-PT" w:bidi="pt-PT"/>
        </w:rPr>
        <w:t xml:space="preserve">: </w:t>
      </w:r>
      <w:r w:rsidR="00BC439F" w:rsidRPr="00161C10">
        <w:rPr>
          <w:lang w:val="pt-PT" w:bidi="pt-PT"/>
        </w:rPr>
        <w:t xml:space="preserve">por ex., </w:t>
      </w:r>
      <w:r w:rsidR="00CE573F">
        <w:rPr>
          <w:lang w:val="pt-PT" w:bidi="pt-PT"/>
        </w:rPr>
        <w:t>actividades</w:t>
      </w:r>
      <w:r w:rsidR="00BC439F" w:rsidRPr="00161C10">
        <w:rPr>
          <w:lang w:val="pt-PT" w:bidi="pt-PT"/>
        </w:rPr>
        <w:t xml:space="preserve"> já planeadas ou recomendadas para fazer progredir a implementação desse </w:t>
      </w:r>
      <w:r w:rsidR="00BF5367" w:rsidRPr="00161C10">
        <w:rPr>
          <w:lang w:val="pt-PT" w:bidi="pt-PT"/>
        </w:rPr>
        <w:t>aspecto</w:t>
      </w:r>
      <w:r w:rsidR="00BC439F" w:rsidRPr="00161C10">
        <w:rPr>
          <w:lang w:val="pt-PT" w:bidi="pt-PT"/>
        </w:rPr>
        <w:t xml:space="preserve"> da GIRH, incluindo a identificação de barreiras e de viabilizadores. Inclua a definição de metas intercalares provisórias para cada pergunta quando apropriado (por ex., pondere medidas ou recomendações para alcançar progressos). Nenhuma medida ou recomendação fornecida neste campo é vinculativa ou exaustiva, mas pode ser utilizada como contributo para os processos de planeamento dos países.  </w:t>
      </w:r>
    </w:p>
    <w:p w14:paraId="596FEAF4" w14:textId="0F6FC8E1" w:rsidR="00BC439F" w:rsidRPr="00161C10" w:rsidRDefault="00A00B32" w:rsidP="004E0AA3">
      <w:pPr>
        <w:spacing w:line="240" w:lineRule="auto"/>
        <w:jc w:val="both"/>
        <w:rPr>
          <w:lang w:val="pt-PT"/>
        </w:rPr>
      </w:pPr>
      <w:r w:rsidRPr="00161C10">
        <w:rPr>
          <w:lang w:val="pt-PT" w:bidi="pt-PT"/>
        </w:rPr>
        <w:t xml:space="preserve">É fornecida orientação adicional específica em cada campo para cada pergunta. A experiência da comunicação de informações da base de referência demonstra que as respostas de texto livre a cada pergunta são importantes, já que aumentam a robustez, transparência e </w:t>
      </w:r>
      <w:r w:rsidR="00BF5367" w:rsidRPr="00161C10">
        <w:rPr>
          <w:lang w:val="pt-PT" w:bidi="pt-PT"/>
        </w:rPr>
        <w:t>objectividade</w:t>
      </w:r>
      <w:r w:rsidRPr="00161C10">
        <w:rPr>
          <w:lang w:val="pt-PT" w:bidi="pt-PT"/>
        </w:rPr>
        <w:t xml:space="preserve"> das pontuações do indicador, facilitam o consenso das partes interessadas quanto à pontuação de cada pergunta, ajudam os países a acompanhar os progressos ao longo dos períodos de comunicação de informações e ajudam os países a analisar o que é necessário para alcançar o limiar seguinte. </w:t>
      </w:r>
    </w:p>
    <w:p w14:paraId="027DE964" w14:textId="70C60F29" w:rsidR="00E84BEA" w:rsidRPr="00161C10" w:rsidRDefault="00356452" w:rsidP="004E0AA3">
      <w:pPr>
        <w:spacing w:line="240" w:lineRule="auto"/>
        <w:jc w:val="both"/>
        <w:rPr>
          <w:lang w:val="pt-PT"/>
        </w:rPr>
      </w:pPr>
      <w:r w:rsidRPr="00161C10">
        <w:rPr>
          <w:lang w:val="pt-PT" w:bidi="pt-PT"/>
        </w:rPr>
        <w:lastRenderedPageBreak/>
        <w:t>Em cada campo, introduza a resposta narrativa substituindo “xxx”. Recomendamos que o texto de orientação permaneça nos campos de texto livre durante o processo de recolha de dados, mas que este texto de orientação seja eliminado antes do envio final.</w:t>
      </w:r>
    </w:p>
    <w:p w14:paraId="786A3317" w14:textId="6F3656F3" w:rsidR="00A7636F" w:rsidRPr="00161C10" w:rsidRDefault="00471B5C" w:rsidP="004E0AA3">
      <w:pPr>
        <w:pStyle w:val="Heading3"/>
        <w:numPr>
          <w:ilvl w:val="0"/>
          <w:numId w:val="0"/>
        </w:numPr>
        <w:spacing w:line="240" w:lineRule="auto"/>
        <w:ind w:left="720" w:hanging="720"/>
        <w:rPr>
          <w:lang w:val="pt-PT"/>
        </w:rPr>
      </w:pPr>
      <w:r w:rsidRPr="00161C10">
        <w:rPr>
          <w:lang w:val="pt-PT" w:bidi="pt-PT"/>
        </w:rPr>
        <w:t>Progressos e diferenças em relação à comunicação de informações da base de referência</w:t>
      </w:r>
    </w:p>
    <w:p w14:paraId="78D2B07B" w14:textId="4217ED35" w:rsidR="006E7471" w:rsidRPr="00161C10" w:rsidRDefault="00D958B7" w:rsidP="004E0AA3">
      <w:pPr>
        <w:spacing w:line="240" w:lineRule="auto"/>
        <w:rPr>
          <w:lang w:val="pt-PT"/>
        </w:rPr>
      </w:pPr>
      <w:r w:rsidRPr="00161C10">
        <w:rPr>
          <w:lang w:val="pt-PT" w:bidi="pt-PT"/>
        </w:rPr>
        <w:t xml:space="preserve">Foram 172 os países que estabeleceram uma base de referência para o indicador 6.5.1 no período de 2017/2018. Esta é a segunda ronda de recolha de dados. Quando disponível, os países devem consultar as respostas do inquérito da base de referência, disponíveis aqui: </w:t>
      </w:r>
      <w:hyperlink r:id="rId14" w:history="1">
        <w:r w:rsidR="00C22EF3" w:rsidRPr="00161C10">
          <w:rPr>
            <w:rStyle w:val="Hyperlink"/>
            <w:lang w:val="pt-PT" w:bidi="pt-PT"/>
          </w:rPr>
          <w:t>http://iwrmdataportal.unepdhi.org/</w:t>
        </w:r>
      </w:hyperlink>
      <w:r w:rsidR="00BB70F5" w:rsidRPr="00161C10">
        <w:rPr>
          <w:lang w:val="pt-PT" w:bidi="pt-PT"/>
        </w:rPr>
        <w:t xml:space="preserve"> </w:t>
      </w:r>
      <w:r w:rsidRPr="00161C10">
        <w:rPr>
          <w:lang w:val="pt-PT" w:bidi="pt-PT"/>
        </w:rPr>
        <w:t xml:space="preserve">. Os países são encorajados a considerar o progresso, ou sua a ausência, face à base de referência nos campos “Descrição da situação” e justificar as diferenças entre as pontuações. </w:t>
      </w:r>
    </w:p>
    <w:p w14:paraId="68B626D2" w14:textId="694D3FC1" w:rsidR="00A7636F" w:rsidRPr="00161C10" w:rsidRDefault="00CC398F" w:rsidP="004E0AA3">
      <w:pPr>
        <w:spacing w:line="240" w:lineRule="auto"/>
        <w:rPr>
          <w:lang w:val="pt-PT"/>
        </w:rPr>
      </w:pPr>
      <w:r w:rsidRPr="00161C10">
        <w:rPr>
          <w:lang w:val="pt-PT" w:bidi="pt-PT"/>
        </w:rPr>
        <w:t xml:space="preserve">A </w:t>
      </w:r>
      <w:r w:rsidR="00BF5367" w:rsidRPr="00161C10">
        <w:rPr>
          <w:lang w:val="pt-PT" w:bidi="pt-PT"/>
        </w:rPr>
        <w:t>actual</w:t>
      </w:r>
      <w:r w:rsidRPr="00161C10">
        <w:rPr>
          <w:lang w:val="pt-PT" w:bidi="pt-PT"/>
        </w:rPr>
        <w:t xml:space="preserve"> versão do inquérito é altamente comparável, embora não completamente idêntica, com o inquérito da base de referência. Foram </w:t>
      </w:r>
      <w:r w:rsidR="00BF5367" w:rsidRPr="00161C10">
        <w:rPr>
          <w:lang w:val="pt-PT" w:bidi="pt-PT"/>
        </w:rPr>
        <w:t>efectuadas</w:t>
      </w:r>
      <w:r w:rsidRPr="00161C10">
        <w:rPr>
          <w:lang w:val="pt-PT" w:bidi="pt-PT"/>
        </w:rPr>
        <w:t xml:space="preserve"> algumas pequenas alterações na sequência de um processo de revisão e as alterações significativas face à base de referência são descritas em notas de rodapé nas questões relevantes. É apresentado um resumo das alterações no </w:t>
      </w:r>
      <w:hyperlink r:id="rId15" w:history="1">
        <w:r w:rsidR="00EF38D7" w:rsidRPr="00161C10">
          <w:rPr>
            <w:rStyle w:val="Hyperlink"/>
            <w:lang w:val="pt-PT" w:bidi="pt-PT"/>
          </w:rPr>
          <w:t>guia de monitorização</w:t>
        </w:r>
      </w:hyperlink>
      <w:r w:rsidRPr="00161C10">
        <w:rPr>
          <w:lang w:val="pt-PT" w:bidi="pt-PT"/>
        </w:rPr>
        <w:t xml:space="preserve"> do Indicador 6.5.1 do ODS.</w:t>
      </w:r>
    </w:p>
    <w:p w14:paraId="1C6AD776" w14:textId="77777777" w:rsidR="00C47AD3" w:rsidRPr="00161C10" w:rsidRDefault="00C47AD3" w:rsidP="004E0AA3">
      <w:pPr>
        <w:pStyle w:val="Heading3"/>
        <w:numPr>
          <w:ilvl w:val="0"/>
          <w:numId w:val="0"/>
        </w:numPr>
        <w:spacing w:line="240" w:lineRule="auto"/>
        <w:ind w:left="720" w:hanging="720"/>
        <w:rPr>
          <w:lang w:val="pt-PT"/>
        </w:rPr>
      </w:pPr>
      <w:r w:rsidRPr="00161C10">
        <w:rPr>
          <w:lang w:val="pt-PT" w:bidi="pt-PT"/>
        </w:rPr>
        <w:t>Recolha e envio dos dados</w:t>
      </w:r>
    </w:p>
    <w:p w14:paraId="49D89CF6" w14:textId="28F34A2E" w:rsidR="00C47AD3" w:rsidRPr="00161C10" w:rsidRDefault="00AA1E2D" w:rsidP="004E0AA3">
      <w:pPr>
        <w:spacing w:line="240" w:lineRule="auto"/>
        <w:jc w:val="both"/>
        <w:rPr>
          <w:rStyle w:val="Hyperlink"/>
          <w:rFonts w:eastAsia="Times New Roman"/>
          <w:lang w:val="pt-PT"/>
        </w:rPr>
      </w:pPr>
      <w:r w:rsidRPr="00161C10">
        <w:rPr>
          <w:lang w:val="pt-PT" w:bidi="pt-PT"/>
        </w:rPr>
        <w:t xml:space="preserve">Incentivamos a realização de um vasto processo de envolvimento das partes interessadas para o preenchimento do instrumento de inquérito. Trata-se de uma forma de contribuir para reforçar a participação e a apropriação dos processos de gestão da água e de tomada de decisões pelas partes interessadas, tornando o instrumento de inquérito preenchido numa ferramenta de diagnóstico mais robusta e útil para subsequentes discussões e planeamento. Pede-se aos Pontos Focais dos países que preencham o Formulário do processo de comunicação de informações no Anexo E para aumentar a transparência e a confiança das partes interessadas nos resultados a todos os níveis. A extensão e o modo de envolvimento das partes interessadas cabem a cada país, sendo fornecida orientação adicional no guia de monitorização. </w:t>
      </w:r>
      <w:r w:rsidR="00F57086" w:rsidRPr="00161C10">
        <w:rPr>
          <w:rStyle w:val="Hyperlink"/>
          <w:rFonts w:eastAsia="Times New Roman"/>
          <w:color w:val="auto"/>
          <w:u w:val="none"/>
          <w:lang w:val="pt-PT" w:bidi="pt-PT"/>
        </w:rPr>
        <w:t>A coordenação com os Pontos Focais no que respeita a outros indicadores do SDG é incentivada sempre que viável e relevante.</w:t>
      </w:r>
      <w:r w:rsidR="00432ADD" w:rsidRPr="00161C10">
        <w:rPr>
          <w:rStyle w:val="FootnoteReference"/>
          <w:lang w:val="pt-PT" w:bidi="pt-PT"/>
        </w:rPr>
        <w:footnoteReference w:id="2"/>
      </w:r>
      <w:r w:rsidR="00432ADD" w:rsidRPr="00161C10">
        <w:rPr>
          <w:rStyle w:val="Hyperlink"/>
          <w:rFonts w:eastAsia="Times New Roman"/>
          <w:color w:val="auto"/>
          <w:u w:val="none"/>
          <w:lang w:val="pt-PT" w:bidi="pt-PT"/>
        </w:rPr>
        <w:t xml:space="preserve"> </w:t>
      </w:r>
      <w:r w:rsidRPr="00161C10">
        <w:rPr>
          <w:lang w:val="pt-PT" w:bidi="pt-PT"/>
        </w:rPr>
        <w:t>.</w:t>
      </w:r>
    </w:p>
    <w:p w14:paraId="5C52D1A9" w14:textId="4125A3A4" w:rsidR="00951028" w:rsidRPr="00161C10" w:rsidRDefault="00951028" w:rsidP="004E0AA3">
      <w:pPr>
        <w:spacing w:line="240" w:lineRule="auto"/>
        <w:jc w:val="both"/>
        <w:rPr>
          <w:rFonts w:eastAsia="Times New Roman"/>
          <w:color w:val="000000"/>
          <w:lang w:val="pt-PT"/>
        </w:rPr>
      </w:pPr>
      <w:r w:rsidRPr="00161C10">
        <w:rPr>
          <w:rFonts w:eastAsia="Times New Roman"/>
          <w:color w:val="000000"/>
          <w:lang w:val="pt-PT" w:bidi="pt-PT"/>
        </w:rPr>
        <w:t xml:space="preserve">O Ponto Focal nacional da GIRH é responsável pela Garantia de Qualidade e envio formal do instrumento de inquérito preenchido à ONU Meio Ambiente. O instrumento de inquérito deve ser enviado por e-mail para o Serviço de Apoio da GIRH da ONU Meio Ambiente: </w:t>
      </w:r>
      <w:hyperlink r:id="rId16" w:history="1">
        <w:r w:rsidR="006A6551" w:rsidRPr="00161C10">
          <w:rPr>
            <w:rStyle w:val="Hyperlink"/>
            <w:lang w:val="pt-PT" w:bidi="pt-PT"/>
          </w:rPr>
          <w:t>iwrmsdg651@un.org</w:t>
        </w:r>
      </w:hyperlink>
      <w:r w:rsidR="00713113" w:rsidRPr="00161C10">
        <w:rPr>
          <w:lang w:val="pt-PT" w:bidi="pt-PT"/>
        </w:rPr>
        <w:t xml:space="preserve">. </w:t>
      </w:r>
    </w:p>
    <w:p w14:paraId="7C12D5CC" w14:textId="2C57882E" w:rsidR="0060024A" w:rsidRPr="00161C10" w:rsidRDefault="00951028" w:rsidP="004E0AA3">
      <w:pPr>
        <w:spacing w:line="240" w:lineRule="auto"/>
        <w:rPr>
          <w:lang w:val="pt-PT"/>
        </w:rPr>
      </w:pPr>
      <w:r w:rsidRPr="00161C10">
        <w:rPr>
          <w:rFonts w:eastAsia="Times New Roman"/>
          <w:color w:val="000000"/>
          <w:lang w:val="pt-PT" w:bidi="pt-PT"/>
        </w:rPr>
        <w:t>Mediante</w:t>
      </w:r>
      <w:r w:rsidRPr="00161C10">
        <w:rPr>
          <w:lang w:val="pt-PT" w:bidi="pt-PT"/>
        </w:rPr>
        <w:t xml:space="preserve"> pedido, o Serviço de Apoio prestará ajuda aos pontos focais nacionais da GIRH em questões como a interpretação das perguntas e dos limiares e o nível apropriado de participação das partes interessadas nos países, bem como ajuda no envio das pontuações finais do indicador.</w:t>
      </w:r>
    </w:p>
    <w:p w14:paraId="2D80C2F3" w14:textId="485B67CE" w:rsidR="00AD42D9" w:rsidRPr="00161C10" w:rsidRDefault="00AD42D9" w:rsidP="004E0AA3">
      <w:pPr>
        <w:spacing w:after="0" w:line="240" w:lineRule="auto"/>
        <w:rPr>
          <w:lang w:val="pt-PT"/>
        </w:rPr>
      </w:pPr>
      <w:r w:rsidRPr="00161C10">
        <w:rPr>
          <w:lang w:val="pt-PT"/>
        </w:rPr>
        <w:br w:type="page"/>
      </w:r>
    </w:p>
    <w:p w14:paraId="75AA1F2D" w14:textId="77777777" w:rsidR="0060024A" w:rsidRPr="00161C10" w:rsidRDefault="0060024A" w:rsidP="004E0AA3">
      <w:pPr>
        <w:spacing w:line="240" w:lineRule="auto"/>
        <w:rPr>
          <w:lang w:val="pt-PT"/>
        </w:rPr>
        <w:sectPr w:rsidR="0060024A" w:rsidRPr="00161C10" w:rsidSect="002B6634">
          <w:footerReference w:type="even" r:id="rId17"/>
          <w:footerReference w:type="default" r:id="rId18"/>
          <w:pgSz w:w="16838" w:h="11906" w:orient="landscape"/>
          <w:pgMar w:top="1021" w:right="1021" w:bottom="1021" w:left="1021" w:header="709" w:footer="709" w:gutter="0"/>
          <w:pgNumType w:fmt="lowerRoman"/>
          <w:cols w:space="708"/>
          <w:docGrid w:linePitch="360"/>
        </w:sectPr>
      </w:pPr>
    </w:p>
    <w:p w14:paraId="410A5BDE" w14:textId="60CDDF26" w:rsidR="00D958B7" w:rsidRPr="00161C10" w:rsidRDefault="006C4A11" w:rsidP="004E0AA3">
      <w:pPr>
        <w:pStyle w:val="Heading1"/>
        <w:numPr>
          <w:ilvl w:val="0"/>
          <w:numId w:val="0"/>
        </w:numPr>
        <w:spacing w:line="240" w:lineRule="auto"/>
        <w:ind w:left="432" w:hanging="432"/>
        <w:rPr>
          <w:lang w:val="pt-PT"/>
        </w:rPr>
      </w:pPr>
      <w:r w:rsidRPr="00161C10">
        <w:rPr>
          <w:lang w:val="pt-PT" w:bidi="pt-PT"/>
        </w:rPr>
        <w:lastRenderedPageBreak/>
        <w:t xml:space="preserve">Parte 2 – O inquérito </w:t>
      </w:r>
    </w:p>
    <w:p w14:paraId="4C649A41" w14:textId="5288881C" w:rsidR="003E7D2D" w:rsidRPr="00161C10" w:rsidRDefault="00E55C63" w:rsidP="004E0AA3">
      <w:pPr>
        <w:pStyle w:val="Heading1"/>
        <w:spacing w:before="120" w:line="240" w:lineRule="auto"/>
        <w:ind w:left="431" w:hanging="431"/>
        <w:rPr>
          <w:lang w:val="pt-PT"/>
        </w:rPr>
      </w:pPr>
      <w:r w:rsidRPr="00161C10">
        <w:rPr>
          <w:lang w:val="pt-PT" w:bidi="pt-PT"/>
        </w:rPr>
        <w:t>Ambiente propício</w:t>
      </w:r>
    </w:p>
    <w:p w14:paraId="3673B556" w14:textId="6E209CC8" w:rsidR="00253733" w:rsidRPr="00161C10" w:rsidRDefault="00DD6244" w:rsidP="004E0AA3">
      <w:pPr>
        <w:spacing w:line="240" w:lineRule="auto"/>
        <w:rPr>
          <w:lang w:val="pt-PT"/>
        </w:rPr>
      </w:pPr>
      <w:r w:rsidRPr="00161C10">
        <w:rPr>
          <w:lang w:val="pt-PT" w:bidi="pt-PT"/>
        </w:rPr>
        <w:t>Esta secção abrange o ambiente propício, que consiste em criar as condições que contribuem para apoiar a implementação da GIRH. Inclui as ferramentas políticas, jurídicas e de planeamento mais comuns no âmbito da GIRH</w:t>
      </w:r>
      <w:r w:rsidR="00196E36" w:rsidRPr="00161C10">
        <w:rPr>
          <w:rStyle w:val="FootnoteReference"/>
          <w:lang w:val="pt-PT" w:bidi="pt-PT"/>
        </w:rPr>
        <w:footnoteReference w:id="3"/>
      </w:r>
      <w:r w:rsidRPr="00161C10">
        <w:rPr>
          <w:lang w:val="pt-PT" w:bidi="pt-PT"/>
        </w:rPr>
        <w:t xml:space="preserve">. Consulte o glossário para ver o significado de quaisquer termos que possam exigir explicações adicionais. </w:t>
      </w:r>
      <w:r w:rsidRPr="00161C10">
        <w:rPr>
          <w:b/>
          <w:lang w:val="pt-PT" w:bidi="pt-PT"/>
        </w:rPr>
        <w:t>Leia atentamente todas as notas de rodapé, já que contêm informações importantes e esclarecimentos dos termos utilizados nas perguntas e nos limiares.</w:t>
      </w:r>
      <w:r w:rsidRPr="00161C10">
        <w:rPr>
          <w:lang w:val="pt-PT" w:bidi="pt-PT"/>
        </w:rPr>
        <w:t xml:space="preserve"> </w:t>
      </w:r>
    </w:p>
    <w:p w14:paraId="73BF550F" w14:textId="62D0AF36" w:rsidR="004143DD" w:rsidRPr="00161C10" w:rsidRDefault="00667F04" w:rsidP="004E0AA3">
      <w:pPr>
        <w:spacing w:line="240" w:lineRule="auto"/>
        <w:rPr>
          <w:lang w:val="pt-PT"/>
        </w:rPr>
      </w:pPr>
      <w:r w:rsidRPr="00161C10">
        <w:rPr>
          <w:lang w:val="pt-PT" w:bidi="pt-PT"/>
        </w:rPr>
        <w:t xml:space="preserve">Introduza a sua pontuação, </w:t>
      </w:r>
      <w:r w:rsidRPr="00161C10">
        <w:rPr>
          <w:b/>
          <w:lang w:val="pt-PT" w:bidi="pt-PT"/>
        </w:rPr>
        <w:t xml:space="preserve">em </w:t>
      </w:r>
      <w:r w:rsidR="00E11DD0" w:rsidRPr="00161C10">
        <w:rPr>
          <w:b/>
          <w:lang w:val="pt-PT" w:bidi="pt-PT"/>
        </w:rPr>
        <w:t xml:space="preserve">incrementos </w:t>
      </w:r>
      <w:r w:rsidRPr="00161C10">
        <w:rPr>
          <w:b/>
          <w:lang w:val="pt-PT" w:bidi="pt-PT"/>
        </w:rPr>
        <w:t>de 10</w:t>
      </w:r>
      <w:r w:rsidRPr="00161C10">
        <w:rPr>
          <w:lang w:val="pt-PT" w:bidi="pt-PT"/>
        </w:rPr>
        <w:t>, de 0 a 100, ou “NA” (não aplicável), na célula amarela imediatamente abaixo de cada pergunta. Introduza texto livre nos campos “Descrição da situação” e “</w:t>
      </w:r>
      <w:r w:rsidR="00E837BC" w:rsidRPr="00161C10">
        <w:rPr>
          <w:lang w:val="pt-PT" w:bidi="pt-PT"/>
        </w:rPr>
        <w:t xml:space="preserve">Próximas </w:t>
      </w:r>
      <w:r w:rsidR="00BF5367" w:rsidRPr="00161C10">
        <w:rPr>
          <w:lang w:val="pt-PT" w:bidi="pt-PT"/>
        </w:rPr>
        <w:t>medidas</w:t>
      </w:r>
      <w:r w:rsidR="00BF5367">
        <w:rPr>
          <w:lang w:val="pt-PT" w:bidi="pt-PT"/>
        </w:rPr>
        <w:t>”</w:t>
      </w:r>
      <w:r w:rsidRPr="00161C10">
        <w:rPr>
          <w:lang w:val="pt-PT" w:bidi="pt-PT"/>
        </w:rPr>
        <w:t xml:space="preserve"> abaixo de cada pergunta, conforme explicado na Introdução na Parte 1. Tal irá contribuir para conseguir o acordo entre as diferentes partes interessadas no país, além de ajudar a monitorizar os progressos ao longo do tempo. São fornecidas sugestões para o tipo de informações que podem ser úteis. Pode também fornecer mais informações que considerar relevantes ou ligações para outros documentos. </w:t>
      </w:r>
    </w:p>
    <w:tbl>
      <w:tblPr>
        <w:tblW w:w="14888"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710"/>
        <w:gridCol w:w="1701"/>
        <w:gridCol w:w="1560"/>
        <w:gridCol w:w="2531"/>
        <w:gridCol w:w="2005"/>
        <w:gridCol w:w="1701"/>
        <w:gridCol w:w="3119"/>
      </w:tblGrid>
      <w:tr w:rsidR="00315919" w:rsidRPr="00161C10" w14:paraId="4049A0E5" w14:textId="77777777" w:rsidTr="00E55C63">
        <w:trPr>
          <w:cantSplit/>
          <w:trHeight w:val="164"/>
        </w:trPr>
        <w:tc>
          <w:tcPr>
            <w:tcW w:w="14888" w:type="dxa"/>
            <w:gridSpan w:val="8"/>
            <w:shd w:val="clear" w:color="auto" w:fill="95B3D7"/>
            <w:tcMar>
              <w:top w:w="15" w:type="dxa"/>
              <w:left w:w="108" w:type="dxa"/>
              <w:bottom w:w="0" w:type="dxa"/>
              <w:right w:w="108" w:type="dxa"/>
            </w:tcMar>
          </w:tcPr>
          <w:p w14:paraId="0E2F1BC9" w14:textId="77777777" w:rsidR="00315919" w:rsidRPr="00161C10" w:rsidRDefault="00315919" w:rsidP="004E0AA3">
            <w:pPr>
              <w:spacing w:after="0" w:line="240" w:lineRule="auto"/>
              <w:ind w:left="-57"/>
              <w:rPr>
                <w:b/>
                <w:bCs/>
                <w:sz w:val="20"/>
                <w:szCs w:val="20"/>
                <w:lang w:val="pt-PT"/>
              </w:rPr>
            </w:pPr>
            <w:r w:rsidRPr="00161C10">
              <w:rPr>
                <w:b/>
                <w:sz w:val="20"/>
                <w:szCs w:val="20"/>
                <w:lang w:val="pt-PT" w:bidi="pt-PT"/>
              </w:rPr>
              <w:t>1. Ambiente propício</w:t>
            </w:r>
          </w:p>
        </w:tc>
      </w:tr>
      <w:tr w:rsidR="008829CB" w:rsidRPr="00161C10" w14:paraId="13131976" w14:textId="77777777" w:rsidTr="008829CB">
        <w:trPr>
          <w:cantSplit/>
          <w:trHeight w:val="181"/>
        </w:trPr>
        <w:tc>
          <w:tcPr>
            <w:tcW w:w="2271" w:type="dxa"/>
            <w:gridSpan w:val="2"/>
            <w:tcBorders>
              <w:bottom w:val="nil"/>
            </w:tcBorders>
            <w:shd w:val="clear" w:color="auto" w:fill="FFFFFF"/>
          </w:tcPr>
          <w:p w14:paraId="63AE57D7" w14:textId="77777777" w:rsidR="00DF0ADE" w:rsidRPr="00161C10" w:rsidRDefault="00DF0ADE" w:rsidP="004E0AA3">
            <w:pPr>
              <w:spacing w:after="0" w:line="240" w:lineRule="auto"/>
              <w:ind w:left="142"/>
              <w:rPr>
                <w:bCs/>
                <w:sz w:val="20"/>
                <w:szCs w:val="20"/>
                <w:lang w:val="pt-PT"/>
              </w:rPr>
            </w:pPr>
          </w:p>
        </w:tc>
        <w:tc>
          <w:tcPr>
            <w:tcW w:w="12617" w:type="dxa"/>
            <w:gridSpan w:val="6"/>
            <w:shd w:val="clear" w:color="auto" w:fill="BDD6EE" w:themeFill="accent1" w:themeFillTint="66"/>
            <w:tcMar>
              <w:top w:w="15" w:type="dxa"/>
              <w:left w:w="108" w:type="dxa"/>
              <w:bottom w:w="0" w:type="dxa"/>
              <w:right w:w="108" w:type="dxa"/>
            </w:tcMar>
          </w:tcPr>
          <w:p w14:paraId="326CCD77" w14:textId="77777777" w:rsidR="00DF0ADE" w:rsidRPr="00161C10" w:rsidRDefault="00AC73FC" w:rsidP="004E0AA3">
            <w:pPr>
              <w:spacing w:after="0" w:line="240" w:lineRule="auto"/>
              <w:jc w:val="center"/>
              <w:rPr>
                <w:sz w:val="20"/>
                <w:szCs w:val="20"/>
                <w:lang w:val="pt-PT"/>
              </w:rPr>
            </w:pPr>
            <w:r w:rsidRPr="00161C10">
              <w:rPr>
                <w:sz w:val="20"/>
                <w:szCs w:val="20"/>
                <w:lang w:val="pt-PT" w:bidi="pt-PT"/>
              </w:rPr>
              <w:t>Grau de implementação (0-100)</w:t>
            </w:r>
          </w:p>
        </w:tc>
      </w:tr>
      <w:tr w:rsidR="002B4281" w:rsidRPr="00161C10" w14:paraId="24651D2C" w14:textId="77777777" w:rsidTr="002B4281">
        <w:trPr>
          <w:cantSplit/>
          <w:trHeight w:val="236"/>
        </w:trPr>
        <w:tc>
          <w:tcPr>
            <w:tcW w:w="2271" w:type="dxa"/>
            <w:gridSpan w:val="2"/>
            <w:tcBorders>
              <w:top w:val="nil"/>
            </w:tcBorders>
            <w:shd w:val="clear" w:color="auto" w:fill="FFFFFF"/>
            <w:hideMark/>
          </w:tcPr>
          <w:p w14:paraId="5EC4856E" w14:textId="77777777" w:rsidR="00DF0ADE" w:rsidRPr="00161C10" w:rsidRDefault="00DF0ADE" w:rsidP="004E0AA3">
            <w:pPr>
              <w:spacing w:after="0" w:line="240" w:lineRule="auto"/>
              <w:ind w:left="142"/>
              <w:rPr>
                <w:sz w:val="20"/>
                <w:szCs w:val="20"/>
                <w:lang w:val="pt-PT"/>
              </w:rPr>
            </w:pPr>
          </w:p>
        </w:tc>
        <w:tc>
          <w:tcPr>
            <w:tcW w:w="1701" w:type="dxa"/>
            <w:shd w:val="clear" w:color="auto" w:fill="BDD6EE" w:themeFill="accent1" w:themeFillTint="66"/>
            <w:tcMar>
              <w:top w:w="15" w:type="dxa"/>
              <w:left w:w="108" w:type="dxa"/>
              <w:bottom w:w="0" w:type="dxa"/>
              <w:right w:w="108" w:type="dxa"/>
            </w:tcMar>
            <w:hideMark/>
          </w:tcPr>
          <w:p w14:paraId="343FA454" w14:textId="77777777" w:rsidR="00DF0ADE" w:rsidRPr="00161C10" w:rsidRDefault="00DF0ADE" w:rsidP="004E0AA3">
            <w:pPr>
              <w:spacing w:after="0" w:line="240" w:lineRule="auto"/>
              <w:jc w:val="center"/>
              <w:rPr>
                <w:sz w:val="20"/>
                <w:szCs w:val="20"/>
                <w:lang w:val="pt-PT"/>
              </w:rPr>
            </w:pPr>
            <w:r w:rsidRPr="00161C10">
              <w:rPr>
                <w:sz w:val="20"/>
                <w:szCs w:val="20"/>
                <w:lang w:val="pt-PT" w:bidi="pt-PT"/>
              </w:rPr>
              <w:t>Muito baixo (0)</w:t>
            </w:r>
          </w:p>
        </w:tc>
        <w:tc>
          <w:tcPr>
            <w:tcW w:w="1560" w:type="dxa"/>
            <w:shd w:val="clear" w:color="auto" w:fill="BDD6EE" w:themeFill="accent1" w:themeFillTint="66"/>
            <w:tcMar>
              <w:top w:w="15" w:type="dxa"/>
              <w:left w:w="15" w:type="dxa"/>
              <w:bottom w:w="0" w:type="dxa"/>
              <w:right w:w="15" w:type="dxa"/>
            </w:tcMar>
            <w:hideMark/>
          </w:tcPr>
          <w:p w14:paraId="088FFC6A" w14:textId="77777777" w:rsidR="00DF0ADE" w:rsidRPr="00161C10" w:rsidRDefault="00DF0ADE" w:rsidP="004E0AA3">
            <w:pPr>
              <w:spacing w:after="0" w:line="240" w:lineRule="auto"/>
              <w:jc w:val="center"/>
              <w:rPr>
                <w:sz w:val="20"/>
                <w:szCs w:val="20"/>
                <w:lang w:val="pt-PT"/>
              </w:rPr>
            </w:pPr>
            <w:r w:rsidRPr="00161C10">
              <w:rPr>
                <w:sz w:val="20"/>
                <w:szCs w:val="20"/>
                <w:lang w:val="pt-PT" w:bidi="pt-PT"/>
              </w:rPr>
              <w:t>Baixo (20)</w:t>
            </w:r>
          </w:p>
        </w:tc>
        <w:tc>
          <w:tcPr>
            <w:tcW w:w="2531" w:type="dxa"/>
            <w:shd w:val="clear" w:color="auto" w:fill="BDD6EE" w:themeFill="accent1" w:themeFillTint="66"/>
            <w:tcMar>
              <w:top w:w="15" w:type="dxa"/>
              <w:left w:w="15" w:type="dxa"/>
              <w:bottom w:w="0" w:type="dxa"/>
              <w:right w:w="15" w:type="dxa"/>
            </w:tcMar>
            <w:hideMark/>
          </w:tcPr>
          <w:p w14:paraId="16D33671" w14:textId="77777777" w:rsidR="00DF0ADE" w:rsidRPr="00161C10" w:rsidRDefault="00DF0ADE" w:rsidP="004E0AA3">
            <w:pPr>
              <w:spacing w:after="0" w:line="240" w:lineRule="auto"/>
              <w:jc w:val="center"/>
              <w:rPr>
                <w:sz w:val="20"/>
                <w:szCs w:val="20"/>
                <w:lang w:val="pt-PT"/>
              </w:rPr>
            </w:pPr>
            <w:r w:rsidRPr="00161C10">
              <w:rPr>
                <w:sz w:val="20"/>
                <w:szCs w:val="20"/>
                <w:lang w:val="pt-PT" w:bidi="pt-PT"/>
              </w:rPr>
              <w:t>Médio-baixo (40)</w:t>
            </w:r>
          </w:p>
        </w:tc>
        <w:tc>
          <w:tcPr>
            <w:tcW w:w="2005" w:type="dxa"/>
            <w:shd w:val="clear" w:color="auto" w:fill="BDD6EE" w:themeFill="accent1" w:themeFillTint="66"/>
            <w:tcMar>
              <w:top w:w="15" w:type="dxa"/>
              <w:left w:w="15" w:type="dxa"/>
              <w:bottom w:w="0" w:type="dxa"/>
              <w:right w:w="15" w:type="dxa"/>
            </w:tcMar>
            <w:hideMark/>
          </w:tcPr>
          <w:p w14:paraId="3FDC4EEA" w14:textId="77777777" w:rsidR="00DF0ADE" w:rsidRPr="00161C10" w:rsidRDefault="00DF0ADE" w:rsidP="004E0AA3">
            <w:pPr>
              <w:spacing w:after="0" w:line="240" w:lineRule="auto"/>
              <w:jc w:val="center"/>
              <w:rPr>
                <w:sz w:val="20"/>
                <w:szCs w:val="20"/>
                <w:lang w:val="pt-PT"/>
              </w:rPr>
            </w:pPr>
            <w:r w:rsidRPr="00161C10">
              <w:rPr>
                <w:sz w:val="20"/>
                <w:szCs w:val="20"/>
                <w:lang w:val="pt-PT" w:bidi="pt-PT"/>
              </w:rPr>
              <w:t>Médio-alto (60)</w:t>
            </w:r>
          </w:p>
        </w:tc>
        <w:tc>
          <w:tcPr>
            <w:tcW w:w="1701" w:type="dxa"/>
            <w:shd w:val="clear" w:color="auto" w:fill="BDD6EE" w:themeFill="accent1" w:themeFillTint="66"/>
            <w:tcMar>
              <w:top w:w="15" w:type="dxa"/>
              <w:left w:w="15" w:type="dxa"/>
              <w:bottom w:w="0" w:type="dxa"/>
              <w:right w:w="15" w:type="dxa"/>
            </w:tcMar>
            <w:hideMark/>
          </w:tcPr>
          <w:p w14:paraId="01CC33E3" w14:textId="77777777" w:rsidR="00DF0ADE" w:rsidRPr="00161C10" w:rsidRDefault="00DF0ADE" w:rsidP="004E0AA3">
            <w:pPr>
              <w:spacing w:after="0" w:line="240" w:lineRule="auto"/>
              <w:jc w:val="center"/>
              <w:rPr>
                <w:sz w:val="20"/>
                <w:szCs w:val="20"/>
                <w:lang w:val="pt-PT"/>
              </w:rPr>
            </w:pPr>
            <w:r w:rsidRPr="00161C10">
              <w:rPr>
                <w:sz w:val="20"/>
                <w:szCs w:val="20"/>
                <w:lang w:val="pt-PT" w:bidi="pt-PT"/>
              </w:rPr>
              <w:t>Alto (80)</w:t>
            </w:r>
          </w:p>
        </w:tc>
        <w:tc>
          <w:tcPr>
            <w:tcW w:w="3119" w:type="dxa"/>
            <w:shd w:val="clear" w:color="auto" w:fill="BDD6EE" w:themeFill="accent1" w:themeFillTint="66"/>
            <w:tcMar>
              <w:top w:w="15" w:type="dxa"/>
              <w:left w:w="15" w:type="dxa"/>
              <w:bottom w:w="0" w:type="dxa"/>
              <w:right w:w="15" w:type="dxa"/>
            </w:tcMar>
            <w:hideMark/>
          </w:tcPr>
          <w:p w14:paraId="11EF4CE1" w14:textId="77777777" w:rsidR="00DF0ADE" w:rsidRPr="00161C10" w:rsidRDefault="00DF0ADE" w:rsidP="004E0AA3">
            <w:pPr>
              <w:spacing w:after="0" w:line="240" w:lineRule="auto"/>
              <w:jc w:val="center"/>
              <w:rPr>
                <w:sz w:val="20"/>
                <w:szCs w:val="20"/>
                <w:lang w:val="pt-PT"/>
              </w:rPr>
            </w:pPr>
            <w:r w:rsidRPr="00161C10">
              <w:rPr>
                <w:sz w:val="20"/>
                <w:szCs w:val="20"/>
                <w:lang w:val="pt-PT" w:bidi="pt-PT"/>
              </w:rPr>
              <w:t>Muito alto (100)</w:t>
            </w:r>
          </w:p>
        </w:tc>
      </w:tr>
      <w:tr w:rsidR="00DF0ADE" w:rsidRPr="00161C10" w14:paraId="2E8D7C52" w14:textId="77777777" w:rsidTr="00E55C63">
        <w:trPr>
          <w:cantSplit/>
          <w:trHeight w:val="213"/>
        </w:trPr>
        <w:tc>
          <w:tcPr>
            <w:tcW w:w="14888" w:type="dxa"/>
            <w:gridSpan w:val="8"/>
            <w:shd w:val="clear" w:color="auto" w:fill="95B3D7"/>
            <w:tcMar>
              <w:top w:w="15" w:type="dxa"/>
              <w:left w:w="108" w:type="dxa"/>
              <w:bottom w:w="0" w:type="dxa"/>
              <w:right w:w="108" w:type="dxa"/>
            </w:tcMar>
          </w:tcPr>
          <w:p w14:paraId="561CEBC3" w14:textId="77777777" w:rsidR="00DF0ADE" w:rsidRPr="00161C10" w:rsidRDefault="00DF0ADE" w:rsidP="004E0AA3">
            <w:pPr>
              <w:spacing w:after="0" w:line="240" w:lineRule="auto"/>
              <w:rPr>
                <w:b/>
                <w:sz w:val="20"/>
                <w:szCs w:val="20"/>
                <w:lang w:val="pt-PT"/>
              </w:rPr>
            </w:pPr>
            <w:r w:rsidRPr="00161C10">
              <w:rPr>
                <w:b/>
                <w:sz w:val="20"/>
                <w:szCs w:val="20"/>
                <w:lang w:val="pt-PT" w:bidi="pt-PT"/>
              </w:rPr>
              <w:t>1.1 Qual é a situação das políticas, leis e planos de apoio à Gestão Integrada de Recursos Hídricos (GIRH) ao nível nacional?</w:t>
            </w:r>
          </w:p>
        </w:tc>
      </w:tr>
      <w:tr w:rsidR="002B4281" w:rsidRPr="00161C10" w14:paraId="32346984" w14:textId="77777777" w:rsidTr="002B4281">
        <w:trPr>
          <w:cantSplit/>
          <w:trHeight w:val="785"/>
        </w:trPr>
        <w:tc>
          <w:tcPr>
            <w:tcW w:w="2271" w:type="dxa"/>
            <w:gridSpan w:val="2"/>
            <w:shd w:val="clear" w:color="auto" w:fill="DBE5F1"/>
            <w:tcMar>
              <w:top w:w="15" w:type="dxa"/>
              <w:left w:w="108" w:type="dxa"/>
              <w:bottom w:w="0" w:type="dxa"/>
              <w:right w:w="108" w:type="dxa"/>
            </w:tcMar>
            <w:hideMark/>
          </w:tcPr>
          <w:p w14:paraId="31B100F7" w14:textId="6B8F633D" w:rsidR="0030111B" w:rsidRPr="00161C10" w:rsidRDefault="0030111B" w:rsidP="004E0AA3">
            <w:pPr>
              <w:spacing w:after="0" w:line="240" w:lineRule="auto"/>
              <w:rPr>
                <w:b/>
                <w:sz w:val="20"/>
                <w:szCs w:val="20"/>
                <w:lang w:val="pt-PT"/>
              </w:rPr>
            </w:pPr>
            <w:r w:rsidRPr="00161C10">
              <w:rPr>
                <w:b/>
                <w:sz w:val="20"/>
                <w:szCs w:val="20"/>
                <w:lang w:val="pt-PT" w:bidi="pt-PT"/>
              </w:rPr>
              <w:t>a. Política</w:t>
            </w:r>
            <w:r w:rsidRPr="00161C10">
              <w:rPr>
                <w:sz w:val="20"/>
                <w:szCs w:val="20"/>
                <w:lang w:val="pt-PT" w:bidi="pt-PT"/>
              </w:rPr>
              <w:t xml:space="preserve"> nacional de recursos hídricos ou semelhante.</w:t>
            </w:r>
          </w:p>
        </w:tc>
        <w:tc>
          <w:tcPr>
            <w:tcW w:w="1701" w:type="dxa"/>
            <w:vMerge w:val="restart"/>
            <w:shd w:val="clear" w:color="auto" w:fill="auto"/>
            <w:tcMar>
              <w:top w:w="15" w:type="dxa"/>
              <w:left w:w="108" w:type="dxa"/>
              <w:bottom w:w="0" w:type="dxa"/>
              <w:right w:w="108" w:type="dxa"/>
            </w:tcMar>
            <w:hideMark/>
          </w:tcPr>
          <w:p w14:paraId="6E7EE0CA" w14:textId="2F2ACA34" w:rsidR="0030111B" w:rsidRPr="00161C10" w:rsidRDefault="0030111B" w:rsidP="004E0AA3">
            <w:pPr>
              <w:spacing w:after="0" w:line="240" w:lineRule="auto"/>
              <w:rPr>
                <w:sz w:val="20"/>
                <w:szCs w:val="20"/>
                <w:lang w:val="pt-PT"/>
              </w:rPr>
            </w:pPr>
            <w:r w:rsidRPr="00161C10">
              <w:rPr>
                <w:sz w:val="20"/>
                <w:szCs w:val="20"/>
                <w:lang w:val="pt-PT" w:bidi="pt-PT"/>
              </w:rPr>
              <w:t xml:space="preserve">Desenvolvimento </w:t>
            </w:r>
            <w:r w:rsidRPr="00161C10">
              <w:rPr>
                <w:b/>
                <w:sz w:val="20"/>
                <w:szCs w:val="20"/>
                <w:lang w:val="pt-PT" w:bidi="pt-PT"/>
              </w:rPr>
              <w:t xml:space="preserve">não iniciado </w:t>
            </w:r>
            <w:r w:rsidRPr="00161C10">
              <w:rPr>
                <w:sz w:val="20"/>
                <w:szCs w:val="20"/>
                <w:lang w:val="pt-PT" w:bidi="pt-PT"/>
              </w:rPr>
              <w:t>ou sem progressos.</w:t>
            </w:r>
          </w:p>
        </w:tc>
        <w:tc>
          <w:tcPr>
            <w:tcW w:w="1560" w:type="dxa"/>
            <w:vMerge w:val="restart"/>
            <w:shd w:val="clear" w:color="auto" w:fill="auto"/>
            <w:tcMar>
              <w:top w:w="15" w:type="dxa"/>
              <w:left w:w="108" w:type="dxa"/>
              <w:bottom w:w="0" w:type="dxa"/>
              <w:right w:w="108" w:type="dxa"/>
            </w:tcMar>
            <w:hideMark/>
          </w:tcPr>
          <w:p w14:paraId="14829627" w14:textId="2030F995" w:rsidR="0030111B" w:rsidRPr="00161C10" w:rsidRDefault="0030111B" w:rsidP="004E0AA3">
            <w:pPr>
              <w:spacing w:after="0" w:line="240" w:lineRule="auto"/>
              <w:rPr>
                <w:sz w:val="20"/>
                <w:szCs w:val="20"/>
                <w:lang w:val="pt-PT"/>
              </w:rPr>
            </w:pPr>
            <w:r w:rsidRPr="00161C10">
              <w:rPr>
                <w:b/>
                <w:sz w:val="20"/>
                <w:szCs w:val="20"/>
                <w:lang w:val="pt-PT" w:bidi="pt-PT"/>
              </w:rPr>
              <w:t>Existe</w:t>
            </w:r>
            <w:r w:rsidRPr="00161C10">
              <w:rPr>
                <w:sz w:val="20"/>
                <w:szCs w:val="20"/>
                <w:lang w:val="pt-PT" w:bidi="pt-PT"/>
              </w:rPr>
              <w:t>, mas não é baseada na GIRH.</w:t>
            </w:r>
          </w:p>
        </w:tc>
        <w:tc>
          <w:tcPr>
            <w:tcW w:w="2531" w:type="dxa"/>
            <w:vMerge w:val="restart"/>
            <w:shd w:val="clear" w:color="auto" w:fill="auto"/>
            <w:tcMar>
              <w:top w:w="15" w:type="dxa"/>
              <w:left w:w="108" w:type="dxa"/>
              <w:bottom w:w="0" w:type="dxa"/>
              <w:right w:w="108" w:type="dxa"/>
            </w:tcMar>
            <w:hideMark/>
          </w:tcPr>
          <w:p w14:paraId="70C717E1" w14:textId="459557D7" w:rsidR="0030111B" w:rsidRPr="00161C10" w:rsidRDefault="0030111B" w:rsidP="004E0AA3">
            <w:pPr>
              <w:spacing w:after="0" w:line="240" w:lineRule="auto"/>
              <w:rPr>
                <w:sz w:val="20"/>
                <w:szCs w:val="20"/>
                <w:lang w:val="pt-PT"/>
              </w:rPr>
            </w:pPr>
            <w:r w:rsidRPr="00161C10">
              <w:rPr>
                <w:sz w:val="20"/>
                <w:szCs w:val="20"/>
                <w:lang w:val="pt-PT" w:bidi="pt-PT"/>
              </w:rPr>
              <w:t xml:space="preserve">Baseada na GIRH, </w:t>
            </w:r>
            <w:r w:rsidRPr="00161C10">
              <w:rPr>
                <w:b/>
                <w:sz w:val="20"/>
                <w:szCs w:val="20"/>
                <w:lang w:val="pt-PT" w:bidi="pt-PT"/>
              </w:rPr>
              <w:t>aprovada</w:t>
            </w:r>
            <w:r w:rsidRPr="00161C10">
              <w:rPr>
                <w:sz w:val="20"/>
                <w:szCs w:val="20"/>
                <w:lang w:val="pt-PT" w:bidi="pt-PT"/>
              </w:rPr>
              <w:t xml:space="preserve"> pelo governo e a começar a ser utilizada pelas autoridades para orientar o trabalho.</w:t>
            </w:r>
          </w:p>
        </w:tc>
        <w:tc>
          <w:tcPr>
            <w:tcW w:w="2005" w:type="dxa"/>
            <w:vMerge w:val="restart"/>
            <w:shd w:val="clear" w:color="auto" w:fill="auto"/>
            <w:tcMar>
              <w:top w:w="15" w:type="dxa"/>
              <w:left w:w="108" w:type="dxa"/>
              <w:bottom w:w="0" w:type="dxa"/>
              <w:right w:w="108" w:type="dxa"/>
            </w:tcMar>
            <w:hideMark/>
          </w:tcPr>
          <w:p w14:paraId="20EBF80B" w14:textId="77777777" w:rsidR="0030111B" w:rsidRPr="00161C10" w:rsidRDefault="0030111B" w:rsidP="004E0AA3">
            <w:pPr>
              <w:spacing w:after="0" w:line="240" w:lineRule="auto"/>
              <w:rPr>
                <w:sz w:val="20"/>
                <w:szCs w:val="20"/>
                <w:lang w:val="pt-PT"/>
              </w:rPr>
            </w:pPr>
            <w:r w:rsidRPr="00161C10">
              <w:rPr>
                <w:b/>
                <w:sz w:val="20"/>
                <w:szCs w:val="20"/>
                <w:lang w:val="pt-PT" w:bidi="pt-PT"/>
              </w:rPr>
              <w:t xml:space="preserve">Utilizada </w:t>
            </w:r>
            <w:r w:rsidRPr="00161C10">
              <w:rPr>
                <w:sz w:val="20"/>
                <w:szCs w:val="20"/>
                <w:lang w:val="pt-PT" w:bidi="pt-PT"/>
              </w:rPr>
              <w:t xml:space="preserve">pela maioria das autoridades relevantes para orientar o trabalho. </w:t>
            </w:r>
          </w:p>
        </w:tc>
        <w:tc>
          <w:tcPr>
            <w:tcW w:w="1701" w:type="dxa"/>
            <w:vMerge w:val="restart"/>
            <w:shd w:val="clear" w:color="auto" w:fill="auto"/>
            <w:tcMar>
              <w:top w:w="15" w:type="dxa"/>
              <w:left w:w="108" w:type="dxa"/>
              <w:bottom w:w="0" w:type="dxa"/>
              <w:right w:w="108" w:type="dxa"/>
            </w:tcMar>
            <w:hideMark/>
          </w:tcPr>
          <w:p w14:paraId="179787A7" w14:textId="6ED2FCE8" w:rsidR="0030111B" w:rsidRPr="00161C10" w:rsidRDefault="00CE573F" w:rsidP="004E0AA3">
            <w:pPr>
              <w:spacing w:after="0" w:line="240" w:lineRule="auto"/>
              <w:rPr>
                <w:sz w:val="20"/>
                <w:szCs w:val="20"/>
                <w:lang w:val="pt-PT"/>
              </w:rPr>
            </w:pPr>
            <w:r>
              <w:rPr>
                <w:sz w:val="20"/>
                <w:szCs w:val="20"/>
                <w:lang w:val="pt-PT" w:bidi="pt-PT"/>
              </w:rPr>
              <w:t>Objectivos</w:t>
            </w:r>
            <w:r w:rsidR="0030111B" w:rsidRPr="00161C10">
              <w:rPr>
                <w:sz w:val="20"/>
                <w:szCs w:val="20"/>
                <w:lang w:val="pt-PT" w:bidi="pt-PT"/>
              </w:rPr>
              <w:t xml:space="preserve"> políticos </w:t>
            </w:r>
            <w:r w:rsidR="0030111B" w:rsidRPr="00161C10">
              <w:rPr>
                <w:b/>
                <w:sz w:val="20"/>
                <w:szCs w:val="20"/>
                <w:lang w:val="pt-PT" w:bidi="pt-PT"/>
              </w:rPr>
              <w:t>alcançados</w:t>
            </w:r>
            <w:r w:rsidR="0030111B" w:rsidRPr="00161C10">
              <w:rPr>
                <w:sz w:val="20"/>
                <w:szCs w:val="20"/>
                <w:lang w:val="pt-PT" w:bidi="pt-PT"/>
              </w:rPr>
              <w:t xml:space="preserve"> de forma consistente</w:t>
            </w:r>
            <w:r w:rsidR="0030111B" w:rsidRPr="00161C10">
              <w:rPr>
                <w:b/>
                <w:sz w:val="20"/>
                <w:szCs w:val="20"/>
                <w:lang w:val="pt-PT" w:bidi="pt-PT"/>
              </w:rPr>
              <w:t>.</w:t>
            </w:r>
          </w:p>
        </w:tc>
        <w:tc>
          <w:tcPr>
            <w:tcW w:w="3119" w:type="dxa"/>
            <w:vMerge w:val="restart"/>
            <w:shd w:val="clear" w:color="auto" w:fill="auto"/>
            <w:tcMar>
              <w:top w:w="15" w:type="dxa"/>
              <w:left w:w="108" w:type="dxa"/>
              <w:bottom w:w="0" w:type="dxa"/>
              <w:right w:w="108" w:type="dxa"/>
            </w:tcMar>
            <w:hideMark/>
          </w:tcPr>
          <w:p w14:paraId="2B3BDA5A" w14:textId="5BD5B2EE" w:rsidR="0030111B" w:rsidRPr="00161C10" w:rsidRDefault="00CE573F" w:rsidP="004E0AA3">
            <w:pPr>
              <w:spacing w:after="0" w:line="240" w:lineRule="auto"/>
              <w:rPr>
                <w:sz w:val="20"/>
                <w:szCs w:val="20"/>
                <w:lang w:val="pt-PT"/>
              </w:rPr>
            </w:pPr>
            <w:r>
              <w:rPr>
                <w:sz w:val="20"/>
                <w:szCs w:val="20"/>
                <w:lang w:val="pt-PT" w:bidi="pt-PT"/>
              </w:rPr>
              <w:t>Objectivos</w:t>
            </w:r>
            <w:r w:rsidR="0030111B" w:rsidRPr="00161C10">
              <w:rPr>
                <w:sz w:val="20"/>
                <w:szCs w:val="20"/>
                <w:lang w:val="pt-PT" w:bidi="pt-PT"/>
              </w:rPr>
              <w:t xml:space="preserve"> alcançados de forma consistente e regularmente </w:t>
            </w:r>
            <w:r w:rsidR="0030111B" w:rsidRPr="00161C10">
              <w:rPr>
                <w:b/>
                <w:sz w:val="20"/>
                <w:szCs w:val="20"/>
                <w:lang w:val="pt-PT" w:bidi="pt-PT"/>
              </w:rPr>
              <w:t xml:space="preserve">analisados </w:t>
            </w:r>
            <w:r w:rsidR="0030111B" w:rsidRPr="00161C10">
              <w:rPr>
                <w:sz w:val="20"/>
                <w:szCs w:val="20"/>
                <w:lang w:val="pt-PT" w:bidi="pt-PT"/>
              </w:rPr>
              <w:t xml:space="preserve">e revistos. </w:t>
            </w:r>
          </w:p>
        </w:tc>
      </w:tr>
      <w:tr w:rsidR="002B4281" w:rsidRPr="00161C10" w14:paraId="623FC954" w14:textId="77777777" w:rsidTr="004B1F39">
        <w:trPr>
          <w:cantSplit/>
          <w:trHeight w:val="72"/>
        </w:trPr>
        <w:tc>
          <w:tcPr>
            <w:tcW w:w="1561" w:type="dxa"/>
            <w:shd w:val="clear" w:color="auto" w:fill="DBE5F1"/>
            <w:tcMar>
              <w:top w:w="15" w:type="dxa"/>
              <w:left w:w="108" w:type="dxa"/>
              <w:bottom w:w="0" w:type="dxa"/>
              <w:right w:w="108" w:type="dxa"/>
            </w:tcMar>
          </w:tcPr>
          <w:p w14:paraId="55FC8309" w14:textId="533BE070" w:rsidR="0030111B" w:rsidRPr="00161C10" w:rsidRDefault="0030111B" w:rsidP="004E0AA3">
            <w:pPr>
              <w:spacing w:after="0" w:line="240" w:lineRule="auto"/>
              <w:jc w:val="right"/>
              <w:rPr>
                <w:sz w:val="20"/>
                <w:szCs w:val="20"/>
                <w:lang w:val="pt-PT"/>
              </w:rPr>
            </w:pPr>
            <w:r w:rsidRPr="00161C10">
              <w:rPr>
                <w:sz w:val="20"/>
                <w:szCs w:val="20"/>
                <w:lang w:val="pt-PT" w:bidi="pt-PT"/>
              </w:rPr>
              <w:t>Pontuação</w:t>
            </w:r>
          </w:p>
        </w:tc>
        <w:tc>
          <w:tcPr>
            <w:tcW w:w="710" w:type="dxa"/>
            <w:shd w:val="clear" w:color="auto" w:fill="auto"/>
          </w:tcPr>
          <w:p w14:paraId="78192F5D" w14:textId="572E9C2A" w:rsidR="0030111B" w:rsidRPr="00CE573F" w:rsidRDefault="00CE573F" w:rsidP="004E0AA3">
            <w:pPr>
              <w:spacing w:after="0" w:line="240" w:lineRule="auto"/>
              <w:jc w:val="center"/>
              <w:rPr>
                <w:b/>
                <w:sz w:val="20"/>
                <w:szCs w:val="20"/>
                <w:lang w:val="pt-PT"/>
              </w:rPr>
            </w:pPr>
            <w:r w:rsidRPr="004B1F39">
              <w:rPr>
                <w:b/>
                <w:color w:val="0070C0"/>
                <w:sz w:val="20"/>
                <w:szCs w:val="20"/>
                <w:lang w:val="pt-PT" w:bidi="pt-PT"/>
              </w:rPr>
              <w:t>80</w:t>
            </w:r>
          </w:p>
        </w:tc>
        <w:tc>
          <w:tcPr>
            <w:tcW w:w="1701" w:type="dxa"/>
            <w:vMerge/>
            <w:shd w:val="clear" w:color="auto" w:fill="auto"/>
            <w:tcMar>
              <w:top w:w="15" w:type="dxa"/>
              <w:left w:w="108" w:type="dxa"/>
              <w:bottom w:w="0" w:type="dxa"/>
              <w:right w:w="108" w:type="dxa"/>
            </w:tcMar>
          </w:tcPr>
          <w:p w14:paraId="793AE9CF" w14:textId="77777777" w:rsidR="0030111B" w:rsidRPr="00161C10" w:rsidRDefault="0030111B" w:rsidP="004E0AA3">
            <w:pPr>
              <w:spacing w:after="0" w:line="240" w:lineRule="auto"/>
              <w:rPr>
                <w:sz w:val="20"/>
                <w:szCs w:val="20"/>
                <w:lang w:val="pt-PT"/>
              </w:rPr>
            </w:pPr>
          </w:p>
        </w:tc>
        <w:tc>
          <w:tcPr>
            <w:tcW w:w="1560" w:type="dxa"/>
            <w:vMerge/>
            <w:shd w:val="clear" w:color="auto" w:fill="auto"/>
            <w:tcMar>
              <w:top w:w="15" w:type="dxa"/>
              <w:left w:w="108" w:type="dxa"/>
              <w:bottom w:w="0" w:type="dxa"/>
              <w:right w:w="108" w:type="dxa"/>
            </w:tcMar>
          </w:tcPr>
          <w:p w14:paraId="6428A11C" w14:textId="77777777" w:rsidR="0030111B" w:rsidRPr="00161C10" w:rsidRDefault="0030111B" w:rsidP="004E0AA3">
            <w:pPr>
              <w:spacing w:after="0" w:line="240" w:lineRule="auto"/>
              <w:rPr>
                <w:sz w:val="20"/>
                <w:szCs w:val="20"/>
                <w:lang w:val="pt-PT"/>
              </w:rPr>
            </w:pPr>
          </w:p>
        </w:tc>
        <w:tc>
          <w:tcPr>
            <w:tcW w:w="2531" w:type="dxa"/>
            <w:vMerge/>
            <w:shd w:val="clear" w:color="auto" w:fill="auto"/>
            <w:tcMar>
              <w:top w:w="15" w:type="dxa"/>
              <w:left w:w="108" w:type="dxa"/>
              <w:bottom w:w="0" w:type="dxa"/>
              <w:right w:w="108" w:type="dxa"/>
            </w:tcMar>
          </w:tcPr>
          <w:p w14:paraId="05B99334" w14:textId="77777777" w:rsidR="0030111B" w:rsidRPr="00161C10" w:rsidRDefault="0030111B" w:rsidP="004E0AA3">
            <w:pPr>
              <w:spacing w:after="0" w:line="240" w:lineRule="auto"/>
              <w:rPr>
                <w:b/>
                <w:sz w:val="20"/>
                <w:szCs w:val="20"/>
                <w:lang w:val="pt-PT"/>
              </w:rPr>
            </w:pPr>
          </w:p>
        </w:tc>
        <w:tc>
          <w:tcPr>
            <w:tcW w:w="2005" w:type="dxa"/>
            <w:vMerge/>
            <w:shd w:val="clear" w:color="auto" w:fill="auto"/>
            <w:tcMar>
              <w:top w:w="15" w:type="dxa"/>
              <w:left w:w="108" w:type="dxa"/>
              <w:bottom w:w="0" w:type="dxa"/>
              <w:right w:w="108" w:type="dxa"/>
            </w:tcMar>
          </w:tcPr>
          <w:p w14:paraId="3B50F82D" w14:textId="77777777" w:rsidR="0030111B" w:rsidRPr="00161C10" w:rsidRDefault="0030111B" w:rsidP="004E0AA3">
            <w:pPr>
              <w:spacing w:after="0" w:line="240" w:lineRule="auto"/>
              <w:rPr>
                <w:b/>
                <w:sz w:val="20"/>
                <w:szCs w:val="20"/>
                <w:lang w:val="pt-PT"/>
              </w:rPr>
            </w:pPr>
          </w:p>
        </w:tc>
        <w:tc>
          <w:tcPr>
            <w:tcW w:w="1701" w:type="dxa"/>
            <w:vMerge/>
            <w:shd w:val="clear" w:color="auto" w:fill="auto"/>
            <w:tcMar>
              <w:top w:w="15" w:type="dxa"/>
              <w:left w:w="108" w:type="dxa"/>
              <w:bottom w:w="0" w:type="dxa"/>
              <w:right w:w="108" w:type="dxa"/>
            </w:tcMar>
          </w:tcPr>
          <w:p w14:paraId="2C4D985C" w14:textId="77777777" w:rsidR="0030111B" w:rsidRPr="00161C10" w:rsidRDefault="0030111B" w:rsidP="004E0AA3">
            <w:pPr>
              <w:spacing w:after="0" w:line="240" w:lineRule="auto"/>
              <w:rPr>
                <w:sz w:val="20"/>
                <w:szCs w:val="20"/>
                <w:lang w:val="pt-PT"/>
              </w:rPr>
            </w:pPr>
          </w:p>
        </w:tc>
        <w:tc>
          <w:tcPr>
            <w:tcW w:w="3119" w:type="dxa"/>
            <w:vMerge/>
            <w:shd w:val="clear" w:color="auto" w:fill="auto"/>
            <w:tcMar>
              <w:top w:w="15" w:type="dxa"/>
              <w:left w:w="108" w:type="dxa"/>
              <w:bottom w:w="0" w:type="dxa"/>
              <w:right w:w="108" w:type="dxa"/>
            </w:tcMar>
          </w:tcPr>
          <w:p w14:paraId="37DADC3C" w14:textId="77777777" w:rsidR="0030111B" w:rsidRPr="00161C10" w:rsidRDefault="0030111B" w:rsidP="004E0AA3">
            <w:pPr>
              <w:spacing w:after="0" w:line="240" w:lineRule="auto"/>
              <w:rPr>
                <w:sz w:val="20"/>
                <w:szCs w:val="20"/>
                <w:lang w:val="pt-PT"/>
              </w:rPr>
            </w:pPr>
          </w:p>
        </w:tc>
      </w:tr>
      <w:tr w:rsidR="0030111B" w:rsidRPr="00161C10" w14:paraId="0B8C8A20" w14:textId="77777777" w:rsidTr="008A35CE">
        <w:trPr>
          <w:trHeight w:val="534"/>
        </w:trPr>
        <w:tc>
          <w:tcPr>
            <w:tcW w:w="14888" w:type="dxa"/>
            <w:gridSpan w:val="8"/>
            <w:shd w:val="clear" w:color="auto" w:fill="auto"/>
            <w:tcMar>
              <w:top w:w="15" w:type="dxa"/>
              <w:left w:w="108" w:type="dxa"/>
              <w:bottom w:w="0" w:type="dxa"/>
              <w:right w:w="108" w:type="dxa"/>
            </w:tcMar>
          </w:tcPr>
          <w:p w14:paraId="51AD9727" w14:textId="1DA38B43" w:rsidR="0030111B" w:rsidRPr="002E2CFC" w:rsidRDefault="0030111B" w:rsidP="004E0AA3">
            <w:pPr>
              <w:spacing w:after="0" w:line="240" w:lineRule="auto"/>
              <w:jc w:val="both"/>
              <w:rPr>
                <w:color w:val="0070C0"/>
                <w:sz w:val="20"/>
                <w:szCs w:val="20"/>
                <w:lang w:val="pt-PT"/>
              </w:rPr>
            </w:pPr>
            <w:r w:rsidRPr="00161C10">
              <w:rPr>
                <w:b/>
                <w:sz w:val="20"/>
                <w:szCs w:val="20"/>
                <w:lang w:val="pt-PT" w:bidi="pt-PT"/>
              </w:rPr>
              <w:t>Descrição da situação</w:t>
            </w:r>
            <w:r w:rsidRPr="00AD5E3F">
              <w:rPr>
                <w:sz w:val="20"/>
                <w:szCs w:val="20"/>
                <w:lang w:val="pt-PT" w:bidi="pt-PT"/>
              </w:rPr>
              <w:t xml:space="preserve">: </w:t>
            </w:r>
            <w:r w:rsidR="00CE573F" w:rsidRPr="00AD5E3F">
              <w:rPr>
                <w:sz w:val="20"/>
                <w:szCs w:val="20"/>
                <w:lang w:val="pt-PT" w:bidi="pt-PT"/>
              </w:rPr>
              <w:t xml:space="preserve"> </w:t>
            </w:r>
            <w:r w:rsidR="00CE573F" w:rsidRPr="00AD5E3F">
              <w:rPr>
                <w:color w:val="0070C0"/>
                <w:sz w:val="20"/>
                <w:szCs w:val="20"/>
                <w:lang w:val="pt-PT" w:bidi="pt-PT"/>
              </w:rPr>
              <w:t>Desde 1992</w:t>
            </w:r>
            <w:r w:rsidR="00D62C73" w:rsidRPr="00AD5E3F">
              <w:rPr>
                <w:color w:val="0070C0"/>
                <w:sz w:val="20"/>
                <w:szCs w:val="20"/>
                <w:lang w:val="pt-PT" w:bidi="pt-PT"/>
              </w:rPr>
              <w:t xml:space="preserve">, </w:t>
            </w:r>
            <w:r w:rsidR="00CE573F" w:rsidRPr="00AD5E3F">
              <w:rPr>
                <w:color w:val="0070C0"/>
                <w:sz w:val="20"/>
                <w:szCs w:val="20"/>
                <w:lang w:val="pt-PT" w:bidi="pt-PT"/>
              </w:rPr>
              <w:t xml:space="preserve">com o estabelecimento da segunda </w:t>
            </w:r>
            <w:r w:rsidR="00D62C73" w:rsidRPr="00AD5E3F">
              <w:rPr>
                <w:color w:val="0070C0"/>
                <w:sz w:val="20"/>
                <w:szCs w:val="20"/>
                <w:lang w:val="pt-PT" w:bidi="pt-PT"/>
              </w:rPr>
              <w:t>República, o</w:t>
            </w:r>
            <w:r w:rsidR="00CE573F" w:rsidRPr="00AD5E3F">
              <w:rPr>
                <w:color w:val="0070C0"/>
                <w:sz w:val="20"/>
                <w:szCs w:val="20"/>
                <w:lang w:val="pt-PT" w:bidi="pt-PT"/>
              </w:rPr>
              <w:t xml:space="preserve"> Governo angolano tem vindo a implementar </w:t>
            </w:r>
            <w:r w:rsidR="00956E89" w:rsidRPr="00AD5E3F">
              <w:rPr>
                <w:color w:val="0070C0"/>
                <w:sz w:val="20"/>
                <w:szCs w:val="20"/>
                <w:lang w:val="pt-PT" w:bidi="pt-PT"/>
              </w:rPr>
              <w:t xml:space="preserve">a </w:t>
            </w:r>
            <w:r w:rsidR="00D62C73" w:rsidRPr="00AD5E3F">
              <w:rPr>
                <w:color w:val="0070C0"/>
                <w:sz w:val="20"/>
                <w:szCs w:val="20"/>
                <w:lang w:val="pt-PT" w:bidi="pt-PT"/>
              </w:rPr>
              <w:t>P</w:t>
            </w:r>
            <w:r w:rsidR="00956E89" w:rsidRPr="00AD5E3F">
              <w:rPr>
                <w:color w:val="0070C0"/>
                <w:sz w:val="20"/>
                <w:szCs w:val="20"/>
                <w:lang w:val="pt-PT" w:bidi="pt-PT"/>
              </w:rPr>
              <w:t xml:space="preserve">olítica </w:t>
            </w:r>
            <w:r w:rsidR="00D62C73" w:rsidRPr="00AD5E3F">
              <w:rPr>
                <w:color w:val="0070C0"/>
                <w:sz w:val="20"/>
                <w:szCs w:val="20"/>
                <w:lang w:val="pt-PT" w:bidi="pt-PT"/>
              </w:rPr>
              <w:t>N</w:t>
            </w:r>
            <w:r w:rsidR="00956E89" w:rsidRPr="00AD5E3F">
              <w:rPr>
                <w:color w:val="0070C0"/>
                <w:sz w:val="20"/>
                <w:szCs w:val="20"/>
                <w:lang w:val="pt-PT" w:bidi="pt-PT"/>
              </w:rPr>
              <w:t xml:space="preserve">acional de </w:t>
            </w:r>
            <w:r w:rsidR="00D62C73" w:rsidRPr="00AD5E3F">
              <w:rPr>
                <w:color w:val="0070C0"/>
                <w:sz w:val="20"/>
                <w:szCs w:val="20"/>
                <w:lang w:val="pt-PT" w:bidi="pt-PT"/>
              </w:rPr>
              <w:t>R</w:t>
            </w:r>
            <w:r w:rsidR="00956E89" w:rsidRPr="00AD5E3F">
              <w:rPr>
                <w:color w:val="0070C0"/>
                <w:sz w:val="20"/>
                <w:szCs w:val="20"/>
                <w:lang w:val="pt-PT" w:bidi="pt-PT"/>
              </w:rPr>
              <w:t xml:space="preserve">ecursos </w:t>
            </w:r>
            <w:r w:rsidR="00D62C73" w:rsidRPr="00AD5E3F">
              <w:rPr>
                <w:color w:val="0070C0"/>
                <w:sz w:val="20"/>
                <w:szCs w:val="20"/>
                <w:lang w:val="pt-PT" w:bidi="pt-PT"/>
              </w:rPr>
              <w:t>H</w:t>
            </w:r>
            <w:r w:rsidR="00956E89" w:rsidRPr="00AD5E3F">
              <w:rPr>
                <w:color w:val="0070C0"/>
                <w:sz w:val="20"/>
                <w:szCs w:val="20"/>
                <w:lang w:val="pt-PT" w:bidi="pt-PT"/>
              </w:rPr>
              <w:t xml:space="preserve">ídricos, </w:t>
            </w:r>
            <w:r w:rsidR="00D62C73" w:rsidRPr="00AD5E3F">
              <w:rPr>
                <w:color w:val="0070C0"/>
                <w:sz w:val="20"/>
                <w:szCs w:val="20"/>
                <w:lang w:val="pt-PT" w:bidi="pt-PT"/>
              </w:rPr>
              <w:t>através da</w:t>
            </w:r>
            <w:r w:rsidR="00956E89" w:rsidRPr="00AD5E3F">
              <w:rPr>
                <w:color w:val="0070C0"/>
                <w:sz w:val="20"/>
                <w:szCs w:val="20"/>
                <w:lang w:val="pt-PT" w:bidi="pt-PT"/>
              </w:rPr>
              <w:t xml:space="preserve"> criação de instituições responsáveis pelo </w:t>
            </w:r>
            <w:r w:rsidR="00D62C73" w:rsidRPr="00AD5E3F">
              <w:rPr>
                <w:color w:val="0070C0"/>
                <w:sz w:val="20"/>
                <w:szCs w:val="20"/>
                <w:lang w:val="pt-PT" w:bidi="pt-PT"/>
              </w:rPr>
              <w:t>S</w:t>
            </w:r>
            <w:r w:rsidR="00956E89" w:rsidRPr="00AD5E3F">
              <w:rPr>
                <w:color w:val="0070C0"/>
                <w:sz w:val="20"/>
                <w:szCs w:val="20"/>
                <w:lang w:val="pt-PT" w:bidi="pt-PT"/>
              </w:rPr>
              <w:t xml:space="preserve">ector dos </w:t>
            </w:r>
            <w:r w:rsidR="00D62C73" w:rsidRPr="00AD5E3F">
              <w:rPr>
                <w:color w:val="0070C0"/>
                <w:sz w:val="20"/>
                <w:szCs w:val="20"/>
                <w:lang w:val="pt-PT" w:bidi="pt-PT"/>
              </w:rPr>
              <w:t>R</w:t>
            </w:r>
            <w:r w:rsidR="00956E89" w:rsidRPr="00AD5E3F">
              <w:rPr>
                <w:color w:val="0070C0"/>
                <w:sz w:val="20"/>
                <w:szCs w:val="20"/>
                <w:lang w:val="pt-PT" w:bidi="pt-PT"/>
              </w:rPr>
              <w:t xml:space="preserve">ecursos </w:t>
            </w:r>
            <w:r w:rsidR="00D62C73" w:rsidRPr="00AD5E3F">
              <w:rPr>
                <w:color w:val="0070C0"/>
                <w:sz w:val="20"/>
                <w:szCs w:val="20"/>
                <w:lang w:val="pt-PT" w:bidi="pt-PT"/>
              </w:rPr>
              <w:t>H</w:t>
            </w:r>
            <w:r w:rsidR="00956E89" w:rsidRPr="00AD5E3F">
              <w:rPr>
                <w:color w:val="0070C0"/>
                <w:sz w:val="20"/>
                <w:szCs w:val="20"/>
                <w:lang w:val="pt-PT" w:bidi="pt-PT"/>
              </w:rPr>
              <w:t>ídricos.  Passos signif</w:t>
            </w:r>
            <w:r w:rsidR="00D62C73" w:rsidRPr="00AD5E3F">
              <w:rPr>
                <w:color w:val="0070C0"/>
                <w:sz w:val="20"/>
                <w:szCs w:val="20"/>
                <w:lang w:val="pt-PT" w:bidi="pt-PT"/>
              </w:rPr>
              <w:t>icativos</w:t>
            </w:r>
            <w:r w:rsidR="00956E89" w:rsidRPr="00AD5E3F">
              <w:rPr>
                <w:color w:val="0070C0"/>
                <w:sz w:val="20"/>
                <w:szCs w:val="20"/>
                <w:lang w:val="pt-PT" w:bidi="pt-PT"/>
              </w:rPr>
              <w:t xml:space="preserve"> foram alcançados com aprovação d</w:t>
            </w:r>
            <w:r w:rsidR="00FA29F6" w:rsidRPr="00AD5E3F">
              <w:rPr>
                <w:color w:val="0070C0"/>
                <w:sz w:val="20"/>
                <w:szCs w:val="20"/>
                <w:lang w:val="pt-PT" w:bidi="pt-PT"/>
              </w:rPr>
              <w:t xml:space="preserve">o Decreto Legislativos nº 05/98 de 11 de Junho – Lei </w:t>
            </w:r>
            <w:r w:rsidR="00956E89" w:rsidRPr="00AD5E3F">
              <w:rPr>
                <w:color w:val="0070C0"/>
                <w:sz w:val="20"/>
                <w:szCs w:val="20"/>
                <w:lang w:val="pt-PT" w:bidi="pt-PT"/>
              </w:rPr>
              <w:t>de Base</w:t>
            </w:r>
            <w:r w:rsidR="00FA29F6" w:rsidRPr="00AD5E3F">
              <w:rPr>
                <w:color w:val="0070C0"/>
                <w:sz w:val="20"/>
                <w:szCs w:val="20"/>
                <w:lang w:val="pt-PT" w:bidi="pt-PT"/>
              </w:rPr>
              <w:t>s</w:t>
            </w:r>
            <w:r w:rsidR="00956E89" w:rsidRPr="00AD5E3F">
              <w:rPr>
                <w:color w:val="0070C0"/>
                <w:sz w:val="20"/>
                <w:szCs w:val="20"/>
                <w:lang w:val="pt-PT" w:bidi="pt-PT"/>
              </w:rPr>
              <w:t xml:space="preserve"> do Ambiente</w:t>
            </w:r>
            <w:r w:rsidR="00FA29F6" w:rsidRPr="00AD5E3F">
              <w:rPr>
                <w:color w:val="0070C0"/>
                <w:sz w:val="20"/>
                <w:szCs w:val="20"/>
                <w:lang w:val="pt-PT" w:bidi="pt-PT"/>
              </w:rPr>
              <w:t xml:space="preserve">, Decreto Legislativo nº 6/02 de 21 de Junho – Lei de Águas, </w:t>
            </w:r>
            <w:r w:rsidR="005238AE" w:rsidRPr="00AD5E3F">
              <w:rPr>
                <w:color w:val="0070C0"/>
                <w:sz w:val="20"/>
                <w:szCs w:val="20"/>
                <w:lang w:val="pt-PT" w:bidi="pt-PT"/>
              </w:rPr>
              <w:t xml:space="preserve">Decreto Legislativo nº </w:t>
            </w:r>
            <w:r w:rsidR="00AD5E3F" w:rsidRPr="00AD5E3F">
              <w:rPr>
                <w:color w:val="0070C0"/>
                <w:sz w:val="20"/>
                <w:szCs w:val="20"/>
                <w:lang w:val="pt-PT" w:bidi="pt-PT"/>
              </w:rPr>
              <w:t>9</w:t>
            </w:r>
            <w:r w:rsidR="005238AE" w:rsidRPr="00AD5E3F">
              <w:rPr>
                <w:color w:val="0070C0"/>
                <w:sz w:val="20"/>
                <w:szCs w:val="20"/>
                <w:lang w:val="pt-PT" w:bidi="pt-PT"/>
              </w:rPr>
              <w:t>/0</w:t>
            </w:r>
            <w:r w:rsidR="00AD5E3F" w:rsidRPr="00AD5E3F">
              <w:rPr>
                <w:color w:val="0070C0"/>
                <w:sz w:val="20"/>
                <w:szCs w:val="20"/>
                <w:lang w:val="pt-PT" w:bidi="pt-PT"/>
              </w:rPr>
              <w:t>4</w:t>
            </w:r>
            <w:r w:rsidR="005238AE" w:rsidRPr="00AD5E3F">
              <w:rPr>
                <w:color w:val="0070C0"/>
                <w:sz w:val="20"/>
                <w:szCs w:val="20"/>
                <w:lang w:val="pt-PT" w:bidi="pt-PT"/>
              </w:rPr>
              <w:t xml:space="preserve"> de </w:t>
            </w:r>
            <w:r w:rsidR="00AD5E3F" w:rsidRPr="00AD5E3F">
              <w:rPr>
                <w:color w:val="0070C0"/>
                <w:sz w:val="20"/>
                <w:szCs w:val="20"/>
                <w:lang w:val="pt-PT" w:bidi="pt-PT"/>
              </w:rPr>
              <w:t>9</w:t>
            </w:r>
            <w:r w:rsidR="005238AE" w:rsidRPr="00AD5E3F">
              <w:rPr>
                <w:color w:val="0070C0"/>
                <w:sz w:val="20"/>
                <w:szCs w:val="20"/>
                <w:lang w:val="pt-PT" w:bidi="pt-PT"/>
              </w:rPr>
              <w:t xml:space="preserve"> de </w:t>
            </w:r>
            <w:r w:rsidR="00AD5E3F" w:rsidRPr="00AD5E3F">
              <w:rPr>
                <w:color w:val="0070C0"/>
                <w:sz w:val="20"/>
                <w:szCs w:val="20"/>
                <w:lang w:val="pt-PT" w:bidi="pt-PT"/>
              </w:rPr>
              <w:t>Novembro</w:t>
            </w:r>
            <w:r w:rsidR="005238AE" w:rsidRPr="00AD5E3F">
              <w:rPr>
                <w:color w:val="0070C0"/>
                <w:sz w:val="20"/>
                <w:szCs w:val="20"/>
                <w:lang w:val="pt-PT" w:bidi="pt-PT"/>
              </w:rPr>
              <w:t xml:space="preserve"> – Lei de </w:t>
            </w:r>
            <w:r w:rsidR="00AD5E3F" w:rsidRPr="00AD5E3F">
              <w:rPr>
                <w:color w:val="0070C0"/>
                <w:sz w:val="20"/>
                <w:szCs w:val="20"/>
                <w:lang w:val="pt-PT" w:bidi="pt-PT"/>
              </w:rPr>
              <w:t>Terra, Decreto Legislativo nº 06-A/04 de 8 de Outubro – Lei dos Recursos Biológicos e Aquáticos</w:t>
            </w:r>
            <w:r w:rsidR="00FA29F6" w:rsidRPr="00AD5E3F">
              <w:rPr>
                <w:color w:val="0070C0"/>
                <w:sz w:val="20"/>
                <w:szCs w:val="20"/>
                <w:lang w:val="pt-PT" w:bidi="pt-PT"/>
              </w:rPr>
              <w:t xml:space="preserve">. </w:t>
            </w:r>
            <w:r w:rsidR="00D62C73" w:rsidRPr="00AD5E3F">
              <w:rPr>
                <w:color w:val="0070C0"/>
                <w:sz w:val="20"/>
                <w:szCs w:val="20"/>
                <w:lang w:val="pt-PT" w:bidi="pt-PT"/>
              </w:rPr>
              <w:t>Foram aprovados os Regulamentos seguintes:</w:t>
            </w:r>
            <w:r w:rsidR="00AD5E3F" w:rsidRPr="00AD5E3F">
              <w:rPr>
                <w:color w:val="0070C0"/>
                <w:sz w:val="20"/>
                <w:szCs w:val="20"/>
                <w:lang w:val="pt-PT" w:bidi="pt-PT"/>
              </w:rPr>
              <w:t xml:space="preserve"> Decreto Presidencial nº 51/04 de 23 de Julho –  Avaliação do Impacto Ambiental </w:t>
            </w:r>
            <w:r w:rsidR="00D62C73" w:rsidRPr="00AD5E3F">
              <w:rPr>
                <w:color w:val="0070C0"/>
                <w:sz w:val="20"/>
                <w:szCs w:val="20"/>
                <w:lang w:val="pt-PT" w:bidi="pt-PT"/>
              </w:rPr>
              <w:t>Decreto Presidencial n.º 59/07, de 13 de Julho - Licenciamento Ambiental</w:t>
            </w:r>
            <w:r w:rsidR="00E60020">
              <w:rPr>
                <w:color w:val="0070C0"/>
                <w:sz w:val="20"/>
                <w:szCs w:val="20"/>
                <w:lang w:val="pt-PT" w:bidi="pt-PT"/>
              </w:rPr>
              <w:t xml:space="preserve">, </w:t>
            </w:r>
            <w:r w:rsidR="00E60020" w:rsidRPr="00AD5E3F">
              <w:rPr>
                <w:color w:val="0070C0"/>
                <w:sz w:val="20"/>
                <w:szCs w:val="20"/>
                <w:lang w:val="pt-PT" w:bidi="pt-PT"/>
              </w:rPr>
              <w:t xml:space="preserve">Decreto Presidencial n.º </w:t>
            </w:r>
            <w:r w:rsidR="00E60020">
              <w:rPr>
                <w:color w:val="0070C0"/>
                <w:sz w:val="20"/>
                <w:szCs w:val="20"/>
                <w:lang w:val="pt-PT" w:bidi="pt-PT"/>
              </w:rPr>
              <w:t>1</w:t>
            </w:r>
            <w:r w:rsidR="00E60020" w:rsidRPr="00AD5E3F">
              <w:rPr>
                <w:color w:val="0070C0"/>
                <w:sz w:val="20"/>
                <w:szCs w:val="20"/>
                <w:lang w:val="pt-PT" w:bidi="pt-PT"/>
              </w:rPr>
              <w:t>/1</w:t>
            </w:r>
            <w:r w:rsidR="00E60020">
              <w:rPr>
                <w:color w:val="0070C0"/>
                <w:sz w:val="20"/>
                <w:szCs w:val="20"/>
                <w:lang w:val="pt-PT" w:bidi="pt-PT"/>
              </w:rPr>
              <w:t>0</w:t>
            </w:r>
            <w:r w:rsidR="00E60020" w:rsidRPr="00AD5E3F">
              <w:rPr>
                <w:color w:val="0070C0"/>
                <w:sz w:val="20"/>
                <w:szCs w:val="20"/>
                <w:lang w:val="pt-PT" w:bidi="pt-PT"/>
              </w:rPr>
              <w:t xml:space="preserve"> de </w:t>
            </w:r>
            <w:r w:rsidR="00E60020">
              <w:rPr>
                <w:color w:val="0070C0"/>
                <w:sz w:val="20"/>
                <w:szCs w:val="20"/>
                <w:lang w:val="pt-PT" w:bidi="pt-PT"/>
              </w:rPr>
              <w:t xml:space="preserve">13 </w:t>
            </w:r>
            <w:r w:rsidR="00E60020" w:rsidRPr="00AD5E3F">
              <w:rPr>
                <w:color w:val="0070C0"/>
                <w:sz w:val="20"/>
                <w:szCs w:val="20"/>
                <w:lang w:val="pt-PT" w:bidi="pt-PT"/>
              </w:rPr>
              <w:t xml:space="preserve"> de </w:t>
            </w:r>
            <w:r w:rsidR="00E60020">
              <w:rPr>
                <w:color w:val="0070C0"/>
                <w:sz w:val="20"/>
                <w:szCs w:val="20"/>
                <w:lang w:val="pt-PT" w:bidi="pt-PT"/>
              </w:rPr>
              <w:t xml:space="preserve">Janeiro – Auditoria Ambiental, </w:t>
            </w:r>
            <w:r w:rsidR="00D62C73" w:rsidRPr="00AD5E3F">
              <w:rPr>
                <w:color w:val="0070C0"/>
                <w:sz w:val="20"/>
                <w:szCs w:val="20"/>
                <w:lang w:val="pt-PT" w:bidi="pt-PT"/>
              </w:rPr>
              <w:t>Decreto Presidencial n.º 261/11, de 06 de Outubro - Qualidade da Água; Decreto Presidencial n.º 82/14, de 21 de Abril – Utilização Geral dos Recursos Hídricos; Decreto Presidencial n.º 83/14, de 22 de Abril - Abastecimento Público de Água e Saneamento de Águas Residuais; Decreto Presidencial n.º 76/17, de 20 de Abril – Conselho Nacional de Águas</w:t>
            </w:r>
            <w:r w:rsidR="00AD5E3F" w:rsidRPr="00AD5E3F">
              <w:rPr>
                <w:color w:val="0070C0"/>
                <w:sz w:val="20"/>
                <w:szCs w:val="20"/>
                <w:lang w:val="pt-PT" w:bidi="pt-PT"/>
              </w:rPr>
              <w:t>.</w:t>
            </w:r>
          </w:p>
        </w:tc>
      </w:tr>
      <w:tr w:rsidR="0030111B" w:rsidRPr="00161C10" w14:paraId="26E4B1C8" w14:textId="77777777" w:rsidTr="009B1E2D">
        <w:trPr>
          <w:trHeight w:val="259"/>
        </w:trPr>
        <w:tc>
          <w:tcPr>
            <w:tcW w:w="14888" w:type="dxa"/>
            <w:gridSpan w:val="8"/>
            <w:tcBorders>
              <w:bottom w:val="single" w:sz="12" w:space="0" w:color="auto"/>
            </w:tcBorders>
            <w:shd w:val="clear" w:color="auto" w:fill="auto"/>
            <w:tcMar>
              <w:top w:w="15" w:type="dxa"/>
              <w:left w:w="108" w:type="dxa"/>
              <w:bottom w:w="0" w:type="dxa"/>
              <w:right w:w="108" w:type="dxa"/>
            </w:tcMar>
          </w:tcPr>
          <w:p w14:paraId="54324097" w14:textId="262258EA" w:rsidR="0030111B" w:rsidRPr="00161C10" w:rsidRDefault="00E837BC" w:rsidP="004E0AA3">
            <w:pPr>
              <w:spacing w:after="0" w:line="240" w:lineRule="auto"/>
              <w:rPr>
                <w:sz w:val="19"/>
                <w:szCs w:val="19"/>
                <w:lang w:val="pt-PT"/>
              </w:rPr>
            </w:pPr>
            <w:r w:rsidRPr="00161C10">
              <w:rPr>
                <w:b/>
                <w:sz w:val="20"/>
                <w:szCs w:val="20"/>
                <w:lang w:val="pt-PT" w:bidi="pt-PT"/>
              </w:rPr>
              <w:t xml:space="preserve">Próximas </w:t>
            </w:r>
            <w:r w:rsidR="00956E89" w:rsidRPr="00161C10">
              <w:rPr>
                <w:b/>
                <w:sz w:val="20"/>
                <w:szCs w:val="20"/>
                <w:lang w:val="pt-PT" w:bidi="pt-PT"/>
              </w:rPr>
              <w:t>medidas</w:t>
            </w:r>
            <w:r w:rsidR="00956E89">
              <w:rPr>
                <w:b/>
                <w:sz w:val="20"/>
                <w:szCs w:val="20"/>
                <w:lang w:val="pt-PT" w:bidi="pt-PT"/>
              </w:rPr>
              <w:t>:</w:t>
            </w:r>
            <w:r w:rsidR="0030111B" w:rsidRPr="00161C10">
              <w:rPr>
                <w:b/>
                <w:sz w:val="20"/>
                <w:szCs w:val="20"/>
                <w:lang w:val="pt-PT" w:bidi="pt-PT"/>
              </w:rPr>
              <w:t xml:space="preserve"> </w:t>
            </w:r>
            <w:r w:rsidR="00956E89" w:rsidRPr="00956E89">
              <w:rPr>
                <w:color w:val="0070C0"/>
                <w:sz w:val="20"/>
                <w:szCs w:val="20"/>
                <w:lang w:val="pt-PT" w:bidi="pt-PT"/>
              </w:rPr>
              <w:t>Conclusão da regulamentação d</w:t>
            </w:r>
            <w:r w:rsidR="00D62C73">
              <w:rPr>
                <w:color w:val="0070C0"/>
                <w:sz w:val="20"/>
                <w:szCs w:val="20"/>
                <w:lang w:val="pt-PT" w:bidi="pt-PT"/>
              </w:rPr>
              <w:t>a L</w:t>
            </w:r>
            <w:r w:rsidR="00956E89" w:rsidRPr="00956E89">
              <w:rPr>
                <w:color w:val="0070C0"/>
                <w:sz w:val="20"/>
                <w:szCs w:val="20"/>
                <w:lang w:val="pt-PT" w:bidi="pt-PT"/>
              </w:rPr>
              <w:t>e</w:t>
            </w:r>
            <w:r w:rsidR="00FA29F6">
              <w:rPr>
                <w:color w:val="0070C0"/>
                <w:sz w:val="20"/>
                <w:szCs w:val="20"/>
                <w:lang w:val="pt-PT" w:bidi="pt-PT"/>
              </w:rPr>
              <w:t>i</w:t>
            </w:r>
            <w:r w:rsidR="00956E89" w:rsidRPr="00956E89">
              <w:rPr>
                <w:color w:val="0070C0"/>
                <w:sz w:val="20"/>
                <w:szCs w:val="20"/>
                <w:lang w:val="pt-PT" w:bidi="pt-PT"/>
              </w:rPr>
              <w:t xml:space="preserve"> de </w:t>
            </w:r>
            <w:r w:rsidR="00FA29F6">
              <w:rPr>
                <w:color w:val="0070C0"/>
                <w:sz w:val="20"/>
                <w:szCs w:val="20"/>
                <w:lang w:val="pt-PT" w:bidi="pt-PT"/>
              </w:rPr>
              <w:t>B</w:t>
            </w:r>
            <w:r w:rsidR="00956E89" w:rsidRPr="00956E89">
              <w:rPr>
                <w:color w:val="0070C0"/>
                <w:sz w:val="20"/>
                <w:szCs w:val="20"/>
                <w:lang w:val="pt-PT" w:bidi="pt-PT"/>
              </w:rPr>
              <w:t>ase</w:t>
            </w:r>
            <w:r w:rsidR="00FA29F6">
              <w:rPr>
                <w:color w:val="0070C0"/>
                <w:sz w:val="20"/>
                <w:szCs w:val="20"/>
                <w:lang w:val="pt-PT" w:bidi="pt-PT"/>
              </w:rPr>
              <w:t xml:space="preserve">s </w:t>
            </w:r>
            <w:r w:rsidR="00D62C73">
              <w:rPr>
                <w:color w:val="0070C0"/>
                <w:sz w:val="20"/>
                <w:szCs w:val="20"/>
                <w:lang w:val="pt-PT" w:bidi="pt-PT"/>
              </w:rPr>
              <w:t>A</w:t>
            </w:r>
            <w:r w:rsidR="00D62C73" w:rsidRPr="00956E89">
              <w:rPr>
                <w:color w:val="0070C0"/>
                <w:sz w:val="20"/>
                <w:szCs w:val="20"/>
                <w:lang w:val="pt-PT" w:bidi="pt-PT"/>
              </w:rPr>
              <w:t>mbien</w:t>
            </w:r>
            <w:r w:rsidR="00D62C73">
              <w:rPr>
                <w:color w:val="0070C0"/>
                <w:sz w:val="20"/>
                <w:szCs w:val="20"/>
                <w:lang w:val="pt-PT" w:bidi="pt-PT"/>
              </w:rPr>
              <w:t>tal, da L</w:t>
            </w:r>
            <w:r w:rsidR="00D62C73" w:rsidRPr="00956E89">
              <w:rPr>
                <w:color w:val="0070C0"/>
                <w:sz w:val="20"/>
                <w:szCs w:val="20"/>
                <w:lang w:val="pt-PT" w:bidi="pt-PT"/>
              </w:rPr>
              <w:t>e</w:t>
            </w:r>
            <w:r w:rsidR="00D62C73">
              <w:rPr>
                <w:color w:val="0070C0"/>
                <w:sz w:val="20"/>
                <w:szCs w:val="20"/>
                <w:lang w:val="pt-PT" w:bidi="pt-PT"/>
              </w:rPr>
              <w:t>i</w:t>
            </w:r>
            <w:r w:rsidR="00D62C73" w:rsidRPr="00956E89">
              <w:rPr>
                <w:color w:val="0070C0"/>
                <w:sz w:val="20"/>
                <w:szCs w:val="20"/>
                <w:lang w:val="pt-PT" w:bidi="pt-PT"/>
              </w:rPr>
              <w:t xml:space="preserve"> </w:t>
            </w:r>
            <w:r w:rsidR="00FA29F6">
              <w:rPr>
                <w:color w:val="0070C0"/>
                <w:sz w:val="20"/>
                <w:szCs w:val="20"/>
                <w:lang w:val="pt-PT" w:bidi="pt-PT"/>
              </w:rPr>
              <w:t xml:space="preserve">de Águas </w:t>
            </w:r>
            <w:r w:rsidR="00D62C73">
              <w:rPr>
                <w:color w:val="0070C0"/>
                <w:sz w:val="20"/>
                <w:szCs w:val="20"/>
                <w:lang w:val="pt-PT" w:bidi="pt-PT"/>
              </w:rPr>
              <w:t>e da L</w:t>
            </w:r>
            <w:r w:rsidR="00D62C73" w:rsidRPr="00956E89">
              <w:rPr>
                <w:color w:val="0070C0"/>
                <w:sz w:val="20"/>
                <w:szCs w:val="20"/>
                <w:lang w:val="pt-PT" w:bidi="pt-PT"/>
              </w:rPr>
              <w:t>e</w:t>
            </w:r>
            <w:r w:rsidR="00D62C73">
              <w:rPr>
                <w:color w:val="0070C0"/>
                <w:sz w:val="20"/>
                <w:szCs w:val="20"/>
                <w:lang w:val="pt-PT" w:bidi="pt-PT"/>
              </w:rPr>
              <w:t>i</w:t>
            </w:r>
            <w:r w:rsidR="00D62C73" w:rsidRPr="00956E89">
              <w:rPr>
                <w:color w:val="0070C0"/>
                <w:sz w:val="20"/>
                <w:szCs w:val="20"/>
                <w:lang w:val="pt-PT" w:bidi="pt-PT"/>
              </w:rPr>
              <w:t xml:space="preserve"> </w:t>
            </w:r>
            <w:r w:rsidR="00D62C73">
              <w:rPr>
                <w:color w:val="0070C0"/>
                <w:sz w:val="20"/>
                <w:szCs w:val="20"/>
                <w:lang w:val="pt-PT" w:bidi="pt-PT"/>
              </w:rPr>
              <w:t xml:space="preserve">sobre </w:t>
            </w:r>
            <w:r w:rsidR="00FA29F6">
              <w:rPr>
                <w:color w:val="0070C0"/>
                <w:sz w:val="20"/>
                <w:szCs w:val="20"/>
                <w:lang w:val="pt-PT" w:bidi="pt-PT"/>
              </w:rPr>
              <w:t>Avaliação do Impacto Ambiental</w:t>
            </w:r>
            <w:r w:rsidR="00956E89" w:rsidRPr="00956E89">
              <w:rPr>
                <w:color w:val="0070C0"/>
                <w:sz w:val="20"/>
                <w:szCs w:val="20"/>
                <w:lang w:val="pt-PT" w:bidi="pt-PT"/>
              </w:rPr>
              <w:t>.</w:t>
            </w:r>
          </w:p>
        </w:tc>
      </w:tr>
      <w:tr w:rsidR="002B4281" w:rsidRPr="00161C10" w14:paraId="4DD6E527" w14:textId="77777777" w:rsidTr="004B1F39">
        <w:trPr>
          <w:cantSplit/>
          <w:trHeight w:val="513"/>
        </w:trPr>
        <w:tc>
          <w:tcPr>
            <w:tcW w:w="2271" w:type="dxa"/>
            <w:gridSpan w:val="2"/>
            <w:tcBorders>
              <w:top w:val="single" w:sz="12" w:space="0" w:color="auto"/>
            </w:tcBorders>
            <w:shd w:val="clear" w:color="auto" w:fill="auto"/>
            <w:tcMar>
              <w:top w:w="15" w:type="dxa"/>
              <w:left w:w="108" w:type="dxa"/>
              <w:bottom w:w="0" w:type="dxa"/>
              <w:right w:w="108" w:type="dxa"/>
            </w:tcMar>
          </w:tcPr>
          <w:p w14:paraId="7FF9EA7C" w14:textId="6BF10335" w:rsidR="004143DD" w:rsidRPr="00161C10" w:rsidRDefault="004143DD" w:rsidP="004E0AA3">
            <w:pPr>
              <w:spacing w:after="0" w:line="240" w:lineRule="auto"/>
              <w:rPr>
                <w:b/>
                <w:sz w:val="20"/>
                <w:szCs w:val="20"/>
                <w:lang w:val="pt-PT"/>
              </w:rPr>
            </w:pPr>
            <w:r w:rsidRPr="00161C10">
              <w:rPr>
                <w:b/>
                <w:sz w:val="20"/>
                <w:szCs w:val="20"/>
                <w:lang w:val="pt-PT" w:bidi="pt-PT"/>
              </w:rPr>
              <w:t>b. Lei(s)</w:t>
            </w:r>
            <w:r w:rsidRPr="00161C10">
              <w:rPr>
                <w:sz w:val="20"/>
                <w:szCs w:val="20"/>
                <w:lang w:val="pt-PT" w:bidi="pt-PT"/>
              </w:rPr>
              <w:t xml:space="preserve"> nacional(is) de recursos hídricos.</w:t>
            </w:r>
          </w:p>
        </w:tc>
        <w:tc>
          <w:tcPr>
            <w:tcW w:w="1701" w:type="dxa"/>
            <w:vMerge w:val="restart"/>
            <w:tcBorders>
              <w:top w:val="single" w:sz="12" w:space="0" w:color="auto"/>
            </w:tcBorders>
            <w:shd w:val="clear" w:color="auto" w:fill="auto"/>
            <w:tcMar>
              <w:top w:w="15" w:type="dxa"/>
              <w:left w:w="108" w:type="dxa"/>
              <w:bottom w:w="0" w:type="dxa"/>
              <w:right w:w="108" w:type="dxa"/>
            </w:tcMar>
          </w:tcPr>
          <w:p w14:paraId="31A58245" w14:textId="5A076FDE" w:rsidR="004143DD" w:rsidRPr="00161C10" w:rsidRDefault="004143DD" w:rsidP="004E0AA3">
            <w:pPr>
              <w:spacing w:after="0" w:line="240" w:lineRule="auto"/>
              <w:rPr>
                <w:sz w:val="20"/>
                <w:szCs w:val="20"/>
                <w:lang w:val="pt-PT"/>
              </w:rPr>
            </w:pPr>
            <w:r w:rsidRPr="00161C10">
              <w:rPr>
                <w:sz w:val="20"/>
                <w:szCs w:val="20"/>
                <w:lang w:val="pt-PT" w:bidi="pt-PT"/>
              </w:rPr>
              <w:t xml:space="preserve">Desenvolvimento </w:t>
            </w:r>
            <w:r w:rsidRPr="00161C10">
              <w:rPr>
                <w:b/>
                <w:sz w:val="20"/>
                <w:szCs w:val="20"/>
                <w:lang w:val="pt-PT" w:bidi="pt-PT"/>
              </w:rPr>
              <w:t xml:space="preserve">não iniciado </w:t>
            </w:r>
            <w:r w:rsidRPr="00161C10">
              <w:rPr>
                <w:sz w:val="20"/>
                <w:szCs w:val="20"/>
                <w:lang w:val="pt-PT" w:bidi="pt-PT"/>
              </w:rPr>
              <w:t>ou sem progressos.</w:t>
            </w:r>
            <w:r w:rsidRPr="00161C10">
              <w:rPr>
                <w:b/>
                <w:sz w:val="20"/>
                <w:szCs w:val="20"/>
                <w:lang w:val="pt-PT" w:bidi="pt-PT"/>
              </w:rPr>
              <w:t xml:space="preserve"> </w:t>
            </w:r>
          </w:p>
        </w:tc>
        <w:tc>
          <w:tcPr>
            <w:tcW w:w="1560" w:type="dxa"/>
            <w:vMerge w:val="restart"/>
            <w:tcBorders>
              <w:top w:val="single" w:sz="12" w:space="0" w:color="auto"/>
            </w:tcBorders>
            <w:shd w:val="clear" w:color="auto" w:fill="auto"/>
            <w:tcMar>
              <w:top w:w="15" w:type="dxa"/>
              <w:left w:w="108" w:type="dxa"/>
              <w:bottom w:w="0" w:type="dxa"/>
              <w:right w:w="108" w:type="dxa"/>
            </w:tcMar>
          </w:tcPr>
          <w:p w14:paraId="35836835" w14:textId="7F25AFC6" w:rsidR="004143DD" w:rsidRPr="00161C10" w:rsidRDefault="004143DD" w:rsidP="004E0AA3">
            <w:pPr>
              <w:spacing w:after="0" w:line="240" w:lineRule="auto"/>
              <w:rPr>
                <w:sz w:val="20"/>
                <w:szCs w:val="20"/>
                <w:lang w:val="pt-PT"/>
              </w:rPr>
            </w:pPr>
            <w:r w:rsidRPr="00161C10">
              <w:rPr>
                <w:b/>
                <w:sz w:val="20"/>
                <w:szCs w:val="20"/>
                <w:lang w:val="pt-PT" w:bidi="pt-PT"/>
              </w:rPr>
              <w:t>Existe</w:t>
            </w:r>
            <w:r w:rsidRPr="00161C10">
              <w:rPr>
                <w:sz w:val="20"/>
                <w:szCs w:val="20"/>
                <w:lang w:val="pt-PT" w:bidi="pt-PT"/>
              </w:rPr>
              <w:t>, mas não é baseada na GIRH.</w:t>
            </w:r>
          </w:p>
        </w:tc>
        <w:tc>
          <w:tcPr>
            <w:tcW w:w="2531" w:type="dxa"/>
            <w:vMerge w:val="restart"/>
            <w:tcBorders>
              <w:top w:val="single" w:sz="12" w:space="0" w:color="auto"/>
            </w:tcBorders>
            <w:shd w:val="clear" w:color="auto" w:fill="auto"/>
            <w:tcMar>
              <w:top w:w="15" w:type="dxa"/>
              <w:left w:w="108" w:type="dxa"/>
              <w:bottom w:w="0" w:type="dxa"/>
              <w:right w:w="108" w:type="dxa"/>
            </w:tcMar>
          </w:tcPr>
          <w:p w14:paraId="0D419C9D" w14:textId="1414885A" w:rsidR="004143DD" w:rsidRPr="00161C10" w:rsidRDefault="004143DD" w:rsidP="004E0AA3">
            <w:pPr>
              <w:spacing w:after="0" w:line="240" w:lineRule="auto"/>
              <w:rPr>
                <w:sz w:val="20"/>
                <w:szCs w:val="20"/>
                <w:lang w:val="pt-PT"/>
              </w:rPr>
            </w:pPr>
            <w:r w:rsidRPr="00161C10">
              <w:rPr>
                <w:sz w:val="20"/>
                <w:szCs w:val="20"/>
                <w:lang w:val="pt-PT" w:bidi="pt-PT"/>
              </w:rPr>
              <w:t xml:space="preserve">Baseada na GIRH, </w:t>
            </w:r>
            <w:r w:rsidRPr="00161C10">
              <w:rPr>
                <w:b/>
                <w:sz w:val="20"/>
                <w:szCs w:val="20"/>
                <w:lang w:val="pt-PT" w:bidi="pt-PT"/>
              </w:rPr>
              <w:t>aprovada</w:t>
            </w:r>
            <w:r w:rsidRPr="00161C10">
              <w:rPr>
                <w:sz w:val="20"/>
                <w:szCs w:val="20"/>
                <w:lang w:val="pt-PT" w:bidi="pt-PT"/>
              </w:rPr>
              <w:t xml:space="preserve"> pelo governo e a começar a ser aplicada pelas autoridades.</w:t>
            </w:r>
          </w:p>
        </w:tc>
        <w:tc>
          <w:tcPr>
            <w:tcW w:w="2005" w:type="dxa"/>
            <w:vMerge w:val="restart"/>
            <w:tcBorders>
              <w:top w:val="single" w:sz="12" w:space="0" w:color="auto"/>
            </w:tcBorders>
            <w:shd w:val="clear" w:color="auto" w:fill="auto"/>
            <w:tcMar>
              <w:top w:w="15" w:type="dxa"/>
              <w:left w:w="108" w:type="dxa"/>
              <w:bottom w:w="0" w:type="dxa"/>
              <w:right w:w="108" w:type="dxa"/>
            </w:tcMar>
          </w:tcPr>
          <w:p w14:paraId="2921E0F8" w14:textId="77777777" w:rsidR="004143DD" w:rsidRPr="00161C10" w:rsidRDefault="004143DD" w:rsidP="004E0AA3">
            <w:pPr>
              <w:spacing w:after="0" w:line="240" w:lineRule="auto"/>
              <w:rPr>
                <w:sz w:val="20"/>
                <w:lang w:val="pt-PT"/>
              </w:rPr>
            </w:pPr>
            <w:r w:rsidRPr="00161C10">
              <w:rPr>
                <w:b/>
                <w:sz w:val="20"/>
                <w:szCs w:val="20"/>
                <w:lang w:val="pt-PT" w:bidi="pt-PT"/>
              </w:rPr>
              <w:t xml:space="preserve">São aplicadas </w:t>
            </w:r>
            <w:r w:rsidRPr="00161C10">
              <w:rPr>
                <w:sz w:val="20"/>
                <w:szCs w:val="20"/>
                <w:lang w:val="pt-PT" w:bidi="pt-PT"/>
              </w:rPr>
              <w:t>pela maioria das autoridades relevantes</w:t>
            </w:r>
            <w:r w:rsidRPr="00161C10">
              <w:rPr>
                <w:b/>
                <w:sz w:val="20"/>
                <w:szCs w:val="20"/>
                <w:lang w:val="pt-PT" w:bidi="pt-PT"/>
              </w:rPr>
              <w:t>.</w:t>
            </w:r>
          </w:p>
        </w:tc>
        <w:tc>
          <w:tcPr>
            <w:tcW w:w="1701" w:type="dxa"/>
            <w:vMerge w:val="restart"/>
            <w:tcBorders>
              <w:top w:val="single" w:sz="12" w:space="0" w:color="auto"/>
            </w:tcBorders>
            <w:shd w:val="clear" w:color="auto" w:fill="auto"/>
            <w:tcMar>
              <w:top w:w="15" w:type="dxa"/>
              <w:left w:w="108" w:type="dxa"/>
              <w:bottom w:w="0" w:type="dxa"/>
              <w:right w:w="108" w:type="dxa"/>
            </w:tcMar>
          </w:tcPr>
          <w:p w14:paraId="13C04AD6" w14:textId="77777777" w:rsidR="004143DD" w:rsidRPr="00161C10" w:rsidRDefault="004143DD" w:rsidP="004E0AA3">
            <w:pPr>
              <w:spacing w:after="0" w:line="240" w:lineRule="auto"/>
              <w:rPr>
                <w:sz w:val="20"/>
                <w:lang w:val="pt-PT"/>
              </w:rPr>
            </w:pPr>
            <w:r w:rsidRPr="00161C10">
              <w:rPr>
                <w:sz w:val="20"/>
                <w:szCs w:val="20"/>
                <w:lang w:val="pt-PT" w:bidi="pt-PT"/>
              </w:rPr>
              <w:t>Todas as leis são</w:t>
            </w:r>
            <w:r w:rsidRPr="00161C10">
              <w:rPr>
                <w:b/>
                <w:sz w:val="20"/>
                <w:szCs w:val="20"/>
                <w:lang w:val="pt-PT" w:bidi="pt-PT"/>
              </w:rPr>
              <w:t xml:space="preserve"> aplicadas</w:t>
            </w:r>
            <w:r w:rsidRPr="00161C10">
              <w:rPr>
                <w:sz w:val="20"/>
                <w:szCs w:val="20"/>
                <w:lang w:val="pt-PT" w:bidi="pt-PT"/>
              </w:rPr>
              <w:t xml:space="preserve"> em todo o país.  </w:t>
            </w:r>
          </w:p>
        </w:tc>
        <w:tc>
          <w:tcPr>
            <w:tcW w:w="3119" w:type="dxa"/>
            <w:vMerge w:val="restart"/>
            <w:tcBorders>
              <w:top w:val="single" w:sz="12" w:space="0" w:color="auto"/>
            </w:tcBorders>
            <w:shd w:val="clear" w:color="auto" w:fill="auto"/>
            <w:tcMar>
              <w:top w:w="15" w:type="dxa"/>
              <w:left w:w="108" w:type="dxa"/>
              <w:bottom w:w="0" w:type="dxa"/>
              <w:right w:w="108" w:type="dxa"/>
            </w:tcMar>
          </w:tcPr>
          <w:p w14:paraId="5303A4D2" w14:textId="77777777" w:rsidR="004143DD" w:rsidRPr="00161C10" w:rsidRDefault="004143DD" w:rsidP="004E0AA3">
            <w:pPr>
              <w:spacing w:after="0" w:line="240" w:lineRule="auto"/>
              <w:rPr>
                <w:sz w:val="20"/>
                <w:lang w:val="pt-PT"/>
              </w:rPr>
            </w:pPr>
            <w:r w:rsidRPr="00161C10">
              <w:rPr>
                <w:sz w:val="20"/>
                <w:szCs w:val="20"/>
                <w:lang w:val="pt-PT" w:bidi="pt-PT"/>
              </w:rPr>
              <w:t xml:space="preserve">Todas as leis são </w:t>
            </w:r>
            <w:r w:rsidRPr="00161C10">
              <w:rPr>
                <w:b/>
                <w:sz w:val="20"/>
                <w:szCs w:val="20"/>
                <w:lang w:val="pt-PT" w:bidi="pt-PT"/>
              </w:rPr>
              <w:t>impostas</w:t>
            </w:r>
            <w:r w:rsidRPr="00161C10">
              <w:rPr>
                <w:sz w:val="20"/>
                <w:szCs w:val="20"/>
                <w:lang w:val="pt-PT" w:bidi="pt-PT"/>
              </w:rPr>
              <w:t xml:space="preserve"> em todo o país e todas as pessoas e organizações são responsabilizadas.</w:t>
            </w:r>
          </w:p>
        </w:tc>
      </w:tr>
      <w:tr w:rsidR="002B4281" w:rsidRPr="00161C10" w14:paraId="40790AB3" w14:textId="77777777" w:rsidTr="004B1F39">
        <w:trPr>
          <w:cantSplit/>
          <w:trHeight w:val="62"/>
        </w:trPr>
        <w:tc>
          <w:tcPr>
            <w:tcW w:w="1561" w:type="dxa"/>
            <w:shd w:val="clear" w:color="auto" w:fill="DBE5F1"/>
            <w:tcMar>
              <w:top w:w="15" w:type="dxa"/>
              <w:left w:w="108" w:type="dxa"/>
              <w:bottom w:w="0" w:type="dxa"/>
              <w:right w:w="108" w:type="dxa"/>
            </w:tcMar>
          </w:tcPr>
          <w:p w14:paraId="19343980" w14:textId="61E7C325" w:rsidR="004143DD" w:rsidRPr="00161C10" w:rsidRDefault="004143DD" w:rsidP="004E0AA3">
            <w:pPr>
              <w:spacing w:after="0" w:line="240" w:lineRule="auto"/>
              <w:ind w:left="-57"/>
              <w:jc w:val="right"/>
              <w:rPr>
                <w:b/>
                <w:bCs/>
                <w:sz w:val="20"/>
                <w:szCs w:val="20"/>
                <w:lang w:val="pt-PT"/>
              </w:rPr>
            </w:pPr>
            <w:r w:rsidRPr="00161C10">
              <w:rPr>
                <w:sz w:val="20"/>
                <w:szCs w:val="20"/>
                <w:lang w:val="pt-PT" w:bidi="pt-PT"/>
              </w:rPr>
              <w:t>Pontuação</w:t>
            </w:r>
          </w:p>
        </w:tc>
        <w:tc>
          <w:tcPr>
            <w:tcW w:w="710" w:type="dxa"/>
            <w:shd w:val="clear" w:color="auto" w:fill="auto"/>
          </w:tcPr>
          <w:p w14:paraId="19F2850B" w14:textId="69815F0F" w:rsidR="004143DD" w:rsidRPr="00956E89" w:rsidRDefault="00956E89" w:rsidP="004E0AA3">
            <w:pPr>
              <w:spacing w:after="0" w:line="240" w:lineRule="auto"/>
              <w:ind w:left="57"/>
              <w:jc w:val="center"/>
              <w:rPr>
                <w:b/>
                <w:bCs/>
                <w:sz w:val="20"/>
                <w:szCs w:val="20"/>
                <w:lang w:val="pt-PT"/>
              </w:rPr>
            </w:pPr>
            <w:r w:rsidRPr="00956E89">
              <w:rPr>
                <w:b/>
                <w:color w:val="0070C0"/>
                <w:sz w:val="20"/>
                <w:szCs w:val="20"/>
                <w:lang w:val="pt-PT" w:bidi="pt-PT"/>
              </w:rPr>
              <w:t>80</w:t>
            </w:r>
          </w:p>
        </w:tc>
        <w:tc>
          <w:tcPr>
            <w:tcW w:w="1701" w:type="dxa"/>
            <w:vMerge/>
            <w:shd w:val="clear" w:color="auto" w:fill="auto"/>
            <w:tcMar>
              <w:top w:w="15" w:type="dxa"/>
              <w:left w:w="108" w:type="dxa"/>
              <w:bottom w:w="0" w:type="dxa"/>
              <w:right w:w="108" w:type="dxa"/>
            </w:tcMar>
          </w:tcPr>
          <w:p w14:paraId="07E6B0B2" w14:textId="77777777" w:rsidR="004143DD" w:rsidRPr="00161C10" w:rsidRDefault="004143DD" w:rsidP="004E0AA3">
            <w:pPr>
              <w:spacing w:after="0" w:line="240" w:lineRule="auto"/>
              <w:rPr>
                <w:sz w:val="20"/>
                <w:szCs w:val="20"/>
                <w:lang w:val="pt-PT"/>
              </w:rPr>
            </w:pPr>
          </w:p>
        </w:tc>
        <w:tc>
          <w:tcPr>
            <w:tcW w:w="1560" w:type="dxa"/>
            <w:vMerge/>
            <w:shd w:val="clear" w:color="auto" w:fill="auto"/>
            <w:tcMar>
              <w:top w:w="15" w:type="dxa"/>
              <w:left w:w="108" w:type="dxa"/>
              <w:bottom w:w="0" w:type="dxa"/>
              <w:right w:w="108" w:type="dxa"/>
            </w:tcMar>
          </w:tcPr>
          <w:p w14:paraId="38154AE5" w14:textId="77777777" w:rsidR="004143DD" w:rsidRPr="00161C10" w:rsidRDefault="004143DD" w:rsidP="004E0AA3">
            <w:pPr>
              <w:spacing w:after="0" w:line="240" w:lineRule="auto"/>
              <w:rPr>
                <w:sz w:val="20"/>
                <w:szCs w:val="20"/>
                <w:lang w:val="pt-PT"/>
              </w:rPr>
            </w:pPr>
          </w:p>
        </w:tc>
        <w:tc>
          <w:tcPr>
            <w:tcW w:w="2531" w:type="dxa"/>
            <w:vMerge/>
            <w:shd w:val="clear" w:color="auto" w:fill="auto"/>
            <w:tcMar>
              <w:top w:w="15" w:type="dxa"/>
              <w:left w:w="108" w:type="dxa"/>
              <w:bottom w:w="0" w:type="dxa"/>
              <w:right w:w="108" w:type="dxa"/>
            </w:tcMar>
          </w:tcPr>
          <w:p w14:paraId="23E70FCE" w14:textId="77777777" w:rsidR="004143DD" w:rsidRPr="00161C10" w:rsidRDefault="004143DD" w:rsidP="004E0AA3">
            <w:pPr>
              <w:spacing w:after="0" w:line="240" w:lineRule="auto"/>
              <w:rPr>
                <w:b/>
                <w:sz w:val="20"/>
                <w:szCs w:val="20"/>
                <w:lang w:val="pt-PT"/>
              </w:rPr>
            </w:pPr>
          </w:p>
        </w:tc>
        <w:tc>
          <w:tcPr>
            <w:tcW w:w="2005" w:type="dxa"/>
            <w:vMerge/>
            <w:shd w:val="clear" w:color="auto" w:fill="auto"/>
            <w:tcMar>
              <w:top w:w="15" w:type="dxa"/>
              <w:left w:w="108" w:type="dxa"/>
              <w:bottom w:w="0" w:type="dxa"/>
              <w:right w:w="108" w:type="dxa"/>
            </w:tcMar>
          </w:tcPr>
          <w:p w14:paraId="725618CA" w14:textId="77777777" w:rsidR="004143DD" w:rsidRPr="00161C10" w:rsidRDefault="004143DD" w:rsidP="004E0AA3">
            <w:pPr>
              <w:spacing w:after="0" w:line="240" w:lineRule="auto"/>
              <w:rPr>
                <w:b/>
                <w:sz w:val="20"/>
                <w:szCs w:val="20"/>
                <w:lang w:val="pt-PT"/>
              </w:rPr>
            </w:pPr>
          </w:p>
        </w:tc>
        <w:tc>
          <w:tcPr>
            <w:tcW w:w="1701" w:type="dxa"/>
            <w:vMerge/>
            <w:shd w:val="clear" w:color="auto" w:fill="auto"/>
            <w:tcMar>
              <w:top w:w="15" w:type="dxa"/>
              <w:left w:w="108" w:type="dxa"/>
              <w:bottom w:w="0" w:type="dxa"/>
              <w:right w:w="108" w:type="dxa"/>
            </w:tcMar>
          </w:tcPr>
          <w:p w14:paraId="6C01FE1B" w14:textId="77777777" w:rsidR="004143DD" w:rsidRPr="00161C10" w:rsidRDefault="004143DD" w:rsidP="004E0AA3">
            <w:pPr>
              <w:spacing w:after="0" w:line="240" w:lineRule="auto"/>
              <w:rPr>
                <w:b/>
                <w:sz w:val="20"/>
                <w:lang w:val="pt-PT"/>
              </w:rPr>
            </w:pPr>
          </w:p>
        </w:tc>
        <w:tc>
          <w:tcPr>
            <w:tcW w:w="3119" w:type="dxa"/>
            <w:vMerge/>
            <w:shd w:val="clear" w:color="auto" w:fill="auto"/>
            <w:tcMar>
              <w:top w:w="15" w:type="dxa"/>
              <w:left w:w="108" w:type="dxa"/>
              <w:bottom w:w="0" w:type="dxa"/>
              <w:right w:w="108" w:type="dxa"/>
            </w:tcMar>
          </w:tcPr>
          <w:p w14:paraId="237E5469" w14:textId="77777777" w:rsidR="004143DD" w:rsidRPr="00161C10" w:rsidRDefault="004143DD" w:rsidP="004E0AA3">
            <w:pPr>
              <w:spacing w:after="0" w:line="240" w:lineRule="auto"/>
              <w:rPr>
                <w:b/>
                <w:sz w:val="20"/>
                <w:lang w:val="pt-PT"/>
              </w:rPr>
            </w:pPr>
          </w:p>
        </w:tc>
      </w:tr>
      <w:tr w:rsidR="004143DD" w:rsidRPr="00161C10" w14:paraId="7BE18F75" w14:textId="77777777" w:rsidTr="008A35CE">
        <w:trPr>
          <w:trHeight w:val="194"/>
        </w:trPr>
        <w:tc>
          <w:tcPr>
            <w:tcW w:w="14888" w:type="dxa"/>
            <w:gridSpan w:val="8"/>
            <w:shd w:val="clear" w:color="auto" w:fill="auto"/>
            <w:tcMar>
              <w:top w:w="15" w:type="dxa"/>
              <w:left w:w="108" w:type="dxa"/>
              <w:bottom w:w="0" w:type="dxa"/>
              <w:right w:w="108" w:type="dxa"/>
            </w:tcMar>
          </w:tcPr>
          <w:p w14:paraId="5C8BD7C5" w14:textId="0EB9DF1B" w:rsidR="004143DD" w:rsidRPr="00161C10" w:rsidRDefault="004143DD" w:rsidP="004E0AA3">
            <w:pPr>
              <w:spacing w:after="0" w:line="240" w:lineRule="auto"/>
              <w:rPr>
                <w:sz w:val="19"/>
                <w:szCs w:val="19"/>
                <w:lang w:val="pt-PT"/>
              </w:rPr>
            </w:pPr>
            <w:r w:rsidRPr="00161C10">
              <w:rPr>
                <w:b/>
                <w:sz w:val="20"/>
                <w:szCs w:val="20"/>
                <w:lang w:val="pt-PT" w:bidi="pt-PT"/>
              </w:rPr>
              <w:lastRenderedPageBreak/>
              <w:t>Descrição da situação</w:t>
            </w:r>
            <w:r w:rsidRPr="00161C10">
              <w:rPr>
                <w:sz w:val="20"/>
                <w:szCs w:val="20"/>
                <w:lang w:val="pt-PT" w:bidi="pt-PT"/>
              </w:rPr>
              <w:t xml:space="preserve">: </w:t>
            </w:r>
            <w:r w:rsidR="00FA29F6">
              <w:rPr>
                <w:color w:val="0070C0"/>
                <w:sz w:val="19"/>
                <w:szCs w:val="19"/>
                <w:lang w:val="pt-PT" w:bidi="pt-PT"/>
              </w:rPr>
              <w:t xml:space="preserve">Decreto Legislativos nº 05/98 de 11 de Junho – Lei </w:t>
            </w:r>
            <w:r w:rsidR="00FA29F6" w:rsidRPr="00956E89">
              <w:rPr>
                <w:color w:val="0070C0"/>
                <w:sz w:val="19"/>
                <w:szCs w:val="19"/>
                <w:lang w:val="pt-PT" w:bidi="pt-PT"/>
              </w:rPr>
              <w:t>de Base</w:t>
            </w:r>
            <w:r w:rsidR="00FA29F6">
              <w:rPr>
                <w:color w:val="0070C0"/>
                <w:sz w:val="19"/>
                <w:szCs w:val="19"/>
                <w:lang w:val="pt-PT" w:bidi="pt-PT"/>
              </w:rPr>
              <w:t>s</w:t>
            </w:r>
            <w:r w:rsidR="00FA29F6" w:rsidRPr="00956E89">
              <w:rPr>
                <w:color w:val="0070C0"/>
                <w:sz w:val="19"/>
                <w:szCs w:val="19"/>
                <w:lang w:val="pt-PT" w:bidi="pt-PT"/>
              </w:rPr>
              <w:t xml:space="preserve"> do Ambiente</w:t>
            </w:r>
            <w:r w:rsidR="00FA29F6">
              <w:rPr>
                <w:color w:val="0070C0"/>
                <w:sz w:val="19"/>
                <w:szCs w:val="19"/>
                <w:lang w:val="pt-PT" w:bidi="pt-PT"/>
              </w:rPr>
              <w:t xml:space="preserve">, Decreto Legislativo nº 6/02 de 21 de Junho – Lei de Águas, do Decreto Legislativo nº 51/04 de 23 de Julho – </w:t>
            </w:r>
            <w:r w:rsidR="00BF5367">
              <w:rPr>
                <w:color w:val="0070C0"/>
                <w:sz w:val="19"/>
                <w:szCs w:val="19"/>
                <w:lang w:val="pt-PT" w:bidi="pt-PT"/>
              </w:rPr>
              <w:t>Lei sobre</w:t>
            </w:r>
            <w:r w:rsidR="00FA29F6">
              <w:rPr>
                <w:color w:val="0070C0"/>
                <w:sz w:val="19"/>
                <w:szCs w:val="19"/>
                <w:lang w:val="pt-PT" w:bidi="pt-PT"/>
              </w:rPr>
              <w:t xml:space="preserve"> Avaliação do Impacto Ambiental.</w:t>
            </w:r>
          </w:p>
        </w:tc>
      </w:tr>
      <w:tr w:rsidR="004143DD" w:rsidRPr="00161C10" w14:paraId="1D152443" w14:textId="77777777" w:rsidTr="008A35CE">
        <w:trPr>
          <w:trHeight w:val="194"/>
        </w:trPr>
        <w:tc>
          <w:tcPr>
            <w:tcW w:w="14888" w:type="dxa"/>
            <w:gridSpan w:val="8"/>
            <w:shd w:val="clear" w:color="auto" w:fill="auto"/>
            <w:tcMar>
              <w:top w:w="15" w:type="dxa"/>
              <w:left w:w="108" w:type="dxa"/>
              <w:bottom w:w="0" w:type="dxa"/>
              <w:right w:w="108" w:type="dxa"/>
            </w:tcMar>
          </w:tcPr>
          <w:p w14:paraId="492EA24C" w14:textId="0BB0B6F9" w:rsidR="004143DD" w:rsidRPr="00161C10" w:rsidRDefault="00E837BC" w:rsidP="004E0AA3">
            <w:pPr>
              <w:spacing w:after="0" w:line="240" w:lineRule="auto"/>
              <w:jc w:val="both"/>
              <w:rPr>
                <w:sz w:val="19"/>
                <w:szCs w:val="19"/>
                <w:lang w:val="pt-PT"/>
              </w:rPr>
            </w:pPr>
            <w:r w:rsidRPr="00161C10">
              <w:rPr>
                <w:b/>
                <w:sz w:val="20"/>
                <w:szCs w:val="20"/>
                <w:lang w:val="pt-PT" w:bidi="pt-PT"/>
              </w:rPr>
              <w:t xml:space="preserve">Próximas </w:t>
            </w:r>
            <w:r w:rsidR="00FA29F6" w:rsidRPr="00161C10">
              <w:rPr>
                <w:b/>
                <w:sz w:val="20"/>
                <w:szCs w:val="20"/>
                <w:lang w:val="pt-PT" w:bidi="pt-PT"/>
              </w:rPr>
              <w:t>medida</w:t>
            </w:r>
            <w:r w:rsidR="00FA29F6">
              <w:rPr>
                <w:b/>
                <w:sz w:val="20"/>
                <w:szCs w:val="20"/>
                <w:lang w:val="pt-PT" w:bidi="pt-PT"/>
              </w:rPr>
              <w:t>s:</w:t>
            </w:r>
            <w:r w:rsidR="004143DD" w:rsidRPr="00161C10">
              <w:rPr>
                <w:b/>
                <w:sz w:val="20"/>
                <w:szCs w:val="20"/>
                <w:lang w:val="pt-PT" w:bidi="pt-PT"/>
              </w:rPr>
              <w:t xml:space="preserve"> </w:t>
            </w:r>
            <w:r w:rsidR="00D62C73" w:rsidRPr="00956E89">
              <w:rPr>
                <w:color w:val="0070C0"/>
                <w:sz w:val="20"/>
                <w:szCs w:val="20"/>
                <w:lang w:val="pt-PT" w:bidi="pt-PT"/>
              </w:rPr>
              <w:t>Conclusão da regulamentação d</w:t>
            </w:r>
            <w:r w:rsidR="00D62C73">
              <w:rPr>
                <w:color w:val="0070C0"/>
                <w:sz w:val="20"/>
                <w:szCs w:val="20"/>
                <w:lang w:val="pt-PT" w:bidi="pt-PT"/>
              </w:rPr>
              <w:t>a L</w:t>
            </w:r>
            <w:r w:rsidR="00D62C73" w:rsidRPr="00956E89">
              <w:rPr>
                <w:color w:val="0070C0"/>
                <w:sz w:val="20"/>
                <w:szCs w:val="20"/>
                <w:lang w:val="pt-PT" w:bidi="pt-PT"/>
              </w:rPr>
              <w:t>e</w:t>
            </w:r>
            <w:r w:rsidR="00D62C73">
              <w:rPr>
                <w:color w:val="0070C0"/>
                <w:sz w:val="20"/>
                <w:szCs w:val="20"/>
                <w:lang w:val="pt-PT" w:bidi="pt-PT"/>
              </w:rPr>
              <w:t>i</w:t>
            </w:r>
            <w:r w:rsidR="00D62C73" w:rsidRPr="00956E89">
              <w:rPr>
                <w:color w:val="0070C0"/>
                <w:sz w:val="20"/>
                <w:szCs w:val="20"/>
                <w:lang w:val="pt-PT" w:bidi="pt-PT"/>
              </w:rPr>
              <w:t xml:space="preserve"> de </w:t>
            </w:r>
            <w:r w:rsidR="00D62C73">
              <w:rPr>
                <w:color w:val="0070C0"/>
                <w:sz w:val="20"/>
                <w:szCs w:val="20"/>
                <w:lang w:val="pt-PT" w:bidi="pt-PT"/>
              </w:rPr>
              <w:t>B</w:t>
            </w:r>
            <w:r w:rsidR="00D62C73" w:rsidRPr="00956E89">
              <w:rPr>
                <w:color w:val="0070C0"/>
                <w:sz w:val="20"/>
                <w:szCs w:val="20"/>
                <w:lang w:val="pt-PT" w:bidi="pt-PT"/>
              </w:rPr>
              <w:t>ase</w:t>
            </w:r>
            <w:r w:rsidR="00D62C73">
              <w:rPr>
                <w:color w:val="0070C0"/>
                <w:sz w:val="20"/>
                <w:szCs w:val="20"/>
                <w:lang w:val="pt-PT" w:bidi="pt-PT"/>
              </w:rPr>
              <w:t>s A</w:t>
            </w:r>
            <w:r w:rsidR="00D62C73" w:rsidRPr="00956E89">
              <w:rPr>
                <w:color w:val="0070C0"/>
                <w:sz w:val="20"/>
                <w:szCs w:val="20"/>
                <w:lang w:val="pt-PT" w:bidi="pt-PT"/>
              </w:rPr>
              <w:t>mbien</w:t>
            </w:r>
            <w:r w:rsidR="00D62C73">
              <w:rPr>
                <w:color w:val="0070C0"/>
                <w:sz w:val="20"/>
                <w:szCs w:val="20"/>
                <w:lang w:val="pt-PT" w:bidi="pt-PT"/>
              </w:rPr>
              <w:t>tal, da L</w:t>
            </w:r>
            <w:r w:rsidR="00D62C73" w:rsidRPr="00956E89">
              <w:rPr>
                <w:color w:val="0070C0"/>
                <w:sz w:val="20"/>
                <w:szCs w:val="20"/>
                <w:lang w:val="pt-PT" w:bidi="pt-PT"/>
              </w:rPr>
              <w:t>e</w:t>
            </w:r>
            <w:r w:rsidR="00D62C73">
              <w:rPr>
                <w:color w:val="0070C0"/>
                <w:sz w:val="20"/>
                <w:szCs w:val="20"/>
                <w:lang w:val="pt-PT" w:bidi="pt-PT"/>
              </w:rPr>
              <w:t>i</w:t>
            </w:r>
            <w:r w:rsidR="00D62C73" w:rsidRPr="00956E89">
              <w:rPr>
                <w:color w:val="0070C0"/>
                <w:sz w:val="20"/>
                <w:szCs w:val="20"/>
                <w:lang w:val="pt-PT" w:bidi="pt-PT"/>
              </w:rPr>
              <w:t xml:space="preserve"> </w:t>
            </w:r>
            <w:r w:rsidR="00D62C73">
              <w:rPr>
                <w:color w:val="0070C0"/>
                <w:sz w:val="20"/>
                <w:szCs w:val="20"/>
                <w:lang w:val="pt-PT" w:bidi="pt-PT"/>
              </w:rPr>
              <w:t>de Águas e da L</w:t>
            </w:r>
            <w:r w:rsidR="00D62C73" w:rsidRPr="00956E89">
              <w:rPr>
                <w:color w:val="0070C0"/>
                <w:sz w:val="20"/>
                <w:szCs w:val="20"/>
                <w:lang w:val="pt-PT" w:bidi="pt-PT"/>
              </w:rPr>
              <w:t>e</w:t>
            </w:r>
            <w:r w:rsidR="00D62C73">
              <w:rPr>
                <w:color w:val="0070C0"/>
                <w:sz w:val="20"/>
                <w:szCs w:val="20"/>
                <w:lang w:val="pt-PT" w:bidi="pt-PT"/>
              </w:rPr>
              <w:t>i</w:t>
            </w:r>
            <w:r w:rsidR="00D62C73" w:rsidRPr="00956E89">
              <w:rPr>
                <w:color w:val="0070C0"/>
                <w:sz w:val="20"/>
                <w:szCs w:val="20"/>
                <w:lang w:val="pt-PT" w:bidi="pt-PT"/>
              </w:rPr>
              <w:t xml:space="preserve"> </w:t>
            </w:r>
            <w:r w:rsidR="00D62C73">
              <w:rPr>
                <w:color w:val="0070C0"/>
                <w:sz w:val="20"/>
                <w:szCs w:val="20"/>
                <w:lang w:val="pt-PT" w:bidi="pt-PT"/>
              </w:rPr>
              <w:t>sobre Avaliação do Impacto Ambiental</w:t>
            </w:r>
            <w:r w:rsidR="00D62C73" w:rsidRPr="00956E89">
              <w:rPr>
                <w:color w:val="0070C0"/>
                <w:sz w:val="20"/>
                <w:szCs w:val="20"/>
                <w:lang w:val="pt-PT" w:bidi="pt-PT"/>
              </w:rPr>
              <w:t>.</w:t>
            </w:r>
          </w:p>
        </w:tc>
      </w:tr>
    </w:tbl>
    <w:p w14:paraId="70BEAA14" w14:textId="77777777" w:rsidR="00DB7316" w:rsidRPr="00161C10" w:rsidRDefault="00DB7316" w:rsidP="004E0AA3">
      <w:pPr>
        <w:spacing w:after="0" w:line="240" w:lineRule="auto"/>
        <w:rPr>
          <w:lang w:val="pt-PT"/>
        </w:rPr>
      </w:pPr>
    </w:p>
    <w:tbl>
      <w:tblPr>
        <w:tblW w:w="1488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987"/>
        <w:gridCol w:w="2126"/>
        <w:gridCol w:w="1843"/>
        <w:gridCol w:w="2410"/>
        <w:gridCol w:w="1877"/>
        <w:gridCol w:w="1666"/>
        <w:gridCol w:w="2410"/>
        <w:gridCol w:w="8"/>
      </w:tblGrid>
      <w:tr w:rsidR="004312F9" w:rsidRPr="00161C10" w14:paraId="1260F909" w14:textId="77777777" w:rsidTr="008908DA">
        <w:trPr>
          <w:cantSplit/>
          <w:trHeight w:val="236"/>
        </w:trPr>
        <w:tc>
          <w:tcPr>
            <w:tcW w:w="2548" w:type="dxa"/>
            <w:gridSpan w:val="2"/>
            <w:tcBorders>
              <w:top w:val="nil"/>
              <w:left w:val="nil"/>
            </w:tcBorders>
            <w:shd w:val="clear" w:color="auto" w:fill="FFFFFF"/>
            <w:hideMark/>
          </w:tcPr>
          <w:p w14:paraId="5123C644" w14:textId="77777777" w:rsidR="00E55C63" w:rsidRPr="00161C10" w:rsidRDefault="00E55C63" w:rsidP="004E0AA3">
            <w:pPr>
              <w:spacing w:after="0" w:line="240" w:lineRule="auto"/>
              <w:ind w:left="142"/>
              <w:rPr>
                <w:sz w:val="20"/>
                <w:szCs w:val="20"/>
                <w:lang w:val="pt-PT"/>
              </w:rPr>
            </w:pPr>
          </w:p>
        </w:tc>
        <w:tc>
          <w:tcPr>
            <w:tcW w:w="2126" w:type="dxa"/>
            <w:shd w:val="clear" w:color="auto" w:fill="BDD6EE" w:themeFill="accent1" w:themeFillTint="66"/>
            <w:tcMar>
              <w:top w:w="15" w:type="dxa"/>
              <w:left w:w="108" w:type="dxa"/>
              <w:bottom w:w="0" w:type="dxa"/>
              <w:right w:w="108" w:type="dxa"/>
            </w:tcMar>
            <w:hideMark/>
          </w:tcPr>
          <w:p w14:paraId="6479F638" w14:textId="77777777" w:rsidR="00E55C63" w:rsidRPr="00161C10" w:rsidRDefault="00E55C63" w:rsidP="004E0AA3">
            <w:pPr>
              <w:spacing w:after="0" w:line="240" w:lineRule="auto"/>
              <w:jc w:val="center"/>
              <w:rPr>
                <w:sz w:val="20"/>
                <w:szCs w:val="20"/>
                <w:lang w:val="pt-PT"/>
              </w:rPr>
            </w:pPr>
            <w:r w:rsidRPr="00161C10">
              <w:rPr>
                <w:sz w:val="20"/>
                <w:szCs w:val="20"/>
                <w:lang w:val="pt-PT" w:bidi="pt-PT"/>
              </w:rPr>
              <w:t>Muito baixo (0)</w:t>
            </w:r>
          </w:p>
        </w:tc>
        <w:tc>
          <w:tcPr>
            <w:tcW w:w="1843" w:type="dxa"/>
            <w:shd w:val="clear" w:color="auto" w:fill="BDD6EE" w:themeFill="accent1" w:themeFillTint="66"/>
            <w:tcMar>
              <w:top w:w="15" w:type="dxa"/>
              <w:left w:w="15" w:type="dxa"/>
              <w:bottom w:w="0" w:type="dxa"/>
              <w:right w:w="15" w:type="dxa"/>
            </w:tcMar>
            <w:hideMark/>
          </w:tcPr>
          <w:p w14:paraId="35E7A22E" w14:textId="77777777" w:rsidR="00E55C63" w:rsidRPr="00161C10" w:rsidRDefault="00E55C63" w:rsidP="004E0AA3">
            <w:pPr>
              <w:spacing w:after="0" w:line="240" w:lineRule="auto"/>
              <w:jc w:val="center"/>
              <w:rPr>
                <w:sz w:val="20"/>
                <w:szCs w:val="20"/>
                <w:lang w:val="pt-PT"/>
              </w:rPr>
            </w:pPr>
            <w:r w:rsidRPr="00161C10">
              <w:rPr>
                <w:sz w:val="20"/>
                <w:szCs w:val="20"/>
                <w:lang w:val="pt-PT" w:bidi="pt-PT"/>
              </w:rPr>
              <w:t>Baixo (20)</w:t>
            </w:r>
          </w:p>
        </w:tc>
        <w:tc>
          <w:tcPr>
            <w:tcW w:w="2410" w:type="dxa"/>
            <w:shd w:val="clear" w:color="auto" w:fill="BDD6EE" w:themeFill="accent1" w:themeFillTint="66"/>
            <w:tcMar>
              <w:top w:w="15" w:type="dxa"/>
              <w:left w:w="15" w:type="dxa"/>
              <w:bottom w:w="0" w:type="dxa"/>
              <w:right w:w="15" w:type="dxa"/>
            </w:tcMar>
            <w:hideMark/>
          </w:tcPr>
          <w:p w14:paraId="12457E67" w14:textId="77777777" w:rsidR="00E55C63" w:rsidRPr="00161C10" w:rsidRDefault="00E55C63" w:rsidP="004E0AA3">
            <w:pPr>
              <w:spacing w:after="0" w:line="240" w:lineRule="auto"/>
              <w:jc w:val="center"/>
              <w:rPr>
                <w:sz w:val="20"/>
                <w:szCs w:val="20"/>
                <w:lang w:val="pt-PT"/>
              </w:rPr>
            </w:pPr>
            <w:r w:rsidRPr="00161C10">
              <w:rPr>
                <w:sz w:val="20"/>
                <w:szCs w:val="20"/>
                <w:lang w:val="pt-PT" w:bidi="pt-PT"/>
              </w:rPr>
              <w:t>Médio-baixo (40)</w:t>
            </w:r>
          </w:p>
        </w:tc>
        <w:tc>
          <w:tcPr>
            <w:tcW w:w="1877" w:type="dxa"/>
            <w:shd w:val="clear" w:color="auto" w:fill="BDD6EE" w:themeFill="accent1" w:themeFillTint="66"/>
            <w:tcMar>
              <w:top w:w="15" w:type="dxa"/>
              <w:left w:w="15" w:type="dxa"/>
              <w:bottom w:w="0" w:type="dxa"/>
              <w:right w:w="15" w:type="dxa"/>
            </w:tcMar>
            <w:hideMark/>
          </w:tcPr>
          <w:p w14:paraId="0F0EF808" w14:textId="77777777" w:rsidR="00E55C63" w:rsidRPr="00161C10" w:rsidRDefault="00E55C63" w:rsidP="004E0AA3">
            <w:pPr>
              <w:spacing w:after="0" w:line="240" w:lineRule="auto"/>
              <w:jc w:val="center"/>
              <w:rPr>
                <w:sz w:val="20"/>
                <w:szCs w:val="20"/>
                <w:lang w:val="pt-PT"/>
              </w:rPr>
            </w:pPr>
            <w:r w:rsidRPr="00161C10">
              <w:rPr>
                <w:sz w:val="20"/>
                <w:szCs w:val="20"/>
                <w:lang w:val="pt-PT" w:bidi="pt-PT"/>
              </w:rPr>
              <w:t>Médio-alto (60)</w:t>
            </w:r>
          </w:p>
        </w:tc>
        <w:tc>
          <w:tcPr>
            <w:tcW w:w="1666" w:type="dxa"/>
            <w:shd w:val="clear" w:color="auto" w:fill="BDD6EE" w:themeFill="accent1" w:themeFillTint="66"/>
            <w:tcMar>
              <w:top w:w="15" w:type="dxa"/>
              <w:left w:w="15" w:type="dxa"/>
              <w:bottom w:w="0" w:type="dxa"/>
              <w:right w:w="15" w:type="dxa"/>
            </w:tcMar>
            <w:hideMark/>
          </w:tcPr>
          <w:p w14:paraId="4C4E10BD" w14:textId="77777777" w:rsidR="00E55C63" w:rsidRPr="00161C10" w:rsidRDefault="00E55C63" w:rsidP="004E0AA3">
            <w:pPr>
              <w:spacing w:after="0" w:line="240" w:lineRule="auto"/>
              <w:jc w:val="center"/>
              <w:rPr>
                <w:sz w:val="20"/>
                <w:szCs w:val="20"/>
                <w:lang w:val="pt-PT"/>
              </w:rPr>
            </w:pPr>
            <w:r w:rsidRPr="00161C10">
              <w:rPr>
                <w:sz w:val="20"/>
                <w:szCs w:val="20"/>
                <w:lang w:val="pt-PT" w:bidi="pt-PT"/>
              </w:rPr>
              <w:t>Alto (80)</w:t>
            </w:r>
          </w:p>
        </w:tc>
        <w:tc>
          <w:tcPr>
            <w:tcW w:w="2418" w:type="dxa"/>
            <w:gridSpan w:val="2"/>
            <w:shd w:val="clear" w:color="auto" w:fill="BDD6EE" w:themeFill="accent1" w:themeFillTint="66"/>
            <w:tcMar>
              <w:top w:w="15" w:type="dxa"/>
              <w:left w:w="15" w:type="dxa"/>
              <w:bottom w:w="0" w:type="dxa"/>
              <w:right w:w="15" w:type="dxa"/>
            </w:tcMar>
            <w:hideMark/>
          </w:tcPr>
          <w:p w14:paraId="69E50796" w14:textId="77777777" w:rsidR="00E55C63" w:rsidRPr="00161C10" w:rsidRDefault="00E55C63" w:rsidP="004E0AA3">
            <w:pPr>
              <w:spacing w:after="0" w:line="240" w:lineRule="auto"/>
              <w:jc w:val="center"/>
              <w:rPr>
                <w:sz w:val="20"/>
                <w:szCs w:val="20"/>
                <w:lang w:val="pt-PT"/>
              </w:rPr>
            </w:pPr>
            <w:r w:rsidRPr="00161C10">
              <w:rPr>
                <w:sz w:val="20"/>
                <w:szCs w:val="20"/>
                <w:lang w:val="pt-PT" w:bidi="pt-PT"/>
              </w:rPr>
              <w:t>Muito alto (100)</w:t>
            </w:r>
          </w:p>
        </w:tc>
      </w:tr>
      <w:tr w:rsidR="004312F9" w:rsidRPr="00161C10" w14:paraId="031ADDEF" w14:textId="77777777" w:rsidTr="004B1F39">
        <w:trPr>
          <w:cantSplit/>
          <w:trHeight w:val="494"/>
        </w:trPr>
        <w:tc>
          <w:tcPr>
            <w:tcW w:w="2548" w:type="dxa"/>
            <w:gridSpan w:val="2"/>
            <w:shd w:val="clear" w:color="auto" w:fill="auto"/>
            <w:tcMar>
              <w:top w:w="15" w:type="dxa"/>
              <w:left w:w="108" w:type="dxa"/>
              <w:bottom w:w="0" w:type="dxa"/>
              <w:right w:w="108" w:type="dxa"/>
            </w:tcMar>
          </w:tcPr>
          <w:p w14:paraId="781EABE1" w14:textId="7B896C13" w:rsidR="0009630E" w:rsidRPr="00161C10" w:rsidRDefault="0009630E" w:rsidP="004E0AA3">
            <w:pPr>
              <w:spacing w:after="0" w:line="240" w:lineRule="auto"/>
              <w:rPr>
                <w:b/>
                <w:sz w:val="20"/>
                <w:szCs w:val="20"/>
                <w:lang w:val="pt-PT"/>
              </w:rPr>
            </w:pPr>
            <w:r w:rsidRPr="00161C10">
              <w:rPr>
                <w:b/>
                <w:sz w:val="20"/>
                <w:szCs w:val="20"/>
                <w:lang w:val="pt-PT" w:bidi="pt-PT"/>
              </w:rPr>
              <w:t>c. Planos</w:t>
            </w:r>
            <w:r w:rsidRPr="00161C10">
              <w:rPr>
                <w:sz w:val="20"/>
                <w:szCs w:val="20"/>
                <w:lang w:val="pt-PT" w:bidi="pt-PT"/>
              </w:rPr>
              <w:t xml:space="preserve"> nacionais de gestão integrada de recursos hídricos (GIRH) ou semelhantes.</w:t>
            </w:r>
          </w:p>
        </w:tc>
        <w:tc>
          <w:tcPr>
            <w:tcW w:w="2126" w:type="dxa"/>
            <w:vMerge w:val="restart"/>
            <w:shd w:val="clear" w:color="auto" w:fill="auto"/>
            <w:tcMar>
              <w:top w:w="15" w:type="dxa"/>
              <w:left w:w="108" w:type="dxa"/>
              <w:bottom w:w="0" w:type="dxa"/>
              <w:right w:w="108" w:type="dxa"/>
            </w:tcMar>
          </w:tcPr>
          <w:p w14:paraId="4BB4C87B" w14:textId="77777777" w:rsidR="0009630E" w:rsidRPr="00161C10" w:rsidRDefault="0009630E" w:rsidP="004E0AA3">
            <w:pPr>
              <w:spacing w:after="0" w:line="240" w:lineRule="auto"/>
              <w:rPr>
                <w:sz w:val="20"/>
                <w:szCs w:val="20"/>
                <w:lang w:val="pt-PT"/>
              </w:rPr>
            </w:pPr>
            <w:r w:rsidRPr="00161C10">
              <w:rPr>
                <w:sz w:val="20"/>
                <w:szCs w:val="20"/>
                <w:lang w:val="pt-PT" w:bidi="pt-PT"/>
              </w:rPr>
              <w:t xml:space="preserve">Desenvolvimento </w:t>
            </w:r>
            <w:r w:rsidRPr="00161C10">
              <w:rPr>
                <w:b/>
                <w:sz w:val="20"/>
                <w:szCs w:val="20"/>
                <w:lang w:val="pt-PT" w:bidi="pt-PT"/>
              </w:rPr>
              <w:t xml:space="preserve">não iniciado </w:t>
            </w:r>
            <w:r w:rsidRPr="00161C10">
              <w:rPr>
                <w:sz w:val="20"/>
                <w:szCs w:val="20"/>
                <w:lang w:val="pt-PT" w:bidi="pt-PT"/>
              </w:rPr>
              <w:t>ou sem progressos.</w:t>
            </w:r>
          </w:p>
        </w:tc>
        <w:tc>
          <w:tcPr>
            <w:tcW w:w="1843" w:type="dxa"/>
            <w:vMerge w:val="restart"/>
            <w:shd w:val="clear" w:color="auto" w:fill="auto"/>
            <w:tcMar>
              <w:top w:w="15" w:type="dxa"/>
              <w:left w:w="108" w:type="dxa"/>
              <w:bottom w:w="0" w:type="dxa"/>
              <w:right w:w="108" w:type="dxa"/>
            </w:tcMar>
          </w:tcPr>
          <w:p w14:paraId="717BE654" w14:textId="77777777" w:rsidR="0009630E" w:rsidRPr="00161C10" w:rsidRDefault="0009630E" w:rsidP="004E0AA3">
            <w:pPr>
              <w:spacing w:after="0" w:line="240" w:lineRule="auto"/>
              <w:rPr>
                <w:sz w:val="20"/>
                <w:szCs w:val="20"/>
                <w:lang w:val="pt-PT"/>
              </w:rPr>
            </w:pPr>
            <w:r w:rsidRPr="00161C10">
              <w:rPr>
                <w:b/>
                <w:sz w:val="20"/>
                <w:szCs w:val="20"/>
                <w:lang w:val="pt-PT" w:bidi="pt-PT"/>
              </w:rPr>
              <w:t>Em preparação</w:t>
            </w:r>
            <w:r w:rsidRPr="00161C10">
              <w:rPr>
                <w:sz w:val="20"/>
                <w:szCs w:val="20"/>
                <w:lang w:val="pt-PT" w:bidi="pt-PT"/>
              </w:rPr>
              <w:t>, mas não aprovados pelo governo.</w:t>
            </w:r>
          </w:p>
        </w:tc>
        <w:tc>
          <w:tcPr>
            <w:tcW w:w="2410" w:type="dxa"/>
            <w:vMerge w:val="restart"/>
            <w:shd w:val="clear" w:color="auto" w:fill="auto"/>
            <w:tcMar>
              <w:top w:w="15" w:type="dxa"/>
              <w:left w:w="108" w:type="dxa"/>
              <w:bottom w:w="0" w:type="dxa"/>
              <w:right w:w="108" w:type="dxa"/>
            </w:tcMar>
          </w:tcPr>
          <w:p w14:paraId="394027F1" w14:textId="77777777" w:rsidR="0009630E" w:rsidRPr="00161C10" w:rsidRDefault="0009630E" w:rsidP="004E0AA3">
            <w:pPr>
              <w:spacing w:after="0" w:line="240" w:lineRule="auto"/>
              <w:rPr>
                <w:sz w:val="20"/>
                <w:szCs w:val="20"/>
                <w:lang w:val="pt-PT"/>
              </w:rPr>
            </w:pPr>
            <w:r w:rsidRPr="00161C10">
              <w:rPr>
                <w:b/>
                <w:sz w:val="20"/>
                <w:szCs w:val="20"/>
                <w:lang w:val="pt-PT" w:bidi="pt-PT"/>
              </w:rPr>
              <w:t>Aprovados</w:t>
            </w:r>
            <w:r w:rsidRPr="00161C10">
              <w:rPr>
                <w:sz w:val="20"/>
                <w:szCs w:val="20"/>
                <w:lang w:val="pt-PT" w:bidi="pt-PT"/>
              </w:rPr>
              <w:t xml:space="preserve"> pelo governo e a começarem a ser implementados pelas autoridades.</w:t>
            </w:r>
          </w:p>
        </w:tc>
        <w:tc>
          <w:tcPr>
            <w:tcW w:w="1877" w:type="dxa"/>
            <w:vMerge w:val="restart"/>
            <w:shd w:val="clear" w:color="auto" w:fill="auto"/>
            <w:tcMar>
              <w:top w:w="15" w:type="dxa"/>
              <w:left w:w="108" w:type="dxa"/>
              <w:bottom w:w="0" w:type="dxa"/>
              <w:right w:w="108" w:type="dxa"/>
            </w:tcMar>
          </w:tcPr>
          <w:p w14:paraId="6D49131A" w14:textId="77777777" w:rsidR="0009630E" w:rsidRPr="00161C10" w:rsidRDefault="0009630E" w:rsidP="004E0AA3">
            <w:pPr>
              <w:spacing w:after="0" w:line="240" w:lineRule="auto"/>
              <w:rPr>
                <w:sz w:val="20"/>
                <w:szCs w:val="20"/>
                <w:lang w:val="pt-PT"/>
              </w:rPr>
            </w:pPr>
            <w:r w:rsidRPr="00161C10">
              <w:rPr>
                <w:sz w:val="20"/>
                <w:szCs w:val="20"/>
                <w:lang w:val="pt-PT" w:bidi="pt-PT"/>
              </w:rPr>
              <w:t xml:space="preserve">Estão a ser </w:t>
            </w:r>
            <w:r w:rsidRPr="00161C10">
              <w:rPr>
                <w:b/>
                <w:sz w:val="20"/>
                <w:szCs w:val="20"/>
                <w:lang w:val="pt-PT" w:bidi="pt-PT"/>
              </w:rPr>
              <w:t>implementados</w:t>
            </w:r>
            <w:r w:rsidRPr="00161C10">
              <w:rPr>
                <w:sz w:val="20"/>
                <w:szCs w:val="20"/>
                <w:lang w:val="pt-PT" w:bidi="pt-PT"/>
              </w:rPr>
              <w:t xml:space="preserve"> pela maioria das autoridades relevantes.</w:t>
            </w:r>
          </w:p>
        </w:tc>
        <w:tc>
          <w:tcPr>
            <w:tcW w:w="1666" w:type="dxa"/>
            <w:vMerge w:val="restart"/>
            <w:shd w:val="clear" w:color="auto" w:fill="auto"/>
            <w:tcMar>
              <w:top w:w="15" w:type="dxa"/>
              <w:left w:w="108" w:type="dxa"/>
              <w:bottom w:w="0" w:type="dxa"/>
              <w:right w:w="108" w:type="dxa"/>
            </w:tcMar>
          </w:tcPr>
          <w:p w14:paraId="276EC262" w14:textId="43318048" w:rsidR="0009630E" w:rsidRPr="00161C10" w:rsidRDefault="00CE573F" w:rsidP="004E0AA3">
            <w:pPr>
              <w:spacing w:after="0" w:line="240" w:lineRule="auto"/>
              <w:rPr>
                <w:sz w:val="20"/>
                <w:szCs w:val="20"/>
                <w:lang w:val="pt-PT"/>
              </w:rPr>
            </w:pPr>
            <w:r>
              <w:rPr>
                <w:sz w:val="20"/>
                <w:szCs w:val="20"/>
                <w:lang w:val="pt-PT" w:bidi="pt-PT"/>
              </w:rPr>
              <w:t>Objectivos</w:t>
            </w:r>
            <w:r w:rsidR="0009630E" w:rsidRPr="00161C10">
              <w:rPr>
                <w:sz w:val="20"/>
                <w:szCs w:val="20"/>
                <w:lang w:val="pt-PT" w:bidi="pt-PT"/>
              </w:rPr>
              <w:t xml:space="preserve"> do plano </w:t>
            </w:r>
            <w:r w:rsidR="0009630E" w:rsidRPr="00161C10">
              <w:rPr>
                <w:b/>
                <w:sz w:val="20"/>
                <w:szCs w:val="20"/>
                <w:lang w:val="pt-PT" w:bidi="pt-PT"/>
              </w:rPr>
              <w:t>alcançados</w:t>
            </w:r>
            <w:r w:rsidR="0009630E" w:rsidRPr="00161C10">
              <w:rPr>
                <w:sz w:val="20"/>
                <w:szCs w:val="20"/>
                <w:lang w:val="pt-PT" w:bidi="pt-PT"/>
              </w:rPr>
              <w:t xml:space="preserve"> de forma consistente.</w:t>
            </w:r>
          </w:p>
        </w:tc>
        <w:tc>
          <w:tcPr>
            <w:tcW w:w="2418" w:type="dxa"/>
            <w:gridSpan w:val="2"/>
            <w:vMerge w:val="restart"/>
            <w:shd w:val="clear" w:color="auto" w:fill="auto"/>
            <w:tcMar>
              <w:top w:w="15" w:type="dxa"/>
              <w:left w:w="108" w:type="dxa"/>
              <w:bottom w:w="0" w:type="dxa"/>
              <w:right w:w="108" w:type="dxa"/>
            </w:tcMar>
          </w:tcPr>
          <w:p w14:paraId="5F23FFD8" w14:textId="43A6304F" w:rsidR="0009630E" w:rsidRPr="00161C10" w:rsidRDefault="00CE573F" w:rsidP="004E0AA3">
            <w:pPr>
              <w:spacing w:after="0" w:line="240" w:lineRule="auto"/>
              <w:rPr>
                <w:sz w:val="20"/>
                <w:szCs w:val="20"/>
                <w:lang w:val="pt-PT"/>
              </w:rPr>
            </w:pPr>
            <w:r>
              <w:rPr>
                <w:sz w:val="20"/>
                <w:szCs w:val="20"/>
                <w:lang w:val="pt-PT" w:bidi="pt-PT"/>
              </w:rPr>
              <w:t>Objectivos</w:t>
            </w:r>
            <w:r w:rsidR="0009630E" w:rsidRPr="00161C10">
              <w:rPr>
                <w:sz w:val="20"/>
                <w:szCs w:val="20"/>
                <w:lang w:val="pt-PT" w:bidi="pt-PT"/>
              </w:rPr>
              <w:t xml:space="preserve"> alcançados de forma consistente e regularmente </w:t>
            </w:r>
            <w:r w:rsidR="0009630E" w:rsidRPr="00161C10">
              <w:rPr>
                <w:b/>
                <w:sz w:val="20"/>
                <w:szCs w:val="20"/>
                <w:lang w:val="pt-PT" w:bidi="pt-PT"/>
              </w:rPr>
              <w:t xml:space="preserve">analisados </w:t>
            </w:r>
            <w:r w:rsidR="0009630E" w:rsidRPr="00161C10">
              <w:rPr>
                <w:sz w:val="20"/>
                <w:szCs w:val="20"/>
                <w:lang w:val="pt-PT" w:bidi="pt-PT"/>
              </w:rPr>
              <w:t>e revistos.</w:t>
            </w:r>
          </w:p>
        </w:tc>
      </w:tr>
      <w:tr w:rsidR="004312F9" w:rsidRPr="00161C10" w14:paraId="2F50CD45" w14:textId="77777777" w:rsidTr="004B1F39">
        <w:trPr>
          <w:cantSplit/>
          <w:trHeight w:val="239"/>
        </w:trPr>
        <w:tc>
          <w:tcPr>
            <w:tcW w:w="1561" w:type="dxa"/>
            <w:shd w:val="clear" w:color="auto" w:fill="DBE5F1"/>
            <w:tcMar>
              <w:top w:w="15" w:type="dxa"/>
              <w:left w:w="108" w:type="dxa"/>
              <w:bottom w:w="0" w:type="dxa"/>
              <w:right w:w="108" w:type="dxa"/>
            </w:tcMar>
          </w:tcPr>
          <w:p w14:paraId="606AFF61" w14:textId="76CE86B0" w:rsidR="00C9194F" w:rsidRPr="00161C10" w:rsidRDefault="00C9194F" w:rsidP="004E0AA3">
            <w:pPr>
              <w:spacing w:after="0" w:line="240" w:lineRule="auto"/>
              <w:jc w:val="right"/>
              <w:rPr>
                <w:sz w:val="20"/>
                <w:szCs w:val="20"/>
                <w:lang w:val="pt-PT"/>
              </w:rPr>
            </w:pPr>
            <w:r w:rsidRPr="00161C10">
              <w:rPr>
                <w:sz w:val="20"/>
                <w:szCs w:val="20"/>
                <w:lang w:val="pt-PT" w:bidi="pt-PT"/>
              </w:rPr>
              <w:t>Pontuação</w:t>
            </w:r>
          </w:p>
        </w:tc>
        <w:tc>
          <w:tcPr>
            <w:tcW w:w="987" w:type="dxa"/>
            <w:shd w:val="clear" w:color="auto" w:fill="auto"/>
          </w:tcPr>
          <w:p w14:paraId="5A1B90D3" w14:textId="62F4388C" w:rsidR="00C9194F" w:rsidRPr="00BF5367" w:rsidRDefault="00003728" w:rsidP="004E0AA3">
            <w:pPr>
              <w:spacing w:after="0" w:line="240" w:lineRule="auto"/>
              <w:ind w:left="57"/>
              <w:jc w:val="center"/>
              <w:rPr>
                <w:b/>
                <w:sz w:val="20"/>
                <w:szCs w:val="20"/>
                <w:lang w:val="pt-PT"/>
              </w:rPr>
            </w:pPr>
            <w:r>
              <w:rPr>
                <w:b/>
                <w:color w:val="0070C0"/>
                <w:sz w:val="20"/>
                <w:szCs w:val="20"/>
                <w:lang w:val="pt-PT" w:bidi="pt-PT"/>
              </w:rPr>
              <w:t>60</w:t>
            </w:r>
          </w:p>
        </w:tc>
        <w:tc>
          <w:tcPr>
            <w:tcW w:w="2126" w:type="dxa"/>
            <w:vMerge/>
            <w:shd w:val="clear" w:color="auto" w:fill="auto"/>
            <w:tcMar>
              <w:top w:w="15" w:type="dxa"/>
              <w:left w:w="108" w:type="dxa"/>
              <w:bottom w:w="0" w:type="dxa"/>
              <w:right w:w="108" w:type="dxa"/>
            </w:tcMar>
          </w:tcPr>
          <w:p w14:paraId="6E8FD8F9" w14:textId="77777777" w:rsidR="00C9194F" w:rsidRPr="00161C10" w:rsidRDefault="00C9194F" w:rsidP="004E0AA3">
            <w:pPr>
              <w:spacing w:after="0" w:line="240" w:lineRule="auto"/>
              <w:rPr>
                <w:sz w:val="20"/>
                <w:szCs w:val="20"/>
                <w:lang w:val="pt-PT"/>
              </w:rPr>
            </w:pPr>
          </w:p>
        </w:tc>
        <w:tc>
          <w:tcPr>
            <w:tcW w:w="1843" w:type="dxa"/>
            <w:vMerge/>
            <w:shd w:val="clear" w:color="auto" w:fill="auto"/>
            <w:tcMar>
              <w:top w:w="15" w:type="dxa"/>
              <w:left w:w="108" w:type="dxa"/>
              <w:bottom w:w="0" w:type="dxa"/>
              <w:right w:w="108" w:type="dxa"/>
            </w:tcMar>
          </w:tcPr>
          <w:p w14:paraId="1F83BEFF" w14:textId="77777777" w:rsidR="00C9194F" w:rsidRPr="00161C10" w:rsidRDefault="00C9194F" w:rsidP="004E0AA3">
            <w:pPr>
              <w:spacing w:after="0" w:line="240" w:lineRule="auto"/>
              <w:rPr>
                <w:b/>
                <w:sz w:val="20"/>
                <w:szCs w:val="20"/>
                <w:lang w:val="pt-PT"/>
              </w:rPr>
            </w:pPr>
          </w:p>
        </w:tc>
        <w:tc>
          <w:tcPr>
            <w:tcW w:w="2410" w:type="dxa"/>
            <w:vMerge/>
            <w:shd w:val="clear" w:color="auto" w:fill="auto"/>
            <w:tcMar>
              <w:top w:w="15" w:type="dxa"/>
              <w:left w:w="108" w:type="dxa"/>
              <w:bottom w:w="0" w:type="dxa"/>
              <w:right w:w="108" w:type="dxa"/>
            </w:tcMar>
          </w:tcPr>
          <w:p w14:paraId="1C42FDE7" w14:textId="77777777" w:rsidR="00C9194F" w:rsidRPr="00161C10" w:rsidRDefault="00C9194F" w:rsidP="004E0AA3">
            <w:pPr>
              <w:spacing w:after="0" w:line="240" w:lineRule="auto"/>
              <w:rPr>
                <w:b/>
                <w:sz w:val="20"/>
                <w:szCs w:val="20"/>
                <w:lang w:val="pt-PT"/>
              </w:rPr>
            </w:pPr>
          </w:p>
        </w:tc>
        <w:tc>
          <w:tcPr>
            <w:tcW w:w="1877" w:type="dxa"/>
            <w:vMerge/>
            <w:shd w:val="clear" w:color="auto" w:fill="auto"/>
            <w:tcMar>
              <w:top w:w="15" w:type="dxa"/>
              <w:left w:w="108" w:type="dxa"/>
              <w:bottom w:w="0" w:type="dxa"/>
              <w:right w:w="108" w:type="dxa"/>
            </w:tcMar>
          </w:tcPr>
          <w:p w14:paraId="51134269" w14:textId="77777777" w:rsidR="00C9194F" w:rsidRPr="00161C10" w:rsidRDefault="00C9194F" w:rsidP="004E0AA3">
            <w:pPr>
              <w:spacing w:after="0" w:line="240" w:lineRule="auto"/>
              <w:rPr>
                <w:b/>
                <w:sz w:val="20"/>
                <w:szCs w:val="20"/>
                <w:lang w:val="pt-PT"/>
              </w:rPr>
            </w:pPr>
          </w:p>
        </w:tc>
        <w:tc>
          <w:tcPr>
            <w:tcW w:w="1666" w:type="dxa"/>
            <w:vMerge/>
            <w:shd w:val="clear" w:color="auto" w:fill="auto"/>
            <w:tcMar>
              <w:top w:w="15" w:type="dxa"/>
              <w:left w:w="108" w:type="dxa"/>
              <w:bottom w:w="0" w:type="dxa"/>
              <w:right w:w="108" w:type="dxa"/>
            </w:tcMar>
          </w:tcPr>
          <w:p w14:paraId="6AE79886" w14:textId="77777777" w:rsidR="00C9194F" w:rsidRPr="00161C10" w:rsidRDefault="00C9194F" w:rsidP="004E0AA3">
            <w:pPr>
              <w:spacing w:after="0" w:line="240" w:lineRule="auto"/>
              <w:rPr>
                <w:sz w:val="20"/>
                <w:szCs w:val="20"/>
                <w:lang w:val="pt-PT"/>
              </w:rPr>
            </w:pPr>
          </w:p>
        </w:tc>
        <w:tc>
          <w:tcPr>
            <w:tcW w:w="2418" w:type="dxa"/>
            <w:gridSpan w:val="2"/>
            <w:vMerge/>
            <w:shd w:val="clear" w:color="auto" w:fill="auto"/>
            <w:tcMar>
              <w:top w:w="15" w:type="dxa"/>
              <w:left w:w="108" w:type="dxa"/>
              <w:bottom w:w="0" w:type="dxa"/>
              <w:right w:w="108" w:type="dxa"/>
            </w:tcMar>
          </w:tcPr>
          <w:p w14:paraId="51D3397A" w14:textId="77777777" w:rsidR="00C9194F" w:rsidRPr="00161C10" w:rsidRDefault="00C9194F" w:rsidP="004E0AA3">
            <w:pPr>
              <w:spacing w:after="0" w:line="240" w:lineRule="auto"/>
              <w:rPr>
                <w:sz w:val="20"/>
                <w:szCs w:val="20"/>
                <w:lang w:val="pt-PT"/>
              </w:rPr>
            </w:pPr>
          </w:p>
        </w:tc>
      </w:tr>
      <w:tr w:rsidR="0009630E" w:rsidRPr="00161C10" w14:paraId="7808169D" w14:textId="77777777" w:rsidTr="008A35CE">
        <w:trPr>
          <w:trHeight w:val="259"/>
        </w:trPr>
        <w:tc>
          <w:tcPr>
            <w:tcW w:w="14888" w:type="dxa"/>
            <w:gridSpan w:val="9"/>
            <w:shd w:val="clear" w:color="auto" w:fill="auto"/>
          </w:tcPr>
          <w:p w14:paraId="3965234D" w14:textId="15682FB9" w:rsidR="0009630E" w:rsidRPr="00161C10" w:rsidRDefault="0009630E" w:rsidP="004E0AA3">
            <w:pPr>
              <w:spacing w:after="0" w:line="240" w:lineRule="auto"/>
              <w:ind w:left="127"/>
              <w:rPr>
                <w:sz w:val="19"/>
                <w:szCs w:val="19"/>
                <w:lang w:val="pt-PT"/>
              </w:rPr>
            </w:pPr>
            <w:r w:rsidRPr="00161C10">
              <w:rPr>
                <w:b/>
                <w:sz w:val="20"/>
                <w:szCs w:val="20"/>
                <w:lang w:val="pt-PT" w:bidi="pt-PT"/>
              </w:rPr>
              <w:t>Descrição da situação</w:t>
            </w:r>
            <w:r w:rsidRPr="00161C10">
              <w:rPr>
                <w:sz w:val="20"/>
                <w:szCs w:val="20"/>
                <w:lang w:val="pt-PT" w:bidi="pt-PT"/>
              </w:rPr>
              <w:t xml:space="preserve">: </w:t>
            </w:r>
            <w:r w:rsidR="00BF5367" w:rsidRPr="00BF5367">
              <w:rPr>
                <w:color w:val="0070C0"/>
                <w:sz w:val="20"/>
                <w:szCs w:val="20"/>
                <w:lang w:val="pt-PT" w:bidi="pt-PT"/>
              </w:rPr>
              <w:t>De acordo</w:t>
            </w:r>
            <w:r w:rsidR="00381A97">
              <w:rPr>
                <w:color w:val="0070C0"/>
                <w:sz w:val="20"/>
                <w:szCs w:val="20"/>
                <w:lang w:val="pt-PT" w:bidi="pt-PT"/>
              </w:rPr>
              <w:t xml:space="preserve"> com o ordenamento </w:t>
            </w:r>
            <w:r w:rsidR="00BF5367" w:rsidRPr="00BF5367">
              <w:rPr>
                <w:color w:val="0070C0"/>
                <w:sz w:val="20"/>
                <w:szCs w:val="20"/>
                <w:lang w:val="pt-PT" w:bidi="pt-PT"/>
              </w:rPr>
              <w:t>hidrográfic</w:t>
            </w:r>
            <w:r w:rsidR="00F06395">
              <w:rPr>
                <w:color w:val="0070C0"/>
                <w:sz w:val="20"/>
                <w:szCs w:val="20"/>
                <w:lang w:val="pt-PT" w:bidi="pt-PT"/>
              </w:rPr>
              <w:t>o</w:t>
            </w:r>
            <w:r w:rsidR="00BF5367" w:rsidRPr="00BF5367">
              <w:rPr>
                <w:color w:val="0070C0"/>
                <w:sz w:val="20"/>
                <w:szCs w:val="20"/>
                <w:lang w:val="pt-PT" w:bidi="pt-PT"/>
              </w:rPr>
              <w:t xml:space="preserve"> da República de Angola, est</w:t>
            </w:r>
            <w:r w:rsidR="00381A97">
              <w:rPr>
                <w:color w:val="0070C0"/>
                <w:sz w:val="20"/>
                <w:szCs w:val="20"/>
                <w:lang w:val="pt-PT" w:bidi="pt-PT"/>
              </w:rPr>
              <w:t>a</w:t>
            </w:r>
            <w:r w:rsidR="00BF5367" w:rsidRPr="00BF5367">
              <w:rPr>
                <w:color w:val="0070C0"/>
                <w:sz w:val="20"/>
                <w:szCs w:val="20"/>
                <w:lang w:val="pt-PT" w:bidi="pt-PT"/>
              </w:rPr>
              <w:t xml:space="preserve"> previst</w:t>
            </w:r>
            <w:r w:rsidR="00381A97">
              <w:rPr>
                <w:color w:val="0070C0"/>
                <w:sz w:val="20"/>
                <w:szCs w:val="20"/>
                <w:lang w:val="pt-PT" w:bidi="pt-PT"/>
              </w:rPr>
              <w:t xml:space="preserve">a </w:t>
            </w:r>
            <w:r w:rsidR="00BF5367" w:rsidRPr="00BF5367">
              <w:rPr>
                <w:color w:val="0070C0"/>
                <w:sz w:val="20"/>
                <w:szCs w:val="20"/>
                <w:lang w:val="pt-PT" w:bidi="pt-PT"/>
              </w:rPr>
              <w:t xml:space="preserve">a elaboração de 22 Planos </w:t>
            </w:r>
            <w:r w:rsidR="00381A97">
              <w:rPr>
                <w:color w:val="0070C0"/>
                <w:sz w:val="20"/>
                <w:szCs w:val="20"/>
                <w:lang w:val="pt-PT" w:bidi="pt-PT"/>
              </w:rPr>
              <w:t xml:space="preserve">Gerais de Desenvolvimento e Utilização de Recursos Hídricos </w:t>
            </w:r>
            <w:r w:rsidR="00BF5367" w:rsidRPr="00BF5367">
              <w:rPr>
                <w:color w:val="0070C0"/>
                <w:sz w:val="20"/>
                <w:szCs w:val="20"/>
                <w:lang w:val="pt-PT" w:bidi="pt-PT"/>
              </w:rPr>
              <w:t>de Bacias Hidrográficas</w:t>
            </w:r>
            <w:r w:rsidR="00381A97">
              <w:rPr>
                <w:color w:val="0070C0"/>
                <w:sz w:val="20"/>
                <w:szCs w:val="20"/>
                <w:lang w:val="pt-PT" w:bidi="pt-PT"/>
              </w:rPr>
              <w:t>. A</w:t>
            </w:r>
            <w:r w:rsidR="00381A97" w:rsidRPr="00BF5367">
              <w:rPr>
                <w:color w:val="0070C0"/>
                <w:sz w:val="20"/>
                <w:szCs w:val="20"/>
                <w:lang w:val="pt-PT" w:bidi="pt-PT"/>
              </w:rPr>
              <w:t xml:space="preserve">ctualmente estão concluídos </w:t>
            </w:r>
            <w:r w:rsidR="00BF5367" w:rsidRPr="00BF5367">
              <w:rPr>
                <w:color w:val="0070C0"/>
                <w:sz w:val="20"/>
                <w:szCs w:val="20"/>
                <w:lang w:val="pt-PT" w:bidi="pt-PT"/>
              </w:rPr>
              <w:t>cinco (5) planos</w:t>
            </w:r>
            <w:r w:rsidR="00BF5367">
              <w:rPr>
                <w:color w:val="0070C0"/>
                <w:sz w:val="20"/>
                <w:szCs w:val="20"/>
                <w:lang w:val="pt-PT" w:bidi="pt-PT"/>
              </w:rPr>
              <w:t xml:space="preserve">, nomeadamente os </w:t>
            </w:r>
            <w:r w:rsidR="00381A97">
              <w:rPr>
                <w:color w:val="0070C0"/>
                <w:sz w:val="20"/>
                <w:szCs w:val="20"/>
                <w:lang w:val="pt-PT" w:bidi="pt-PT"/>
              </w:rPr>
              <w:t>P</w:t>
            </w:r>
            <w:r w:rsidR="00BF5367">
              <w:rPr>
                <w:color w:val="0070C0"/>
                <w:sz w:val="20"/>
                <w:szCs w:val="20"/>
                <w:lang w:val="pt-PT" w:bidi="pt-PT"/>
              </w:rPr>
              <w:t xml:space="preserve">lanos </w:t>
            </w:r>
            <w:r w:rsidR="00381A97">
              <w:rPr>
                <w:color w:val="0070C0"/>
                <w:sz w:val="20"/>
                <w:szCs w:val="20"/>
                <w:lang w:val="pt-PT" w:bidi="pt-PT"/>
              </w:rPr>
              <w:t xml:space="preserve">Gerais </w:t>
            </w:r>
            <w:r w:rsidR="00BF5367">
              <w:rPr>
                <w:color w:val="0070C0"/>
                <w:sz w:val="20"/>
                <w:szCs w:val="20"/>
                <w:lang w:val="pt-PT" w:bidi="pt-PT"/>
              </w:rPr>
              <w:t>das Bacias Hidrográficas do Cuanza, Zambeze, Cubango, Cuvelai e Cuando</w:t>
            </w:r>
            <w:r w:rsidR="00F02EC9">
              <w:rPr>
                <w:color w:val="0070C0"/>
                <w:sz w:val="20"/>
                <w:szCs w:val="20"/>
                <w:lang w:val="pt-PT" w:bidi="pt-PT"/>
              </w:rPr>
              <w:t>, o que representa uma densidade de cobertura</w:t>
            </w:r>
            <w:r w:rsidR="00381A97">
              <w:rPr>
                <w:color w:val="0070C0"/>
                <w:sz w:val="20"/>
                <w:szCs w:val="20"/>
                <w:lang w:val="pt-PT" w:bidi="pt-PT"/>
              </w:rPr>
              <w:t xml:space="preserve"> territorial</w:t>
            </w:r>
            <w:r w:rsidR="00F02EC9">
              <w:rPr>
                <w:color w:val="0070C0"/>
                <w:sz w:val="20"/>
                <w:szCs w:val="20"/>
                <w:lang w:val="pt-PT" w:bidi="pt-PT"/>
              </w:rPr>
              <w:t xml:space="preserve"> de 22,72%. E</w:t>
            </w:r>
            <w:r w:rsidR="00BF5367" w:rsidRPr="00BF5367">
              <w:rPr>
                <w:color w:val="0070C0"/>
                <w:sz w:val="20"/>
                <w:szCs w:val="20"/>
                <w:lang w:val="pt-PT" w:bidi="pt-PT"/>
              </w:rPr>
              <w:t>m curso</w:t>
            </w:r>
            <w:r w:rsidR="00F02EC9">
              <w:rPr>
                <w:color w:val="0070C0"/>
                <w:sz w:val="20"/>
                <w:szCs w:val="20"/>
                <w:lang w:val="pt-PT" w:bidi="pt-PT"/>
              </w:rPr>
              <w:t xml:space="preserve"> </w:t>
            </w:r>
            <w:r w:rsidR="00003728">
              <w:rPr>
                <w:color w:val="0070C0"/>
                <w:sz w:val="20"/>
                <w:szCs w:val="20"/>
                <w:lang w:val="pt-PT" w:bidi="pt-PT"/>
              </w:rPr>
              <w:t>estão</w:t>
            </w:r>
            <w:r w:rsidR="00381A97">
              <w:rPr>
                <w:color w:val="0070C0"/>
                <w:sz w:val="20"/>
                <w:szCs w:val="20"/>
                <w:lang w:val="pt-PT" w:bidi="pt-PT"/>
              </w:rPr>
              <w:t xml:space="preserve"> em elaboração</w:t>
            </w:r>
            <w:r w:rsidR="00003728">
              <w:rPr>
                <w:color w:val="0070C0"/>
                <w:sz w:val="20"/>
                <w:szCs w:val="20"/>
                <w:lang w:val="pt-PT" w:bidi="pt-PT"/>
              </w:rPr>
              <w:t xml:space="preserve"> os </w:t>
            </w:r>
            <w:r w:rsidR="00BF5367">
              <w:rPr>
                <w:color w:val="0070C0"/>
                <w:sz w:val="20"/>
                <w:szCs w:val="20"/>
                <w:lang w:val="pt-PT" w:bidi="pt-PT"/>
              </w:rPr>
              <w:t xml:space="preserve">Planos </w:t>
            </w:r>
            <w:r w:rsidR="00381A97">
              <w:rPr>
                <w:color w:val="0070C0"/>
                <w:sz w:val="20"/>
                <w:szCs w:val="20"/>
                <w:lang w:val="pt-PT" w:bidi="pt-PT"/>
              </w:rPr>
              <w:t xml:space="preserve">Gerais </w:t>
            </w:r>
            <w:r w:rsidR="00BF5367">
              <w:rPr>
                <w:color w:val="0070C0"/>
                <w:sz w:val="20"/>
                <w:szCs w:val="20"/>
                <w:lang w:val="pt-PT" w:bidi="pt-PT"/>
              </w:rPr>
              <w:t xml:space="preserve">das Bacias </w:t>
            </w:r>
            <w:r w:rsidR="00F02EC9">
              <w:rPr>
                <w:color w:val="0070C0"/>
                <w:sz w:val="20"/>
                <w:szCs w:val="20"/>
                <w:lang w:val="pt-PT" w:bidi="pt-PT"/>
              </w:rPr>
              <w:t>Hidrográficas</w:t>
            </w:r>
            <w:r w:rsidR="00BF5367">
              <w:rPr>
                <w:color w:val="0070C0"/>
                <w:sz w:val="20"/>
                <w:szCs w:val="20"/>
                <w:lang w:val="pt-PT" w:bidi="pt-PT"/>
              </w:rPr>
              <w:t xml:space="preserve"> do</w:t>
            </w:r>
            <w:r w:rsidR="00F02EC9">
              <w:rPr>
                <w:color w:val="0070C0"/>
                <w:sz w:val="20"/>
                <w:szCs w:val="20"/>
                <w:lang w:val="pt-PT" w:bidi="pt-PT"/>
              </w:rPr>
              <w:t xml:space="preserve"> Dande e Bengo</w:t>
            </w:r>
            <w:r w:rsidR="00BF5367" w:rsidRPr="00BF5367">
              <w:rPr>
                <w:color w:val="0070C0"/>
                <w:sz w:val="20"/>
                <w:szCs w:val="20"/>
                <w:lang w:val="pt-PT" w:bidi="pt-PT"/>
              </w:rPr>
              <w:t>.</w:t>
            </w:r>
          </w:p>
        </w:tc>
      </w:tr>
      <w:tr w:rsidR="0009630E" w:rsidRPr="00161C10" w14:paraId="03CE80F6" w14:textId="77777777" w:rsidTr="008A35CE">
        <w:trPr>
          <w:trHeight w:val="259"/>
        </w:trPr>
        <w:tc>
          <w:tcPr>
            <w:tcW w:w="14888" w:type="dxa"/>
            <w:gridSpan w:val="9"/>
            <w:shd w:val="clear" w:color="auto" w:fill="auto"/>
          </w:tcPr>
          <w:p w14:paraId="3AF5D3E3" w14:textId="58FB87B3" w:rsidR="0009630E" w:rsidRPr="00161C10" w:rsidRDefault="00E837BC" w:rsidP="004E0AA3">
            <w:pPr>
              <w:spacing w:after="0" w:line="240" w:lineRule="auto"/>
              <w:ind w:left="127"/>
              <w:jc w:val="both"/>
              <w:rPr>
                <w:sz w:val="19"/>
                <w:szCs w:val="19"/>
                <w:lang w:val="pt-PT"/>
              </w:rPr>
            </w:pPr>
            <w:r w:rsidRPr="00161C10">
              <w:rPr>
                <w:b/>
                <w:sz w:val="20"/>
                <w:szCs w:val="20"/>
                <w:lang w:val="pt-PT" w:bidi="pt-PT"/>
              </w:rPr>
              <w:t>Próximas medidas</w:t>
            </w:r>
            <w:r w:rsidR="0009630E" w:rsidRPr="00161C10">
              <w:rPr>
                <w:b/>
                <w:sz w:val="20"/>
                <w:szCs w:val="20"/>
                <w:lang w:val="pt-PT" w:bidi="pt-PT"/>
              </w:rPr>
              <w:t xml:space="preserve">: </w:t>
            </w:r>
            <w:r w:rsidR="00F02EC9" w:rsidRPr="00F02EC9">
              <w:rPr>
                <w:color w:val="0070C0"/>
                <w:sz w:val="20"/>
                <w:szCs w:val="20"/>
                <w:lang w:val="pt-PT" w:bidi="pt-PT"/>
              </w:rPr>
              <w:t xml:space="preserve">Até 2022 estão previstos a elaboração dos Planos das Bacias Hidrográficas do Queve, Longa e da </w:t>
            </w:r>
            <w:r w:rsidR="00B57248">
              <w:rPr>
                <w:color w:val="0070C0"/>
                <w:sz w:val="20"/>
                <w:szCs w:val="20"/>
                <w:lang w:val="pt-PT" w:bidi="pt-PT"/>
              </w:rPr>
              <w:t>R</w:t>
            </w:r>
            <w:r w:rsidR="00F02EC9" w:rsidRPr="00F02EC9">
              <w:rPr>
                <w:color w:val="0070C0"/>
                <w:sz w:val="20"/>
                <w:szCs w:val="20"/>
                <w:lang w:val="pt-PT" w:bidi="pt-PT"/>
              </w:rPr>
              <w:t>egião de Benguela, que compreende nove (</w:t>
            </w:r>
            <w:r w:rsidR="002B2AA6">
              <w:rPr>
                <w:color w:val="0070C0"/>
                <w:sz w:val="20"/>
                <w:szCs w:val="20"/>
                <w:lang w:val="pt-PT" w:bidi="pt-PT"/>
              </w:rPr>
              <w:t>16</w:t>
            </w:r>
            <w:r w:rsidR="00F02EC9" w:rsidRPr="00F02EC9">
              <w:rPr>
                <w:color w:val="0070C0"/>
                <w:sz w:val="20"/>
                <w:szCs w:val="20"/>
                <w:lang w:val="pt-PT" w:bidi="pt-PT"/>
              </w:rPr>
              <w:t xml:space="preserve">) Bacias </w:t>
            </w:r>
            <w:r w:rsidR="00F02EC9" w:rsidRPr="002B2AA6">
              <w:rPr>
                <w:color w:val="0070C0"/>
                <w:sz w:val="20"/>
                <w:szCs w:val="20"/>
                <w:lang w:val="pt-PT" w:bidi="pt-PT"/>
              </w:rPr>
              <w:t>Hidrográficas</w:t>
            </w:r>
            <w:r w:rsidR="00B57248" w:rsidRPr="002B2AA6">
              <w:rPr>
                <w:color w:val="0070C0"/>
                <w:sz w:val="20"/>
                <w:szCs w:val="20"/>
                <w:lang w:val="pt-PT" w:bidi="pt-PT"/>
              </w:rPr>
              <w:t xml:space="preserve"> ( </w:t>
            </w:r>
            <w:r w:rsidR="002B2AA6">
              <w:rPr>
                <w:color w:val="0070C0"/>
                <w:sz w:val="20"/>
                <w:szCs w:val="20"/>
                <w:lang w:val="pt-PT" w:bidi="pt-PT"/>
              </w:rPr>
              <w:t>Cambombe</w:t>
            </w:r>
            <w:r w:rsidR="002B2AA6" w:rsidRPr="002B2AA6">
              <w:rPr>
                <w:color w:val="0070C0"/>
                <w:sz w:val="20"/>
                <w:szCs w:val="20"/>
                <w:lang w:val="pt-PT" w:bidi="pt-PT"/>
              </w:rPr>
              <w:t>, Quicombo, Dui, Evale,</w:t>
            </w:r>
            <w:r w:rsidR="002B2AA6" w:rsidRPr="002B2AA6">
              <w:t xml:space="preserve"> </w:t>
            </w:r>
            <w:r w:rsidR="002B2AA6" w:rsidRPr="002B2AA6">
              <w:rPr>
                <w:color w:val="0070C0"/>
                <w:sz w:val="20"/>
                <w:szCs w:val="20"/>
                <w:lang w:val="pt-PT" w:bidi="pt-PT"/>
              </w:rPr>
              <w:t>Balombo, Cuhula, Cubal da Hanha, Catumbela, Cavaco, Curinge, Uche, Mormolo, Pima, Ndungo, Calumbolo, Coporolo</w:t>
            </w:r>
            <w:r w:rsidR="00B57248" w:rsidRPr="002B2AA6">
              <w:rPr>
                <w:color w:val="0070C0"/>
                <w:sz w:val="20"/>
                <w:szCs w:val="20"/>
                <w:lang w:val="pt-PT" w:bidi="pt-PT"/>
              </w:rPr>
              <w:t>)</w:t>
            </w:r>
            <w:r w:rsidR="002B2AA6">
              <w:rPr>
                <w:color w:val="0070C0"/>
                <w:sz w:val="20"/>
                <w:szCs w:val="20"/>
                <w:lang w:val="pt-PT" w:bidi="pt-PT"/>
              </w:rPr>
              <w:t>.</w:t>
            </w:r>
          </w:p>
        </w:tc>
      </w:tr>
      <w:tr w:rsidR="00653CC4" w:rsidRPr="00161C10" w14:paraId="01C60077" w14:textId="77777777" w:rsidTr="008908DA">
        <w:trPr>
          <w:gridAfter w:val="1"/>
          <w:wAfter w:w="8" w:type="dxa"/>
          <w:cantSplit/>
          <w:trHeight w:val="276"/>
        </w:trPr>
        <w:tc>
          <w:tcPr>
            <w:tcW w:w="14880" w:type="dxa"/>
            <w:gridSpan w:val="8"/>
            <w:tcBorders>
              <w:top w:val="single" w:sz="12" w:space="0" w:color="auto"/>
            </w:tcBorders>
            <w:shd w:val="clear" w:color="auto" w:fill="95B3D7"/>
            <w:tcMar>
              <w:top w:w="15" w:type="dxa"/>
              <w:left w:w="108" w:type="dxa"/>
              <w:bottom w:w="0" w:type="dxa"/>
              <w:right w:w="108" w:type="dxa"/>
            </w:tcMar>
          </w:tcPr>
          <w:p w14:paraId="69587679" w14:textId="77777777" w:rsidR="00653CC4" w:rsidRPr="00161C10" w:rsidRDefault="00653CC4" w:rsidP="004E0AA3">
            <w:pPr>
              <w:spacing w:after="0" w:line="240" w:lineRule="auto"/>
              <w:rPr>
                <w:b/>
                <w:bCs/>
                <w:sz w:val="20"/>
                <w:szCs w:val="20"/>
                <w:lang w:val="pt-PT"/>
              </w:rPr>
            </w:pPr>
            <w:r w:rsidRPr="00161C10">
              <w:rPr>
                <w:b/>
                <w:sz w:val="20"/>
                <w:szCs w:val="20"/>
                <w:lang w:val="pt-PT" w:bidi="pt-PT"/>
              </w:rPr>
              <w:t>1.2 Qual é a situação das políticas, leis e planos de apoio à GIRH a outros níveis?</w:t>
            </w:r>
          </w:p>
        </w:tc>
      </w:tr>
      <w:tr w:rsidR="004312F9" w:rsidRPr="00161C10" w14:paraId="06B96205" w14:textId="77777777" w:rsidTr="004B1F39">
        <w:trPr>
          <w:gridAfter w:val="1"/>
          <w:wAfter w:w="8" w:type="dxa"/>
          <w:cantSplit/>
          <w:trHeight w:val="994"/>
        </w:trPr>
        <w:tc>
          <w:tcPr>
            <w:tcW w:w="2548" w:type="dxa"/>
            <w:gridSpan w:val="2"/>
            <w:shd w:val="clear" w:color="auto" w:fill="auto"/>
            <w:tcMar>
              <w:top w:w="15" w:type="dxa"/>
              <w:left w:w="108" w:type="dxa"/>
              <w:bottom w:w="0" w:type="dxa"/>
              <w:right w:w="108" w:type="dxa"/>
            </w:tcMar>
          </w:tcPr>
          <w:p w14:paraId="0D1999A2" w14:textId="7E39ABBB" w:rsidR="00626BC3" w:rsidRPr="00161C10" w:rsidRDefault="00626BC3" w:rsidP="004E0AA3">
            <w:pPr>
              <w:spacing w:after="0" w:line="240" w:lineRule="auto"/>
              <w:rPr>
                <w:b/>
                <w:sz w:val="20"/>
                <w:szCs w:val="20"/>
                <w:lang w:val="pt-PT"/>
              </w:rPr>
            </w:pPr>
            <w:r w:rsidRPr="00161C10">
              <w:rPr>
                <w:b/>
                <w:sz w:val="20"/>
                <w:szCs w:val="20"/>
                <w:lang w:val="pt-PT" w:bidi="pt-PT"/>
              </w:rPr>
              <w:t>a. Políticas</w:t>
            </w:r>
            <w:r w:rsidRPr="00161C10">
              <w:rPr>
                <w:vertAlign w:val="superscript"/>
                <w:lang w:val="pt-PT" w:bidi="pt-PT"/>
              </w:rPr>
              <w:footnoteReference w:id="4"/>
            </w:r>
            <w:r w:rsidRPr="00161C10">
              <w:rPr>
                <w:sz w:val="20"/>
                <w:szCs w:val="20"/>
                <w:lang w:val="pt-PT" w:bidi="pt-PT"/>
              </w:rPr>
              <w:t xml:space="preserve"> subnacionais</w:t>
            </w:r>
            <w:r w:rsidRPr="00161C10">
              <w:rPr>
                <w:b/>
                <w:sz w:val="20"/>
                <w:szCs w:val="20"/>
                <w:lang w:val="pt-PT" w:bidi="pt-PT"/>
              </w:rPr>
              <w:t xml:space="preserve"> de recursos hídricos </w:t>
            </w:r>
            <w:r w:rsidRPr="00161C10">
              <w:rPr>
                <w:sz w:val="20"/>
                <w:szCs w:val="20"/>
                <w:lang w:val="pt-PT" w:bidi="pt-PT"/>
              </w:rPr>
              <w:t>ou semelhantes.</w:t>
            </w:r>
          </w:p>
        </w:tc>
        <w:tc>
          <w:tcPr>
            <w:tcW w:w="2126" w:type="dxa"/>
            <w:vMerge w:val="restart"/>
            <w:shd w:val="clear" w:color="auto" w:fill="auto"/>
            <w:tcMar>
              <w:top w:w="15" w:type="dxa"/>
              <w:left w:w="108" w:type="dxa"/>
              <w:bottom w:w="0" w:type="dxa"/>
              <w:right w:w="108" w:type="dxa"/>
            </w:tcMar>
          </w:tcPr>
          <w:p w14:paraId="2A279C37" w14:textId="528FEBAE" w:rsidR="00626BC3" w:rsidRPr="00161C10" w:rsidRDefault="00626BC3" w:rsidP="004E0AA3">
            <w:pPr>
              <w:keepNext/>
              <w:keepLines/>
              <w:spacing w:after="0" w:line="240" w:lineRule="auto"/>
              <w:rPr>
                <w:sz w:val="20"/>
                <w:szCs w:val="20"/>
                <w:lang w:val="pt-PT"/>
              </w:rPr>
            </w:pPr>
            <w:r w:rsidRPr="00161C10">
              <w:rPr>
                <w:sz w:val="20"/>
                <w:szCs w:val="20"/>
                <w:lang w:val="pt-PT" w:bidi="pt-PT"/>
              </w:rPr>
              <w:t>Desenvolvimento</w:t>
            </w:r>
            <w:r w:rsidRPr="00161C10">
              <w:rPr>
                <w:b/>
                <w:sz w:val="20"/>
                <w:szCs w:val="20"/>
                <w:lang w:val="pt-PT" w:bidi="pt-PT"/>
              </w:rPr>
              <w:t xml:space="preserve"> não iniciado </w:t>
            </w:r>
            <w:r w:rsidRPr="00161C10">
              <w:rPr>
                <w:sz w:val="20"/>
                <w:szCs w:val="20"/>
                <w:lang w:val="pt-PT" w:bidi="pt-PT"/>
              </w:rPr>
              <w:t>ou atrasado na maioria das jurisdições subnacionais.</w:t>
            </w:r>
          </w:p>
        </w:tc>
        <w:tc>
          <w:tcPr>
            <w:tcW w:w="1843" w:type="dxa"/>
            <w:vMerge w:val="restart"/>
            <w:shd w:val="clear" w:color="auto" w:fill="auto"/>
            <w:tcMar>
              <w:top w:w="15" w:type="dxa"/>
              <w:left w:w="108" w:type="dxa"/>
              <w:bottom w:w="0" w:type="dxa"/>
              <w:right w:w="108" w:type="dxa"/>
            </w:tcMar>
          </w:tcPr>
          <w:p w14:paraId="4CA0C4F1" w14:textId="41D42073" w:rsidR="00626BC3" w:rsidRPr="00161C10" w:rsidRDefault="00626BC3" w:rsidP="004E0AA3">
            <w:pPr>
              <w:keepNext/>
              <w:keepLines/>
              <w:spacing w:after="0" w:line="240" w:lineRule="auto"/>
              <w:rPr>
                <w:sz w:val="20"/>
                <w:szCs w:val="20"/>
                <w:lang w:val="pt-PT"/>
              </w:rPr>
            </w:pPr>
            <w:r w:rsidRPr="00161C10">
              <w:rPr>
                <w:b/>
                <w:sz w:val="20"/>
                <w:szCs w:val="20"/>
                <w:lang w:val="pt-PT" w:bidi="pt-PT"/>
              </w:rPr>
              <w:t xml:space="preserve">Existem </w:t>
            </w:r>
            <w:r w:rsidRPr="00161C10">
              <w:rPr>
                <w:sz w:val="20"/>
                <w:szCs w:val="20"/>
                <w:lang w:val="pt-PT" w:bidi="pt-PT"/>
              </w:rPr>
              <w:t>na maioria das jurisdições, mas não necessariamente baseadas na GIRH.</w:t>
            </w:r>
          </w:p>
        </w:tc>
        <w:tc>
          <w:tcPr>
            <w:tcW w:w="2410" w:type="dxa"/>
            <w:vMerge w:val="restart"/>
            <w:shd w:val="clear" w:color="auto" w:fill="auto"/>
            <w:tcMar>
              <w:top w:w="15" w:type="dxa"/>
              <w:left w:w="108" w:type="dxa"/>
              <w:bottom w:w="0" w:type="dxa"/>
              <w:right w:w="108" w:type="dxa"/>
            </w:tcMar>
          </w:tcPr>
          <w:p w14:paraId="4EB03F05" w14:textId="63FA34B3" w:rsidR="00626BC3" w:rsidRPr="00161C10" w:rsidRDefault="00626BC3" w:rsidP="004E0AA3">
            <w:pPr>
              <w:keepNext/>
              <w:keepLines/>
              <w:spacing w:after="0" w:line="240" w:lineRule="auto"/>
              <w:rPr>
                <w:sz w:val="20"/>
                <w:szCs w:val="20"/>
                <w:lang w:val="pt-PT"/>
              </w:rPr>
            </w:pPr>
            <w:r w:rsidRPr="00161C10">
              <w:rPr>
                <w:sz w:val="20"/>
                <w:szCs w:val="20"/>
                <w:lang w:val="pt-PT" w:bidi="pt-PT"/>
              </w:rPr>
              <w:t xml:space="preserve">Baseadas na GIRH, </w:t>
            </w:r>
            <w:r w:rsidRPr="00161C10">
              <w:rPr>
                <w:b/>
                <w:sz w:val="20"/>
                <w:szCs w:val="20"/>
                <w:lang w:val="pt-PT" w:bidi="pt-PT"/>
              </w:rPr>
              <w:t>aprovadas</w:t>
            </w:r>
            <w:r w:rsidRPr="00161C10">
              <w:rPr>
                <w:sz w:val="20"/>
                <w:szCs w:val="20"/>
                <w:lang w:val="pt-PT" w:bidi="pt-PT"/>
              </w:rPr>
              <w:t xml:space="preserve"> pela maioria das autoridades e a começarem a ser utilizadas para orientar o trabalho. </w:t>
            </w:r>
          </w:p>
        </w:tc>
        <w:tc>
          <w:tcPr>
            <w:tcW w:w="1877" w:type="dxa"/>
            <w:vMerge w:val="restart"/>
            <w:shd w:val="clear" w:color="auto" w:fill="auto"/>
            <w:tcMar>
              <w:top w:w="15" w:type="dxa"/>
              <w:left w:w="108" w:type="dxa"/>
              <w:bottom w:w="0" w:type="dxa"/>
              <w:right w:w="108" w:type="dxa"/>
            </w:tcMar>
          </w:tcPr>
          <w:p w14:paraId="5A6E8B1E" w14:textId="77777777" w:rsidR="00626BC3" w:rsidRPr="00161C10" w:rsidRDefault="00626BC3" w:rsidP="004E0AA3">
            <w:pPr>
              <w:keepNext/>
              <w:keepLines/>
              <w:spacing w:after="0" w:line="240" w:lineRule="auto"/>
              <w:rPr>
                <w:sz w:val="20"/>
                <w:szCs w:val="20"/>
                <w:lang w:val="pt-PT"/>
              </w:rPr>
            </w:pPr>
            <w:r w:rsidRPr="00161C10">
              <w:rPr>
                <w:b/>
                <w:sz w:val="20"/>
                <w:szCs w:val="20"/>
                <w:lang w:val="pt-PT" w:bidi="pt-PT"/>
              </w:rPr>
              <w:t xml:space="preserve">Utilizadas </w:t>
            </w:r>
            <w:r w:rsidRPr="00161C10">
              <w:rPr>
                <w:sz w:val="20"/>
                <w:szCs w:val="20"/>
                <w:lang w:val="pt-PT" w:bidi="pt-PT"/>
              </w:rPr>
              <w:t xml:space="preserve">pela maioria das autoridades relevantes para orientar o trabalho. </w:t>
            </w:r>
          </w:p>
        </w:tc>
        <w:tc>
          <w:tcPr>
            <w:tcW w:w="1666" w:type="dxa"/>
            <w:vMerge w:val="restart"/>
            <w:shd w:val="clear" w:color="auto" w:fill="auto"/>
            <w:tcMar>
              <w:top w:w="15" w:type="dxa"/>
              <w:left w:w="108" w:type="dxa"/>
              <w:bottom w:w="0" w:type="dxa"/>
              <w:right w:w="108" w:type="dxa"/>
            </w:tcMar>
          </w:tcPr>
          <w:p w14:paraId="5DDBD1BE" w14:textId="396D7F1A" w:rsidR="00626BC3" w:rsidRPr="00161C10" w:rsidRDefault="00CE573F" w:rsidP="004E0AA3">
            <w:pPr>
              <w:keepNext/>
              <w:keepLines/>
              <w:spacing w:after="0" w:line="240" w:lineRule="auto"/>
              <w:rPr>
                <w:sz w:val="20"/>
                <w:szCs w:val="20"/>
                <w:lang w:val="pt-PT"/>
              </w:rPr>
            </w:pPr>
            <w:r>
              <w:rPr>
                <w:sz w:val="20"/>
                <w:szCs w:val="20"/>
                <w:lang w:val="pt-PT" w:bidi="pt-PT"/>
              </w:rPr>
              <w:t>Objectivos</w:t>
            </w:r>
            <w:r w:rsidR="00626BC3" w:rsidRPr="00161C10">
              <w:rPr>
                <w:sz w:val="20"/>
                <w:szCs w:val="20"/>
                <w:lang w:val="pt-PT" w:bidi="pt-PT"/>
              </w:rPr>
              <w:t xml:space="preserve"> políticos </w:t>
            </w:r>
            <w:r w:rsidR="00626BC3" w:rsidRPr="00161C10">
              <w:rPr>
                <w:b/>
                <w:sz w:val="20"/>
                <w:szCs w:val="20"/>
                <w:lang w:val="pt-PT" w:bidi="pt-PT"/>
              </w:rPr>
              <w:t>alcançados</w:t>
            </w:r>
            <w:r w:rsidR="00626BC3" w:rsidRPr="00161C10">
              <w:rPr>
                <w:sz w:val="20"/>
                <w:szCs w:val="20"/>
                <w:lang w:val="pt-PT" w:bidi="pt-PT"/>
              </w:rPr>
              <w:t xml:space="preserve"> de forma consistente </w:t>
            </w:r>
            <w:r w:rsidR="00626BC3" w:rsidRPr="00161C10">
              <w:rPr>
                <w:b/>
                <w:sz w:val="20"/>
                <w:szCs w:val="20"/>
                <w:lang w:val="pt-PT" w:bidi="pt-PT"/>
              </w:rPr>
              <w:t>pela maioria das autoridades.</w:t>
            </w:r>
          </w:p>
        </w:tc>
        <w:tc>
          <w:tcPr>
            <w:tcW w:w="2410" w:type="dxa"/>
            <w:vMerge w:val="restart"/>
            <w:shd w:val="clear" w:color="auto" w:fill="auto"/>
            <w:tcMar>
              <w:top w:w="15" w:type="dxa"/>
              <w:left w:w="108" w:type="dxa"/>
              <w:bottom w:w="0" w:type="dxa"/>
              <w:right w:w="108" w:type="dxa"/>
            </w:tcMar>
          </w:tcPr>
          <w:p w14:paraId="550A49AD" w14:textId="1B2BDD3B" w:rsidR="00626BC3" w:rsidRPr="00161C10" w:rsidRDefault="00CE573F" w:rsidP="004E0AA3">
            <w:pPr>
              <w:keepNext/>
              <w:keepLines/>
              <w:spacing w:after="0" w:line="240" w:lineRule="auto"/>
              <w:rPr>
                <w:sz w:val="20"/>
                <w:szCs w:val="20"/>
                <w:lang w:val="pt-PT"/>
              </w:rPr>
            </w:pPr>
            <w:r>
              <w:rPr>
                <w:sz w:val="20"/>
                <w:szCs w:val="20"/>
                <w:lang w:val="pt-PT" w:bidi="pt-PT"/>
              </w:rPr>
              <w:t>Objectivos</w:t>
            </w:r>
            <w:r w:rsidR="00626BC3" w:rsidRPr="00161C10">
              <w:rPr>
                <w:sz w:val="20"/>
                <w:szCs w:val="20"/>
                <w:lang w:val="pt-PT" w:bidi="pt-PT"/>
              </w:rPr>
              <w:t xml:space="preserve"> alcançados de forma consistente por todas as autoridades e regularmente </w:t>
            </w:r>
            <w:r w:rsidR="00626BC3" w:rsidRPr="00161C10">
              <w:rPr>
                <w:b/>
                <w:sz w:val="20"/>
                <w:szCs w:val="20"/>
                <w:lang w:val="pt-PT" w:bidi="pt-PT"/>
              </w:rPr>
              <w:t xml:space="preserve">analisados </w:t>
            </w:r>
            <w:r w:rsidR="00626BC3" w:rsidRPr="00161C10">
              <w:rPr>
                <w:sz w:val="20"/>
                <w:szCs w:val="20"/>
                <w:lang w:val="pt-PT" w:bidi="pt-PT"/>
              </w:rPr>
              <w:t xml:space="preserve">e revistos. </w:t>
            </w:r>
          </w:p>
        </w:tc>
      </w:tr>
      <w:tr w:rsidR="004312F9" w:rsidRPr="00161C10" w14:paraId="4206E721" w14:textId="77777777" w:rsidTr="004B1F39">
        <w:trPr>
          <w:gridAfter w:val="1"/>
          <w:wAfter w:w="8" w:type="dxa"/>
          <w:cantSplit/>
          <w:trHeight w:val="56"/>
        </w:trPr>
        <w:tc>
          <w:tcPr>
            <w:tcW w:w="1561" w:type="dxa"/>
            <w:shd w:val="clear" w:color="auto" w:fill="DBE5F1"/>
            <w:tcMar>
              <w:top w:w="15" w:type="dxa"/>
              <w:left w:w="108" w:type="dxa"/>
              <w:bottom w:w="0" w:type="dxa"/>
              <w:right w:w="108" w:type="dxa"/>
            </w:tcMar>
          </w:tcPr>
          <w:p w14:paraId="7DA3EA8E" w14:textId="029434C0" w:rsidR="00626BC3" w:rsidRPr="00161C10" w:rsidRDefault="00626BC3" w:rsidP="004E0AA3">
            <w:pPr>
              <w:spacing w:after="0" w:line="240" w:lineRule="auto"/>
              <w:jc w:val="right"/>
              <w:rPr>
                <w:b/>
                <w:sz w:val="20"/>
                <w:szCs w:val="20"/>
                <w:lang w:val="pt-PT"/>
              </w:rPr>
            </w:pPr>
            <w:r w:rsidRPr="00161C10">
              <w:rPr>
                <w:sz w:val="20"/>
                <w:szCs w:val="20"/>
                <w:lang w:val="pt-PT" w:bidi="pt-PT"/>
              </w:rPr>
              <w:t>Pontuação</w:t>
            </w:r>
          </w:p>
        </w:tc>
        <w:tc>
          <w:tcPr>
            <w:tcW w:w="987" w:type="dxa"/>
            <w:shd w:val="clear" w:color="auto" w:fill="auto"/>
          </w:tcPr>
          <w:p w14:paraId="2E959A5D" w14:textId="3187A193" w:rsidR="00626BC3" w:rsidRPr="001F4845" w:rsidRDefault="00FD6829" w:rsidP="004E0AA3">
            <w:pPr>
              <w:spacing w:after="0" w:line="240" w:lineRule="auto"/>
              <w:ind w:left="57"/>
              <w:jc w:val="center"/>
              <w:rPr>
                <w:b/>
                <w:sz w:val="20"/>
                <w:szCs w:val="20"/>
                <w:lang w:val="pt-PT"/>
              </w:rPr>
            </w:pPr>
            <w:r>
              <w:rPr>
                <w:b/>
                <w:color w:val="0070C0"/>
                <w:sz w:val="20"/>
                <w:szCs w:val="20"/>
                <w:lang w:val="pt-PT" w:bidi="pt-PT"/>
              </w:rPr>
              <w:t>60</w:t>
            </w:r>
          </w:p>
        </w:tc>
        <w:tc>
          <w:tcPr>
            <w:tcW w:w="2126" w:type="dxa"/>
            <w:vMerge/>
            <w:shd w:val="clear" w:color="auto" w:fill="auto"/>
            <w:tcMar>
              <w:top w:w="15" w:type="dxa"/>
              <w:left w:w="108" w:type="dxa"/>
              <w:bottom w:w="0" w:type="dxa"/>
              <w:right w:w="108" w:type="dxa"/>
            </w:tcMar>
          </w:tcPr>
          <w:p w14:paraId="3C4FA286" w14:textId="77777777" w:rsidR="00626BC3" w:rsidRPr="00161C10" w:rsidRDefault="00626BC3" w:rsidP="004E0AA3">
            <w:pPr>
              <w:keepNext/>
              <w:keepLines/>
              <w:spacing w:after="0" w:line="240" w:lineRule="auto"/>
              <w:rPr>
                <w:b/>
                <w:bCs/>
                <w:sz w:val="20"/>
                <w:szCs w:val="20"/>
                <w:lang w:val="pt-PT"/>
              </w:rPr>
            </w:pPr>
          </w:p>
        </w:tc>
        <w:tc>
          <w:tcPr>
            <w:tcW w:w="1843" w:type="dxa"/>
            <w:vMerge/>
            <w:shd w:val="clear" w:color="auto" w:fill="auto"/>
            <w:tcMar>
              <w:top w:w="15" w:type="dxa"/>
              <w:left w:w="108" w:type="dxa"/>
              <w:bottom w:w="0" w:type="dxa"/>
              <w:right w:w="108" w:type="dxa"/>
            </w:tcMar>
          </w:tcPr>
          <w:p w14:paraId="561AC61F" w14:textId="77777777" w:rsidR="00626BC3" w:rsidRPr="00161C10" w:rsidRDefault="00626BC3" w:rsidP="004E0AA3">
            <w:pPr>
              <w:keepNext/>
              <w:keepLines/>
              <w:spacing w:after="0" w:line="240" w:lineRule="auto"/>
              <w:rPr>
                <w:sz w:val="20"/>
                <w:szCs w:val="20"/>
                <w:lang w:val="pt-PT"/>
              </w:rPr>
            </w:pPr>
          </w:p>
        </w:tc>
        <w:tc>
          <w:tcPr>
            <w:tcW w:w="2410" w:type="dxa"/>
            <w:vMerge/>
            <w:shd w:val="clear" w:color="auto" w:fill="auto"/>
            <w:tcMar>
              <w:top w:w="15" w:type="dxa"/>
              <w:left w:w="108" w:type="dxa"/>
              <w:bottom w:w="0" w:type="dxa"/>
              <w:right w:w="108" w:type="dxa"/>
            </w:tcMar>
          </w:tcPr>
          <w:p w14:paraId="5C2F6C20" w14:textId="77777777" w:rsidR="00626BC3" w:rsidRPr="00161C10" w:rsidRDefault="00626BC3" w:rsidP="004E0AA3">
            <w:pPr>
              <w:keepNext/>
              <w:keepLines/>
              <w:spacing w:after="0" w:line="240" w:lineRule="auto"/>
              <w:rPr>
                <w:b/>
                <w:sz w:val="20"/>
                <w:szCs w:val="20"/>
                <w:lang w:val="pt-PT"/>
              </w:rPr>
            </w:pPr>
          </w:p>
        </w:tc>
        <w:tc>
          <w:tcPr>
            <w:tcW w:w="1877" w:type="dxa"/>
            <w:vMerge/>
            <w:shd w:val="clear" w:color="auto" w:fill="auto"/>
            <w:tcMar>
              <w:top w:w="15" w:type="dxa"/>
              <w:left w:w="108" w:type="dxa"/>
              <w:bottom w:w="0" w:type="dxa"/>
              <w:right w:w="108" w:type="dxa"/>
            </w:tcMar>
          </w:tcPr>
          <w:p w14:paraId="2253F1CD" w14:textId="77777777" w:rsidR="00626BC3" w:rsidRPr="00161C10" w:rsidRDefault="00626BC3" w:rsidP="004E0AA3">
            <w:pPr>
              <w:keepNext/>
              <w:keepLines/>
              <w:spacing w:after="0" w:line="240" w:lineRule="auto"/>
              <w:rPr>
                <w:b/>
                <w:sz w:val="20"/>
                <w:szCs w:val="20"/>
                <w:lang w:val="pt-PT"/>
              </w:rPr>
            </w:pPr>
          </w:p>
        </w:tc>
        <w:tc>
          <w:tcPr>
            <w:tcW w:w="1666" w:type="dxa"/>
            <w:vMerge/>
            <w:shd w:val="clear" w:color="auto" w:fill="auto"/>
            <w:tcMar>
              <w:top w:w="15" w:type="dxa"/>
              <w:left w:w="108" w:type="dxa"/>
              <w:bottom w:w="0" w:type="dxa"/>
              <w:right w:w="108" w:type="dxa"/>
            </w:tcMar>
          </w:tcPr>
          <w:p w14:paraId="097007B7" w14:textId="77777777" w:rsidR="00626BC3" w:rsidRPr="00161C10" w:rsidRDefault="00626BC3" w:rsidP="004E0AA3">
            <w:pPr>
              <w:keepNext/>
              <w:keepLines/>
              <w:spacing w:after="0" w:line="240" w:lineRule="auto"/>
              <w:rPr>
                <w:sz w:val="20"/>
                <w:szCs w:val="20"/>
                <w:lang w:val="pt-PT"/>
              </w:rPr>
            </w:pPr>
          </w:p>
        </w:tc>
        <w:tc>
          <w:tcPr>
            <w:tcW w:w="2410" w:type="dxa"/>
            <w:vMerge/>
            <w:shd w:val="clear" w:color="auto" w:fill="auto"/>
            <w:tcMar>
              <w:top w:w="15" w:type="dxa"/>
              <w:left w:w="108" w:type="dxa"/>
              <w:bottom w:w="0" w:type="dxa"/>
              <w:right w:w="108" w:type="dxa"/>
            </w:tcMar>
          </w:tcPr>
          <w:p w14:paraId="29E49A79" w14:textId="77777777" w:rsidR="00626BC3" w:rsidRPr="00161C10" w:rsidRDefault="00626BC3" w:rsidP="004E0AA3">
            <w:pPr>
              <w:keepNext/>
              <w:keepLines/>
              <w:spacing w:after="0" w:line="240" w:lineRule="auto"/>
              <w:rPr>
                <w:sz w:val="20"/>
                <w:szCs w:val="20"/>
                <w:lang w:val="pt-PT"/>
              </w:rPr>
            </w:pPr>
          </w:p>
        </w:tc>
      </w:tr>
      <w:tr w:rsidR="001B6A30" w:rsidRPr="00161C10" w14:paraId="7B0D4E79" w14:textId="77777777" w:rsidTr="008A35CE">
        <w:trPr>
          <w:gridAfter w:val="1"/>
          <w:wAfter w:w="8" w:type="dxa"/>
          <w:trHeight w:val="259"/>
        </w:trPr>
        <w:tc>
          <w:tcPr>
            <w:tcW w:w="14880" w:type="dxa"/>
            <w:gridSpan w:val="8"/>
            <w:shd w:val="clear" w:color="auto" w:fill="auto"/>
          </w:tcPr>
          <w:p w14:paraId="392928C1" w14:textId="4491C069" w:rsidR="001B6A30" w:rsidRPr="00161C10" w:rsidRDefault="001B6A30" w:rsidP="004E0AA3">
            <w:pPr>
              <w:spacing w:after="0" w:line="240" w:lineRule="auto"/>
              <w:ind w:left="127"/>
              <w:jc w:val="both"/>
              <w:rPr>
                <w:sz w:val="19"/>
                <w:szCs w:val="19"/>
                <w:lang w:val="pt-PT"/>
              </w:rPr>
            </w:pPr>
            <w:r w:rsidRPr="00161C10">
              <w:rPr>
                <w:b/>
                <w:sz w:val="20"/>
                <w:szCs w:val="20"/>
                <w:lang w:val="pt-PT" w:bidi="pt-PT"/>
              </w:rPr>
              <w:t>Descrição da situação</w:t>
            </w:r>
            <w:r w:rsidRPr="00161C10">
              <w:rPr>
                <w:sz w:val="20"/>
                <w:szCs w:val="20"/>
                <w:lang w:val="pt-PT" w:bidi="pt-PT"/>
              </w:rPr>
              <w:t xml:space="preserve">: </w:t>
            </w:r>
            <w:r w:rsidR="00D0165F" w:rsidRPr="00081B48">
              <w:rPr>
                <w:color w:val="0070C0"/>
                <w:sz w:val="20"/>
                <w:szCs w:val="20"/>
                <w:lang w:val="pt-PT" w:bidi="pt-PT"/>
              </w:rPr>
              <w:t>A República de Angola</w:t>
            </w:r>
            <w:r w:rsidR="00081B48">
              <w:rPr>
                <w:color w:val="0070C0"/>
                <w:sz w:val="20"/>
                <w:szCs w:val="20"/>
                <w:lang w:val="pt-PT" w:bidi="pt-PT"/>
              </w:rPr>
              <w:t xml:space="preserve"> </w:t>
            </w:r>
            <w:r w:rsidR="00D0165F" w:rsidRPr="00081B48">
              <w:rPr>
                <w:color w:val="0070C0"/>
                <w:sz w:val="20"/>
                <w:szCs w:val="20"/>
                <w:lang w:val="pt-PT" w:bidi="pt-PT"/>
              </w:rPr>
              <w:t>possui</w:t>
            </w:r>
            <w:r w:rsidR="00081B48">
              <w:rPr>
                <w:color w:val="0070C0"/>
                <w:sz w:val="20"/>
                <w:szCs w:val="20"/>
                <w:lang w:val="pt-PT" w:bidi="pt-PT"/>
              </w:rPr>
              <w:t xml:space="preserve"> uma Estratégia de Desenvolvimento de Longo Prazo (</w:t>
            </w:r>
            <w:r w:rsidR="00081B48" w:rsidRPr="00081B48">
              <w:rPr>
                <w:b/>
                <w:color w:val="0070C0"/>
                <w:sz w:val="20"/>
                <w:szCs w:val="20"/>
                <w:lang w:val="pt-PT" w:bidi="pt-PT"/>
              </w:rPr>
              <w:t>Angola 2025</w:t>
            </w:r>
            <w:r w:rsidR="00081B48">
              <w:rPr>
                <w:color w:val="0070C0"/>
                <w:sz w:val="20"/>
                <w:szCs w:val="20"/>
                <w:lang w:val="pt-PT" w:bidi="pt-PT"/>
              </w:rPr>
              <w:t xml:space="preserve">). A Estratégia </w:t>
            </w:r>
            <w:r w:rsidR="00081B48" w:rsidRPr="00081B48">
              <w:rPr>
                <w:b/>
                <w:color w:val="0070C0"/>
                <w:sz w:val="20"/>
                <w:szCs w:val="20"/>
                <w:lang w:val="pt-PT" w:bidi="pt-PT"/>
              </w:rPr>
              <w:t>Angola 2025</w:t>
            </w:r>
            <w:r w:rsidR="00081B48">
              <w:rPr>
                <w:color w:val="0070C0"/>
                <w:sz w:val="20"/>
                <w:szCs w:val="20"/>
                <w:lang w:val="pt-PT" w:bidi="pt-PT"/>
              </w:rPr>
              <w:t xml:space="preserve"> esta sendo revista para um horizonte temporal até 2050.  Nesta perspectiva foi elaborado o Plano Nacional da Água (</w:t>
            </w:r>
            <w:r w:rsidR="00081B48" w:rsidRPr="00081B48">
              <w:rPr>
                <w:b/>
                <w:color w:val="0070C0"/>
                <w:sz w:val="20"/>
                <w:szCs w:val="20"/>
                <w:lang w:val="pt-PT" w:bidi="pt-PT"/>
              </w:rPr>
              <w:t>PNA</w:t>
            </w:r>
            <w:r w:rsidR="00081B48">
              <w:rPr>
                <w:color w:val="0070C0"/>
                <w:sz w:val="20"/>
                <w:szCs w:val="20"/>
                <w:lang w:val="pt-PT" w:bidi="pt-PT"/>
              </w:rPr>
              <w:t>). O PNA é um instrumento de planeamento hídrico multissectorial. O PNA tem uma abrangência temporal até 2040. O órgão reitor dos Recursos Hídricos, que é o Ministério da Energia e Águas (</w:t>
            </w:r>
            <w:r w:rsidR="00081B48" w:rsidRPr="00081B48">
              <w:rPr>
                <w:b/>
                <w:color w:val="0070C0"/>
                <w:sz w:val="20"/>
                <w:szCs w:val="20"/>
                <w:lang w:val="pt-PT" w:bidi="pt-PT"/>
              </w:rPr>
              <w:t>MINEA</w:t>
            </w:r>
            <w:r w:rsidR="00081B48">
              <w:rPr>
                <w:color w:val="0070C0"/>
                <w:sz w:val="20"/>
                <w:szCs w:val="20"/>
                <w:lang w:val="pt-PT" w:bidi="pt-PT"/>
              </w:rPr>
              <w:t>) irá balancear em finais do ano de 2020 a implementação das Medidas e Acções do PNA.</w:t>
            </w:r>
          </w:p>
        </w:tc>
      </w:tr>
      <w:tr w:rsidR="001B6A30" w:rsidRPr="00161C10" w14:paraId="698B72A7" w14:textId="77777777" w:rsidTr="008A35CE">
        <w:trPr>
          <w:gridAfter w:val="1"/>
          <w:wAfter w:w="8" w:type="dxa"/>
          <w:trHeight w:val="259"/>
        </w:trPr>
        <w:tc>
          <w:tcPr>
            <w:tcW w:w="14880" w:type="dxa"/>
            <w:gridSpan w:val="8"/>
            <w:tcBorders>
              <w:bottom w:val="single" w:sz="12" w:space="0" w:color="auto"/>
            </w:tcBorders>
            <w:shd w:val="clear" w:color="auto" w:fill="auto"/>
          </w:tcPr>
          <w:p w14:paraId="36CCCAC3" w14:textId="268F4294" w:rsidR="001B6A30" w:rsidRPr="00161C10" w:rsidRDefault="00E837BC" w:rsidP="004E0AA3">
            <w:pPr>
              <w:spacing w:after="0" w:line="240" w:lineRule="auto"/>
              <w:ind w:left="127"/>
              <w:rPr>
                <w:sz w:val="19"/>
                <w:szCs w:val="19"/>
                <w:lang w:val="pt-PT"/>
              </w:rPr>
            </w:pPr>
            <w:r w:rsidRPr="00161C10">
              <w:rPr>
                <w:b/>
                <w:sz w:val="20"/>
                <w:szCs w:val="20"/>
                <w:lang w:val="pt-PT" w:bidi="pt-PT"/>
              </w:rPr>
              <w:t>Próximas medidas</w:t>
            </w:r>
            <w:r w:rsidR="001B6A30" w:rsidRPr="00161C10">
              <w:rPr>
                <w:b/>
                <w:sz w:val="20"/>
                <w:szCs w:val="20"/>
                <w:lang w:val="pt-PT" w:bidi="pt-PT"/>
              </w:rPr>
              <w:t xml:space="preserve">: </w:t>
            </w:r>
            <w:r w:rsidR="00081B48" w:rsidRPr="00081B48">
              <w:rPr>
                <w:color w:val="0070C0"/>
                <w:sz w:val="20"/>
                <w:szCs w:val="20"/>
                <w:lang w:val="pt-PT" w:bidi="pt-PT"/>
              </w:rPr>
              <w:t>Conclusão da Estratégia Angola 2050</w:t>
            </w:r>
            <w:r w:rsidR="00081B48">
              <w:rPr>
                <w:color w:val="0070C0"/>
                <w:sz w:val="20"/>
                <w:szCs w:val="20"/>
                <w:lang w:val="pt-PT" w:bidi="pt-PT"/>
              </w:rPr>
              <w:t xml:space="preserve"> e o balanço das Medidas e Acções do Plano Nacional da Água.</w:t>
            </w:r>
          </w:p>
        </w:tc>
      </w:tr>
      <w:tr w:rsidR="004312F9" w:rsidRPr="00161C10" w14:paraId="43B19C25" w14:textId="77777777" w:rsidTr="004B1F39">
        <w:trPr>
          <w:gridAfter w:val="1"/>
          <w:wAfter w:w="8" w:type="dxa"/>
          <w:cantSplit/>
          <w:trHeight w:val="966"/>
        </w:trPr>
        <w:tc>
          <w:tcPr>
            <w:tcW w:w="2548" w:type="dxa"/>
            <w:gridSpan w:val="2"/>
            <w:tcBorders>
              <w:top w:val="single" w:sz="12" w:space="0" w:color="auto"/>
            </w:tcBorders>
            <w:shd w:val="clear" w:color="auto" w:fill="auto"/>
            <w:tcMar>
              <w:top w:w="15" w:type="dxa"/>
              <w:left w:w="108" w:type="dxa"/>
              <w:bottom w:w="0" w:type="dxa"/>
              <w:right w:w="108" w:type="dxa"/>
            </w:tcMar>
          </w:tcPr>
          <w:p w14:paraId="7CC35DDD" w14:textId="60472673" w:rsidR="001A3C9F" w:rsidRPr="00161C10" w:rsidRDefault="001A3C9F" w:rsidP="004E0AA3">
            <w:pPr>
              <w:spacing w:after="0" w:line="240" w:lineRule="auto"/>
              <w:rPr>
                <w:b/>
                <w:sz w:val="20"/>
                <w:szCs w:val="20"/>
                <w:lang w:val="pt-PT"/>
              </w:rPr>
            </w:pPr>
            <w:r w:rsidRPr="00161C10">
              <w:rPr>
                <w:b/>
                <w:sz w:val="20"/>
                <w:szCs w:val="20"/>
                <w:lang w:val="pt-PT" w:bidi="pt-PT"/>
              </w:rPr>
              <w:lastRenderedPageBreak/>
              <w:t>b</w:t>
            </w:r>
            <w:r w:rsidRPr="00161C10">
              <w:rPr>
                <w:sz w:val="20"/>
                <w:szCs w:val="20"/>
                <w:lang w:val="pt-PT" w:bidi="pt-PT"/>
              </w:rPr>
              <w:t xml:space="preserve">. </w:t>
            </w:r>
            <w:r w:rsidRPr="00161C10">
              <w:rPr>
                <w:b/>
                <w:sz w:val="20"/>
                <w:szCs w:val="20"/>
                <w:lang w:val="pt-PT" w:bidi="pt-PT"/>
              </w:rPr>
              <w:t>Planos de gestão de bacias hidrográficas/aquíferos</w:t>
            </w:r>
            <w:r w:rsidRPr="00161C10">
              <w:rPr>
                <w:rStyle w:val="FootnoteReference"/>
                <w:sz w:val="20"/>
                <w:szCs w:val="20"/>
                <w:lang w:val="pt-PT" w:bidi="pt-PT"/>
              </w:rPr>
              <w:footnoteReference w:id="5"/>
            </w:r>
            <w:r w:rsidRPr="00161C10">
              <w:rPr>
                <w:sz w:val="20"/>
                <w:szCs w:val="20"/>
                <w:lang w:val="pt-PT" w:bidi="pt-PT"/>
              </w:rPr>
              <w:t xml:space="preserve"> ou semelhantes, baseados na GIRH.</w:t>
            </w:r>
          </w:p>
        </w:tc>
        <w:tc>
          <w:tcPr>
            <w:tcW w:w="2126" w:type="dxa"/>
            <w:vMerge w:val="restart"/>
            <w:tcBorders>
              <w:top w:val="single" w:sz="12" w:space="0" w:color="auto"/>
            </w:tcBorders>
            <w:shd w:val="clear" w:color="auto" w:fill="auto"/>
            <w:tcMar>
              <w:top w:w="15" w:type="dxa"/>
              <w:left w:w="108" w:type="dxa"/>
              <w:bottom w:w="0" w:type="dxa"/>
              <w:right w:w="108" w:type="dxa"/>
            </w:tcMar>
          </w:tcPr>
          <w:p w14:paraId="6DF4CF5C" w14:textId="77777777" w:rsidR="001A3C9F" w:rsidRPr="00161C10" w:rsidRDefault="001A3C9F" w:rsidP="004E0AA3">
            <w:pPr>
              <w:spacing w:after="0" w:line="240" w:lineRule="auto"/>
              <w:rPr>
                <w:sz w:val="20"/>
                <w:szCs w:val="20"/>
                <w:lang w:val="pt-PT"/>
              </w:rPr>
            </w:pPr>
            <w:r w:rsidRPr="00161C10">
              <w:rPr>
                <w:sz w:val="20"/>
                <w:szCs w:val="20"/>
                <w:lang w:val="pt-PT" w:bidi="pt-PT"/>
              </w:rPr>
              <w:t>Desenvolvimento</w:t>
            </w:r>
            <w:r w:rsidRPr="00161C10">
              <w:rPr>
                <w:b/>
                <w:sz w:val="20"/>
                <w:szCs w:val="20"/>
                <w:lang w:val="pt-PT" w:bidi="pt-PT"/>
              </w:rPr>
              <w:t xml:space="preserve"> não iniciado </w:t>
            </w:r>
            <w:r w:rsidRPr="00161C10">
              <w:rPr>
                <w:sz w:val="20"/>
                <w:szCs w:val="20"/>
                <w:lang w:val="pt-PT" w:bidi="pt-PT"/>
              </w:rPr>
              <w:t xml:space="preserve">ou atrasado na maioria dos aquíferos/bacias hidrográficas de importância nacional. </w:t>
            </w:r>
          </w:p>
        </w:tc>
        <w:tc>
          <w:tcPr>
            <w:tcW w:w="1843" w:type="dxa"/>
            <w:vMerge w:val="restart"/>
            <w:tcBorders>
              <w:top w:val="single" w:sz="12" w:space="0" w:color="auto"/>
            </w:tcBorders>
            <w:shd w:val="clear" w:color="auto" w:fill="auto"/>
            <w:tcMar>
              <w:top w:w="15" w:type="dxa"/>
              <w:left w:w="108" w:type="dxa"/>
              <w:bottom w:w="0" w:type="dxa"/>
              <w:right w:w="108" w:type="dxa"/>
            </w:tcMar>
          </w:tcPr>
          <w:p w14:paraId="63C3E1CC" w14:textId="089B9921" w:rsidR="001A3C9F" w:rsidRPr="00161C10" w:rsidRDefault="001A3C9F" w:rsidP="004E0AA3">
            <w:pPr>
              <w:spacing w:after="0" w:line="240" w:lineRule="auto"/>
              <w:rPr>
                <w:sz w:val="20"/>
                <w:szCs w:val="20"/>
                <w:lang w:val="pt-PT"/>
              </w:rPr>
            </w:pPr>
            <w:r w:rsidRPr="00161C10">
              <w:rPr>
                <w:b/>
                <w:sz w:val="20"/>
                <w:szCs w:val="20"/>
                <w:lang w:val="pt-PT" w:bidi="pt-PT"/>
              </w:rPr>
              <w:t>Em preparação</w:t>
            </w:r>
            <w:r w:rsidRPr="00161C10">
              <w:rPr>
                <w:sz w:val="20"/>
                <w:szCs w:val="20"/>
                <w:lang w:val="pt-PT" w:bidi="pt-PT"/>
              </w:rPr>
              <w:t xml:space="preserve"> para a maioria dos aquíferos/bacias hidrográficas.</w:t>
            </w:r>
          </w:p>
        </w:tc>
        <w:tc>
          <w:tcPr>
            <w:tcW w:w="2410" w:type="dxa"/>
            <w:vMerge w:val="restart"/>
            <w:tcBorders>
              <w:top w:val="single" w:sz="12" w:space="0" w:color="auto"/>
            </w:tcBorders>
            <w:shd w:val="clear" w:color="auto" w:fill="auto"/>
            <w:tcMar>
              <w:top w:w="15" w:type="dxa"/>
              <w:left w:w="108" w:type="dxa"/>
              <w:bottom w:w="0" w:type="dxa"/>
              <w:right w:w="108" w:type="dxa"/>
            </w:tcMar>
          </w:tcPr>
          <w:p w14:paraId="6CBA462B" w14:textId="77777777" w:rsidR="001A3C9F" w:rsidRPr="00161C10" w:rsidRDefault="001A3C9F" w:rsidP="004E0AA3">
            <w:pPr>
              <w:spacing w:after="0" w:line="240" w:lineRule="auto"/>
              <w:rPr>
                <w:sz w:val="20"/>
                <w:szCs w:val="20"/>
                <w:lang w:val="pt-PT"/>
              </w:rPr>
            </w:pPr>
            <w:r w:rsidRPr="00161C10">
              <w:rPr>
                <w:b/>
                <w:sz w:val="20"/>
                <w:szCs w:val="20"/>
                <w:lang w:val="pt-PT" w:bidi="pt-PT"/>
              </w:rPr>
              <w:t>Aprovados</w:t>
            </w:r>
            <w:r w:rsidRPr="00161C10">
              <w:rPr>
                <w:sz w:val="20"/>
                <w:szCs w:val="20"/>
                <w:lang w:val="pt-PT" w:bidi="pt-PT"/>
              </w:rPr>
              <w:t xml:space="preserve"> na maioria dos aquíferos/bacias hidrográficas e a começarem a ser utilizados pelas autoridades.</w:t>
            </w:r>
          </w:p>
        </w:tc>
        <w:tc>
          <w:tcPr>
            <w:tcW w:w="1877" w:type="dxa"/>
            <w:vMerge w:val="restart"/>
            <w:tcBorders>
              <w:top w:val="single" w:sz="12" w:space="0" w:color="auto"/>
            </w:tcBorders>
            <w:shd w:val="clear" w:color="auto" w:fill="auto"/>
            <w:tcMar>
              <w:top w:w="15" w:type="dxa"/>
              <w:left w:w="108" w:type="dxa"/>
              <w:bottom w:w="0" w:type="dxa"/>
              <w:right w:w="108" w:type="dxa"/>
            </w:tcMar>
          </w:tcPr>
          <w:p w14:paraId="4122D183" w14:textId="77777777" w:rsidR="001A3C9F" w:rsidRPr="00161C10" w:rsidRDefault="001A3C9F" w:rsidP="004E0AA3">
            <w:pPr>
              <w:spacing w:after="0" w:line="240" w:lineRule="auto"/>
              <w:rPr>
                <w:sz w:val="20"/>
                <w:szCs w:val="20"/>
                <w:lang w:val="pt-PT"/>
              </w:rPr>
            </w:pPr>
            <w:r w:rsidRPr="00161C10">
              <w:rPr>
                <w:sz w:val="20"/>
                <w:szCs w:val="20"/>
                <w:lang w:val="pt-PT" w:bidi="pt-PT"/>
              </w:rPr>
              <w:t xml:space="preserve">Estão a ser </w:t>
            </w:r>
            <w:r w:rsidRPr="00161C10">
              <w:rPr>
                <w:b/>
                <w:sz w:val="20"/>
                <w:szCs w:val="20"/>
                <w:lang w:val="pt-PT" w:bidi="pt-PT"/>
              </w:rPr>
              <w:t>implementados</w:t>
            </w:r>
            <w:r w:rsidRPr="00161C10">
              <w:rPr>
                <w:sz w:val="20"/>
                <w:szCs w:val="20"/>
                <w:lang w:val="pt-PT" w:bidi="pt-PT"/>
              </w:rPr>
              <w:t xml:space="preserve"> na maioria dos aquíferos/bacias hidrográficas</w:t>
            </w:r>
            <w:r w:rsidRPr="00161C10">
              <w:rPr>
                <w:b/>
                <w:sz w:val="20"/>
                <w:szCs w:val="20"/>
                <w:lang w:val="pt-PT" w:bidi="pt-PT"/>
              </w:rPr>
              <w:t>.</w:t>
            </w:r>
          </w:p>
        </w:tc>
        <w:tc>
          <w:tcPr>
            <w:tcW w:w="1666" w:type="dxa"/>
            <w:vMerge w:val="restart"/>
            <w:tcBorders>
              <w:top w:val="single" w:sz="12" w:space="0" w:color="auto"/>
            </w:tcBorders>
            <w:shd w:val="clear" w:color="auto" w:fill="auto"/>
            <w:tcMar>
              <w:top w:w="15" w:type="dxa"/>
              <w:left w:w="108" w:type="dxa"/>
              <w:bottom w:w="0" w:type="dxa"/>
              <w:right w:w="108" w:type="dxa"/>
            </w:tcMar>
          </w:tcPr>
          <w:p w14:paraId="6FCC6C06" w14:textId="3E382D67" w:rsidR="001A3C9F" w:rsidRPr="00161C10" w:rsidRDefault="00CE573F" w:rsidP="004E0AA3">
            <w:pPr>
              <w:spacing w:after="0" w:line="240" w:lineRule="auto"/>
              <w:rPr>
                <w:sz w:val="20"/>
                <w:szCs w:val="20"/>
                <w:lang w:val="pt-PT"/>
              </w:rPr>
            </w:pPr>
            <w:r>
              <w:rPr>
                <w:sz w:val="20"/>
                <w:szCs w:val="20"/>
                <w:lang w:val="pt-PT" w:bidi="pt-PT"/>
              </w:rPr>
              <w:t>Objectivos</w:t>
            </w:r>
            <w:r w:rsidR="001A3C9F" w:rsidRPr="00161C10">
              <w:rPr>
                <w:sz w:val="20"/>
                <w:szCs w:val="20"/>
                <w:lang w:val="pt-PT" w:bidi="pt-PT"/>
              </w:rPr>
              <w:t xml:space="preserve"> do plano </w:t>
            </w:r>
            <w:r w:rsidR="001A3C9F" w:rsidRPr="00161C10">
              <w:rPr>
                <w:b/>
                <w:sz w:val="20"/>
                <w:szCs w:val="20"/>
                <w:lang w:val="pt-PT" w:bidi="pt-PT"/>
              </w:rPr>
              <w:t>alcançados</w:t>
            </w:r>
            <w:r w:rsidR="001A3C9F" w:rsidRPr="00161C10">
              <w:rPr>
                <w:sz w:val="20"/>
                <w:szCs w:val="20"/>
                <w:lang w:val="pt-PT" w:bidi="pt-PT"/>
              </w:rPr>
              <w:t xml:space="preserve"> de forma consistente na maioria dos aquíferos/bacias hidrográficas.</w:t>
            </w:r>
          </w:p>
        </w:tc>
        <w:tc>
          <w:tcPr>
            <w:tcW w:w="2410" w:type="dxa"/>
            <w:vMerge w:val="restart"/>
            <w:tcBorders>
              <w:top w:val="single" w:sz="12" w:space="0" w:color="auto"/>
            </w:tcBorders>
            <w:shd w:val="clear" w:color="auto" w:fill="auto"/>
            <w:tcMar>
              <w:top w:w="15" w:type="dxa"/>
              <w:left w:w="108" w:type="dxa"/>
              <w:bottom w:w="0" w:type="dxa"/>
              <w:right w:w="108" w:type="dxa"/>
            </w:tcMar>
          </w:tcPr>
          <w:p w14:paraId="10590F6E" w14:textId="0FA3F757" w:rsidR="001A3C9F" w:rsidRPr="00161C10" w:rsidRDefault="00CE573F" w:rsidP="004E0AA3">
            <w:pPr>
              <w:spacing w:after="0" w:line="240" w:lineRule="auto"/>
              <w:rPr>
                <w:sz w:val="20"/>
                <w:szCs w:val="20"/>
                <w:lang w:val="pt-PT"/>
              </w:rPr>
            </w:pPr>
            <w:r>
              <w:rPr>
                <w:sz w:val="20"/>
                <w:szCs w:val="20"/>
                <w:lang w:val="pt-PT" w:bidi="pt-PT"/>
              </w:rPr>
              <w:t>Objectivos</w:t>
            </w:r>
            <w:r w:rsidR="001A3C9F" w:rsidRPr="00161C10">
              <w:rPr>
                <w:sz w:val="20"/>
                <w:szCs w:val="20"/>
                <w:lang w:val="pt-PT" w:bidi="pt-PT"/>
              </w:rPr>
              <w:t xml:space="preserve"> alcançados de forma consistente em todos os aquíferos/bacias hidrográficas e regularmente </w:t>
            </w:r>
            <w:r w:rsidR="001A3C9F" w:rsidRPr="00161C10">
              <w:rPr>
                <w:b/>
                <w:sz w:val="20"/>
                <w:szCs w:val="20"/>
                <w:lang w:val="pt-PT" w:bidi="pt-PT"/>
              </w:rPr>
              <w:t xml:space="preserve">analisados </w:t>
            </w:r>
            <w:r w:rsidR="001A3C9F" w:rsidRPr="00161C10">
              <w:rPr>
                <w:sz w:val="20"/>
                <w:szCs w:val="20"/>
                <w:lang w:val="pt-PT" w:bidi="pt-PT"/>
              </w:rPr>
              <w:t xml:space="preserve">e revistos. </w:t>
            </w:r>
          </w:p>
        </w:tc>
      </w:tr>
      <w:tr w:rsidR="004312F9" w:rsidRPr="00161C10" w14:paraId="78372755" w14:textId="77777777" w:rsidTr="004B1F39">
        <w:trPr>
          <w:gridAfter w:val="1"/>
          <w:wAfter w:w="8" w:type="dxa"/>
          <w:cantSplit/>
          <w:trHeight w:val="142"/>
        </w:trPr>
        <w:tc>
          <w:tcPr>
            <w:tcW w:w="1561" w:type="dxa"/>
            <w:shd w:val="clear" w:color="auto" w:fill="D9E2F3" w:themeFill="accent5" w:themeFillTint="33"/>
            <w:tcMar>
              <w:top w:w="15" w:type="dxa"/>
              <w:left w:w="108" w:type="dxa"/>
              <w:bottom w:w="0" w:type="dxa"/>
              <w:right w:w="108" w:type="dxa"/>
            </w:tcMar>
          </w:tcPr>
          <w:p w14:paraId="54A3F52B" w14:textId="2DDFC6B1" w:rsidR="001A3C9F" w:rsidRPr="00161C10" w:rsidRDefault="001A3C9F" w:rsidP="004E0AA3">
            <w:pPr>
              <w:spacing w:after="0" w:line="240" w:lineRule="auto"/>
              <w:ind w:left="-57"/>
              <w:jc w:val="right"/>
              <w:rPr>
                <w:bCs/>
                <w:sz w:val="20"/>
                <w:szCs w:val="20"/>
                <w:lang w:val="pt-PT"/>
              </w:rPr>
            </w:pPr>
            <w:r w:rsidRPr="00161C10">
              <w:rPr>
                <w:sz w:val="20"/>
                <w:szCs w:val="20"/>
                <w:lang w:val="pt-PT" w:bidi="pt-PT"/>
              </w:rPr>
              <w:t>Pontuação</w:t>
            </w:r>
          </w:p>
        </w:tc>
        <w:tc>
          <w:tcPr>
            <w:tcW w:w="987" w:type="dxa"/>
            <w:shd w:val="clear" w:color="auto" w:fill="auto"/>
          </w:tcPr>
          <w:p w14:paraId="326BE01E" w14:textId="5A9C77F6" w:rsidR="001A3C9F" w:rsidRPr="001F4845" w:rsidRDefault="00003728" w:rsidP="004E0AA3">
            <w:pPr>
              <w:spacing w:after="0" w:line="240" w:lineRule="auto"/>
              <w:ind w:left="57"/>
              <w:jc w:val="center"/>
              <w:rPr>
                <w:b/>
                <w:bCs/>
                <w:sz w:val="20"/>
                <w:szCs w:val="20"/>
                <w:lang w:val="pt-PT"/>
              </w:rPr>
            </w:pPr>
            <w:r>
              <w:rPr>
                <w:b/>
                <w:color w:val="0070C0"/>
                <w:sz w:val="20"/>
                <w:szCs w:val="20"/>
                <w:lang w:val="pt-PT" w:bidi="pt-PT"/>
              </w:rPr>
              <w:t>60</w:t>
            </w:r>
          </w:p>
        </w:tc>
        <w:tc>
          <w:tcPr>
            <w:tcW w:w="2126" w:type="dxa"/>
            <w:vMerge/>
            <w:shd w:val="clear" w:color="auto" w:fill="auto"/>
            <w:tcMar>
              <w:top w:w="15" w:type="dxa"/>
              <w:left w:w="108" w:type="dxa"/>
              <w:bottom w:w="0" w:type="dxa"/>
              <w:right w:w="108" w:type="dxa"/>
            </w:tcMar>
          </w:tcPr>
          <w:p w14:paraId="6F81BAFC" w14:textId="77777777" w:rsidR="001A3C9F" w:rsidRPr="00161C10" w:rsidRDefault="001A3C9F" w:rsidP="004E0AA3">
            <w:pPr>
              <w:spacing w:after="0" w:line="240" w:lineRule="auto"/>
              <w:rPr>
                <w:b/>
                <w:sz w:val="20"/>
                <w:szCs w:val="20"/>
                <w:lang w:val="pt-PT"/>
              </w:rPr>
            </w:pPr>
          </w:p>
        </w:tc>
        <w:tc>
          <w:tcPr>
            <w:tcW w:w="1843" w:type="dxa"/>
            <w:vMerge/>
            <w:shd w:val="clear" w:color="auto" w:fill="auto"/>
            <w:tcMar>
              <w:top w:w="15" w:type="dxa"/>
              <w:left w:w="108" w:type="dxa"/>
              <w:bottom w:w="0" w:type="dxa"/>
              <w:right w:w="108" w:type="dxa"/>
            </w:tcMar>
          </w:tcPr>
          <w:p w14:paraId="5EEF3873" w14:textId="77777777" w:rsidR="001A3C9F" w:rsidRPr="00161C10" w:rsidRDefault="001A3C9F" w:rsidP="004E0AA3">
            <w:pPr>
              <w:spacing w:after="0" w:line="240" w:lineRule="auto"/>
              <w:rPr>
                <w:b/>
                <w:sz w:val="20"/>
                <w:szCs w:val="20"/>
                <w:lang w:val="pt-PT"/>
              </w:rPr>
            </w:pPr>
          </w:p>
        </w:tc>
        <w:tc>
          <w:tcPr>
            <w:tcW w:w="2410" w:type="dxa"/>
            <w:vMerge/>
            <w:shd w:val="clear" w:color="auto" w:fill="auto"/>
            <w:tcMar>
              <w:top w:w="15" w:type="dxa"/>
              <w:left w:w="108" w:type="dxa"/>
              <w:bottom w:w="0" w:type="dxa"/>
              <w:right w:w="108" w:type="dxa"/>
            </w:tcMar>
          </w:tcPr>
          <w:p w14:paraId="1A558AFE" w14:textId="77777777" w:rsidR="001A3C9F" w:rsidRPr="00161C10" w:rsidRDefault="001A3C9F" w:rsidP="004E0AA3">
            <w:pPr>
              <w:spacing w:after="0" w:line="240" w:lineRule="auto"/>
              <w:rPr>
                <w:b/>
                <w:sz w:val="20"/>
                <w:szCs w:val="20"/>
                <w:lang w:val="pt-PT"/>
              </w:rPr>
            </w:pPr>
          </w:p>
        </w:tc>
        <w:tc>
          <w:tcPr>
            <w:tcW w:w="1877" w:type="dxa"/>
            <w:vMerge/>
            <w:shd w:val="clear" w:color="auto" w:fill="auto"/>
            <w:tcMar>
              <w:top w:w="15" w:type="dxa"/>
              <w:left w:w="108" w:type="dxa"/>
              <w:bottom w:w="0" w:type="dxa"/>
              <w:right w:w="108" w:type="dxa"/>
            </w:tcMar>
          </w:tcPr>
          <w:p w14:paraId="5EC1E55F" w14:textId="77777777" w:rsidR="001A3C9F" w:rsidRPr="00161C10" w:rsidRDefault="001A3C9F" w:rsidP="004E0AA3">
            <w:pPr>
              <w:spacing w:after="0" w:line="240" w:lineRule="auto"/>
              <w:rPr>
                <w:sz w:val="20"/>
                <w:szCs w:val="20"/>
                <w:lang w:val="pt-PT"/>
              </w:rPr>
            </w:pPr>
          </w:p>
        </w:tc>
        <w:tc>
          <w:tcPr>
            <w:tcW w:w="1666" w:type="dxa"/>
            <w:vMerge/>
            <w:shd w:val="clear" w:color="auto" w:fill="auto"/>
            <w:tcMar>
              <w:top w:w="15" w:type="dxa"/>
              <w:left w:w="108" w:type="dxa"/>
              <w:bottom w:w="0" w:type="dxa"/>
              <w:right w:w="108" w:type="dxa"/>
            </w:tcMar>
          </w:tcPr>
          <w:p w14:paraId="4F896911" w14:textId="77777777" w:rsidR="001A3C9F" w:rsidRPr="00161C10" w:rsidRDefault="001A3C9F" w:rsidP="004E0AA3">
            <w:pPr>
              <w:spacing w:after="0" w:line="240" w:lineRule="auto"/>
              <w:rPr>
                <w:sz w:val="20"/>
                <w:szCs w:val="20"/>
                <w:lang w:val="pt-PT"/>
              </w:rPr>
            </w:pPr>
          </w:p>
        </w:tc>
        <w:tc>
          <w:tcPr>
            <w:tcW w:w="2410" w:type="dxa"/>
            <w:vMerge/>
            <w:shd w:val="clear" w:color="auto" w:fill="auto"/>
            <w:tcMar>
              <w:top w:w="15" w:type="dxa"/>
              <w:left w:w="108" w:type="dxa"/>
              <w:bottom w:w="0" w:type="dxa"/>
              <w:right w:w="108" w:type="dxa"/>
            </w:tcMar>
          </w:tcPr>
          <w:p w14:paraId="65909F2B" w14:textId="77777777" w:rsidR="001A3C9F" w:rsidRPr="00161C10" w:rsidRDefault="001A3C9F" w:rsidP="004E0AA3">
            <w:pPr>
              <w:spacing w:after="0" w:line="240" w:lineRule="auto"/>
              <w:rPr>
                <w:b/>
                <w:sz w:val="20"/>
                <w:szCs w:val="20"/>
                <w:lang w:val="pt-PT"/>
              </w:rPr>
            </w:pPr>
          </w:p>
        </w:tc>
      </w:tr>
      <w:tr w:rsidR="001A7249" w:rsidRPr="00E53E83" w14:paraId="6D8E445E" w14:textId="77777777" w:rsidTr="008A35CE">
        <w:trPr>
          <w:gridAfter w:val="1"/>
          <w:wAfter w:w="8" w:type="dxa"/>
          <w:trHeight w:val="259"/>
        </w:trPr>
        <w:tc>
          <w:tcPr>
            <w:tcW w:w="14880" w:type="dxa"/>
            <w:gridSpan w:val="8"/>
            <w:shd w:val="clear" w:color="auto" w:fill="auto"/>
          </w:tcPr>
          <w:p w14:paraId="76A330A6" w14:textId="60F9F7B6" w:rsidR="001A7249" w:rsidRPr="00161C10" w:rsidRDefault="001A7249" w:rsidP="004E0AA3">
            <w:pPr>
              <w:spacing w:after="0" w:line="240" w:lineRule="auto"/>
              <w:ind w:left="127"/>
              <w:jc w:val="both"/>
              <w:rPr>
                <w:sz w:val="18"/>
                <w:szCs w:val="18"/>
                <w:lang w:val="pt-PT"/>
              </w:rPr>
            </w:pPr>
            <w:r w:rsidRPr="00161C10">
              <w:rPr>
                <w:b/>
                <w:sz w:val="20"/>
                <w:szCs w:val="20"/>
                <w:lang w:val="pt-PT" w:bidi="pt-PT"/>
              </w:rPr>
              <w:t>Descrição da situação</w:t>
            </w:r>
            <w:r w:rsidRPr="00161C10">
              <w:rPr>
                <w:sz w:val="20"/>
                <w:szCs w:val="20"/>
                <w:lang w:val="pt-PT" w:bidi="pt-PT"/>
              </w:rPr>
              <w:t>:</w:t>
            </w:r>
            <w:r w:rsidR="001F4845">
              <w:rPr>
                <w:sz w:val="20"/>
                <w:szCs w:val="20"/>
                <w:lang w:val="pt-PT" w:bidi="pt-PT"/>
              </w:rPr>
              <w:t xml:space="preserve"> </w:t>
            </w:r>
            <w:r w:rsidR="001F4845" w:rsidRPr="001F4845">
              <w:rPr>
                <w:color w:val="0070C0"/>
                <w:sz w:val="20"/>
                <w:szCs w:val="20"/>
                <w:lang w:val="pt-PT" w:bidi="pt-PT"/>
              </w:rPr>
              <w:t xml:space="preserve">A caracterização hidrogeológica da República de Angola permite identificar os principais </w:t>
            </w:r>
            <w:r w:rsidR="003558A8">
              <w:rPr>
                <w:color w:val="0070C0"/>
                <w:sz w:val="20"/>
                <w:szCs w:val="20"/>
                <w:lang w:val="pt-PT" w:bidi="pt-PT"/>
              </w:rPr>
              <w:t>S</w:t>
            </w:r>
            <w:r w:rsidR="001F4845" w:rsidRPr="001F4845">
              <w:rPr>
                <w:color w:val="0070C0"/>
                <w:sz w:val="20"/>
                <w:szCs w:val="20"/>
                <w:lang w:val="pt-PT" w:bidi="pt-PT"/>
              </w:rPr>
              <w:t xml:space="preserve">istemas </w:t>
            </w:r>
            <w:r w:rsidR="003558A8">
              <w:rPr>
                <w:color w:val="0070C0"/>
                <w:sz w:val="20"/>
                <w:szCs w:val="20"/>
                <w:lang w:val="pt-PT" w:bidi="pt-PT"/>
              </w:rPr>
              <w:t>A</w:t>
            </w:r>
            <w:r w:rsidR="001F4845" w:rsidRPr="001F4845">
              <w:rPr>
                <w:color w:val="0070C0"/>
                <w:sz w:val="20"/>
                <w:szCs w:val="20"/>
                <w:lang w:val="pt-PT" w:bidi="pt-PT"/>
              </w:rPr>
              <w:t>quíferos</w:t>
            </w:r>
            <w:r w:rsidR="003558A8">
              <w:rPr>
                <w:color w:val="0070C0"/>
                <w:sz w:val="20"/>
                <w:szCs w:val="20"/>
                <w:lang w:val="pt-PT" w:bidi="pt-PT"/>
              </w:rPr>
              <w:t xml:space="preserve">, </w:t>
            </w:r>
            <w:r w:rsidR="001F4845" w:rsidRPr="001F4845">
              <w:rPr>
                <w:color w:val="0070C0"/>
                <w:sz w:val="20"/>
                <w:szCs w:val="20"/>
                <w:lang w:val="pt-PT" w:bidi="pt-PT"/>
              </w:rPr>
              <w:t>com relevância</w:t>
            </w:r>
            <w:r w:rsidR="003558A8">
              <w:rPr>
                <w:color w:val="0070C0"/>
                <w:sz w:val="20"/>
                <w:szCs w:val="20"/>
                <w:lang w:val="pt-PT" w:bidi="pt-PT"/>
              </w:rPr>
              <w:t xml:space="preserve"> para </w:t>
            </w:r>
            <w:r w:rsidR="001F4845" w:rsidRPr="001F4845">
              <w:rPr>
                <w:color w:val="0070C0"/>
                <w:sz w:val="20"/>
                <w:szCs w:val="20"/>
                <w:lang w:val="pt-PT" w:bidi="pt-PT"/>
              </w:rPr>
              <w:t xml:space="preserve">os aquíferos transfronteiriços. </w:t>
            </w:r>
            <w:r w:rsidR="001F4845">
              <w:rPr>
                <w:color w:val="0070C0"/>
                <w:sz w:val="20"/>
                <w:szCs w:val="20"/>
                <w:lang w:val="pt-PT" w:bidi="pt-PT"/>
              </w:rPr>
              <w:t>Relativamente aos</w:t>
            </w:r>
            <w:r w:rsidR="001F4845" w:rsidRPr="001F4845">
              <w:rPr>
                <w:color w:val="0070C0"/>
                <w:sz w:val="20"/>
                <w:szCs w:val="20"/>
                <w:lang w:val="pt-PT" w:bidi="pt-PT"/>
              </w:rPr>
              <w:t xml:space="preserve"> Planos </w:t>
            </w:r>
            <w:r w:rsidR="003558A8">
              <w:rPr>
                <w:color w:val="0070C0"/>
                <w:sz w:val="20"/>
                <w:szCs w:val="20"/>
                <w:lang w:val="pt-PT" w:bidi="pt-PT"/>
              </w:rPr>
              <w:t xml:space="preserve">Gerais </w:t>
            </w:r>
            <w:r w:rsidR="001F4845" w:rsidRPr="001F4845">
              <w:rPr>
                <w:color w:val="0070C0"/>
                <w:sz w:val="20"/>
                <w:szCs w:val="20"/>
                <w:lang w:val="pt-PT" w:bidi="pt-PT"/>
              </w:rPr>
              <w:t xml:space="preserve">de Bacias </w:t>
            </w:r>
            <w:r w:rsidR="001B5928" w:rsidRPr="001F4845">
              <w:rPr>
                <w:color w:val="0070C0"/>
                <w:sz w:val="20"/>
                <w:szCs w:val="20"/>
                <w:lang w:val="pt-PT" w:bidi="pt-PT"/>
              </w:rPr>
              <w:t>Hidrográficas</w:t>
            </w:r>
            <w:r w:rsidR="003558A8">
              <w:rPr>
                <w:color w:val="0070C0"/>
                <w:sz w:val="20"/>
                <w:szCs w:val="20"/>
                <w:lang w:val="pt-PT" w:bidi="pt-PT"/>
              </w:rPr>
              <w:t xml:space="preserve"> já </w:t>
            </w:r>
            <w:r w:rsidR="001B5928" w:rsidRPr="001F4845">
              <w:rPr>
                <w:color w:val="0070C0"/>
                <w:sz w:val="20"/>
                <w:szCs w:val="20"/>
                <w:lang w:val="pt-PT" w:bidi="pt-PT"/>
              </w:rPr>
              <w:t>elaborados</w:t>
            </w:r>
            <w:r w:rsidR="003558A8">
              <w:rPr>
                <w:color w:val="0070C0"/>
                <w:sz w:val="20"/>
                <w:szCs w:val="20"/>
                <w:lang w:val="pt-PT" w:bidi="pt-PT"/>
              </w:rPr>
              <w:t xml:space="preserve">, é </w:t>
            </w:r>
            <w:r w:rsidR="001F4845" w:rsidRPr="001F4845">
              <w:rPr>
                <w:color w:val="0070C0"/>
                <w:sz w:val="20"/>
                <w:szCs w:val="20"/>
                <w:lang w:val="pt-PT" w:bidi="pt-PT"/>
              </w:rPr>
              <w:t>contempla</w:t>
            </w:r>
            <w:r w:rsidR="003558A8">
              <w:rPr>
                <w:color w:val="0070C0"/>
                <w:sz w:val="20"/>
                <w:szCs w:val="20"/>
                <w:lang w:val="pt-PT" w:bidi="pt-PT"/>
              </w:rPr>
              <w:t>da</w:t>
            </w:r>
            <w:r w:rsidR="001F4845" w:rsidRPr="001F4845">
              <w:rPr>
                <w:color w:val="0070C0"/>
                <w:sz w:val="20"/>
                <w:szCs w:val="20"/>
                <w:lang w:val="pt-PT" w:bidi="pt-PT"/>
              </w:rPr>
              <w:t xml:space="preserve"> a </w:t>
            </w:r>
            <w:r w:rsidR="003558A8">
              <w:rPr>
                <w:color w:val="0070C0"/>
                <w:sz w:val="20"/>
                <w:szCs w:val="20"/>
                <w:lang w:val="pt-PT" w:bidi="pt-PT"/>
              </w:rPr>
              <w:t xml:space="preserve">abordagem </w:t>
            </w:r>
            <w:r w:rsidR="001F4845" w:rsidRPr="001F4845">
              <w:rPr>
                <w:color w:val="0070C0"/>
                <w:sz w:val="20"/>
                <w:szCs w:val="20"/>
                <w:lang w:val="pt-PT" w:bidi="pt-PT"/>
              </w:rPr>
              <w:t xml:space="preserve">da </w:t>
            </w:r>
            <w:r w:rsidR="003558A8">
              <w:rPr>
                <w:color w:val="0070C0"/>
                <w:sz w:val="20"/>
                <w:szCs w:val="20"/>
                <w:lang w:val="pt-PT" w:bidi="pt-PT"/>
              </w:rPr>
              <w:t>G</w:t>
            </w:r>
            <w:r w:rsidR="001F4845" w:rsidRPr="001F4845">
              <w:rPr>
                <w:color w:val="0070C0"/>
                <w:sz w:val="20"/>
                <w:szCs w:val="20"/>
                <w:lang w:val="pt-PT" w:bidi="pt-PT"/>
              </w:rPr>
              <w:t xml:space="preserve">estão </w:t>
            </w:r>
            <w:r w:rsidR="003558A8">
              <w:rPr>
                <w:color w:val="0070C0"/>
                <w:sz w:val="20"/>
                <w:szCs w:val="20"/>
                <w:lang w:val="pt-PT" w:bidi="pt-PT"/>
              </w:rPr>
              <w:t>I</w:t>
            </w:r>
            <w:r w:rsidR="001F4845" w:rsidRPr="001F4845">
              <w:rPr>
                <w:color w:val="0070C0"/>
                <w:sz w:val="20"/>
                <w:szCs w:val="20"/>
                <w:lang w:val="pt-PT" w:bidi="pt-PT"/>
              </w:rPr>
              <w:t xml:space="preserve">ntegradas dos </w:t>
            </w:r>
            <w:r w:rsidR="003558A8">
              <w:rPr>
                <w:color w:val="0070C0"/>
                <w:sz w:val="20"/>
                <w:szCs w:val="20"/>
                <w:lang w:val="pt-PT" w:bidi="pt-PT"/>
              </w:rPr>
              <w:t>R</w:t>
            </w:r>
            <w:r w:rsidR="001F4845" w:rsidRPr="001F4845">
              <w:rPr>
                <w:color w:val="0070C0"/>
                <w:sz w:val="20"/>
                <w:szCs w:val="20"/>
                <w:lang w:val="pt-PT" w:bidi="pt-PT"/>
              </w:rPr>
              <w:t xml:space="preserve">ecursos </w:t>
            </w:r>
            <w:r w:rsidR="003558A8">
              <w:rPr>
                <w:color w:val="0070C0"/>
                <w:sz w:val="20"/>
                <w:szCs w:val="20"/>
                <w:lang w:val="pt-PT" w:bidi="pt-PT"/>
              </w:rPr>
              <w:t>H</w:t>
            </w:r>
            <w:r w:rsidR="001F4845" w:rsidRPr="001F4845">
              <w:rPr>
                <w:color w:val="0070C0"/>
                <w:sz w:val="20"/>
                <w:szCs w:val="20"/>
                <w:lang w:val="pt-PT" w:bidi="pt-PT"/>
              </w:rPr>
              <w:t xml:space="preserve">ídricos, ou seja, a componente da monitorização quantitativa e qualitativa e das respectivas necessidades e disponibilidades dos recursos hídricos </w:t>
            </w:r>
            <w:r w:rsidR="003558A8">
              <w:rPr>
                <w:color w:val="0070C0"/>
                <w:sz w:val="20"/>
                <w:szCs w:val="20"/>
                <w:lang w:val="pt-PT" w:bidi="pt-PT"/>
              </w:rPr>
              <w:t>dos vários sectores utilizadores</w:t>
            </w:r>
            <w:r w:rsidR="001F4845" w:rsidRPr="001F4845">
              <w:rPr>
                <w:color w:val="0070C0"/>
                <w:sz w:val="20"/>
                <w:szCs w:val="20"/>
                <w:lang w:val="pt-PT" w:bidi="pt-PT"/>
              </w:rPr>
              <w:t xml:space="preserve">. </w:t>
            </w:r>
          </w:p>
        </w:tc>
      </w:tr>
      <w:tr w:rsidR="001A7249" w:rsidRPr="00161C10" w14:paraId="73FEE70D" w14:textId="77777777" w:rsidTr="008A35CE">
        <w:trPr>
          <w:gridAfter w:val="1"/>
          <w:wAfter w:w="8" w:type="dxa"/>
          <w:trHeight w:val="259"/>
        </w:trPr>
        <w:tc>
          <w:tcPr>
            <w:tcW w:w="14880" w:type="dxa"/>
            <w:gridSpan w:val="8"/>
            <w:shd w:val="clear" w:color="auto" w:fill="auto"/>
          </w:tcPr>
          <w:p w14:paraId="3E739A9A" w14:textId="70A0FA0C" w:rsidR="001A7249" w:rsidRPr="00161C10" w:rsidRDefault="00E837BC" w:rsidP="004E0AA3">
            <w:pPr>
              <w:spacing w:after="0" w:line="240" w:lineRule="auto"/>
              <w:ind w:left="127"/>
              <w:rPr>
                <w:sz w:val="19"/>
                <w:szCs w:val="19"/>
                <w:lang w:val="pt-PT"/>
              </w:rPr>
            </w:pPr>
            <w:r w:rsidRPr="00161C10">
              <w:rPr>
                <w:b/>
                <w:sz w:val="20"/>
                <w:szCs w:val="20"/>
                <w:lang w:val="pt-PT" w:bidi="pt-PT"/>
              </w:rPr>
              <w:t>Próximas medidas</w:t>
            </w:r>
            <w:r w:rsidR="001A7249" w:rsidRPr="00161C10">
              <w:rPr>
                <w:b/>
                <w:sz w:val="20"/>
                <w:szCs w:val="20"/>
                <w:lang w:val="pt-PT" w:bidi="pt-PT"/>
              </w:rPr>
              <w:t xml:space="preserve">: </w:t>
            </w:r>
            <w:r w:rsidR="004859F6" w:rsidRPr="001B5928">
              <w:rPr>
                <w:color w:val="0070C0"/>
                <w:sz w:val="20"/>
                <w:szCs w:val="20"/>
                <w:lang w:val="pt-PT" w:bidi="pt-PT"/>
              </w:rPr>
              <w:t xml:space="preserve">Conclusão da </w:t>
            </w:r>
            <w:r w:rsidR="001B5928" w:rsidRPr="001B5928">
              <w:rPr>
                <w:color w:val="0070C0"/>
                <w:sz w:val="20"/>
                <w:szCs w:val="20"/>
                <w:lang w:val="pt-PT" w:bidi="pt-PT"/>
              </w:rPr>
              <w:t xml:space="preserve">implementação das </w:t>
            </w:r>
            <w:r w:rsidR="003558A8">
              <w:rPr>
                <w:color w:val="0070C0"/>
                <w:sz w:val="20"/>
                <w:szCs w:val="20"/>
                <w:lang w:val="pt-PT" w:bidi="pt-PT"/>
              </w:rPr>
              <w:t>M</w:t>
            </w:r>
            <w:r w:rsidR="001B5928" w:rsidRPr="001B5928">
              <w:rPr>
                <w:color w:val="0070C0"/>
                <w:sz w:val="20"/>
                <w:szCs w:val="20"/>
                <w:lang w:val="pt-PT" w:bidi="pt-PT"/>
              </w:rPr>
              <w:t xml:space="preserve">edidas e </w:t>
            </w:r>
            <w:r w:rsidR="003558A8">
              <w:rPr>
                <w:color w:val="0070C0"/>
                <w:sz w:val="20"/>
                <w:szCs w:val="20"/>
                <w:lang w:val="pt-PT" w:bidi="pt-PT"/>
              </w:rPr>
              <w:t>A</w:t>
            </w:r>
            <w:r w:rsidR="001B5928" w:rsidRPr="001B5928">
              <w:rPr>
                <w:color w:val="0070C0"/>
                <w:sz w:val="20"/>
                <w:szCs w:val="20"/>
                <w:lang w:val="pt-PT" w:bidi="pt-PT"/>
              </w:rPr>
              <w:t xml:space="preserve">cções dos Planos </w:t>
            </w:r>
            <w:r w:rsidR="003558A8">
              <w:rPr>
                <w:color w:val="0070C0"/>
                <w:sz w:val="20"/>
                <w:szCs w:val="20"/>
                <w:lang w:val="pt-PT" w:bidi="pt-PT"/>
              </w:rPr>
              <w:t xml:space="preserve">Gerais </w:t>
            </w:r>
            <w:r w:rsidR="001B5928" w:rsidRPr="001B5928">
              <w:rPr>
                <w:color w:val="0070C0"/>
                <w:sz w:val="20"/>
                <w:szCs w:val="20"/>
                <w:lang w:val="pt-PT" w:bidi="pt-PT"/>
              </w:rPr>
              <w:t xml:space="preserve">de Bacias Hidrográficas. </w:t>
            </w:r>
          </w:p>
        </w:tc>
      </w:tr>
    </w:tbl>
    <w:p w14:paraId="412E530E" w14:textId="77777777" w:rsidR="007D57AF" w:rsidRPr="00161C10" w:rsidRDefault="007D57AF" w:rsidP="004E0AA3">
      <w:pPr>
        <w:spacing w:after="0" w:line="240" w:lineRule="auto"/>
        <w:rPr>
          <w:lang w:val="pt-PT"/>
        </w:rPr>
      </w:pPr>
    </w:p>
    <w:tbl>
      <w:tblPr>
        <w:tblW w:w="1488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2"/>
        <w:gridCol w:w="708"/>
        <w:gridCol w:w="2222"/>
        <w:gridCol w:w="1600"/>
        <w:gridCol w:w="2528"/>
        <w:gridCol w:w="2008"/>
        <w:gridCol w:w="1848"/>
        <w:gridCol w:w="2407"/>
      </w:tblGrid>
      <w:tr w:rsidR="00F017A4" w:rsidRPr="00161C10" w14:paraId="26B4C5F8" w14:textId="77777777" w:rsidTr="00F017A4">
        <w:trPr>
          <w:cantSplit/>
          <w:trHeight w:val="236"/>
        </w:trPr>
        <w:tc>
          <w:tcPr>
            <w:tcW w:w="2270" w:type="dxa"/>
            <w:gridSpan w:val="2"/>
            <w:tcBorders>
              <w:top w:val="nil"/>
              <w:left w:val="nil"/>
            </w:tcBorders>
            <w:shd w:val="clear" w:color="auto" w:fill="FFFFFF"/>
            <w:hideMark/>
          </w:tcPr>
          <w:p w14:paraId="0A2F036D" w14:textId="4A29946C" w:rsidR="00AE0E73" w:rsidRPr="00161C10" w:rsidRDefault="00AE0E73" w:rsidP="004E0AA3">
            <w:pPr>
              <w:spacing w:after="0" w:line="240" w:lineRule="auto"/>
              <w:ind w:left="142"/>
              <w:rPr>
                <w:sz w:val="20"/>
                <w:szCs w:val="20"/>
                <w:lang w:val="pt-PT"/>
              </w:rPr>
            </w:pPr>
          </w:p>
        </w:tc>
        <w:tc>
          <w:tcPr>
            <w:tcW w:w="2222" w:type="dxa"/>
            <w:shd w:val="clear" w:color="auto" w:fill="BDD6EE" w:themeFill="accent1" w:themeFillTint="66"/>
            <w:tcMar>
              <w:top w:w="15" w:type="dxa"/>
              <w:left w:w="108" w:type="dxa"/>
              <w:bottom w:w="0" w:type="dxa"/>
              <w:right w:w="108" w:type="dxa"/>
            </w:tcMar>
            <w:hideMark/>
          </w:tcPr>
          <w:p w14:paraId="48A3355A" w14:textId="77777777" w:rsidR="00AE0E73" w:rsidRPr="00161C10" w:rsidRDefault="00AE0E73" w:rsidP="004E0AA3">
            <w:pPr>
              <w:spacing w:after="0" w:line="240" w:lineRule="auto"/>
              <w:jc w:val="center"/>
              <w:rPr>
                <w:sz w:val="20"/>
                <w:szCs w:val="20"/>
                <w:lang w:val="pt-PT"/>
              </w:rPr>
            </w:pPr>
            <w:r w:rsidRPr="00161C10">
              <w:rPr>
                <w:sz w:val="20"/>
                <w:szCs w:val="20"/>
                <w:lang w:val="pt-PT" w:bidi="pt-PT"/>
              </w:rPr>
              <w:t>Muito baixo (0)</w:t>
            </w:r>
          </w:p>
        </w:tc>
        <w:tc>
          <w:tcPr>
            <w:tcW w:w="1600" w:type="dxa"/>
            <w:shd w:val="clear" w:color="auto" w:fill="BDD6EE" w:themeFill="accent1" w:themeFillTint="66"/>
            <w:tcMar>
              <w:top w:w="15" w:type="dxa"/>
              <w:left w:w="15" w:type="dxa"/>
              <w:bottom w:w="0" w:type="dxa"/>
              <w:right w:w="15" w:type="dxa"/>
            </w:tcMar>
            <w:hideMark/>
          </w:tcPr>
          <w:p w14:paraId="3842A5D9" w14:textId="77777777" w:rsidR="00AE0E73" w:rsidRPr="00161C10" w:rsidRDefault="00AE0E73" w:rsidP="004E0AA3">
            <w:pPr>
              <w:spacing w:after="0" w:line="240" w:lineRule="auto"/>
              <w:jc w:val="center"/>
              <w:rPr>
                <w:sz w:val="20"/>
                <w:szCs w:val="20"/>
                <w:lang w:val="pt-PT"/>
              </w:rPr>
            </w:pPr>
            <w:r w:rsidRPr="00161C10">
              <w:rPr>
                <w:sz w:val="20"/>
                <w:szCs w:val="20"/>
                <w:lang w:val="pt-PT" w:bidi="pt-PT"/>
              </w:rPr>
              <w:t>Baixo (20)</w:t>
            </w:r>
          </w:p>
        </w:tc>
        <w:tc>
          <w:tcPr>
            <w:tcW w:w="2528" w:type="dxa"/>
            <w:shd w:val="clear" w:color="auto" w:fill="BDD6EE" w:themeFill="accent1" w:themeFillTint="66"/>
            <w:tcMar>
              <w:top w:w="15" w:type="dxa"/>
              <w:left w:w="15" w:type="dxa"/>
              <w:bottom w:w="0" w:type="dxa"/>
              <w:right w:w="15" w:type="dxa"/>
            </w:tcMar>
            <w:hideMark/>
          </w:tcPr>
          <w:p w14:paraId="6FE13BBD" w14:textId="77777777" w:rsidR="00AE0E73" w:rsidRPr="00161C10" w:rsidRDefault="00AE0E73" w:rsidP="004E0AA3">
            <w:pPr>
              <w:spacing w:after="0" w:line="240" w:lineRule="auto"/>
              <w:jc w:val="center"/>
              <w:rPr>
                <w:sz w:val="20"/>
                <w:szCs w:val="20"/>
                <w:lang w:val="pt-PT"/>
              </w:rPr>
            </w:pPr>
            <w:r w:rsidRPr="00161C10">
              <w:rPr>
                <w:sz w:val="20"/>
                <w:szCs w:val="20"/>
                <w:lang w:val="pt-PT" w:bidi="pt-PT"/>
              </w:rPr>
              <w:t>Médio-baixo (40)</w:t>
            </w:r>
          </w:p>
        </w:tc>
        <w:tc>
          <w:tcPr>
            <w:tcW w:w="2008" w:type="dxa"/>
            <w:shd w:val="clear" w:color="auto" w:fill="BDD6EE" w:themeFill="accent1" w:themeFillTint="66"/>
            <w:tcMar>
              <w:top w:w="15" w:type="dxa"/>
              <w:left w:w="15" w:type="dxa"/>
              <w:bottom w:w="0" w:type="dxa"/>
              <w:right w:w="15" w:type="dxa"/>
            </w:tcMar>
            <w:hideMark/>
          </w:tcPr>
          <w:p w14:paraId="2EBDAD8F" w14:textId="77777777" w:rsidR="00AE0E73" w:rsidRPr="00161C10" w:rsidRDefault="00AE0E73" w:rsidP="004E0AA3">
            <w:pPr>
              <w:spacing w:after="0" w:line="240" w:lineRule="auto"/>
              <w:jc w:val="center"/>
              <w:rPr>
                <w:sz w:val="20"/>
                <w:szCs w:val="20"/>
                <w:lang w:val="pt-PT"/>
              </w:rPr>
            </w:pPr>
            <w:r w:rsidRPr="00161C10">
              <w:rPr>
                <w:sz w:val="20"/>
                <w:szCs w:val="20"/>
                <w:lang w:val="pt-PT" w:bidi="pt-PT"/>
              </w:rPr>
              <w:t>Médio-alto (60)</w:t>
            </w:r>
          </w:p>
        </w:tc>
        <w:tc>
          <w:tcPr>
            <w:tcW w:w="1848" w:type="dxa"/>
            <w:shd w:val="clear" w:color="auto" w:fill="BDD6EE" w:themeFill="accent1" w:themeFillTint="66"/>
            <w:tcMar>
              <w:top w:w="15" w:type="dxa"/>
              <w:left w:w="15" w:type="dxa"/>
              <w:bottom w:w="0" w:type="dxa"/>
              <w:right w:w="15" w:type="dxa"/>
            </w:tcMar>
            <w:hideMark/>
          </w:tcPr>
          <w:p w14:paraId="3DB81001" w14:textId="77777777" w:rsidR="00AE0E73" w:rsidRPr="00161C10" w:rsidRDefault="00AE0E73" w:rsidP="004E0AA3">
            <w:pPr>
              <w:spacing w:after="0" w:line="240" w:lineRule="auto"/>
              <w:jc w:val="center"/>
              <w:rPr>
                <w:sz w:val="20"/>
                <w:szCs w:val="20"/>
                <w:lang w:val="pt-PT"/>
              </w:rPr>
            </w:pPr>
            <w:r w:rsidRPr="00161C10">
              <w:rPr>
                <w:sz w:val="20"/>
                <w:szCs w:val="20"/>
                <w:lang w:val="pt-PT" w:bidi="pt-PT"/>
              </w:rPr>
              <w:t>Alto (80)</w:t>
            </w:r>
          </w:p>
        </w:tc>
        <w:tc>
          <w:tcPr>
            <w:tcW w:w="2407" w:type="dxa"/>
            <w:shd w:val="clear" w:color="auto" w:fill="BDD6EE" w:themeFill="accent1" w:themeFillTint="66"/>
            <w:tcMar>
              <w:top w:w="15" w:type="dxa"/>
              <w:left w:w="15" w:type="dxa"/>
              <w:bottom w:w="0" w:type="dxa"/>
              <w:right w:w="15" w:type="dxa"/>
            </w:tcMar>
            <w:hideMark/>
          </w:tcPr>
          <w:p w14:paraId="594AD406" w14:textId="77777777" w:rsidR="00AE0E73" w:rsidRPr="00161C10" w:rsidRDefault="00AE0E73" w:rsidP="004E0AA3">
            <w:pPr>
              <w:spacing w:after="0" w:line="240" w:lineRule="auto"/>
              <w:jc w:val="center"/>
              <w:rPr>
                <w:sz w:val="20"/>
                <w:szCs w:val="20"/>
                <w:lang w:val="pt-PT"/>
              </w:rPr>
            </w:pPr>
            <w:r w:rsidRPr="00161C10">
              <w:rPr>
                <w:sz w:val="20"/>
                <w:szCs w:val="20"/>
                <w:lang w:val="pt-PT" w:bidi="pt-PT"/>
              </w:rPr>
              <w:t>Muito alto (100)</w:t>
            </w:r>
          </w:p>
        </w:tc>
      </w:tr>
      <w:tr w:rsidR="00F017A4" w:rsidRPr="00161C10" w14:paraId="43926F42" w14:textId="77777777" w:rsidTr="004B1F39">
        <w:trPr>
          <w:cantSplit/>
          <w:trHeight w:val="716"/>
        </w:trPr>
        <w:tc>
          <w:tcPr>
            <w:tcW w:w="2270" w:type="dxa"/>
            <w:gridSpan w:val="2"/>
            <w:shd w:val="clear" w:color="auto" w:fill="auto"/>
            <w:tcMar>
              <w:top w:w="15" w:type="dxa"/>
              <w:left w:w="108" w:type="dxa"/>
              <w:bottom w:w="0" w:type="dxa"/>
              <w:right w:w="108" w:type="dxa"/>
            </w:tcMar>
          </w:tcPr>
          <w:p w14:paraId="6F91560B" w14:textId="04452CD9" w:rsidR="00ED4241" w:rsidRPr="00161C10" w:rsidRDefault="00ED4241" w:rsidP="004E0AA3">
            <w:pPr>
              <w:spacing w:after="0" w:line="240" w:lineRule="auto"/>
              <w:rPr>
                <w:b/>
                <w:sz w:val="20"/>
                <w:szCs w:val="20"/>
                <w:lang w:val="pt-PT"/>
              </w:rPr>
            </w:pPr>
            <w:r w:rsidRPr="00161C10">
              <w:rPr>
                <w:b/>
                <w:sz w:val="20"/>
                <w:szCs w:val="20"/>
                <w:lang w:val="pt-PT" w:bidi="pt-PT"/>
              </w:rPr>
              <w:t>c</w:t>
            </w:r>
            <w:r w:rsidRPr="00161C10">
              <w:rPr>
                <w:sz w:val="20"/>
                <w:szCs w:val="20"/>
                <w:lang w:val="pt-PT" w:bidi="pt-PT"/>
              </w:rPr>
              <w:t xml:space="preserve">. </w:t>
            </w:r>
            <w:r w:rsidRPr="00161C10">
              <w:rPr>
                <w:b/>
                <w:sz w:val="20"/>
                <w:szCs w:val="20"/>
                <w:lang w:val="pt-PT" w:bidi="pt-PT"/>
              </w:rPr>
              <w:t>Acordos relativos à gestão transfronteiriça de recursos hídricos</w:t>
            </w:r>
            <w:r w:rsidRPr="00161C10">
              <w:rPr>
                <w:rStyle w:val="FootnoteReference"/>
                <w:sz w:val="20"/>
                <w:szCs w:val="20"/>
                <w:lang w:val="pt-PT" w:bidi="pt-PT"/>
              </w:rPr>
              <w:footnoteReference w:id="6"/>
            </w:r>
            <w:r w:rsidRPr="00161C10">
              <w:rPr>
                <w:b/>
                <w:sz w:val="20"/>
                <w:szCs w:val="20"/>
                <w:lang w:val="pt-PT" w:bidi="pt-PT"/>
              </w:rPr>
              <w:t>.</w:t>
            </w:r>
          </w:p>
        </w:tc>
        <w:tc>
          <w:tcPr>
            <w:tcW w:w="2222" w:type="dxa"/>
            <w:vMerge w:val="restart"/>
            <w:shd w:val="clear" w:color="auto" w:fill="auto"/>
            <w:tcMar>
              <w:top w:w="15" w:type="dxa"/>
              <w:left w:w="108" w:type="dxa"/>
              <w:bottom w:w="0" w:type="dxa"/>
              <w:right w:w="108" w:type="dxa"/>
            </w:tcMar>
          </w:tcPr>
          <w:p w14:paraId="359EE4CC" w14:textId="77777777" w:rsidR="00ED4241" w:rsidRPr="00161C10" w:rsidRDefault="00ED4241" w:rsidP="004E0AA3">
            <w:pPr>
              <w:spacing w:after="0" w:line="240" w:lineRule="auto"/>
              <w:rPr>
                <w:sz w:val="20"/>
                <w:szCs w:val="20"/>
                <w:lang w:val="pt-PT"/>
              </w:rPr>
            </w:pPr>
            <w:r w:rsidRPr="00161C10">
              <w:rPr>
                <w:sz w:val="20"/>
                <w:szCs w:val="20"/>
                <w:lang w:val="pt-PT" w:bidi="pt-PT"/>
              </w:rPr>
              <w:t xml:space="preserve">Desenvolvimento </w:t>
            </w:r>
            <w:r w:rsidRPr="00161C10">
              <w:rPr>
                <w:b/>
                <w:sz w:val="20"/>
                <w:szCs w:val="20"/>
                <w:lang w:val="pt-PT" w:bidi="pt-PT"/>
              </w:rPr>
              <w:t xml:space="preserve">não iniciado </w:t>
            </w:r>
            <w:r w:rsidRPr="00161C10">
              <w:rPr>
                <w:sz w:val="20"/>
                <w:szCs w:val="20"/>
                <w:lang w:val="pt-PT" w:bidi="pt-PT"/>
              </w:rPr>
              <w:t>ou sem progressos.</w:t>
            </w:r>
          </w:p>
        </w:tc>
        <w:tc>
          <w:tcPr>
            <w:tcW w:w="1600" w:type="dxa"/>
            <w:vMerge w:val="restart"/>
            <w:shd w:val="clear" w:color="auto" w:fill="auto"/>
            <w:tcMar>
              <w:top w:w="15" w:type="dxa"/>
              <w:left w:w="108" w:type="dxa"/>
              <w:bottom w:w="0" w:type="dxa"/>
              <w:right w:w="108" w:type="dxa"/>
            </w:tcMar>
          </w:tcPr>
          <w:p w14:paraId="2BBC493E" w14:textId="16E2D38A" w:rsidR="00ED4241" w:rsidRPr="00161C10" w:rsidRDefault="00ED4241" w:rsidP="004E0AA3">
            <w:pPr>
              <w:spacing w:after="0" w:line="240" w:lineRule="auto"/>
              <w:rPr>
                <w:i/>
                <w:sz w:val="20"/>
                <w:szCs w:val="20"/>
                <w:lang w:val="pt-PT"/>
              </w:rPr>
            </w:pPr>
            <w:r w:rsidRPr="00161C10">
              <w:rPr>
                <w:b/>
                <w:sz w:val="20"/>
                <w:szCs w:val="20"/>
                <w:lang w:val="pt-PT" w:bidi="pt-PT"/>
              </w:rPr>
              <w:t xml:space="preserve">Em preparação </w:t>
            </w:r>
            <w:r w:rsidRPr="00161C10">
              <w:rPr>
                <w:sz w:val="20"/>
                <w:szCs w:val="20"/>
                <w:lang w:val="pt-PT" w:bidi="pt-PT"/>
              </w:rPr>
              <w:t xml:space="preserve">ou em negociação. </w:t>
            </w:r>
          </w:p>
        </w:tc>
        <w:tc>
          <w:tcPr>
            <w:tcW w:w="2528" w:type="dxa"/>
            <w:vMerge w:val="restart"/>
            <w:shd w:val="clear" w:color="auto" w:fill="auto"/>
            <w:tcMar>
              <w:top w:w="15" w:type="dxa"/>
              <w:left w:w="108" w:type="dxa"/>
              <w:bottom w:w="0" w:type="dxa"/>
              <w:right w:w="108" w:type="dxa"/>
            </w:tcMar>
          </w:tcPr>
          <w:p w14:paraId="71528EE9" w14:textId="2DC06DEB" w:rsidR="00ED4241" w:rsidRPr="00161C10" w:rsidRDefault="00ED4241" w:rsidP="004E0AA3">
            <w:pPr>
              <w:spacing w:after="0" w:line="240" w:lineRule="auto"/>
              <w:rPr>
                <w:sz w:val="20"/>
                <w:szCs w:val="20"/>
                <w:lang w:val="pt-PT"/>
              </w:rPr>
            </w:pPr>
            <w:r w:rsidRPr="00161C10">
              <w:rPr>
                <w:sz w:val="20"/>
                <w:szCs w:val="20"/>
                <w:lang w:val="pt-PT" w:bidi="pt-PT"/>
              </w:rPr>
              <w:t>Os acordos foram</w:t>
            </w:r>
            <w:r w:rsidRPr="00161C10">
              <w:rPr>
                <w:b/>
                <w:sz w:val="20"/>
                <w:szCs w:val="20"/>
                <w:lang w:val="pt-PT" w:bidi="pt-PT"/>
              </w:rPr>
              <w:t xml:space="preserve"> </w:t>
            </w:r>
            <w:r w:rsidR="001B5928" w:rsidRPr="00161C10">
              <w:rPr>
                <w:b/>
                <w:sz w:val="20"/>
                <w:szCs w:val="20"/>
                <w:lang w:val="pt-PT" w:bidi="pt-PT"/>
              </w:rPr>
              <w:t>adoptados</w:t>
            </w:r>
            <w:r w:rsidRPr="00161C10">
              <w:rPr>
                <w:sz w:val="20"/>
                <w:szCs w:val="20"/>
                <w:lang w:val="pt-PT" w:bidi="pt-PT"/>
              </w:rPr>
              <w:t>.</w:t>
            </w:r>
          </w:p>
        </w:tc>
        <w:tc>
          <w:tcPr>
            <w:tcW w:w="2008" w:type="dxa"/>
            <w:vMerge w:val="restart"/>
            <w:shd w:val="clear" w:color="auto" w:fill="auto"/>
            <w:tcMar>
              <w:top w:w="15" w:type="dxa"/>
              <w:left w:w="108" w:type="dxa"/>
              <w:bottom w:w="0" w:type="dxa"/>
              <w:right w:w="108" w:type="dxa"/>
            </w:tcMar>
          </w:tcPr>
          <w:p w14:paraId="0741741D" w14:textId="5A263DCE" w:rsidR="00ED4241" w:rsidRPr="00161C10" w:rsidRDefault="00ED4241" w:rsidP="004E0AA3">
            <w:pPr>
              <w:spacing w:after="0" w:line="240" w:lineRule="auto"/>
              <w:rPr>
                <w:sz w:val="20"/>
                <w:szCs w:val="20"/>
                <w:lang w:val="pt-PT"/>
              </w:rPr>
            </w:pPr>
            <w:r w:rsidRPr="00161C10">
              <w:rPr>
                <w:sz w:val="20"/>
                <w:szCs w:val="20"/>
                <w:lang w:val="pt-PT" w:bidi="pt-PT"/>
              </w:rPr>
              <w:t xml:space="preserve">As disposições do acordo foram </w:t>
            </w:r>
            <w:r w:rsidRPr="00161C10">
              <w:rPr>
                <w:b/>
                <w:sz w:val="20"/>
                <w:szCs w:val="20"/>
                <w:lang w:val="pt-PT" w:bidi="pt-PT"/>
              </w:rPr>
              <w:t>parcialmente implementadas</w:t>
            </w:r>
            <w:r w:rsidRPr="00161C10">
              <w:rPr>
                <w:sz w:val="20"/>
                <w:szCs w:val="20"/>
                <w:lang w:val="pt-PT" w:bidi="pt-PT"/>
              </w:rPr>
              <w:t xml:space="preserve">. </w:t>
            </w:r>
          </w:p>
        </w:tc>
        <w:tc>
          <w:tcPr>
            <w:tcW w:w="1848" w:type="dxa"/>
            <w:vMerge w:val="restart"/>
            <w:shd w:val="clear" w:color="auto" w:fill="auto"/>
            <w:tcMar>
              <w:top w:w="15" w:type="dxa"/>
              <w:left w:w="108" w:type="dxa"/>
              <w:bottom w:w="0" w:type="dxa"/>
              <w:right w:w="108" w:type="dxa"/>
            </w:tcMar>
          </w:tcPr>
          <w:p w14:paraId="75102C90" w14:textId="74B29072" w:rsidR="00ED4241" w:rsidRPr="00161C10" w:rsidRDefault="00ED4241" w:rsidP="004E0AA3">
            <w:pPr>
              <w:spacing w:after="0" w:line="240" w:lineRule="auto"/>
              <w:rPr>
                <w:sz w:val="20"/>
                <w:szCs w:val="20"/>
                <w:lang w:val="pt-PT"/>
              </w:rPr>
            </w:pPr>
            <w:r w:rsidRPr="00161C10">
              <w:rPr>
                <w:sz w:val="20"/>
                <w:szCs w:val="20"/>
                <w:lang w:val="pt-PT" w:bidi="pt-PT"/>
              </w:rPr>
              <w:t xml:space="preserve">As disposições do acordo foram </w:t>
            </w:r>
            <w:r w:rsidRPr="00161C10">
              <w:rPr>
                <w:b/>
                <w:sz w:val="20"/>
                <w:szCs w:val="20"/>
                <w:lang w:val="pt-PT" w:bidi="pt-PT"/>
              </w:rPr>
              <w:t>maioritariamente implementadas</w:t>
            </w:r>
            <w:r w:rsidRPr="00161C10">
              <w:rPr>
                <w:sz w:val="20"/>
                <w:szCs w:val="20"/>
                <w:lang w:val="pt-PT" w:bidi="pt-PT"/>
              </w:rPr>
              <w:t xml:space="preserve">. </w:t>
            </w:r>
          </w:p>
        </w:tc>
        <w:tc>
          <w:tcPr>
            <w:tcW w:w="2407" w:type="dxa"/>
            <w:vMerge w:val="restart"/>
            <w:shd w:val="clear" w:color="auto" w:fill="auto"/>
            <w:tcMar>
              <w:top w:w="15" w:type="dxa"/>
              <w:left w:w="108" w:type="dxa"/>
              <w:bottom w:w="0" w:type="dxa"/>
              <w:right w:w="108" w:type="dxa"/>
            </w:tcMar>
          </w:tcPr>
          <w:p w14:paraId="088A7AB7" w14:textId="08287ACA" w:rsidR="00ED4241" w:rsidRPr="00161C10" w:rsidRDefault="00ED4241" w:rsidP="004E0AA3">
            <w:pPr>
              <w:spacing w:after="0" w:line="240" w:lineRule="auto"/>
              <w:rPr>
                <w:b/>
                <w:sz w:val="20"/>
                <w:szCs w:val="20"/>
                <w:lang w:val="pt-PT"/>
              </w:rPr>
            </w:pPr>
            <w:r w:rsidRPr="00161C10">
              <w:rPr>
                <w:sz w:val="20"/>
                <w:szCs w:val="20"/>
                <w:lang w:val="pt-PT" w:bidi="pt-PT"/>
              </w:rPr>
              <w:t xml:space="preserve">As disposições do acordo foram </w:t>
            </w:r>
            <w:r w:rsidRPr="00161C10">
              <w:rPr>
                <w:b/>
                <w:sz w:val="20"/>
                <w:szCs w:val="20"/>
                <w:lang w:val="pt-PT" w:bidi="pt-PT"/>
              </w:rPr>
              <w:t>plenamente implementadas</w:t>
            </w:r>
            <w:r w:rsidRPr="00161C10">
              <w:rPr>
                <w:sz w:val="20"/>
                <w:szCs w:val="20"/>
                <w:lang w:val="pt-PT" w:bidi="pt-PT"/>
              </w:rPr>
              <w:t>.</w:t>
            </w:r>
          </w:p>
        </w:tc>
      </w:tr>
      <w:tr w:rsidR="00F017A4" w:rsidRPr="00161C10" w14:paraId="3FF6EE00" w14:textId="77777777" w:rsidTr="004B1F39">
        <w:trPr>
          <w:cantSplit/>
          <w:trHeight w:val="156"/>
        </w:trPr>
        <w:tc>
          <w:tcPr>
            <w:tcW w:w="1562" w:type="dxa"/>
            <w:shd w:val="clear" w:color="auto" w:fill="auto"/>
            <w:tcMar>
              <w:top w:w="15" w:type="dxa"/>
              <w:left w:w="108" w:type="dxa"/>
              <w:bottom w:w="0" w:type="dxa"/>
              <w:right w:w="108" w:type="dxa"/>
            </w:tcMar>
          </w:tcPr>
          <w:p w14:paraId="55842357" w14:textId="46CE6E93" w:rsidR="00ED4241" w:rsidRPr="00161C10" w:rsidRDefault="00ED4241" w:rsidP="004E0AA3">
            <w:pPr>
              <w:spacing w:after="0" w:line="240" w:lineRule="auto"/>
              <w:ind w:left="-57"/>
              <w:jc w:val="right"/>
              <w:rPr>
                <w:bCs/>
                <w:sz w:val="20"/>
                <w:szCs w:val="20"/>
                <w:lang w:val="pt-PT"/>
              </w:rPr>
            </w:pPr>
            <w:r w:rsidRPr="00161C10">
              <w:rPr>
                <w:sz w:val="20"/>
                <w:szCs w:val="20"/>
                <w:lang w:val="pt-PT" w:bidi="pt-PT"/>
              </w:rPr>
              <w:t>Pontuação</w:t>
            </w:r>
          </w:p>
        </w:tc>
        <w:tc>
          <w:tcPr>
            <w:tcW w:w="708" w:type="dxa"/>
            <w:shd w:val="clear" w:color="auto" w:fill="auto"/>
          </w:tcPr>
          <w:p w14:paraId="75A9FE30" w14:textId="73C9CF87" w:rsidR="00ED4241" w:rsidRPr="001B5928" w:rsidRDefault="003558A8" w:rsidP="004E0AA3">
            <w:pPr>
              <w:spacing w:after="0" w:line="240" w:lineRule="auto"/>
              <w:ind w:left="128"/>
              <w:rPr>
                <w:b/>
                <w:bCs/>
                <w:sz w:val="20"/>
                <w:szCs w:val="20"/>
                <w:lang w:val="pt-PT"/>
              </w:rPr>
            </w:pPr>
            <w:r>
              <w:rPr>
                <w:b/>
                <w:color w:val="0070C0"/>
                <w:sz w:val="20"/>
                <w:szCs w:val="20"/>
                <w:lang w:val="pt-PT" w:bidi="pt-PT"/>
              </w:rPr>
              <w:t>80</w:t>
            </w:r>
          </w:p>
        </w:tc>
        <w:tc>
          <w:tcPr>
            <w:tcW w:w="2222" w:type="dxa"/>
            <w:vMerge/>
            <w:shd w:val="clear" w:color="auto" w:fill="auto"/>
            <w:tcMar>
              <w:top w:w="15" w:type="dxa"/>
              <w:left w:w="108" w:type="dxa"/>
              <w:bottom w:w="0" w:type="dxa"/>
              <w:right w:w="108" w:type="dxa"/>
            </w:tcMar>
          </w:tcPr>
          <w:p w14:paraId="15895D6B" w14:textId="77777777" w:rsidR="00ED4241" w:rsidRPr="00161C10" w:rsidRDefault="00ED4241" w:rsidP="004E0AA3">
            <w:pPr>
              <w:spacing w:after="0" w:line="240" w:lineRule="auto"/>
              <w:rPr>
                <w:sz w:val="18"/>
                <w:szCs w:val="18"/>
                <w:lang w:val="pt-PT"/>
              </w:rPr>
            </w:pPr>
          </w:p>
        </w:tc>
        <w:tc>
          <w:tcPr>
            <w:tcW w:w="1600" w:type="dxa"/>
            <w:vMerge/>
            <w:shd w:val="clear" w:color="auto" w:fill="auto"/>
            <w:tcMar>
              <w:top w:w="15" w:type="dxa"/>
              <w:left w:w="108" w:type="dxa"/>
              <w:bottom w:w="0" w:type="dxa"/>
              <w:right w:w="108" w:type="dxa"/>
            </w:tcMar>
          </w:tcPr>
          <w:p w14:paraId="51D18D97" w14:textId="77777777" w:rsidR="00ED4241" w:rsidRPr="00161C10" w:rsidRDefault="00ED4241" w:rsidP="004E0AA3">
            <w:pPr>
              <w:spacing w:after="0" w:line="240" w:lineRule="auto"/>
              <w:rPr>
                <w:b/>
                <w:sz w:val="20"/>
                <w:szCs w:val="20"/>
                <w:lang w:val="pt-PT"/>
              </w:rPr>
            </w:pPr>
          </w:p>
        </w:tc>
        <w:tc>
          <w:tcPr>
            <w:tcW w:w="2528" w:type="dxa"/>
            <w:vMerge/>
            <w:shd w:val="clear" w:color="auto" w:fill="auto"/>
            <w:tcMar>
              <w:top w:w="15" w:type="dxa"/>
              <w:left w:w="108" w:type="dxa"/>
              <w:bottom w:w="0" w:type="dxa"/>
              <w:right w:w="108" w:type="dxa"/>
            </w:tcMar>
          </w:tcPr>
          <w:p w14:paraId="6F31AAC7" w14:textId="77777777" w:rsidR="00ED4241" w:rsidRPr="00161C10" w:rsidRDefault="00ED4241" w:rsidP="004E0AA3">
            <w:pPr>
              <w:spacing w:after="0" w:line="240" w:lineRule="auto"/>
              <w:rPr>
                <w:b/>
                <w:sz w:val="20"/>
                <w:szCs w:val="20"/>
                <w:lang w:val="pt-PT"/>
              </w:rPr>
            </w:pPr>
          </w:p>
        </w:tc>
        <w:tc>
          <w:tcPr>
            <w:tcW w:w="2008" w:type="dxa"/>
            <w:vMerge/>
            <w:shd w:val="clear" w:color="auto" w:fill="auto"/>
            <w:tcMar>
              <w:top w:w="15" w:type="dxa"/>
              <w:left w:w="108" w:type="dxa"/>
              <w:bottom w:w="0" w:type="dxa"/>
              <w:right w:w="108" w:type="dxa"/>
            </w:tcMar>
          </w:tcPr>
          <w:p w14:paraId="5F7174B9" w14:textId="77777777" w:rsidR="00ED4241" w:rsidRPr="00161C10" w:rsidRDefault="00ED4241" w:rsidP="004E0AA3">
            <w:pPr>
              <w:spacing w:after="0" w:line="240" w:lineRule="auto"/>
              <w:rPr>
                <w:sz w:val="20"/>
                <w:szCs w:val="20"/>
                <w:lang w:val="pt-PT"/>
              </w:rPr>
            </w:pPr>
          </w:p>
        </w:tc>
        <w:tc>
          <w:tcPr>
            <w:tcW w:w="1848" w:type="dxa"/>
            <w:vMerge/>
            <w:shd w:val="clear" w:color="auto" w:fill="auto"/>
            <w:tcMar>
              <w:top w:w="15" w:type="dxa"/>
              <w:left w:w="108" w:type="dxa"/>
              <w:bottom w:w="0" w:type="dxa"/>
              <w:right w:w="108" w:type="dxa"/>
            </w:tcMar>
          </w:tcPr>
          <w:p w14:paraId="1E97D4B8" w14:textId="77777777" w:rsidR="00ED4241" w:rsidRPr="00161C10" w:rsidRDefault="00ED4241" w:rsidP="004E0AA3">
            <w:pPr>
              <w:spacing w:after="0" w:line="240" w:lineRule="auto"/>
              <w:rPr>
                <w:b/>
                <w:sz w:val="20"/>
                <w:lang w:val="pt-PT"/>
              </w:rPr>
            </w:pPr>
          </w:p>
        </w:tc>
        <w:tc>
          <w:tcPr>
            <w:tcW w:w="2407" w:type="dxa"/>
            <w:vMerge/>
            <w:shd w:val="clear" w:color="auto" w:fill="auto"/>
            <w:tcMar>
              <w:top w:w="15" w:type="dxa"/>
              <w:left w:w="108" w:type="dxa"/>
              <w:bottom w:w="0" w:type="dxa"/>
              <w:right w:w="108" w:type="dxa"/>
            </w:tcMar>
          </w:tcPr>
          <w:p w14:paraId="41C865D2" w14:textId="77777777" w:rsidR="00ED4241" w:rsidRPr="00161C10" w:rsidRDefault="00ED4241" w:rsidP="004E0AA3">
            <w:pPr>
              <w:spacing w:after="0" w:line="240" w:lineRule="auto"/>
              <w:rPr>
                <w:sz w:val="20"/>
                <w:szCs w:val="20"/>
                <w:lang w:val="pt-PT"/>
              </w:rPr>
            </w:pPr>
          </w:p>
        </w:tc>
      </w:tr>
      <w:tr w:rsidR="00ED4241" w:rsidRPr="00E53E83" w14:paraId="5794E610" w14:textId="77777777" w:rsidTr="008A35CE">
        <w:trPr>
          <w:trHeight w:val="259"/>
        </w:trPr>
        <w:tc>
          <w:tcPr>
            <w:tcW w:w="14883" w:type="dxa"/>
            <w:gridSpan w:val="8"/>
            <w:shd w:val="clear" w:color="auto" w:fill="auto"/>
          </w:tcPr>
          <w:p w14:paraId="40CEC629" w14:textId="6AA5A501" w:rsidR="00ED4241" w:rsidRPr="00161C10" w:rsidRDefault="00ED4241" w:rsidP="004E0AA3">
            <w:pPr>
              <w:spacing w:after="0" w:line="240" w:lineRule="auto"/>
              <w:ind w:left="127"/>
              <w:rPr>
                <w:sz w:val="19"/>
                <w:szCs w:val="19"/>
                <w:lang w:val="pt-PT"/>
              </w:rPr>
            </w:pPr>
            <w:r w:rsidRPr="00161C10">
              <w:rPr>
                <w:b/>
                <w:sz w:val="20"/>
                <w:szCs w:val="20"/>
                <w:lang w:val="pt-PT" w:bidi="pt-PT"/>
              </w:rPr>
              <w:t>Descrição da situação</w:t>
            </w:r>
            <w:r w:rsidRPr="00161C10">
              <w:rPr>
                <w:sz w:val="20"/>
                <w:szCs w:val="20"/>
                <w:lang w:val="pt-PT" w:bidi="pt-PT"/>
              </w:rPr>
              <w:t xml:space="preserve">: </w:t>
            </w:r>
            <w:r w:rsidR="001B5928" w:rsidRPr="001B5928">
              <w:rPr>
                <w:color w:val="0070C0"/>
                <w:sz w:val="20"/>
                <w:szCs w:val="20"/>
                <w:lang w:val="pt-PT" w:bidi="pt-PT"/>
              </w:rPr>
              <w:t>A República de Angola</w:t>
            </w:r>
            <w:r w:rsidR="003558A8">
              <w:rPr>
                <w:color w:val="0070C0"/>
                <w:sz w:val="20"/>
                <w:szCs w:val="20"/>
                <w:lang w:val="pt-PT" w:bidi="pt-PT"/>
              </w:rPr>
              <w:t xml:space="preserve"> </w:t>
            </w:r>
            <w:r w:rsidR="001B5928" w:rsidRPr="001B5928">
              <w:rPr>
                <w:color w:val="0070C0"/>
                <w:sz w:val="20"/>
                <w:szCs w:val="20"/>
                <w:lang w:val="pt-PT" w:bidi="pt-PT"/>
              </w:rPr>
              <w:t>partilha cinco (5) Bacias Hidrográficas Transfronteiriças, nomeadamente as Bacias Hidrográficas do Congo/Zaire; Cunene, Cubango, Cuvelai e Zambeze.</w:t>
            </w:r>
            <w:r w:rsidR="001B5928">
              <w:rPr>
                <w:color w:val="0070C0"/>
                <w:sz w:val="20"/>
                <w:szCs w:val="20"/>
                <w:lang w:val="pt-PT" w:bidi="pt-PT"/>
              </w:rPr>
              <w:t xml:space="preserve">  </w:t>
            </w:r>
            <w:r w:rsidR="003558A8">
              <w:rPr>
                <w:color w:val="0070C0"/>
                <w:sz w:val="20"/>
                <w:szCs w:val="20"/>
                <w:lang w:val="pt-PT" w:bidi="pt-PT"/>
              </w:rPr>
              <w:t>A República de Angola é parte signatária dos acordos de partilha de recursos hídricos destas BH. E</w:t>
            </w:r>
            <w:r w:rsidR="001B5928">
              <w:rPr>
                <w:color w:val="0070C0"/>
                <w:sz w:val="20"/>
                <w:szCs w:val="20"/>
                <w:lang w:val="pt-PT" w:bidi="pt-PT"/>
              </w:rPr>
              <w:t>xistente</w:t>
            </w:r>
            <w:r w:rsidR="003558A8">
              <w:rPr>
                <w:color w:val="0070C0"/>
                <w:sz w:val="20"/>
                <w:szCs w:val="20"/>
                <w:lang w:val="pt-PT" w:bidi="pt-PT"/>
              </w:rPr>
              <w:t xml:space="preserve"> nestas BH as seguintes Comissões Internacionais</w:t>
            </w:r>
            <w:r w:rsidR="001B5928">
              <w:rPr>
                <w:color w:val="0070C0"/>
                <w:sz w:val="20"/>
                <w:szCs w:val="20"/>
                <w:lang w:val="pt-PT" w:bidi="pt-PT"/>
              </w:rPr>
              <w:t>: CICOS (BH do Congo); ZAMCOM (BH do Zambeze); OKACOM (BH do Cubango), CUVECOM (BH do Cuvelai</w:t>
            </w:r>
            <w:r w:rsidR="00F17B20">
              <w:rPr>
                <w:color w:val="0070C0"/>
                <w:sz w:val="20"/>
                <w:szCs w:val="20"/>
                <w:lang w:val="pt-PT" w:bidi="pt-PT"/>
              </w:rPr>
              <w:t xml:space="preserve">) e CTPC (BH do Cunene). </w:t>
            </w:r>
          </w:p>
        </w:tc>
      </w:tr>
      <w:tr w:rsidR="00ED4241" w:rsidRPr="00E53E83" w14:paraId="2E74D93A" w14:textId="77777777" w:rsidTr="008A35CE">
        <w:trPr>
          <w:trHeight w:val="259"/>
        </w:trPr>
        <w:tc>
          <w:tcPr>
            <w:tcW w:w="14883" w:type="dxa"/>
            <w:gridSpan w:val="8"/>
            <w:tcBorders>
              <w:bottom w:val="single" w:sz="12" w:space="0" w:color="auto"/>
            </w:tcBorders>
            <w:shd w:val="clear" w:color="auto" w:fill="auto"/>
          </w:tcPr>
          <w:p w14:paraId="02526838" w14:textId="6FB800EF" w:rsidR="00ED4241" w:rsidRPr="00161C10" w:rsidRDefault="00E837BC" w:rsidP="004E0AA3">
            <w:pPr>
              <w:spacing w:after="0" w:line="240" w:lineRule="auto"/>
              <w:ind w:left="127"/>
              <w:rPr>
                <w:sz w:val="19"/>
                <w:szCs w:val="19"/>
                <w:lang w:val="pt-PT"/>
              </w:rPr>
            </w:pPr>
            <w:r w:rsidRPr="00161C10">
              <w:rPr>
                <w:b/>
                <w:sz w:val="20"/>
                <w:szCs w:val="20"/>
                <w:lang w:val="pt-PT" w:bidi="pt-PT"/>
              </w:rPr>
              <w:t>Próximas medidas</w:t>
            </w:r>
            <w:r w:rsidR="00ED4241" w:rsidRPr="00161C10">
              <w:rPr>
                <w:b/>
                <w:sz w:val="20"/>
                <w:szCs w:val="20"/>
                <w:lang w:val="pt-PT" w:bidi="pt-PT"/>
              </w:rPr>
              <w:t xml:space="preserve">: </w:t>
            </w:r>
            <w:r w:rsidR="003558A8" w:rsidRPr="003558A8">
              <w:rPr>
                <w:color w:val="0070C0"/>
                <w:sz w:val="20"/>
                <w:szCs w:val="20"/>
                <w:lang w:val="pt-PT" w:bidi="pt-PT"/>
              </w:rPr>
              <w:t xml:space="preserve">Desenvolver os mecanismos de </w:t>
            </w:r>
            <w:r w:rsidR="003558A8">
              <w:rPr>
                <w:color w:val="0070C0"/>
                <w:sz w:val="20"/>
                <w:szCs w:val="20"/>
                <w:lang w:val="pt-PT" w:bidi="pt-PT"/>
              </w:rPr>
              <w:t>G</w:t>
            </w:r>
            <w:r w:rsidR="003558A8" w:rsidRPr="003558A8">
              <w:rPr>
                <w:color w:val="0070C0"/>
                <w:sz w:val="20"/>
                <w:szCs w:val="20"/>
                <w:lang w:val="pt-PT" w:bidi="pt-PT"/>
              </w:rPr>
              <w:t>estão</w:t>
            </w:r>
            <w:r w:rsidR="003558A8" w:rsidRPr="003558A8">
              <w:rPr>
                <w:b/>
                <w:color w:val="0070C0"/>
                <w:sz w:val="20"/>
                <w:szCs w:val="20"/>
                <w:lang w:val="pt-PT" w:bidi="pt-PT"/>
              </w:rPr>
              <w:t xml:space="preserve"> </w:t>
            </w:r>
            <w:r w:rsidR="003558A8" w:rsidRPr="003558A8">
              <w:rPr>
                <w:color w:val="0070C0"/>
                <w:sz w:val="20"/>
                <w:szCs w:val="20"/>
                <w:lang w:val="pt-PT" w:bidi="pt-PT"/>
              </w:rPr>
              <w:t>Optimizada dos Recursos Hídricos;</w:t>
            </w:r>
            <w:r w:rsidR="003558A8">
              <w:rPr>
                <w:b/>
                <w:color w:val="0070C0"/>
                <w:sz w:val="20"/>
                <w:szCs w:val="20"/>
                <w:lang w:val="pt-PT" w:bidi="pt-PT"/>
              </w:rPr>
              <w:t xml:space="preserve"> </w:t>
            </w:r>
            <w:r w:rsidR="008D1036" w:rsidRPr="00F17B20">
              <w:rPr>
                <w:color w:val="0070C0"/>
                <w:sz w:val="20"/>
                <w:szCs w:val="20"/>
                <w:lang w:val="pt-PT" w:bidi="pt-PT"/>
              </w:rPr>
              <w:t>melhorar</w:t>
            </w:r>
            <w:r w:rsidR="00F17B20" w:rsidRPr="00F17B20">
              <w:rPr>
                <w:color w:val="0070C0"/>
                <w:sz w:val="20"/>
                <w:szCs w:val="20"/>
                <w:lang w:val="pt-PT" w:bidi="pt-PT"/>
              </w:rPr>
              <w:t xml:space="preserve"> os mecanismos de partilha de dados/informação</w:t>
            </w:r>
            <w:r w:rsidR="00F26C41">
              <w:rPr>
                <w:color w:val="0070C0"/>
                <w:sz w:val="20"/>
                <w:szCs w:val="20"/>
                <w:lang w:val="pt-PT" w:bidi="pt-PT"/>
              </w:rPr>
              <w:t>; Realização</w:t>
            </w:r>
            <w:r w:rsidR="00F17B20" w:rsidRPr="00F17B20">
              <w:rPr>
                <w:color w:val="0070C0"/>
                <w:sz w:val="20"/>
                <w:szCs w:val="20"/>
                <w:lang w:val="pt-PT" w:bidi="pt-PT"/>
              </w:rPr>
              <w:t xml:space="preserve"> actividades conjunt</w:t>
            </w:r>
            <w:r w:rsidR="003558A8">
              <w:rPr>
                <w:color w:val="0070C0"/>
                <w:sz w:val="20"/>
                <w:szCs w:val="20"/>
                <w:lang w:val="pt-PT" w:bidi="pt-PT"/>
              </w:rPr>
              <w:t>a</w:t>
            </w:r>
            <w:r w:rsidR="00F17B20" w:rsidRPr="00F17B20">
              <w:rPr>
                <w:color w:val="0070C0"/>
                <w:sz w:val="20"/>
                <w:szCs w:val="20"/>
                <w:lang w:val="pt-PT" w:bidi="pt-PT"/>
              </w:rPr>
              <w:t xml:space="preserve">s de </w:t>
            </w:r>
            <w:r w:rsidR="00F26C41" w:rsidRPr="00F17B20">
              <w:rPr>
                <w:color w:val="0070C0"/>
                <w:sz w:val="20"/>
                <w:szCs w:val="20"/>
                <w:lang w:val="pt-PT" w:bidi="pt-PT"/>
              </w:rPr>
              <w:t xml:space="preserve">medição </w:t>
            </w:r>
            <w:r w:rsidR="00F26C41">
              <w:rPr>
                <w:color w:val="0070C0"/>
                <w:sz w:val="20"/>
                <w:szCs w:val="20"/>
                <w:lang w:val="pt-PT" w:bidi="pt-PT"/>
              </w:rPr>
              <w:t xml:space="preserve">de caudais </w:t>
            </w:r>
            <w:r w:rsidR="00F17B20" w:rsidRPr="00F17B20">
              <w:rPr>
                <w:color w:val="0070C0"/>
                <w:sz w:val="20"/>
                <w:szCs w:val="20"/>
                <w:lang w:val="pt-PT" w:bidi="pt-PT"/>
              </w:rPr>
              <w:t xml:space="preserve">e </w:t>
            </w:r>
            <w:r w:rsidR="00F26C41">
              <w:rPr>
                <w:color w:val="0070C0"/>
                <w:sz w:val="20"/>
                <w:szCs w:val="20"/>
                <w:lang w:val="pt-PT" w:bidi="pt-PT"/>
              </w:rPr>
              <w:t xml:space="preserve">de </w:t>
            </w:r>
            <w:r w:rsidR="00F17B20" w:rsidRPr="00F17B20">
              <w:rPr>
                <w:color w:val="0070C0"/>
                <w:sz w:val="20"/>
                <w:szCs w:val="20"/>
                <w:lang w:val="pt-PT" w:bidi="pt-PT"/>
              </w:rPr>
              <w:t xml:space="preserve">avaliação </w:t>
            </w:r>
            <w:r w:rsidR="00F26C41">
              <w:rPr>
                <w:color w:val="0070C0"/>
                <w:sz w:val="20"/>
                <w:szCs w:val="20"/>
                <w:lang w:val="pt-PT" w:bidi="pt-PT"/>
              </w:rPr>
              <w:t xml:space="preserve">impactes </w:t>
            </w:r>
            <w:r w:rsidR="00F17B20" w:rsidRPr="00F17B20">
              <w:rPr>
                <w:color w:val="0070C0"/>
                <w:sz w:val="20"/>
                <w:szCs w:val="20"/>
                <w:lang w:val="pt-PT" w:bidi="pt-PT"/>
              </w:rPr>
              <w:t>ambienta</w:t>
            </w:r>
            <w:r w:rsidR="00F26C41">
              <w:rPr>
                <w:color w:val="0070C0"/>
                <w:sz w:val="20"/>
                <w:szCs w:val="20"/>
                <w:lang w:val="pt-PT" w:bidi="pt-PT"/>
              </w:rPr>
              <w:t>is</w:t>
            </w:r>
            <w:r w:rsidR="00F17B20" w:rsidRPr="00F17B20">
              <w:rPr>
                <w:color w:val="0070C0"/>
                <w:sz w:val="20"/>
                <w:szCs w:val="20"/>
                <w:lang w:val="pt-PT" w:bidi="pt-PT"/>
              </w:rPr>
              <w:t xml:space="preserve">. </w:t>
            </w:r>
          </w:p>
        </w:tc>
      </w:tr>
      <w:tr w:rsidR="00E37872" w:rsidRPr="00161C10" w14:paraId="5C51D786" w14:textId="77777777" w:rsidTr="004B1F39">
        <w:trPr>
          <w:cantSplit/>
          <w:trHeight w:val="995"/>
        </w:trPr>
        <w:tc>
          <w:tcPr>
            <w:tcW w:w="2270" w:type="dxa"/>
            <w:gridSpan w:val="2"/>
            <w:tcBorders>
              <w:top w:val="single" w:sz="12" w:space="0" w:color="auto"/>
            </w:tcBorders>
            <w:shd w:val="clear" w:color="auto" w:fill="auto"/>
            <w:tcMar>
              <w:top w:w="15" w:type="dxa"/>
              <w:left w:w="108" w:type="dxa"/>
              <w:bottom w:w="0" w:type="dxa"/>
              <w:right w:w="108" w:type="dxa"/>
            </w:tcMar>
          </w:tcPr>
          <w:p w14:paraId="5043FA52" w14:textId="6796DDD2" w:rsidR="00ED4241" w:rsidRPr="00161C10" w:rsidRDefault="00ED4241" w:rsidP="004E0AA3">
            <w:pPr>
              <w:spacing w:after="0" w:line="240" w:lineRule="auto"/>
              <w:rPr>
                <w:b/>
                <w:sz w:val="20"/>
                <w:szCs w:val="20"/>
                <w:lang w:val="pt-PT"/>
              </w:rPr>
            </w:pPr>
            <w:r w:rsidRPr="00161C10">
              <w:rPr>
                <w:b/>
                <w:sz w:val="20"/>
                <w:szCs w:val="20"/>
                <w:lang w:val="pt-PT" w:bidi="pt-PT"/>
              </w:rPr>
              <w:lastRenderedPageBreak/>
              <w:t xml:space="preserve">d. Regulamentos subnacionais </w:t>
            </w:r>
            <w:r w:rsidRPr="00161C10">
              <w:rPr>
                <w:sz w:val="20"/>
                <w:szCs w:val="20"/>
                <w:lang w:val="pt-PT" w:bidi="pt-PT"/>
              </w:rPr>
              <w:t>sobre recursos hídricos</w:t>
            </w:r>
            <w:r w:rsidRPr="00161C10">
              <w:rPr>
                <w:rStyle w:val="FootnoteReference"/>
                <w:sz w:val="20"/>
                <w:szCs w:val="20"/>
                <w:lang w:val="pt-PT" w:bidi="pt-PT"/>
              </w:rPr>
              <w:footnoteReference w:id="7"/>
            </w:r>
            <w:r w:rsidRPr="00161C10">
              <w:rPr>
                <w:sz w:val="20"/>
                <w:szCs w:val="20"/>
                <w:lang w:val="pt-PT" w:bidi="pt-PT"/>
              </w:rPr>
              <w:t xml:space="preserve"> (leis, decretos, ordens ou semelhantes).</w:t>
            </w:r>
            <w:r w:rsidRPr="00161C10">
              <w:rPr>
                <w:rStyle w:val="FootnoteReference"/>
                <w:sz w:val="20"/>
                <w:szCs w:val="20"/>
                <w:lang w:val="pt-PT" w:bidi="pt-PT"/>
              </w:rPr>
              <w:footnoteReference w:id="8"/>
            </w:r>
          </w:p>
        </w:tc>
        <w:tc>
          <w:tcPr>
            <w:tcW w:w="2222" w:type="dxa"/>
            <w:vMerge w:val="restart"/>
            <w:tcBorders>
              <w:top w:val="single" w:sz="12" w:space="0" w:color="auto"/>
            </w:tcBorders>
            <w:shd w:val="clear" w:color="auto" w:fill="auto"/>
            <w:tcMar>
              <w:top w:w="15" w:type="dxa"/>
              <w:left w:w="108" w:type="dxa"/>
              <w:bottom w:w="0" w:type="dxa"/>
              <w:right w:w="108" w:type="dxa"/>
            </w:tcMar>
          </w:tcPr>
          <w:p w14:paraId="5AE70E0E" w14:textId="77777777" w:rsidR="00ED4241" w:rsidRPr="00161C10" w:rsidRDefault="00ED4241" w:rsidP="004E0AA3">
            <w:pPr>
              <w:spacing w:after="0" w:line="240" w:lineRule="auto"/>
              <w:rPr>
                <w:sz w:val="20"/>
                <w:szCs w:val="20"/>
                <w:lang w:val="pt-PT"/>
              </w:rPr>
            </w:pPr>
            <w:r w:rsidRPr="00161C10">
              <w:rPr>
                <w:sz w:val="20"/>
                <w:szCs w:val="20"/>
                <w:lang w:val="pt-PT" w:bidi="pt-PT"/>
              </w:rPr>
              <w:t>Desenvolvimento</w:t>
            </w:r>
            <w:r w:rsidRPr="00161C10">
              <w:rPr>
                <w:b/>
                <w:sz w:val="20"/>
                <w:szCs w:val="20"/>
                <w:lang w:val="pt-PT" w:bidi="pt-PT"/>
              </w:rPr>
              <w:t xml:space="preserve"> não iniciado </w:t>
            </w:r>
            <w:r w:rsidRPr="00161C10">
              <w:rPr>
                <w:sz w:val="20"/>
                <w:szCs w:val="20"/>
                <w:lang w:val="pt-PT" w:bidi="pt-PT"/>
              </w:rPr>
              <w:t>ou atrasado na maioria das jurisdições subnacionais.</w:t>
            </w:r>
          </w:p>
        </w:tc>
        <w:tc>
          <w:tcPr>
            <w:tcW w:w="1600" w:type="dxa"/>
            <w:vMerge w:val="restart"/>
            <w:tcBorders>
              <w:top w:val="single" w:sz="12" w:space="0" w:color="auto"/>
            </w:tcBorders>
            <w:shd w:val="clear" w:color="auto" w:fill="auto"/>
            <w:tcMar>
              <w:top w:w="15" w:type="dxa"/>
              <w:left w:w="108" w:type="dxa"/>
              <w:bottom w:w="0" w:type="dxa"/>
              <w:right w:w="108" w:type="dxa"/>
            </w:tcMar>
          </w:tcPr>
          <w:p w14:paraId="6D1308FF" w14:textId="77777777" w:rsidR="00ED4241" w:rsidRPr="00161C10" w:rsidRDefault="00ED4241" w:rsidP="004E0AA3">
            <w:pPr>
              <w:spacing w:after="0" w:line="240" w:lineRule="auto"/>
              <w:rPr>
                <w:sz w:val="20"/>
                <w:szCs w:val="20"/>
                <w:lang w:val="pt-PT"/>
              </w:rPr>
            </w:pPr>
            <w:r w:rsidRPr="00161C10">
              <w:rPr>
                <w:b/>
                <w:sz w:val="20"/>
                <w:szCs w:val="20"/>
                <w:lang w:val="pt-PT" w:bidi="pt-PT"/>
              </w:rPr>
              <w:t xml:space="preserve">Existem </w:t>
            </w:r>
            <w:r w:rsidRPr="00161C10">
              <w:rPr>
                <w:sz w:val="20"/>
                <w:szCs w:val="20"/>
                <w:lang w:val="pt-PT" w:bidi="pt-PT"/>
              </w:rPr>
              <w:t>na maioria das jurisdições, mas não necessariamente baseados na GIRH.</w:t>
            </w:r>
            <w:r w:rsidRPr="00161C10">
              <w:rPr>
                <w:b/>
                <w:sz w:val="20"/>
                <w:szCs w:val="20"/>
                <w:lang w:val="pt-PT" w:bidi="pt-PT"/>
              </w:rPr>
              <w:t xml:space="preserve"> </w:t>
            </w:r>
          </w:p>
        </w:tc>
        <w:tc>
          <w:tcPr>
            <w:tcW w:w="2528" w:type="dxa"/>
            <w:vMerge w:val="restart"/>
            <w:tcBorders>
              <w:top w:val="single" w:sz="12" w:space="0" w:color="auto"/>
            </w:tcBorders>
            <w:shd w:val="clear" w:color="auto" w:fill="auto"/>
            <w:tcMar>
              <w:top w:w="15" w:type="dxa"/>
              <w:left w:w="108" w:type="dxa"/>
              <w:bottom w:w="0" w:type="dxa"/>
              <w:right w:w="108" w:type="dxa"/>
            </w:tcMar>
          </w:tcPr>
          <w:p w14:paraId="0E4D1DA5" w14:textId="77777777" w:rsidR="00ED4241" w:rsidRPr="00161C10" w:rsidRDefault="00ED4241" w:rsidP="004E0AA3">
            <w:pPr>
              <w:spacing w:after="0" w:line="240" w:lineRule="auto"/>
              <w:rPr>
                <w:sz w:val="20"/>
                <w:szCs w:val="20"/>
                <w:lang w:val="pt-PT"/>
              </w:rPr>
            </w:pPr>
            <w:r w:rsidRPr="00161C10">
              <w:rPr>
                <w:sz w:val="20"/>
                <w:szCs w:val="20"/>
                <w:lang w:val="pt-PT" w:bidi="pt-PT"/>
              </w:rPr>
              <w:t xml:space="preserve">Baseados na GIRH, </w:t>
            </w:r>
            <w:r w:rsidRPr="00161C10">
              <w:rPr>
                <w:b/>
                <w:sz w:val="20"/>
                <w:szCs w:val="20"/>
                <w:lang w:val="pt-PT" w:bidi="pt-PT"/>
              </w:rPr>
              <w:t>aprovados</w:t>
            </w:r>
            <w:r w:rsidRPr="00161C10">
              <w:rPr>
                <w:sz w:val="20"/>
                <w:szCs w:val="20"/>
                <w:lang w:val="pt-PT" w:bidi="pt-PT"/>
              </w:rPr>
              <w:t xml:space="preserve"> na maioria das jurisdições e a começarem a ser aplicados em algumas jurisdições.</w:t>
            </w:r>
          </w:p>
        </w:tc>
        <w:tc>
          <w:tcPr>
            <w:tcW w:w="2008" w:type="dxa"/>
            <w:vMerge w:val="restart"/>
            <w:tcBorders>
              <w:top w:val="single" w:sz="12" w:space="0" w:color="auto"/>
            </w:tcBorders>
            <w:shd w:val="clear" w:color="auto" w:fill="auto"/>
            <w:tcMar>
              <w:top w:w="15" w:type="dxa"/>
              <w:left w:w="108" w:type="dxa"/>
              <w:bottom w:w="0" w:type="dxa"/>
              <w:right w:w="108" w:type="dxa"/>
            </w:tcMar>
          </w:tcPr>
          <w:p w14:paraId="3F76F1EC" w14:textId="77777777" w:rsidR="00ED4241" w:rsidRPr="00161C10" w:rsidRDefault="00ED4241" w:rsidP="004E0AA3">
            <w:pPr>
              <w:spacing w:after="0" w:line="240" w:lineRule="auto"/>
              <w:rPr>
                <w:sz w:val="20"/>
                <w:szCs w:val="20"/>
                <w:lang w:val="pt-PT"/>
              </w:rPr>
            </w:pPr>
            <w:r w:rsidRPr="00161C10">
              <w:rPr>
                <w:b/>
                <w:sz w:val="20"/>
                <w:szCs w:val="20"/>
                <w:lang w:val="pt-PT" w:bidi="pt-PT"/>
              </w:rPr>
              <w:t>Alguns</w:t>
            </w:r>
            <w:r w:rsidRPr="00161C10">
              <w:rPr>
                <w:sz w:val="20"/>
                <w:szCs w:val="20"/>
                <w:lang w:val="pt-PT" w:bidi="pt-PT"/>
              </w:rPr>
              <w:t xml:space="preserve"> regulamentos </w:t>
            </w:r>
            <w:r w:rsidRPr="00161C10">
              <w:rPr>
                <w:b/>
                <w:sz w:val="20"/>
                <w:szCs w:val="20"/>
                <w:lang w:val="pt-PT" w:bidi="pt-PT"/>
              </w:rPr>
              <w:t>são aplicados</w:t>
            </w:r>
            <w:r w:rsidRPr="00161C10">
              <w:rPr>
                <w:sz w:val="20"/>
                <w:szCs w:val="20"/>
                <w:lang w:val="pt-PT" w:bidi="pt-PT"/>
              </w:rPr>
              <w:t xml:space="preserve"> na maioria das jurisdições.</w:t>
            </w:r>
          </w:p>
        </w:tc>
        <w:tc>
          <w:tcPr>
            <w:tcW w:w="1848" w:type="dxa"/>
            <w:vMerge w:val="restart"/>
            <w:tcBorders>
              <w:top w:val="single" w:sz="12" w:space="0" w:color="auto"/>
            </w:tcBorders>
            <w:shd w:val="clear" w:color="auto" w:fill="auto"/>
            <w:tcMar>
              <w:top w:w="15" w:type="dxa"/>
              <w:left w:w="108" w:type="dxa"/>
              <w:bottom w:w="0" w:type="dxa"/>
              <w:right w:w="108" w:type="dxa"/>
            </w:tcMar>
          </w:tcPr>
          <w:p w14:paraId="512BC04D" w14:textId="77777777" w:rsidR="00ED4241" w:rsidRPr="00161C10" w:rsidRDefault="00ED4241" w:rsidP="004E0AA3">
            <w:pPr>
              <w:spacing w:after="0" w:line="240" w:lineRule="auto"/>
              <w:rPr>
                <w:sz w:val="20"/>
                <w:lang w:val="pt-PT"/>
              </w:rPr>
            </w:pPr>
            <w:r w:rsidRPr="00161C10">
              <w:rPr>
                <w:b/>
                <w:sz w:val="20"/>
                <w:szCs w:val="20"/>
                <w:lang w:val="pt-PT" w:bidi="pt-PT"/>
              </w:rPr>
              <w:t>Todos</w:t>
            </w:r>
            <w:r w:rsidRPr="00161C10">
              <w:rPr>
                <w:sz w:val="20"/>
                <w:szCs w:val="20"/>
                <w:lang w:val="pt-PT" w:bidi="pt-PT"/>
              </w:rPr>
              <w:t xml:space="preserve"> os regulamentos</w:t>
            </w:r>
            <w:r w:rsidRPr="00161C10">
              <w:rPr>
                <w:b/>
                <w:sz w:val="20"/>
                <w:szCs w:val="20"/>
                <w:lang w:val="pt-PT" w:bidi="pt-PT"/>
              </w:rPr>
              <w:t xml:space="preserve"> são aplicados</w:t>
            </w:r>
            <w:r w:rsidRPr="00161C10">
              <w:rPr>
                <w:sz w:val="20"/>
                <w:szCs w:val="20"/>
                <w:lang w:val="pt-PT" w:bidi="pt-PT"/>
              </w:rPr>
              <w:t xml:space="preserve"> na maioria das jurisdições.</w:t>
            </w:r>
          </w:p>
        </w:tc>
        <w:tc>
          <w:tcPr>
            <w:tcW w:w="2407" w:type="dxa"/>
            <w:vMerge w:val="restart"/>
            <w:tcBorders>
              <w:top w:val="single" w:sz="12" w:space="0" w:color="auto"/>
            </w:tcBorders>
            <w:shd w:val="clear" w:color="auto" w:fill="auto"/>
            <w:tcMar>
              <w:top w:w="15" w:type="dxa"/>
              <w:left w:w="108" w:type="dxa"/>
              <w:bottom w:w="0" w:type="dxa"/>
              <w:right w:w="108" w:type="dxa"/>
            </w:tcMar>
          </w:tcPr>
          <w:p w14:paraId="167D3473" w14:textId="5D6C4980" w:rsidR="00ED4241" w:rsidRPr="00161C10" w:rsidRDefault="00ED4241" w:rsidP="004E0AA3">
            <w:pPr>
              <w:spacing w:after="0" w:line="240" w:lineRule="auto"/>
              <w:rPr>
                <w:sz w:val="20"/>
                <w:szCs w:val="20"/>
                <w:lang w:val="pt-PT"/>
              </w:rPr>
            </w:pPr>
            <w:r w:rsidRPr="00161C10">
              <w:rPr>
                <w:sz w:val="20"/>
                <w:szCs w:val="20"/>
                <w:lang w:val="pt-PT" w:bidi="pt-PT"/>
              </w:rPr>
              <w:t xml:space="preserve">Todos os regulamentos são aplicados e </w:t>
            </w:r>
            <w:r w:rsidRPr="00161C10">
              <w:rPr>
                <w:b/>
                <w:sz w:val="20"/>
                <w:szCs w:val="20"/>
                <w:lang w:val="pt-PT" w:bidi="pt-PT"/>
              </w:rPr>
              <w:t>impostos</w:t>
            </w:r>
            <w:r w:rsidRPr="00161C10">
              <w:rPr>
                <w:sz w:val="20"/>
                <w:szCs w:val="20"/>
                <w:lang w:val="pt-PT" w:bidi="pt-PT"/>
              </w:rPr>
              <w:t xml:space="preserve"> em todas as jurisdições e todas as pessoas e organizações são responsabilizadas.</w:t>
            </w:r>
          </w:p>
        </w:tc>
      </w:tr>
      <w:tr w:rsidR="00E37872" w:rsidRPr="00161C10" w14:paraId="50FC9A83" w14:textId="77777777" w:rsidTr="004B1F39">
        <w:trPr>
          <w:cantSplit/>
          <w:trHeight w:val="52"/>
        </w:trPr>
        <w:tc>
          <w:tcPr>
            <w:tcW w:w="1562" w:type="dxa"/>
            <w:shd w:val="clear" w:color="auto" w:fill="DBE5F1"/>
            <w:tcMar>
              <w:top w:w="15" w:type="dxa"/>
              <w:left w:w="108" w:type="dxa"/>
              <w:bottom w:w="0" w:type="dxa"/>
              <w:right w:w="108" w:type="dxa"/>
            </w:tcMar>
          </w:tcPr>
          <w:p w14:paraId="4AC60EEA" w14:textId="77777777" w:rsidR="00ED4241" w:rsidRPr="00161C10" w:rsidRDefault="00ED4241" w:rsidP="004E0AA3">
            <w:pPr>
              <w:spacing w:after="0" w:line="240" w:lineRule="auto"/>
              <w:ind w:left="-57"/>
              <w:jc w:val="right"/>
              <w:rPr>
                <w:b/>
                <w:bCs/>
                <w:sz w:val="20"/>
                <w:szCs w:val="20"/>
                <w:lang w:val="pt-PT"/>
              </w:rPr>
            </w:pPr>
            <w:r w:rsidRPr="00161C10">
              <w:rPr>
                <w:sz w:val="20"/>
                <w:szCs w:val="20"/>
                <w:lang w:val="pt-PT" w:bidi="pt-PT"/>
              </w:rPr>
              <w:t>Pontuação</w:t>
            </w:r>
          </w:p>
        </w:tc>
        <w:tc>
          <w:tcPr>
            <w:tcW w:w="708" w:type="dxa"/>
            <w:shd w:val="clear" w:color="auto" w:fill="auto"/>
          </w:tcPr>
          <w:p w14:paraId="2B36FBAE" w14:textId="62F87A65" w:rsidR="00ED4241" w:rsidRPr="00F17B20" w:rsidRDefault="00F26C41" w:rsidP="004E0AA3">
            <w:pPr>
              <w:spacing w:after="0" w:line="240" w:lineRule="auto"/>
              <w:ind w:left="128"/>
              <w:rPr>
                <w:b/>
                <w:bCs/>
                <w:sz w:val="20"/>
                <w:szCs w:val="20"/>
                <w:lang w:val="pt-PT"/>
              </w:rPr>
            </w:pPr>
            <w:r>
              <w:rPr>
                <w:b/>
                <w:color w:val="0070C0"/>
                <w:sz w:val="20"/>
                <w:szCs w:val="20"/>
                <w:lang w:val="pt-PT" w:bidi="pt-PT"/>
              </w:rPr>
              <w:t>60</w:t>
            </w:r>
          </w:p>
        </w:tc>
        <w:tc>
          <w:tcPr>
            <w:tcW w:w="2222" w:type="dxa"/>
            <w:vMerge/>
            <w:shd w:val="clear" w:color="auto" w:fill="auto"/>
            <w:tcMar>
              <w:top w:w="15" w:type="dxa"/>
              <w:left w:w="108" w:type="dxa"/>
              <w:bottom w:w="0" w:type="dxa"/>
              <w:right w:w="108" w:type="dxa"/>
            </w:tcMar>
          </w:tcPr>
          <w:p w14:paraId="7761FF6D" w14:textId="77777777" w:rsidR="00ED4241" w:rsidRPr="00161C10" w:rsidRDefault="00ED4241" w:rsidP="004E0AA3">
            <w:pPr>
              <w:spacing w:after="0" w:line="240" w:lineRule="auto"/>
              <w:rPr>
                <w:b/>
                <w:sz w:val="20"/>
                <w:szCs w:val="20"/>
                <w:lang w:val="pt-PT"/>
              </w:rPr>
            </w:pPr>
          </w:p>
        </w:tc>
        <w:tc>
          <w:tcPr>
            <w:tcW w:w="1600" w:type="dxa"/>
            <w:vMerge/>
            <w:shd w:val="clear" w:color="auto" w:fill="auto"/>
            <w:tcMar>
              <w:top w:w="15" w:type="dxa"/>
              <w:left w:w="108" w:type="dxa"/>
              <w:bottom w:w="0" w:type="dxa"/>
              <w:right w:w="108" w:type="dxa"/>
            </w:tcMar>
          </w:tcPr>
          <w:p w14:paraId="0590E1CD" w14:textId="77777777" w:rsidR="00ED4241" w:rsidRPr="00161C10" w:rsidRDefault="00ED4241" w:rsidP="004E0AA3">
            <w:pPr>
              <w:spacing w:after="0" w:line="240" w:lineRule="auto"/>
              <w:rPr>
                <w:sz w:val="20"/>
                <w:szCs w:val="20"/>
                <w:lang w:val="pt-PT"/>
              </w:rPr>
            </w:pPr>
          </w:p>
        </w:tc>
        <w:tc>
          <w:tcPr>
            <w:tcW w:w="2528" w:type="dxa"/>
            <w:vMerge/>
            <w:shd w:val="clear" w:color="auto" w:fill="auto"/>
            <w:tcMar>
              <w:top w:w="15" w:type="dxa"/>
              <w:left w:w="108" w:type="dxa"/>
              <w:bottom w:w="0" w:type="dxa"/>
              <w:right w:w="108" w:type="dxa"/>
            </w:tcMar>
          </w:tcPr>
          <w:p w14:paraId="223329DA" w14:textId="77777777" w:rsidR="00ED4241" w:rsidRPr="00161C10" w:rsidRDefault="00ED4241" w:rsidP="004E0AA3">
            <w:pPr>
              <w:spacing w:after="0" w:line="240" w:lineRule="auto"/>
              <w:rPr>
                <w:b/>
                <w:sz w:val="20"/>
                <w:szCs w:val="20"/>
                <w:lang w:val="pt-PT"/>
              </w:rPr>
            </w:pPr>
          </w:p>
        </w:tc>
        <w:tc>
          <w:tcPr>
            <w:tcW w:w="2008" w:type="dxa"/>
            <w:vMerge/>
            <w:shd w:val="clear" w:color="auto" w:fill="auto"/>
            <w:tcMar>
              <w:top w:w="15" w:type="dxa"/>
              <w:left w:w="108" w:type="dxa"/>
              <w:bottom w:w="0" w:type="dxa"/>
              <w:right w:w="108" w:type="dxa"/>
            </w:tcMar>
          </w:tcPr>
          <w:p w14:paraId="1FD94266" w14:textId="77777777" w:rsidR="00ED4241" w:rsidRPr="00161C10" w:rsidRDefault="00ED4241" w:rsidP="004E0AA3">
            <w:pPr>
              <w:spacing w:after="0" w:line="240" w:lineRule="auto"/>
              <w:rPr>
                <w:b/>
                <w:sz w:val="20"/>
                <w:szCs w:val="20"/>
                <w:lang w:val="pt-PT"/>
              </w:rPr>
            </w:pPr>
          </w:p>
        </w:tc>
        <w:tc>
          <w:tcPr>
            <w:tcW w:w="1848" w:type="dxa"/>
            <w:vMerge/>
            <w:shd w:val="clear" w:color="auto" w:fill="auto"/>
            <w:tcMar>
              <w:top w:w="15" w:type="dxa"/>
              <w:left w:w="108" w:type="dxa"/>
              <w:bottom w:w="0" w:type="dxa"/>
              <w:right w:w="108" w:type="dxa"/>
            </w:tcMar>
          </w:tcPr>
          <w:p w14:paraId="6CD5115A" w14:textId="77777777" w:rsidR="00ED4241" w:rsidRPr="00161C10" w:rsidRDefault="00ED4241" w:rsidP="004E0AA3">
            <w:pPr>
              <w:spacing w:after="0" w:line="240" w:lineRule="auto"/>
              <w:rPr>
                <w:b/>
                <w:sz w:val="20"/>
                <w:szCs w:val="20"/>
                <w:lang w:val="pt-PT"/>
              </w:rPr>
            </w:pPr>
          </w:p>
        </w:tc>
        <w:tc>
          <w:tcPr>
            <w:tcW w:w="2407" w:type="dxa"/>
            <w:vMerge/>
            <w:shd w:val="clear" w:color="auto" w:fill="auto"/>
            <w:tcMar>
              <w:top w:w="15" w:type="dxa"/>
              <w:left w:w="108" w:type="dxa"/>
              <w:bottom w:w="0" w:type="dxa"/>
              <w:right w:w="108" w:type="dxa"/>
            </w:tcMar>
          </w:tcPr>
          <w:p w14:paraId="4507A2C8" w14:textId="77777777" w:rsidR="00ED4241" w:rsidRPr="00161C10" w:rsidRDefault="00ED4241" w:rsidP="004E0AA3">
            <w:pPr>
              <w:spacing w:after="0" w:line="240" w:lineRule="auto"/>
              <w:rPr>
                <w:b/>
                <w:sz w:val="20"/>
                <w:szCs w:val="20"/>
                <w:lang w:val="pt-PT"/>
              </w:rPr>
            </w:pPr>
          </w:p>
        </w:tc>
      </w:tr>
      <w:tr w:rsidR="00ED4241" w:rsidRPr="00161C10" w14:paraId="5B01A16A" w14:textId="77777777" w:rsidTr="008A35CE">
        <w:trPr>
          <w:trHeight w:val="259"/>
        </w:trPr>
        <w:tc>
          <w:tcPr>
            <w:tcW w:w="14883" w:type="dxa"/>
            <w:gridSpan w:val="8"/>
            <w:shd w:val="clear" w:color="auto" w:fill="auto"/>
          </w:tcPr>
          <w:p w14:paraId="46A8C2A1" w14:textId="2BAB5C33" w:rsidR="002E2CFC" w:rsidRPr="00161C10" w:rsidRDefault="00ED4241" w:rsidP="004E0AA3">
            <w:pPr>
              <w:spacing w:after="0" w:line="240" w:lineRule="auto"/>
              <w:rPr>
                <w:sz w:val="19"/>
                <w:szCs w:val="19"/>
                <w:lang w:val="pt-PT"/>
              </w:rPr>
            </w:pPr>
            <w:r w:rsidRPr="00161C10">
              <w:rPr>
                <w:b/>
                <w:sz w:val="20"/>
                <w:szCs w:val="20"/>
                <w:lang w:val="pt-PT" w:bidi="pt-PT"/>
              </w:rPr>
              <w:t>Descrição da situação</w:t>
            </w:r>
            <w:r w:rsidRPr="00161C10">
              <w:rPr>
                <w:sz w:val="20"/>
                <w:szCs w:val="20"/>
                <w:lang w:val="pt-PT" w:bidi="pt-PT"/>
              </w:rPr>
              <w:t xml:space="preserve">: </w:t>
            </w:r>
            <w:r w:rsidR="008D1036">
              <w:rPr>
                <w:color w:val="0070C0"/>
                <w:sz w:val="19"/>
                <w:szCs w:val="19"/>
                <w:lang w:val="pt-PT" w:bidi="pt-PT"/>
              </w:rPr>
              <w:t xml:space="preserve">Decreto Legislativos nº 05/98 de 11 de Junho – Lei </w:t>
            </w:r>
            <w:r w:rsidR="008D1036" w:rsidRPr="00956E89">
              <w:rPr>
                <w:color w:val="0070C0"/>
                <w:sz w:val="19"/>
                <w:szCs w:val="19"/>
                <w:lang w:val="pt-PT" w:bidi="pt-PT"/>
              </w:rPr>
              <w:t>de Base</w:t>
            </w:r>
            <w:r w:rsidR="008D1036">
              <w:rPr>
                <w:color w:val="0070C0"/>
                <w:sz w:val="19"/>
                <w:szCs w:val="19"/>
                <w:lang w:val="pt-PT" w:bidi="pt-PT"/>
              </w:rPr>
              <w:t>s</w:t>
            </w:r>
            <w:r w:rsidR="008D1036" w:rsidRPr="00956E89">
              <w:rPr>
                <w:color w:val="0070C0"/>
                <w:sz w:val="19"/>
                <w:szCs w:val="19"/>
                <w:lang w:val="pt-PT" w:bidi="pt-PT"/>
              </w:rPr>
              <w:t xml:space="preserve"> do Ambiente</w:t>
            </w:r>
            <w:r w:rsidR="008D1036">
              <w:rPr>
                <w:color w:val="0070C0"/>
                <w:sz w:val="19"/>
                <w:szCs w:val="19"/>
                <w:lang w:val="pt-PT" w:bidi="pt-PT"/>
              </w:rPr>
              <w:t>, Decreto Legislativo nº 6/02 de 21 de Junho – Lei de Águas, do Decreto Legislativo nº 51/04 de 23 de Julho – Lei sobre Avaliação do Impacto Ambiental.</w:t>
            </w:r>
          </w:p>
          <w:p w14:paraId="434F79D4" w14:textId="0108CE68" w:rsidR="00ED4241" w:rsidRPr="00161C10" w:rsidRDefault="00ED4241" w:rsidP="004E0AA3">
            <w:pPr>
              <w:tabs>
                <w:tab w:val="left" w:pos="6276"/>
              </w:tabs>
              <w:spacing w:after="0" w:line="240" w:lineRule="auto"/>
              <w:ind w:left="127"/>
              <w:rPr>
                <w:sz w:val="19"/>
                <w:szCs w:val="19"/>
                <w:lang w:val="pt-PT"/>
              </w:rPr>
            </w:pPr>
          </w:p>
        </w:tc>
      </w:tr>
      <w:tr w:rsidR="00ED4241" w:rsidRPr="00161C10" w14:paraId="4F2DEB94" w14:textId="77777777" w:rsidTr="008A35CE">
        <w:trPr>
          <w:trHeight w:val="259"/>
        </w:trPr>
        <w:tc>
          <w:tcPr>
            <w:tcW w:w="14883" w:type="dxa"/>
            <w:gridSpan w:val="8"/>
            <w:shd w:val="clear" w:color="auto" w:fill="auto"/>
          </w:tcPr>
          <w:p w14:paraId="03683109" w14:textId="67FCDD1A" w:rsidR="00ED4241" w:rsidRPr="00161C10" w:rsidRDefault="00E837BC" w:rsidP="004E0AA3">
            <w:pPr>
              <w:spacing w:after="0" w:line="240" w:lineRule="auto"/>
              <w:jc w:val="both"/>
              <w:rPr>
                <w:sz w:val="19"/>
                <w:szCs w:val="19"/>
                <w:lang w:val="pt-PT"/>
              </w:rPr>
            </w:pPr>
            <w:r w:rsidRPr="00161C10">
              <w:rPr>
                <w:b/>
                <w:sz w:val="20"/>
                <w:szCs w:val="20"/>
                <w:lang w:val="pt-PT" w:bidi="pt-PT"/>
              </w:rPr>
              <w:t>Próximas medidas</w:t>
            </w:r>
            <w:r w:rsidR="00ED4241" w:rsidRPr="00161C10">
              <w:rPr>
                <w:b/>
                <w:sz w:val="20"/>
                <w:szCs w:val="20"/>
                <w:lang w:val="pt-PT" w:bidi="pt-PT"/>
              </w:rPr>
              <w:t>:</w:t>
            </w:r>
            <w:r w:rsidR="008D1036">
              <w:rPr>
                <w:b/>
                <w:sz w:val="20"/>
                <w:szCs w:val="20"/>
                <w:lang w:val="pt-PT" w:bidi="pt-PT"/>
              </w:rPr>
              <w:t xml:space="preserve"> </w:t>
            </w:r>
            <w:r w:rsidR="008D1036" w:rsidRPr="00956E89">
              <w:rPr>
                <w:color w:val="0070C0"/>
                <w:sz w:val="20"/>
                <w:szCs w:val="20"/>
                <w:lang w:val="pt-PT" w:bidi="pt-PT"/>
              </w:rPr>
              <w:t>Conclusão da regulamentação d</w:t>
            </w:r>
            <w:r w:rsidR="008D1036">
              <w:rPr>
                <w:color w:val="0070C0"/>
                <w:sz w:val="20"/>
                <w:szCs w:val="20"/>
                <w:lang w:val="pt-PT" w:bidi="pt-PT"/>
              </w:rPr>
              <w:t>a L</w:t>
            </w:r>
            <w:r w:rsidR="008D1036" w:rsidRPr="00956E89">
              <w:rPr>
                <w:color w:val="0070C0"/>
                <w:sz w:val="20"/>
                <w:szCs w:val="20"/>
                <w:lang w:val="pt-PT" w:bidi="pt-PT"/>
              </w:rPr>
              <w:t>e</w:t>
            </w:r>
            <w:r w:rsidR="008D1036">
              <w:rPr>
                <w:color w:val="0070C0"/>
                <w:sz w:val="20"/>
                <w:szCs w:val="20"/>
                <w:lang w:val="pt-PT" w:bidi="pt-PT"/>
              </w:rPr>
              <w:t>i</w:t>
            </w:r>
            <w:r w:rsidR="008D1036" w:rsidRPr="00956E89">
              <w:rPr>
                <w:color w:val="0070C0"/>
                <w:sz w:val="20"/>
                <w:szCs w:val="20"/>
                <w:lang w:val="pt-PT" w:bidi="pt-PT"/>
              </w:rPr>
              <w:t xml:space="preserve"> de </w:t>
            </w:r>
            <w:r w:rsidR="008D1036">
              <w:rPr>
                <w:color w:val="0070C0"/>
                <w:sz w:val="20"/>
                <w:szCs w:val="20"/>
                <w:lang w:val="pt-PT" w:bidi="pt-PT"/>
              </w:rPr>
              <w:t>B</w:t>
            </w:r>
            <w:r w:rsidR="008D1036" w:rsidRPr="00956E89">
              <w:rPr>
                <w:color w:val="0070C0"/>
                <w:sz w:val="20"/>
                <w:szCs w:val="20"/>
                <w:lang w:val="pt-PT" w:bidi="pt-PT"/>
              </w:rPr>
              <w:t>ase</w:t>
            </w:r>
            <w:r w:rsidR="008D1036">
              <w:rPr>
                <w:color w:val="0070C0"/>
                <w:sz w:val="20"/>
                <w:szCs w:val="20"/>
                <w:lang w:val="pt-PT" w:bidi="pt-PT"/>
              </w:rPr>
              <w:t xml:space="preserve">s </w:t>
            </w:r>
            <w:r w:rsidR="002B2AA6">
              <w:rPr>
                <w:color w:val="0070C0"/>
                <w:sz w:val="20"/>
                <w:szCs w:val="20"/>
                <w:lang w:val="pt-PT" w:bidi="pt-PT"/>
              </w:rPr>
              <w:t xml:space="preserve">do </w:t>
            </w:r>
            <w:r w:rsidR="008D1036">
              <w:rPr>
                <w:color w:val="0070C0"/>
                <w:sz w:val="20"/>
                <w:szCs w:val="20"/>
                <w:lang w:val="pt-PT" w:bidi="pt-PT"/>
              </w:rPr>
              <w:t>A</w:t>
            </w:r>
            <w:r w:rsidR="008D1036" w:rsidRPr="00956E89">
              <w:rPr>
                <w:color w:val="0070C0"/>
                <w:sz w:val="20"/>
                <w:szCs w:val="20"/>
                <w:lang w:val="pt-PT" w:bidi="pt-PT"/>
              </w:rPr>
              <w:t>mbien</w:t>
            </w:r>
            <w:r w:rsidR="008D1036">
              <w:rPr>
                <w:color w:val="0070C0"/>
                <w:sz w:val="20"/>
                <w:szCs w:val="20"/>
                <w:lang w:val="pt-PT" w:bidi="pt-PT"/>
              </w:rPr>
              <w:t>tal, da L</w:t>
            </w:r>
            <w:r w:rsidR="008D1036" w:rsidRPr="00956E89">
              <w:rPr>
                <w:color w:val="0070C0"/>
                <w:sz w:val="20"/>
                <w:szCs w:val="20"/>
                <w:lang w:val="pt-PT" w:bidi="pt-PT"/>
              </w:rPr>
              <w:t>e</w:t>
            </w:r>
            <w:r w:rsidR="008D1036">
              <w:rPr>
                <w:color w:val="0070C0"/>
                <w:sz w:val="20"/>
                <w:szCs w:val="20"/>
                <w:lang w:val="pt-PT" w:bidi="pt-PT"/>
              </w:rPr>
              <w:t>i</w:t>
            </w:r>
            <w:r w:rsidR="008D1036" w:rsidRPr="00956E89">
              <w:rPr>
                <w:color w:val="0070C0"/>
                <w:sz w:val="20"/>
                <w:szCs w:val="20"/>
                <w:lang w:val="pt-PT" w:bidi="pt-PT"/>
              </w:rPr>
              <w:t xml:space="preserve"> </w:t>
            </w:r>
            <w:r w:rsidR="008D1036">
              <w:rPr>
                <w:color w:val="0070C0"/>
                <w:sz w:val="20"/>
                <w:szCs w:val="20"/>
                <w:lang w:val="pt-PT" w:bidi="pt-PT"/>
              </w:rPr>
              <w:t>de Águas e da L</w:t>
            </w:r>
            <w:r w:rsidR="008D1036" w:rsidRPr="00956E89">
              <w:rPr>
                <w:color w:val="0070C0"/>
                <w:sz w:val="20"/>
                <w:szCs w:val="20"/>
                <w:lang w:val="pt-PT" w:bidi="pt-PT"/>
              </w:rPr>
              <w:t>e</w:t>
            </w:r>
            <w:r w:rsidR="008D1036">
              <w:rPr>
                <w:color w:val="0070C0"/>
                <w:sz w:val="20"/>
                <w:szCs w:val="20"/>
                <w:lang w:val="pt-PT" w:bidi="pt-PT"/>
              </w:rPr>
              <w:t>i</w:t>
            </w:r>
            <w:r w:rsidR="002B2AA6">
              <w:rPr>
                <w:color w:val="0070C0"/>
                <w:sz w:val="20"/>
                <w:szCs w:val="20"/>
                <w:lang w:val="pt-PT" w:bidi="pt-PT"/>
              </w:rPr>
              <w:t xml:space="preserve"> de Terras</w:t>
            </w:r>
            <w:r w:rsidR="008D1036" w:rsidRPr="00956E89">
              <w:rPr>
                <w:color w:val="0070C0"/>
                <w:sz w:val="20"/>
                <w:szCs w:val="20"/>
                <w:lang w:val="pt-PT" w:bidi="pt-PT"/>
              </w:rPr>
              <w:t>.</w:t>
            </w:r>
          </w:p>
        </w:tc>
      </w:tr>
    </w:tbl>
    <w:p w14:paraId="4CFDFB4C" w14:textId="77777777" w:rsidR="00D07A65" w:rsidRPr="00161C10" w:rsidRDefault="00D07A65" w:rsidP="004E0AA3">
      <w:pPr>
        <w:spacing w:after="0" w:line="240" w:lineRule="auto"/>
        <w:rPr>
          <w:lang w:val="pt-PT"/>
        </w:rPr>
      </w:pPr>
    </w:p>
    <w:p w14:paraId="4129925A" w14:textId="4F320531" w:rsidR="00F91D1B" w:rsidRPr="00161C10" w:rsidRDefault="00F91D1B" w:rsidP="004E0AA3">
      <w:pPr>
        <w:spacing w:after="0" w:line="240" w:lineRule="auto"/>
        <w:rPr>
          <w:rFonts w:ascii="Cambria" w:eastAsia="SimSun" w:hAnsi="Cambria"/>
          <w:b/>
          <w:bCs/>
          <w:color w:val="365F91"/>
          <w:sz w:val="28"/>
          <w:szCs w:val="28"/>
          <w:lang w:val="pt-PT"/>
        </w:rPr>
      </w:pPr>
      <w:r w:rsidRPr="00161C10">
        <w:rPr>
          <w:lang w:val="pt-PT" w:bidi="pt-PT"/>
        </w:rPr>
        <w:br w:type="page"/>
      </w:r>
    </w:p>
    <w:p w14:paraId="29B2FF3E" w14:textId="09E665A9" w:rsidR="00FC6C64" w:rsidRPr="00161C10" w:rsidRDefault="005228C1" w:rsidP="004E0AA3">
      <w:pPr>
        <w:pStyle w:val="Heading1"/>
        <w:spacing w:line="240" w:lineRule="auto"/>
        <w:rPr>
          <w:lang w:val="pt-PT"/>
        </w:rPr>
      </w:pPr>
      <w:r w:rsidRPr="00161C10">
        <w:rPr>
          <w:lang w:val="pt-PT" w:bidi="pt-PT"/>
        </w:rPr>
        <w:lastRenderedPageBreak/>
        <w:t>Instituições e participação</w:t>
      </w:r>
    </w:p>
    <w:p w14:paraId="52F6A7D1" w14:textId="30BED30E" w:rsidR="00217995" w:rsidRPr="00161C10" w:rsidRDefault="003964C9" w:rsidP="004E0AA3">
      <w:pPr>
        <w:spacing w:line="240" w:lineRule="auto"/>
        <w:jc w:val="both"/>
        <w:rPr>
          <w:rFonts w:cs="Calibri"/>
          <w:lang w:val="pt-PT"/>
        </w:rPr>
      </w:pPr>
      <w:r w:rsidRPr="00161C10">
        <w:rPr>
          <w:lang w:val="pt-PT" w:bidi="pt-PT"/>
        </w:rPr>
        <w:t xml:space="preserve">Esta secção aborda o leque e as funções das instituições políticas, sociais, económicas e administrativas que apoiam a implementação da GIRH. Inclui capacidade e eficácia institucionais, coordenação entre </w:t>
      </w:r>
      <w:r w:rsidR="00F17B20" w:rsidRPr="00161C10">
        <w:rPr>
          <w:lang w:val="pt-PT" w:bidi="pt-PT"/>
        </w:rPr>
        <w:t>sectores</w:t>
      </w:r>
      <w:r w:rsidRPr="00161C10">
        <w:rPr>
          <w:lang w:val="pt-PT" w:bidi="pt-PT"/>
        </w:rPr>
        <w:t xml:space="preserve">, participação das partes interessadas e igualdade de género. </w:t>
      </w:r>
      <w:r w:rsidR="0060097B" w:rsidRPr="00161C10">
        <w:rPr>
          <w:rFonts w:cs="Calibri"/>
          <w:lang w:val="pt-PT" w:bidi="pt-PT"/>
        </w:rPr>
        <w:t xml:space="preserve">A Agenda 2030 sublinha a importância de parcerias que exigem a participação pública e a criação de sinergias com o </w:t>
      </w:r>
      <w:r w:rsidR="00F17B20" w:rsidRPr="00161C10">
        <w:rPr>
          <w:rFonts w:cs="Calibri"/>
          <w:lang w:val="pt-PT" w:bidi="pt-PT"/>
        </w:rPr>
        <w:t>sector</w:t>
      </w:r>
      <w:r w:rsidR="0060097B" w:rsidRPr="00161C10">
        <w:rPr>
          <w:rFonts w:cs="Calibri"/>
          <w:lang w:val="pt-PT" w:bidi="pt-PT"/>
        </w:rPr>
        <w:t xml:space="preserve"> privado. </w:t>
      </w:r>
    </w:p>
    <w:p w14:paraId="2734EE5B" w14:textId="2CC024E9" w:rsidR="00944E46" w:rsidRPr="00161C10" w:rsidRDefault="00250618" w:rsidP="004E0AA3">
      <w:pPr>
        <w:spacing w:line="240" w:lineRule="auto"/>
        <w:jc w:val="both"/>
        <w:rPr>
          <w:lang w:val="pt-PT"/>
        </w:rPr>
      </w:pPr>
      <w:r w:rsidRPr="00161C10">
        <w:rPr>
          <w:lang w:val="pt-PT" w:bidi="pt-PT"/>
        </w:rPr>
        <w:t>Há décadas que é reconhecido o fardo de o trabalho relacionado com a água ser predominantemente realizado pelas mulheres,</w:t>
      </w:r>
      <w:r w:rsidR="00C65843" w:rsidRPr="00161C10">
        <w:rPr>
          <w:rStyle w:val="FootnoteReference"/>
          <w:lang w:val="pt-PT" w:bidi="pt-PT"/>
        </w:rPr>
        <w:footnoteReference w:id="9"/>
      </w:r>
      <w:r w:rsidRPr="00161C10">
        <w:rPr>
          <w:lang w:val="pt-PT" w:bidi="pt-PT"/>
        </w:rPr>
        <w:t xml:space="preserve"> o que conduziu a uma concentração nas necessidades práticas das mulheres em torno da água, especialmente no que respeita a transportar água e geri-la em casa. No contexto da gestão de recursos hídricos, cada vez mais se reconhece que medidas estratégicas e práticas canalizadas para o crescimento da voz e da influência da mulher, a todos os níveis do processo de tomada de decisões, deve tornar-se uma prioridade. Além disso, integrar a questão de género no </w:t>
      </w:r>
      <w:r w:rsidR="00F17B20" w:rsidRPr="00161C10">
        <w:rPr>
          <w:lang w:val="pt-PT" w:bidi="pt-PT"/>
        </w:rPr>
        <w:t>sector</w:t>
      </w:r>
      <w:r w:rsidRPr="00161C10">
        <w:rPr>
          <w:lang w:val="pt-PT" w:bidi="pt-PT"/>
        </w:rPr>
        <w:t xml:space="preserve"> da água reforça uma série de metas dos ODS, incluindo as do </w:t>
      </w:r>
      <w:r w:rsidR="00F17B20" w:rsidRPr="00161C10">
        <w:rPr>
          <w:lang w:val="pt-PT" w:bidi="pt-PT"/>
        </w:rPr>
        <w:t>Objectivo</w:t>
      </w:r>
      <w:r w:rsidRPr="00161C10">
        <w:rPr>
          <w:lang w:val="pt-PT" w:bidi="pt-PT"/>
        </w:rPr>
        <w:t xml:space="preserve"> 5, que visa alcançar a igualdade de género e capacitar todas as mulheres e raparigas</w:t>
      </w:r>
      <w:r w:rsidR="00CB497D" w:rsidRPr="00161C10">
        <w:rPr>
          <w:rStyle w:val="FootnoteReference"/>
          <w:lang w:val="pt-PT" w:bidi="pt-PT"/>
        </w:rPr>
        <w:footnoteReference w:id="10"/>
      </w:r>
      <w:r w:rsidRPr="00161C10">
        <w:rPr>
          <w:lang w:val="pt-PT" w:bidi="pt-PT"/>
        </w:rPr>
        <w:t>. Incluir uma pergunta relacionada com a questão de género neste inquérito (p.2.2d) também aborda o apelo para a necessidade de dados desagregados por género na Agenda 2030</w:t>
      </w:r>
      <w:r w:rsidR="00E74D50" w:rsidRPr="00161C10">
        <w:rPr>
          <w:rStyle w:val="FootnoteReference"/>
          <w:lang w:val="pt-PT" w:bidi="pt-PT"/>
        </w:rPr>
        <w:footnoteReference w:id="11"/>
      </w:r>
      <w:r w:rsidRPr="00161C10">
        <w:rPr>
          <w:lang w:val="pt-PT" w:bidi="pt-PT"/>
        </w:rPr>
        <w:t xml:space="preserve">.  </w:t>
      </w:r>
    </w:p>
    <w:p w14:paraId="13779156" w14:textId="633D64A6" w:rsidR="008A15CD" w:rsidRPr="00161C10" w:rsidRDefault="008A15CD" w:rsidP="004E0AA3">
      <w:pPr>
        <w:spacing w:line="240" w:lineRule="auto"/>
        <w:jc w:val="both"/>
        <w:rPr>
          <w:lang w:val="pt-PT"/>
        </w:rPr>
      </w:pPr>
      <w:r w:rsidRPr="00161C10">
        <w:rPr>
          <w:b/>
          <w:lang w:val="pt-PT" w:bidi="pt-PT"/>
        </w:rPr>
        <w:t>Leia atentamente todas as notas de rodapé, já que contêm informações importantes e esclarecimentos dos termos utilizados nas perguntas e nos limiares.</w:t>
      </w:r>
      <w:r w:rsidRPr="00161C10">
        <w:rPr>
          <w:lang w:val="pt-PT" w:bidi="pt-PT"/>
        </w:rPr>
        <w:t xml:space="preserve"> Consulte o glossário para ver o significado de quaisquer termos que possam exigir explicações adicionais.</w:t>
      </w:r>
    </w:p>
    <w:p w14:paraId="4B009514" w14:textId="36BBACC9" w:rsidR="00E568E9" w:rsidRPr="00161C10" w:rsidRDefault="00E568E9" w:rsidP="004E0AA3">
      <w:pPr>
        <w:spacing w:line="240" w:lineRule="auto"/>
        <w:jc w:val="both"/>
        <w:rPr>
          <w:lang w:val="pt-PT"/>
        </w:rPr>
      </w:pPr>
      <w:r w:rsidRPr="00161C10">
        <w:rPr>
          <w:lang w:val="pt-PT" w:bidi="pt-PT"/>
        </w:rPr>
        <w:t xml:space="preserve">Introduza a sua pontuação, </w:t>
      </w:r>
      <w:r w:rsidRPr="00161C10">
        <w:rPr>
          <w:b/>
          <w:lang w:val="pt-PT" w:bidi="pt-PT"/>
        </w:rPr>
        <w:t xml:space="preserve">em </w:t>
      </w:r>
      <w:r w:rsidR="00E11DD0" w:rsidRPr="00161C10">
        <w:rPr>
          <w:b/>
          <w:lang w:val="pt-PT" w:bidi="pt-PT"/>
        </w:rPr>
        <w:t xml:space="preserve">incrementos </w:t>
      </w:r>
      <w:r w:rsidRPr="00161C10">
        <w:rPr>
          <w:b/>
          <w:lang w:val="pt-PT" w:bidi="pt-PT"/>
        </w:rPr>
        <w:t>de 10</w:t>
      </w:r>
      <w:r w:rsidRPr="00161C10">
        <w:rPr>
          <w:lang w:val="pt-PT" w:bidi="pt-PT"/>
        </w:rPr>
        <w:t>, de 0 a 100, ou “NA” (não aplicável), na célula amarela imediatamente abaixo de cada pergunta. Introduza texto livre nos campos “Descrição da situação” e “</w:t>
      </w:r>
      <w:r w:rsidR="00E837BC" w:rsidRPr="00161C10">
        <w:rPr>
          <w:lang w:val="pt-PT" w:bidi="pt-PT"/>
        </w:rPr>
        <w:t>Próximas medidas</w:t>
      </w:r>
      <w:r w:rsidRPr="00161C10">
        <w:rPr>
          <w:lang w:val="pt-PT" w:bidi="pt-PT"/>
        </w:rPr>
        <w:t xml:space="preserve">” abaixo de cada pergunta, conforme explicado na Introdução na Parte 1. Tal irá contribuir para conseguir o acordo entre as diferentes partes interessadas no país, além de ajudar a monitorizar os progressos ao longo do tempo. São fornecidas sugestões para o tipo de informações que podem ser úteis. Pode também fornecer mais informações que considerar relevantes ou ligações para outros documentos. </w:t>
      </w:r>
    </w:p>
    <w:p w14:paraId="7CD48093" w14:textId="77777777" w:rsidR="00876718" w:rsidRPr="00161C10" w:rsidRDefault="00876718" w:rsidP="004E0AA3">
      <w:pPr>
        <w:spacing w:after="0" w:line="240" w:lineRule="auto"/>
        <w:rPr>
          <w:lang w:val="pt-PT"/>
        </w:rPr>
      </w:pPr>
    </w:p>
    <w:p w14:paraId="569E5DB7" w14:textId="77777777" w:rsidR="006C43E6" w:rsidRPr="00161C10" w:rsidRDefault="006C43E6" w:rsidP="004E0AA3">
      <w:pPr>
        <w:spacing w:after="0" w:line="240" w:lineRule="auto"/>
        <w:rPr>
          <w:lang w:val="pt-PT"/>
        </w:rPr>
      </w:pPr>
    </w:p>
    <w:p w14:paraId="4EC024D2" w14:textId="77777777" w:rsidR="00FD5CB0" w:rsidRPr="00161C10" w:rsidRDefault="00FD5CB0" w:rsidP="004E0AA3">
      <w:pPr>
        <w:spacing w:after="0" w:line="240" w:lineRule="auto"/>
        <w:rPr>
          <w:lang w:val="pt-PT"/>
        </w:rPr>
      </w:pPr>
    </w:p>
    <w:p w14:paraId="3C516168" w14:textId="77777777" w:rsidR="00FD5CB0" w:rsidRPr="00161C10" w:rsidRDefault="00FD5CB0" w:rsidP="004E0AA3">
      <w:pPr>
        <w:spacing w:after="0" w:line="240" w:lineRule="auto"/>
        <w:rPr>
          <w:lang w:val="pt-PT"/>
        </w:rPr>
      </w:pPr>
    </w:p>
    <w:p w14:paraId="1912B9CF" w14:textId="370186D0" w:rsidR="00FD5CB0" w:rsidRDefault="00FD5CB0" w:rsidP="004E0AA3">
      <w:pPr>
        <w:spacing w:after="0" w:line="240" w:lineRule="auto"/>
        <w:rPr>
          <w:lang w:val="pt-PT"/>
        </w:rPr>
      </w:pPr>
    </w:p>
    <w:p w14:paraId="509DAF81" w14:textId="4C62CED0" w:rsidR="004E0AA3" w:rsidRDefault="004E0AA3" w:rsidP="004E0AA3">
      <w:pPr>
        <w:spacing w:after="0" w:line="240" w:lineRule="auto"/>
        <w:rPr>
          <w:lang w:val="pt-PT"/>
        </w:rPr>
      </w:pPr>
    </w:p>
    <w:p w14:paraId="05A4F16F" w14:textId="23CEEA12" w:rsidR="004E0AA3" w:rsidRDefault="004E0AA3" w:rsidP="004E0AA3">
      <w:pPr>
        <w:spacing w:after="0" w:line="240" w:lineRule="auto"/>
        <w:rPr>
          <w:lang w:val="pt-PT"/>
        </w:rPr>
      </w:pPr>
    </w:p>
    <w:p w14:paraId="53F67799" w14:textId="77777777" w:rsidR="004E0AA3" w:rsidRDefault="004E0AA3" w:rsidP="004E0AA3">
      <w:pPr>
        <w:spacing w:after="0" w:line="240" w:lineRule="auto"/>
        <w:rPr>
          <w:lang w:val="pt-PT"/>
        </w:rPr>
      </w:pPr>
    </w:p>
    <w:p w14:paraId="114011F8" w14:textId="77777777" w:rsidR="009B1E2D" w:rsidRPr="00161C10" w:rsidRDefault="009B1E2D" w:rsidP="004E0AA3">
      <w:pPr>
        <w:spacing w:after="0" w:line="240" w:lineRule="auto"/>
        <w:rPr>
          <w:lang w:val="pt-PT"/>
        </w:rPr>
      </w:pPr>
    </w:p>
    <w:tbl>
      <w:tblPr>
        <w:tblW w:w="15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696"/>
        <w:gridCol w:w="845"/>
        <w:gridCol w:w="1843"/>
        <w:gridCol w:w="1701"/>
        <w:gridCol w:w="490"/>
        <w:gridCol w:w="2088"/>
        <w:gridCol w:w="1816"/>
        <w:gridCol w:w="2410"/>
        <w:gridCol w:w="2131"/>
      </w:tblGrid>
      <w:tr w:rsidR="003878D7" w:rsidRPr="00161C10" w14:paraId="075331A0" w14:textId="77777777" w:rsidTr="00CC7F7D">
        <w:trPr>
          <w:cantSplit/>
          <w:trHeight w:val="130"/>
        </w:trPr>
        <w:tc>
          <w:tcPr>
            <w:tcW w:w="15020" w:type="dxa"/>
            <w:gridSpan w:val="9"/>
            <w:shd w:val="clear" w:color="auto" w:fill="95B3D7"/>
            <w:tcMar>
              <w:top w:w="15" w:type="dxa"/>
              <w:left w:w="108" w:type="dxa"/>
              <w:bottom w:w="0" w:type="dxa"/>
              <w:right w:w="108" w:type="dxa"/>
            </w:tcMar>
          </w:tcPr>
          <w:p w14:paraId="0B95A7CE" w14:textId="1FC945E9" w:rsidR="003878D7" w:rsidRPr="00161C10" w:rsidRDefault="003878D7" w:rsidP="004E0AA3">
            <w:pPr>
              <w:spacing w:after="0" w:line="240" w:lineRule="auto"/>
              <w:ind w:left="-57"/>
              <w:rPr>
                <w:b/>
                <w:bCs/>
                <w:sz w:val="20"/>
                <w:szCs w:val="20"/>
                <w:lang w:val="pt-PT"/>
              </w:rPr>
            </w:pPr>
            <w:r w:rsidRPr="00161C10">
              <w:rPr>
                <w:b/>
                <w:sz w:val="20"/>
                <w:szCs w:val="20"/>
                <w:lang w:val="pt-PT" w:bidi="pt-PT"/>
              </w:rPr>
              <w:lastRenderedPageBreak/>
              <w:t>2. Instituições e participação</w:t>
            </w:r>
          </w:p>
        </w:tc>
      </w:tr>
      <w:tr w:rsidR="006E158E" w:rsidRPr="00161C10" w14:paraId="49230E88" w14:textId="77777777" w:rsidTr="003C39B9">
        <w:trPr>
          <w:cantSplit/>
          <w:trHeight w:val="181"/>
        </w:trPr>
        <w:tc>
          <w:tcPr>
            <w:tcW w:w="2541" w:type="dxa"/>
            <w:gridSpan w:val="2"/>
            <w:tcBorders>
              <w:bottom w:val="nil"/>
            </w:tcBorders>
            <w:shd w:val="clear" w:color="auto" w:fill="FFFFFF"/>
          </w:tcPr>
          <w:p w14:paraId="1DA38BE9" w14:textId="77777777" w:rsidR="0080452B" w:rsidRPr="00161C10" w:rsidRDefault="0080452B" w:rsidP="004E0AA3">
            <w:pPr>
              <w:spacing w:after="0" w:line="240" w:lineRule="auto"/>
              <w:ind w:left="142"/>
              <w:rPr>
                <w:b/>
                <w:bCs/>
                <w:sz w:val="20"/>
                <w:szCs w:val="20"/>
                <w:lang w:val="pt-PT"/>
              </w:rPr>
            </w:pPr>
          </w:p>
        </w:tc>
        <w:tc>
          <w:tcPr>
            <w:tcW w:w="12479" w:type="dxa"/>
            <w:gridSpan w:val="7"/>
            <w:shd w:val="clear" w:color="auto" w:fill="BDD6EE" w:themeFill="accent1" w:themeFillTint="66"/>
            <w:tcMar>
              <w:top w:w="15" w:type="dxa"/>
              <w:left w:w="108" w:type="dxa"/>
              <w:bottom w:w="0" w:type="dxa"/>
              <w:right w:w="108" w:type="dxa"/>
            </w:tcMar>
          </w:tcPr>
          <w:p w14:paraId="263B39BF" w14:textId="77777777" w:rsidR="0080452B" w:rsidRPr="00161C10" w:rsidRDefault="00AC73FC" w:rsidP="004E0AA3">
            <w:pPr>
              <w:spacing w:after="0" w:line="240" w:lineRule="auto"/>
              <w:jc w:val="center"/>
              <w:rPr>
                <w:sz w:val="20"/>
                <w:szCs w:val="20"/>
                <w:lang w:val="pt-PT"/>
              </w:rPr>
            </w:pPr>
            <w:r w:rsidRPr="00161C10">
              <w:rPr>
                <w:sz w:val="20"/>
                <w:szCs w:val="20"/>
                <w:lang w:val="pt-PT" w:bidi="pt-PT"/>
              </w:rPr>
              <w:t>Grau de implementação (0-100)</w:t>
            </w:r>
          </w:p>
        </w:tc>
      </w:tr>
      <w:tr w:rsidR="004C2255" w:rsidRPr="00161C10" w14:paraId="72DBD228" w14:textId="77777777" w:rsidTr="004C2255">
        <w:trPr>
          <w:cantSplit/>
          <w:trHeight w:val="143"/>
        </w:trPr>
        <w:tc>
          <w:tcPr>
            <w:tcW w:w="2541" w:type="dxa"/>
            <w:gridSpan w:val="2"/>
            <w:tcBorders>
              <w:top w:val="nil"/>
            </w:tcBorders>
            <w:shd w:val="clear" w:color="auto" w:fill="FFFFFF"/>
            <w:hideMark/>
          </w:tcPr>
          <w:p w14:paraId="60F14F72" w14:textId="77777777" w:rsidR="0080452B" w:rsidRPr="00161C10" w:rsidRDefault="0080452B" w:rsidP="004E0AA3">
            <w:pPr>
              <w:spacing w:after="0" w:line="240" w:lineRule="auto"/>
              <w:ind w:left="142"/>
              <w:rPr>
                <w:sz w:val="20"/>
                <w:szCs w:val="20"/>
                <w:lang w:val="pt-PT"/>
              </w:rPr>
            </w:pPr>
          </w:p>
        </w:tc>
        <w:tc>
          <w:tcPr>
            <w:tcW w:w="1843" w:type="dxa"/>
            <w:shd w:val="clear" w:color="auto" w:fill="BDD6EE" w:themeFill="accent1" w:themeFillTint="66"/>
            <w:tcMar>
              <w:top w:w="15" w:type="dxa"/>
              <w:left w:w="108" w:type="dxa"/>
              <w:bottom w:w="0" w:type="dxa"/>
              <w:right w:w="108" w:type="dxa"/>
            </w:tcMar>
            <w:hideMark/>
          </w:tcPr>
          <w:p w14:paraId="2481B2AA" w14:textId="77777777" w:rsidR="0080452B" w:rsidRPr="00161C10" w:rsidRDefault="0080452B" w:rsidP="004E0AA3">
            <w:pPr>
              <w:spacing w:after="0" w:line="240" w:lineRule="auto"/>
              <w:jc w:val="center"/>
              <w:rPr>
                <w:sz w:val="20"/>
                <w:szCs w:val="20"/>
                <w:lang w:val="pt-PT"/>
              </w:rPr>
            </w:pPr>
            <w:r w:rsidRPr="00161C10">
              <w:rPr>
                <w:sz w:val="20"/>
                <w:szCs w:val="20"/>
                <w:lang w:val="pt-PT" w:bidi="pt-PT"/>
              </w:rPr>
              <w:t>Muito baixo (0)</w:t>
            </w:r>
          </w:p>
        </w:tc>
        <w:tc>
          <w:tcPr>
            <w:tcW w:w="1701" w:type="dxa"/>
            <w:shd w:val="clear" w:color="auto" w:fill="BDD6EE" w:themeFill="accent1" w:themeFillTint="66"/>
            <w:tcMar>
              <w:top w:w="15" w:type="dxa"/>
              <w:left w:w="15" w:type="dxa"/>
              <w:bottom w:w="0" w:type="dxa"/>
              <w:right w:w="15" w:type="dxa"/>
            </w:tcMar>
            <w:hideMark/>
          </w:tcPr>
          <w:p w14:paraId="1EAFECF7" w14:textId="77777777" w:rsidR="0080452B" w:rsidRPr="00161C10" w:rsidRDefault="0080452B" w:rsidP="004E0AA3">
            <w:pPr>
              <w:spacing w:after="0" w:line="240" w:lineRule="auto"/>
              <w:jc w:val="center"/>
              <w:rPr>
                <w:sz w:val="20"/>
                <w:szCs w:val="20"/>
                <w:lang w:val="pt-PT"/>
              </w:rPr>
            </w:pPr>
            <w:r w:rsidRPr="00161C10">
              <w:rPr>
                <w:sz w:val="20"/>
                <w:szCs w:val="20"/>
                <w:lang w:val="pt-PT" w:bidi="pt-PT"/>
              </w:rPr>
              <w:t>Baixo (20)</w:t>
            </w:r>
          </w:p>
        </w:tc>
        <w:tc>
          <w:tcPr>
            <w:tcW w:w="2578" w:type="dxa"/>
            <w:gridSpan w:val="2"/>
            <w:shd w:val="clear" w:color="auto" w:fill="BDD6EE" w:themeFill="accent1" w:themeFillTint="66"/>
            <w:tcMar>
              <w:top w:w="15" w:type="dxa"/>
              <w:left w:w="15" w:type="dxa"/>
              <w:bottom w:w="0" w:type="dxa"/>
              <w:right w:w="15" w:type="dxa"/>
            </w:tcMar>
            <w:hideMark/>
          </w:tcPr>
          <w:p w14:paraId="5E2284F6" w14:textId="77777777" w:rsidR="0080452B" w:rsidRPr="00161C10" w:rsidRDefault="0080452B" w:rsidP="004E0AA3">
            <w:pPr>
              <w:spacing w:after="0" w:line="240" w:lineRule="auto"/>
              <w:jc w:val="center"/>
              <w:rPr>
                <w:sz w:val="20"/>
                <w:szCs w:val="20"/>
                <w:lang w:val="pt-PT"/>
              </w:rPr>
            </w:pPr>
            <w:r w:rsidRPr="00161C10">
              <w:rPr>
                <w:sz w:val="20"/>
                <w:szCs w:val="20"/>
                <w:lang w:val="pt-PT" w:bidi="pt-PT"/>
              </w:rPr>
              <w:t>Médio-baixo (40)</w:t>
            </w:r>
          </w:p>
        </w:tc>
        <w:tc>
          <w:tcPr>
            <w:tcW w:w="1816" w:type="dxa"/>
            <w:shd w:val="clear" w:color="auto" w:fill="BDD6EE" w:themeFill="accent1" w:themeFillTint="66"/>
            <w:tcMar>
              <w:top w:w="15" w:type="dxa"/>
              <w:left w:w="15" w:type="dxa"/>
              <w:bottom w:w="0" w:type="dxa"/>
              <w:right w:w="15" w:type="dxa"/>
            </w:tcMar>
            <w:hideMark/>
          </w:tcPr>
          <w:p w14:paraId="6D53CB46" w14:textId="77777777" w:rsidR="0080452B" w:rsidRPr="00161C10" w:rsidRDefault="0080452B" w:rsidP="004E0AA3">
            <w:pPr>
              <w:spacing w:after="0" w:line="240" w:lineRule="auto"/>
              <w:jc w:val="center"/>
              <w:rPr>
                <w:sz w:val="20"/>
                <w:szCs w:val="20"/>
                <w:lang w:val="pt-PT"/>
              </w:rPr>
            </w:pPr>
            <w:r w:rsidRPr="00161C10">
              <w:rPr>
                <w:sz w:val="20"/>
                <w:szCs w:val="20"/>
                <w:lang w:val="pt-PT" w:bidi="pt-PT"/>
              </w:rPr>
              <w:t>Médio-alto (60)</w:t>
            </w:r>
          </w:p>
        </w:tc>
        <w:tc>
          <w:tcPr>
            <w:tcW w:w="2410" w:type="dxa"/>
            <w:shd w:val="clear" w:color="auto" w:fill="BDD6EE" w:themeFill="accent1" w:themeFillTint="66"/>
            <w:tcMar>
              <w:top w:w="15" w:type="dxa"/>
              <w:left w:w="15" w:type="dxa"/>
              <w:bottom w:w="0" w:type="dxa"/>
              <w:right w:w="15" w:type="dxa"/>
            </w:tcMar>
            <w:hideMark/>
          </w:tcPr>
          <w:p w14:paraId="42AA2A93" w14:textId="77777777" w:rsidR="0080452B" w:rsidRPr="00161C10" w:rsidRDefault="0080452B" w:rsidP="004E0AA3">
            <w:pPr>
              <w:spacing w:after="0" w:line="240" w:lineRule="auto"/>
              <w:jc w:val="center"/>
              <w:rPr>
                <w:sz w:val="20"/>
                <w:szCs w:val="20"/>
                <w:lang w:val="pt-PT"/>
              </w:rPr>
            </w:pPr>
            <w:r w:rsidRPr="00161C10">
              <w:rPr>
                <w:sz w:val="20"/>
                <w:szCs w:val="20"/>
                <w:lang w:val="pt-PT" w:bidi="pt-PT"/>
              </w:rPr>
              <w:t>Alto (80)</w:t>
            </w:r>
          </w:p>
        </w:tc>
        <w:tc>
          <w:tcPr>
            <w:tcW w:w="2131" w:type="dxa"/>
            <w:shd w:val="clear" w:color="auto" w:fill="BDD6EE" w:themeFill="accent1" w:themeFillTint="66"/>
            <w:tcMar>
              <w:top w:w="15" w:type="dxa"/>
              <w:left w:w="15" w:type="dxa"/>
              <w:bottom w:w="0" w:type="dxa"/>
              <w:right w:w="15" w:type="dxa"/>
            </w:tcMar>
            <w:hideMark/>
          </w:tcPr>
          <w:p w14:paraId="153023D8" w14:textId="77777777" w:rsidR="0080452B" w:rsidRPr="00161C10" w:rsidRDefault="0080452B" w:rsidP="004E0AA3">
            <w:pPr>
              <w:spacing w:after="0" w:line="240" w:lineRule="auto"/>
              <w:jc w:val="center"/>
              <w:rPr>
                <w:sz w:val="20"/>
                <w:szCs w:val="20"/>
                <w:lang w:val="pt-PT"/>
              </w:rPr>
            </w:pPr>
            <w:r w:rsidRPr="00161C10">
              <w:rPr>
                <w:sz w:val="20"/>
                <w:szCs w:val="20"/>
                <w:lang w:val="pt-PT" w:bidi="pt-PT"/>
              </w:rPr>
              <w:t>Muito alto (100)</w:t>
            </w:r>
          </w:p>
        </w:tc>
      </w:tr>
      <w:tr w:rsidR="00845AD9" w:rsidRPr="00161C10" w14:paraId="6A22DD82" w14:textId="77777777" w:rsidTr="00CC7F7D">
        <w:trPr>
          <w:cantSplit/>
          <w:trHeight w:val="161"/>
        </w:trPr>
        <w:tc>
          <w:tcPr>
            <w:tcW w:w="15020" w:type="dxa"/>
            <w:gridSpan w:val="9"/>
            <w:shd w:val="clear" w:color="auto" w:fill="95B3D7"/>
            <w:tcMar>
              <w:top w:w="15" w:type="dxa"/>
              <w:left w:w="108" w:type="dxa"/>
              <w:bottom w:w="0" w:type="dxa"/>
              <w:right w:w="108" w:type="dxa"/>
            </w:tcMar>
          </w:tcPr>
          <w:p w14:paraId="761A4DAD" w14:textId="77777777" w:rsidR="00845AD9" w:rsidRPr="00161C10" w:rsidRDefault="00845AD9" w:rsidP="004E0AA3">
            <w:pPr>
              <w:spacing w:after="0" w:line="240" w:lineRule="auto"/>
              <w:ind w:left="-57"/>
              <w:rPr>
                <w:b/>
                <w:bCs/>
                <w:sz w:val="20"/>
                <w:szCs w:val="20"/>
                <w:lang w:val="pt-PT"/>
              </w:rPr>
            </w:pPr>
            <w:r w:rsidRPr="00161C10">
              <w:rPr>
                <w:b/>
                <w:sz w:val="20"/>
                <w:szCs w:val="20"/>
                <w:lang w:val="pt-PT" w:bidi="pt-PT"/>
              </w:rPr>
              <w:t xml:space="preserve">2.1 Qual é a situação das instituições no que se refere à implementação da GIRH ao nível nacional? </w:t>
            </w:r>
          </w:p>
        </w:tc>
      </w:tr>
      <w:tr w:rsidR="004C2255" w:rsidRPr="00161C10" w14:paraId="2B8B38C7" w14:textId="77777777" w:rsidTr="004B1F39">
        <w:trPr>
          <w:cantSplit/>
          <w:trHeight w:val="967"/>
        </w:trPr>
        <w:tc>
          <w:tcPr>
            <w:tcW w:w="2541" w:type="dxa"/>
            <w:gridSpan w:val="2"/>
            <w:shd w:val="clear" w:color="auto" w:fill="auto"/>
            <w:tcMar>
              <w:top w:w="15" w:type="dxa"/>
              <w:left w:w="108" w:type="dxa"/>
              <w:bottom w:w="0" w:type="dxa"/>
              <w:right w:w="108" w:type="dxa"/>
            </w:tcMar>
          </w:tcPr>
          <w:p w14:paraId="386D7E6B" w14:textId="74E794B9" w:rsidR="00AA1879" w:rsidRPr="00161C10" w:rsidRDefault="00AA1879" w:rsidP="004E0AA3">
            <w:pPr>
              <w:spacing w:after="0" w:line="240" w:lineRule="auto"/>
              <w:rPr>
                <w:sz w:val="20"/>
                <w:szCs w:val="20"/>
                <w:lang w:val="pt-PT"/>
              </w:rPr>
            </w:pPr>
            <w:r w:rsidRPr="00161C10">
              <w:rPr>
                <w:b/>
                <w:sz w:val="20"/>
                <w:szCs w:val="20"/>
                <w:lang w:val="pt-PT" w:bidi="pt-PT"/>
              </w:rPr>
              <w:t>a. Autoridades governamentais</w:t>
            </w:r>
            <w:r w:rsidRPr="00161C10">
              <w:rPr>
                <w:rStyle w:val="FootnoteReference"/>
                <w:sz w:val="20"/>
                <w:szCs w:val="20"/>
                <w:lang w:val="pt-PT" w:bidi="pt-PT"/>
              </w:rPr>
              <w:footnoteReference w:id="12"/>
            </w:r>
            <w:r w:rsidRPr="00161C10">
              <w:rPr>
                <w:sz w:val="20"/>
                <w:szCs w:val="20"/>
                <w:lang w:val="pt-PT" w:bidi="pt-PT"/>
              </w:rPr>
              <w:t xml:space="preserve"> nacionais para liderar a implementação da GIRH. </w:t>
            </w:r>
          </w:p>
        </w:tc>
        <w:tc>
          <w:tcPr>
            <w:tcW w:w="1843" w:type="dxa"/>
            <w:vMerge w:val="restart"/>
            <w:shd w:val="clear" w:color="auto" w:fill="auto"/>
            <w:tcMar>
              <w:top w:w="15" w:type="dxa"/>
              <w:left w:w="108" w:type="dxa"/>
              <w:bottom w:w="0" w:type="dxa"/>
              <w:right w:w="108" w:type="dxa"/>
            </w:tcMar>
          </w:tcPr>
          <w:p w14:paraId="5B9794A1" w14:textId="33C166EA" w:rsidR="00AA1879" w:rsidRPr="00161C10" w:rsidRDefault="00AA1879" w:rsidP="004E0AA3">
            <w:pPr>
              <w:spacing w:after="100" w:afterAutospacing="1" w:line="240" w:lineRule="auto"/>
              <w:rPr>
                <w:sz w:val="20"/>
                <w:szCs w:val="20"/>
                <w:lang w:val="pt-PT"/>
              </w:rPr>
            </w:pPr>
            <w:r w:rsidRPr="00161C10">
              <w:rPr>
                <w:b/>
                <w:sz w:val="20"/>
                <w:szCs w:val="20"/>
                <w:lang w:val="pt-PT" w:bidi="pt-PT"/>
              </w:rPr>
              <w:t xml:space="preserve">Nenhuma </w:t>
            </w:r>
            <w:r w:rsidRPr="00161C10">
              <w:rPr>
                <w:sz w:val="20"/>
                <w:szCs w:val="20"/>
                <w:lang w:val="pt-PT" w:bidi="pt-PT"/>
              </w:rPr>
              <w:t>autoridade governamental dedicada à gestão de recursos hídricos.</w:t>
            </w:r>
          </w:p>
        </w:tc>
        <w:tc>
          <w:tcPr>
            <w:tcW w:w="1701" w:type="dxa"/>
            <w:vMerge w:val="restart"/>
            <w:shd w:val="clear" w:color="auto" w:fill="auto"/>
            <w:tcMar>
              <w:top w:w="15" w:type="dxa"/>
              <w:left w:w="108" w:type="dxa"/>
              <w:bottom w:w="0" w:type="dxa"/>
              <w:right w:w="108" w:type="dxa"/>
            </w:tcMar>
          </w:tcPr>
          <w:p w14:paraId="612DC272" w14:textId="1B30E8C2" w:rsidR="00AA1879" w:rsidRPr="00161C10" w:rsidRDefault="00AA1879" w:rsidP="004E0AA3">
            <w:pPr>
              <w:spacing w:after="100" w:afterAutospacing="1" w:line="240" w:lineRule="auto"/>
              <w:rPr>
                <w:sz w:val="20"/>
                <w:szCs w:val="20"/>
                <w:lang w:val="pt-PT"/>
              </w:rPr>
            </w:pPr>
            <w:r w:rsidRPr="00161C10">
              <w:rPr>
                <w:b/>
                <w:sz w:val="20"/>
                <w:szCs w:val="20"/>
                <w:lang w:val="pt-PT" w:bidi="pt-PT"/>
              </w:rPr>
              <w:t>Existem</w:t>
            </w:r>
            <w:r w:rsidRPr="00161C10">
              <w:rPr>
                <w:sz w:val="20"/>
                <w:szCs w:val="20"/>
                <w:lang w:val="pt-PT" w:bidi="pt-PT"/>
              </w:rPr>
              <w:t xml:space="preserve"> autoridades, com um claro mandato para liderar a gestão de recursos hídricos. </w:t>
            </w:r>
          </w:p>
        </w:tc>
        <w:tc>
          <w:tcPr>
            <w:tcW w:w="2578" w:type="dxa"/>
            <w:gridSpan w:val="2"/>
            <w:vMerge w:val="restart"/>
            <w:shd w:val="clear" w:color="auto" w:fill="auto"/>
            <w:tcMar>
              <w:top w:w="15" w:type="dxa"/>
              <w:left w:w="108" w:type="dxa"/>
              <w:bottom w:w="0" w:type="dxa"/>
              <w:right w:w="108" w:type="dxa"/>
            </w:tcMar>
          </w:tcPr>
          <w:p w14:paraId="33898713" w14:textId="4EFFFFD3" w:rsidR="00AA1879" w:rsidRPr="00161C10" w:rsidRDefault="00AA1879" w:rsidP="004E0AA3">
            <w:pPr>
              <w:spacing w:after="100" w:afterAutospacing="1" w:line="240" w:lineRule="auto"/>
              <w:rPr>
                <w:rFonts w:ascii="Cambria" w:eastAsia="SimSun" w:hAnsi="Cambria"/>
                <w:b/>
                <w:bCs/>
                <w:color w:val="4F81BD"/>
                <w:sz w:val="20"/>
                <w:szCs w:val="20"/>
                <w:lang w:val="pt-PT"/>
              </w:rPr>
            </w:pPr>
            <w:r w:rsidRPr="00161C10">
              <w:rPr>
                <w:sz w:val="20"/>
                <w:szCs w:val="20"/>
                <w:lang w:val="pt-PT" w:bidi="pt-PT"/>
              </w:rPr>
              <w:t>As autoridades têm um mandato claro para liderar a implementação da GIRH e capacidade</w:t>
            </w:r>
            <w:r w:rsidR="00296FC7" w:rsidRPr="00161C10">
              <w:rPr>
                <w:rStyle w:val="FootnoteReference"/>
                <w:sz w:val="20"/>
                <w:szCs w:val="20"/>
                <w:lang w:val="pt-PT" w:bidi="pt-PT"/>
              </w:rPr>
              <w:footnoteReference w:id="13"/>
            </w:r>
            <w:r w:rsidRPr="00161C10">
              <w:rPr>
                <w:sz w:val="20"/>
                <w:szCs w:val="20"/>
                <w:lang w:val="pt-PT" w:bidi="pt-PT"/>
              </w:rPr>
              <w:t xml:space="preserve"> para liderar eficazmente a</w:t>
            </w:r>
            <w:r w:rsidRPr="00161C10">
              <w:rPr>
                <w:b/>
                <w:sz w:val="20"/>
                <w:szCs w:val="20"/>
                <w:lang w:val="pt-PT" w:bidi="pt-PT"/>
              </w:rPr>
              <w:t xml:space="preserve"> formulação</w:t>
            </w:r>
            <w:r w:rsidRPr="00161C10">
              <w:rPr>
                <w:sz w:val="20"/>
                <w:szCs w:val="20"/>
                <w:lang w:val="pt-PT" w:bidi="pt-PT"/>
              </w:rPr>
              <w:t xml:space="preserve"> do plano de GIRH.</w:t>
            </w:r>
          </w:p>
        </w:tc>
        <w:tc>
          <w:tcPr>
            <w:tcW w:w="1816" w:type="dxa"/>
            <w:vMerge w:val="restart"/>
            <w:shd w:val="clear" w:color="auto" w:fill="auto"/>
            <w:tcMar>
              <w:top w:w="15" w:type="dxa"/>
              <w:left w:w="108" w:type="dxa"/>
              <w:bottom w:w="0" w:type="dxa"/>
              <w:right w:w="108" w:type="dxa"/>
            </w:tcMar>
          </w:tcPr>
          <w:p w14:paraId="3E0FC0D0" w14:textId="77777777" w:rsidR="00AA1879" w:rsidRPr="00161C10" w:rsidRDefault="00AA1879" w:rsidP="004E0AA3">
            <w:pPr>
              <w:spacing w:after="100" w:afterAutospacing="1" w:line="240" w:lineRule="auto"/>
              <w:rPr>
                <w:sz w:val="20"/>
                <w:szCs w:val="20"/>
                <w:lang w:val="pt-PT"/>
              </w:rPr>
            </w:pPr>
            <w:r w:rsidRPr="00161C10">
              <w:rPr>
                <w:sz w:val="20"/>
                <w:szCs w:val="20"/>
                <w:lang w:val="pt-PT" w:bidi="pt-PT"/>
              </w:rPr>
              <w:t xml:space="preserve">As autoridades possuem a capacidade de liderar eficazmente a </w:t>
            </w:r>
            <w:r w:rsidRPr="00161C10">
              <w:rPr>
                <w:b/>
                <w:sz w:val="20"/>
                <w:szCs w:val="20"/>
                <w:lang w:val="pt-PT" w:bidi="pt-PT"/>
              </w:rPr>
              <w:t>implementação</w:t>
            </w:r>
            <w:r w:rsidRPr="00161C10">
              <w:rPr>
                <w:sz w:val="20"/>
                <w:szCs w:val="20"/>
                <w:lang w:val="pt-PT" w:bidi="pt-PT"/>
              </w:rPr>
              <w:t xml:space="preserve"> do plano de GIRH.</w:t>
            </w:r>
          </w:p>
        </w:tc>
        <w:tc>
          <w:tcPr>
            <w:tcW w:w="2410" w:type="dxa"/>
            <w:vMerge w:val="restart"/>
            <w:shd w:val="clear" w:color="auto" w:fill="auto"/>
            <w:tcMar>
              <w:top w:w="15" w:type="dxa"/>
              <w:left w:w="108" w:type="dxa"/>
              <w:bottom w:w="0" w:type="dxa"/>
              <w:right w:w="108" w:type="dxa"/>
            </w:tcMar>
          </w:tcPr>
          <w:p w14:paraId="7D64CE64" w14:textId="3D68C8D7" w:rsidR="00AA1879" w:rsidRPr="00161C10" w:rsidRDefault="00AA1879" w:rsidP="004E0AA3">
            <w:pPr>
              <w:spacing w:after="100" w:afterAutospacing="1" w:line="240" w:lineRule="auto"/>
              <w:rPr>
                <w:sz w:val="20"/>
                <w:szCs w:val="20"/>
                <w:lang w:val="pt-PT"/>
              </w:rPr>
            </w:pPr>
            <w:r w:rsidRPr="00161C10">
              <w:rPr>
                <w:sz w:val="20"/>
                <w:szCs w:val="20"/>
                <w:lang w:val="pt-PT" w:bidi="pt-PT"/>
              </w:rPr>
              <w:t>As autoridades possuem a capacidade de liderar eficazmente a monitorização e</w:t>
            </w:r>
            <w:r w:rsidRPr="00161C10">
              <w:rPr>
                <w:b/>
                <w:sz w:val="20"/>
                <w:szCs w:val="20"/>
                <w:lang w:val="pt-PT" w:bidi="pt-PT"/>
              </w:rPr>
              <w:t xml:space="preserve"> avaliação </w:t>
            </w:r>
            <w:r w:rsidRPr="00161C10">
              <w:rPr>
                <w:sz w:val="20"/>
                <w:szCs w:val="20"/>
                <w:lang w:val="pt-PT" w:bidi="pt-PT"/>
              </w:rPr>
              <w:t>regulares do(s) plano(s) de GIRH.</w:t>
            </w:r>
          </w:p>
        </w:tc>
        <w:tc>
          <w:tcPr>
            <w:tcW w:w="2131" w:type="dxa"/>
            <w:vMerge w:val="restart"/>
            <w:shd w:val="clear" w:color="auto" w:fill="auto"/>
            <w:tcMar>
              <w:top w:w="15" w:type="dxa"/>
              <w:left w:w="108" w:type="dxa"/>
              <w:bottom w:w="0" w:type="dxa"/>
              <w:right w:w="108" w:type="dxa"/>
            </w:tcMar>
          </w:tcPr>
          <w:p w14:paraId="1F4EC293" w14:textId="77777777" w:rsidR="00AA1879" w:rsidRPr="00161C10" w:rsidRDefault="00AA1879" w:rsidP="004E0AA3">
            <w:pPr>
              <w:spacing w:after="100" w:afterAutospacing="1" w:line="240" w:lineRule="auto"/>
              <w:rPr>
                <w:sz w:val="20"/>
                <w:szCs w:val="20"/>
                <w:lang w:val="pt-PT"/>
              </w:rPr>
            </w:pPr>
            <w:r w:rsidRPr="00161C10">
              <w:rPr>
                <w:sz w:val="20"/>
                <w:szCs w:val="20"/>
                <w:lang w:val="pt-PT" w:bidi="pt-PT"/>
              </w:rPr>
              <w:t>As autoridades possuem a capacidade de liderar eficazmente a</w:t>
            </w:r>
            <w:r w:rsidRPr="00161C10">
              <w:rPr>
                <w:b/>
                <w:sz w:val="20"/>
                <w:szCs w:val="20"/>
                <w:lang w:val="pt-PT" w:bidi="pt-PT"/>
              </w:rPr>
              <w:t xml:space="preserve"> revisão </w:t>
            </w:r>
            <w:r w:rsidRPr="00161C10">
              <w:rPr>
                <w:sz w:val="20"/>
                <w:szCs w:val="20"/>
                <w:lang w:val="pt-PT" w:bidi="pt-PT"/>
              </w:rPr>
              <w:t>regular do plano de GIRH.</w:t>
            </w:r>
          </w:p>
        </w:tc>
      </w:tr>
      <w:tr w:rsidR="004C2255" w:rsidRPr="00161C10" w14:paraId="5EFCADC9" w14:textId="77777777" w:rsidTr="004B1F39">
        <w:trPr>
          <w:cantSplit/>
          <w:trHeight w:val="62"/>
        </w:trPr>
        <w:tc>
          <w:tcPr>
            <w:tcW w:w="1696" w:type="dxa"/>
            <w:shd w:val="clear" w:color="auto" w:fill="DBE5F1"/>
            <w:tcMar>
              <w:top w:w="15" w:type="dxa"/>
              <w:left w:w="108" w:type="dxa"/>
              <w:bottom w:w="0" w:type="dxa"/>
              <w:right w:w="108" w:type="dxa"/>
            </w:tcMar>
          </w:tcPr>
          <w:p w14:paraId="0B56EAB9" w14:textId="293E0B22" w:rsidR="00AA1879" w:rsidRPr="00161C10" w:rsidRDefault="00AA1879" w:rsidP="004E0AA3">
            <w:pPr>
              <w:spacing w:after="0" w:line="240" w:lineRule="auto"/>
              <w:jc w:val="right"/>
              <w:rPr>
                <w:b/>
                <w:sz w:val="20"/>
                <w:szCs w:val="20"/>
                <w:lang w:val="pt-PT"/>
              </w:rPr>
            </w:pPr>
            <w:r w:rsidRPr="00161C10">
              <w:rPr>
                <w:sz w:val="20"/>
                <w:szCs w:val="20"/>
                <w:lang w:val="pt-PT" w:bidi="pt-PT"/>
              </w:rPr>
              <w:t>Pontuação</w:t>
            </w:r>
          </w:p>
        </w:tc>
        <w:tc>
          <w:tcPr>
            <w:tcW w:w="845" w:type="dxa"/>
            <w:shd w:val="clear" w:color="auto" w:fill="auto"/>
          </w:tcPr>
          <w:p w14:paraId="1660A395" w14:textId="3776D542" w:rsidR="00AA1879" w:rsidRPr="00F17B20" w:rsidRDefault="00F17B20" w:rsidP="004E0AA3">
            <w:pPr>
              <w:spacing w:after="0" w:line="240" w:lineRule="auto"/>
              <w:ind w:left="71"/>
              <w:jc w:val="center"/>
              <w:rPr>
                <w:b/>
                <w:sz w:val="20"/>
                <w:szCs w:val="20"/>
                <w:lang w:val="pt-PT"/>
              </w:rPr>
            </w:pPr>
            <w:r w:rsidRPr="00F17B20">
              <w:rPr>
                <w:b/>
                <w:color w:val="0070C0"/>
                <w:sz w:val="20"/>
                <w:szCs w:val="20"/>
                <w:lang w:val="pt-PT" w:bidi="pt-PT"/>
              </w:rPr>
              <w:t>80</w:t>
            </w:r>
          </w:p>
        </w:tc>
        <w:tc>
          <w:tcPr>
            <w:tcW w:w="1843" w:type="dxa"/>
            <w:vMerge/>
            <w:shd w:val="clear" w:color="auto" w:fill="auto"/>
            <w:tcMar>
              <w:top w:w="15" w:type="dxa"/>
              <w:left w:w="108" w:type="dxa"/>
              <w:bottom w:w="0" w:type="dxa"/>
              <w:right w:w="108" w:type="dxa"/>
            </w:tcMar>
          </w:tcPr>
          <w:p w14:paraId="14704A72" w14:textId="77777777" w:rsidR="00AA1879" w:rsidRPr="00161C10" w:rsidRDefault="00AA1879" w:rsidP="004E0AA3">
            <w:pPr>
              <w:spacing w:after="0" w:line="240" w:lineRule="auto"/>
              <w:rPr>
                <w:b/>
                <w:sz w:val="20"/>
                <w:szCs w:val="20"/>
                <w:lang w:val="pt-PT"/>
              </w:rPr>
            </w:pPr>
          </w:p>
        </w:tc>
        <w:tc>
          <w:tcPr>
            <w:tcW w:w="1701" w:type="dxa"/>
            <w:vMerge/>
            <w:shd w:val="clear" w:color="auto" w:fill="auto"/>
            <w:tcMar>
              <w:top w:w="15" w:type="dxa"/>
              <w:left w:w="108" w:type="dxa"/>
              <w:bottom w:w="0" w:type="dxa"/>
              <w:right w:w="108" w:type="dxa"/>
            </w:tcMar>
          </w:tcPr>
          <w:p w14:paraId="32E4BD8C" w14:textId="77777777" w:rsidR="00AA1879" w:rsidRPr="00161C10" w:rsidRDefault="00AA1879" w:rsidP="004E0AA3">
            <w:pPr>
              <w:spacing w:after="0" w:line="240" w:lineRule="auto"/>
              <w:rPr>
                <w:sz w:val="20"/>
                <w:szCs w:val="20"/>
                <w:lang w:val="pt-PT"/>
              </w:rPr>
            </w:pPr>
          </w:p>
        </w:tc>
        <w:tc>
          <w:tcPr>
            <w:tcW w:w="2578" w:type="dxa"/>
            <w:gridSpan w:val="2"/>
            <w:vMerge/>
            <w:shd w:val="clear" w:color="auto" w:fill="auto"/>
            <w:tcMar>
              <w:top w:w="15" w:type="dxa"/>
              <w:left w:w="108" w:type="dxa"/>
              <w:bottom w:w="0" w:type="dxa"/>
              <w:right w:w="108" w:type="dxa"/>
            </w:tcMar>
          </w:tcPr>
          <w:p w14:paraId="0C487E4D" w14:textId="77777777" w:rsidR="00AA1879" w:rsidRPr="00161C10" w:rsidRDefault="00AA1879" w:rsidP="004E0AA3">
            <w:pPr>
              <w:spacing w:line="240" w:lineRule="auto"/>
              <w:rPr>
                <w:sz w:val="20"/>
                <w:szCs w:val="20"/>
                <w:lang w:val="pt-PT"/>
              </w:rPr>
            </w:pPr>
          </w:p>
        </w:tc>
        <w:tc>
          <w:tcPr>
            <w:tcW w:w="1816" w:type="dxa"/>
            <w:vMerge/>
            <w:shd w:val="clear" w:color="auto" w:fill="auto"/>
            <w:tcMar>
              <w:top w:w="15" w:type="dxa"/>
              <w:left w:w="108" w:type="dxa"/>
              <w:bottom w:w="0" w:type="dxa"/>
              <w:right w:w="108" w:type="dxa"/>
            </w:tcMar>
          </w:tcPr>
          <w:p w14:paraId="54220CAA" w14:textId="77777777" w:rsidR="00AA1879" w:rsidRPr="00161C10" w:rsidRDefault="00AA1879" w:rsidP="004E0AA3">
            <w:pPr>
              <w:spacing w:after="0" w:line="240" w:lineRule="auto"/>
              <w:rPr>
                <w:sz w:val="20"/>
                <w:szCs w:val="20"/>
                <w:lang w:val="pt-PT"/>
              </w:rPr>
            </w:pPr>
          </w:p>
        </w:tc>
        <w:tc>
          <w:tcPr>
            <w:tcW w:w="2410" w:type="dxa"/>
            <w:vMerge/>
            <w:shd w:val="clear" w:color="auto" w:fill="auto"/>
            <w:tcMar>
              <w:top w:w="15" w:type="dxa"/>
              <w:left w:w="108" w:type="dxa"/>
              <w:bottom w:w="0" w:type="dxa"/>
              <w:right w:w="108" w:type="dxa"/>
            </w:tcMar>
          </w:tcPr>
          <w:p w14:paraId="394CB48B" w14:textId="77777777" w:rsidR="00AA1879" w:rsidRPr="00161C10" w:rsidRDefault="00AA1879" w:rsidP="004E0AA3">
            <w:pPr>
              <w:spacing w:after="0" w:line="240" w:lineRule="auto"/>
              <w:rPr>
                <w:sz w:val="20"/>
                <w:szCs w:val="20"/>
                <w:lang w:val="pt-PT"/>
              </w:rPr>
            </w:pPr>
          </w:p>
        </w:tc>
        <w:tc>
          <w:tcPr>
            <w:tcW w:w="2131" w:type="dxa"/>
            <w:vMerge/>
            <w:shd w:val="clear" w:color="auto" w:fill="auto"/>
            <w:tcMar>
              <w:top w:w="15" w:type="dxa"/>
              <w:left w:w="108" w:type="dxa"/>
              <w:bottom w:w="0" w:type="dxa"/>
              <w:right w:w="108" w:type="dxa"/>
            </w:tcMar>
          </w:tcPr>
          <w:p w14:paraId="4EB709B8" w14:textId="77777777" w:rsidR="00AA1879" w:rsidRPr="00161C10" w:rsidRDefault="00AA1879" w:rsidP="004E0AA3">
            <w:pPr>
              <w:spacing w:after="0" w:line="240" w:lineRule="auto"/>
              <w:rPr>
                <w:sz w:val="20"/>
                <w:szCs w:val="20"/>
                <w:lang w:val="pt-PT"/>
              </w:rPr>
            </w:pPr>
          </w:p>
        </w:tc>
      </w:tr>
      <w:tr w:rsidR="00E42EA7" w:rsidRPr="00161C10" w14:paraId="5EC6E12B" w14:textId="77777777" w:rsidTr="008A35CE">
        <w:trPr>
          <w:trHeight w:val="259"/>
        </w:trPr>
        <w:tc>
          <w:tcPr>
            <w:tcW w:w="15020" w:type="dxa"/>
            <w:gridSpan w:val="9"/>
            <w:shd w:val="clear" w:color="auto" w:fill="auto"/>
          </w:tcPr>
          <w:p w14:paraId="7F50EDFC" w14:textId="6ABB20B5" w:rsidR="00E42EA7" w:rsidRPr="00161C10" w:rsidRDefault="00E42EA7" w:rsidP="004E0AA3">
            <w:pPr>
              <w:spacing w:after="0" w:line="240" w:lineRule="auto"/>
              <w:ind w:left="127"/>
              <w:jc w:val="both"/>
              <w:rPr>
                <w:sz w:val="19"/>
                <w:szCs w:val="19"/>
                <w:lang w:val="pt-PT"/>
              </w:rPr>
            </w:pPr>
            <w:r w:rsidRPr="00161C10">
              <w:rPr>
                <w:b/>
                <w:sz w:val="20"/>
                <w:szCs w:val="20"/>
                <w:lang w:val="pt-PT" w:bidi="pt-PT"/>
              </w:rPr>
              <w:t>Descrição da situação</w:t>
            </w:r>
            <w:r w:rsidRPr="00161C10">
              <w:rPr>
                <w:sz w:val="20"/>
                <w:szCs w:val="20"/>
                <w:lang w:val="pt-PT" w:bidi="pt-PT"/>
              </w:rPr>
              <w:t xml:space="preserve">: </w:t>
            </w:r>
            <w:r w:rsidR="00F17B20" w:rsidRPr="00FA18AF">
              <w:rPr>
                <w:color w:val="0070C0"/>
                <w:sz w:val="20"/>
                <w:szCs w:val="20"/>
                <w:lang w:val="pt-PT" w:bidi="pt-PT"/>
              </w:rPr>
              <w:t>O Ministério da Energia e Águas, o Ministério da</w:t>
            </w:r>
            <w:r w:rsidR="00162445" w:rsidRPr="00FA18AF">
              <w:rPr>
                <w:color w:val="0070C0"/>
                <w:sz w:val="20"/>
                <w:szCs w:val="20"/>
                <w:lang w:val="pt-PT" w:bidi="pt-PT"/>
              </w:rPr>
              <w:t xml:space="preserve"> Agricultura e Pescas e o Ministério da Cultura, Turismo e Ambiente</w:t>
            </w:r>
            <w:r w:rsidR="00F26C41" w:rsidRPr="00FA18AF">
              <w:rPr>
                <w:color w:val="0070C0"/>
                <w:sz w:val="20"/>
                <w:szCs w:val="20"/>
                <w:lang w:val="pt-PT" w:bidi="pt-PT"/>
              </w:rPr>
              <w:t xml:space="preserve"> e o Ministério do Território e Reforma do Estado </w:t>
            </w:r>
            <w:r w:rsidR="00162445" w:rsidRPr="00FA18AF">
              <w:rPr>
                <w:color w:val="0070C0"/>
                <w:sz w:val="20"/>
                <w:szCs w:val="20"/>
                <w:lang w:val="pt-PT" w:bidi="pt-PT"/>
              </w:rPr>
              <w:t xml:space="preserve">têm </w:t>
            </w:r>
            <w:r w:rsidR="00F26C41" w:rsidRPr="00FA18AF">
              <w:rPr>
                <w:color w:val="0070C0"/>
                <w:sz w:val="20"/>
                <w:szCs w:val="20"/>
                <w:lang w:val="pt-PT" w:bidi="pt-PT"/>
              </w:rPr>
              <w:t xml:space="preserve">na sua orgânica, </w:t>
            </w:r>
            <w:r w:rsidR="00162445" w:rsidRPr="00FA18AF">
              <w:rPr>
                <w:color w:val="0070C0"/>
                <w:sz w:val="20"/>
                <w:szCs w:val="20"/>
                <w:lang w:val="pt-PT" w:bidi="pt-PT"/>
              </w:rPr>
              <w:t xml:space="preserve">instituições que possuem a capacidade </w:t>
            </w:r>
            <w:r w:rsidR="00F26C41" w:rsidRPr="00FA18AF">
              <w:rPr>
                <w:color w:val="0070C0"/>
                <w:sz w:val="20"/>
                <w:szCs w:val="20"/>
                <w:lang w:val="pt-PT" w:bidi="pt-PT"/>
              </w:rPr>
              <w:t xml:space="preserve">para </w:t>
            </w:r>
            <w:r w:rsidR="00162445" w:rsidRPr="00FA18AF">
              <w:rPr>
                <w:color w:val="0070C0"/>
                <w:sz w:val="20"/>
                <w:szCs w:val="20"/>
                <w:lang w:val="pt-PT" w:bidi="pt-PT"/>
              </w:rPr>
              <w:t xml:space="preserve">liderar eficazmente </w:t>
            </w:r>
            <w:r w:rsidR="00F26C41" w:rsidRPr="00FA18AF">
              <w:rPr>
                <w:color w:val="0070C0"/>
                <w:sz w:val="20"/>
                <w:szCs w:val="20"/>
                <w:lang w:val="pt-PT" w:bidi="pt-PT"/>
              </w:rPr>
              <w:t xml:space="preserve">a execução, </w:t>
            </w:r>
            <w:r w:rsidR="00162445" w:rsidRPr="00FA18AF">
              <w:rPr>
                <w:color w:val="0070C0"/>
                <w:sz w:val="20"/>
                <w:szCs w:val="20"/>
                <w:lang w:val="pt-PT" w:bidi="pt-PT"/>
              </w:rPr>
              <w:t xml:space="preserve">a monitorização e </w:t>
            </w:r>
            <w:r w:rsidR="00F26C41" w:rsidRPr="00FA18AF">
              <w:rPr>
                <w:color w:val="0070C0"/>
                <w:sz w:val="20"/>
                <w:szCs w:val="20"/>
                <w:lang w:val="pt-PT" w:bidi="pt-PT"/>
              </w:rPr>
              <w:t xml:space="preserve">a </w:t>
            </w:r>
            <w:r w:rsidR="00162445" w:rsidRPr="00FA18AF">
              <w:rPr>
                <w:color w:val="0070C0"/>
                <w:sz w:val="20"/>
                <w:szCs w:val="20"/>
                <w:lang w:val="pt-PT" w:bidi="pt-PT"/>
              </w:rPr>
              <w:t xml:space="preserve">avaliação regular </w:t>
            </w:r>
            <w:r w:rsidR="00F26C41" w:rsidRPr="00FA18AF">
              <w:rPr>
                <w:color w:val="0070C0"/>
                <w:sz w:val="20"/>
                <w:szCs w:val="20"/>
                <w:lang w:val="pt-PT" w:bidi="pt-PT"/>
              </w:rPr>
              <w:t xml:space="preserve">da implementação </w:t>
            </w:r>
            <w:r w:rsidR="00162445" w:rsidRPr="00FA18AF">
              <w:rPr>
                <w:color w:val="0070C0"/>
                <w:sz w:val="20"/>
                <w:szCs w:val="20"/>
                <w:lang w:val="pt-PT" w:bidi="pt-PT"/>
              </w:rPr>
              <w:t xml:space="preserve">dos Planos </w:t>
            </w:r>
            <w:r w:rsidR="00FA18AF" w:rsidRPr="00FA18AF">
              <w:rPr>
                <w:color w:val="0070C0"/>
                <w:sz w:val="20"/>
                <w:szCs w:val="20"/>
                <w:lang w:val="pt-PT" w:bidi="pt-PT"/>
              </w:rPr>
              <w:t xml:space="preserve">Gerais </w:t>
            </w:r>
            <w:r w:rsidR="00162445" w:rsidRPr="00FA18AF">
              <w:rPr>
                <w:color w:val="0070C0"/>
                <w:sz w:val="20"/>
                <w:szCs w:val="20"/>
                <w:lang w:val="pt-PT" w:bidi="pt-PT"/>
              </w:rPr>
              <w:t>de Gestão Integrada dos Recursos Hídricos</w:t>
            </w:r>
            <w:r w:rsidR="00F26C41" w:rsidRPr="00FA18AF">
              <w:rPr>
                <w:color w:val="0070C0"/>
                <w:sz w:val="20"/>
                <w:szCs w:val="20"/>
                <w:lang w:val="pt-PT" w:bidi="pt-PT"/>
              </w:rPr>
              <w:t>.</w:t>
            </w:r>
          </w:p>
        </w:tc>
      </w:tr>
      <w:tr w:rsidR="00E42EA7" w:rsidRPr="00161C10" w14:paraId="1DE8DB19" w14:textId="77777777" w:rsidTr="008A35CE">
        <w:trPr>
          <w:trHeight w:val="259"/>
        </w:trPr>
        <w:tc>
          <w:tcPr>
            <w:tcW w:w="15020" w:type="dxa"/>
            <w:gridSpan w:val="9"/>
            <w:tcBorders>
              <w:bottom w:val="single" w:sz="12" w:space="0" w:color="auto"/>
            </w:tcBorders>
            <w:shd w:val="clear" w:color="auto" w:fill="auto"/>
          </w:tcPr>
          <w:p w14:paraId="6E71C6E9" w14:textId="27E2C008" w:rsidR="00E42EA7" w:rsidRPr="00161C10" w:rsidRDefault="00E837BC" w:rsidP="004E0AA3">
            <w:pPr>
              <w:spacing w:after="0" w:line="240" w:lineRule="auto"/>
              <w:ind w:left="127"/>
              <w:rPr>
                <w:sz w:val="19"/>
                <w:szCs w:val="19"/>
                <w:lang w:val="pt-PT"/>
              </w:rPr>
            </w:pPr>
            <w:r w:rsidRPr="00161C10">
              <w:rPr>
                <w:b/>
                <w:sz w:val="20"/>
                <w:szCs w:val="20"/>
                <w:lang w:val="pt-PT" w:bidi="pt-PT"/>
              </w:rPr>
              <w:t>Próximas medidas</w:t>
            </w:r>
            <w:r w:rsidR="00E42EA7" w:rsidRPr="004E6E4A">
              <w:rPr>
                <w:color w:val="0070C0"/>
                <w:sz w:val="20"/>
                <w:szCs w:val="20"/>
                <w:lang w:val="pt-PT" w:bidi="pt-PT"/>
              </w:rPr>
              <w:t xml:space="preserve">: </w:t>
            </w:r>
            <w:r w:rsidR="004E6E4A" w:rsidRPr="004E6E4A">
              <w:rPr>
                <w:color w:val="0070C0"/>
                <w:sz w:val="20"/>
                <w:szCs w:val="20"/>
                <w:lang w:val="pt-PT" w:bidi="pt-PT"/>
              </w:rPr>
              <w:t>Estabelecer novos Gabinetes Regionais de Administração de Bacias Hidrográficas e promover a elaboração de Planos Gerais de Desenvolvimento e Utilização d</w:t>
            </w:r>
            <w:r w:rsidR="004E6E4A">
              <w:rPr>
                <w:color w:val="0070C0"/>
                <w:sz w:val="20"/>
                <w:szCs w:val="20"/>
                <w:lang w:val="pt-PT" w:bidi="pt-PT"/>
              </w:rPr>
              <w:t>os</w:t>
            </w:r>
            <w:r w:rsidR="004E6E4A" w:rsidRPr="004E6E4A">
              <w:rPr>
                <w:color w:val="0070C0"/>
                <w:sz w:val="20"/>
                <w:szCs w:val="20"/>
                <w:lang w:val="pt-PT" w:bidi="pt-PT"/>
              </w:rPr>
              <w:t xml:space="preserve"> Recursos Hídricos. </w:t>
            </w:r>
          </w:p>
        </w:tc>
      </w:tr>
      <w:tr w:rsidR="003C39B9" w:rsidRPr="00161C10" w14:paraId="6393E940" w14:textId="77777777" w:rsidTr="001D73F8">
        <w:trPr>
          <w:cantSplit/>
          <w:trHeight w:val="1497"/>
        </w:trPr>
        <w:tc>
          <w:tcPr>
            <w:tcW w:w="2541" w:type="dxa"/>
            <w:gridSpan w:val="2"/>
            <w:tcBorders>
              <w:top w:val="single" w:sz="12" w:space="0" w:color="auto"/>
            </w:tcBorders>
            <w:shd w:val="clear" w:color="auto" w:fill="DBE5F1"/>
            <w:tcMar>
              <w:top w:w="15" w:type="dxa"/>
              <w:left w:w="108" w:type="dxa"/>
              <w:bottom w:w="0" w:type="dxa"/>
              <w:right w:w="108" w:type="dxa"/>
            </w:tcMar>
          </w:tcPr>
          <w:p w14:paraId="594C8B6A" w14:textId="7A81CDA1" w:rsidR="00AA1879" w:rsidRPr="00161C10" w:rsidRDefault="00AA1879" w:rsidP="004E0AA3">
            <w:pPr>
              <w:spacing w:after="0" w:line="240" w:lineRule="auto"/>
              <w:rPr>
                <w:b/>
                <w:sz w:val="20"/>
                <w:szCs w:val="20"/>
                <w:lang w:val="pt-PT"/>
              </w:rPr>
            </w:pPr>
            <w:r w:rsidRPr="00161C10">
              <w:rPr>
                <w:b/>
                <w:sz w:val="20"/>
                <w:szCs w:val="20"/>
                <w:lang w:val="pt-PT" w:bidi="pt-PT"/>
              </w:rPr>
              <w:t xml:space="preserve">b. Coordenação entre </w:t>
            </w:r>
            <w:r w:rsidRPr="00161C10">
              <w:rPr>
                <w:sz w:val="20"/>
                <w:szCs w:val="20"/>
                <w:lang w:val="pt-PT" w:bidi="pt-PT"/>
              </w:rPr>
              <w:t>autoridades governamentais nacionais representando</w:t>
            </w:r>
            <w:r w:rsidRPr="00161C10">
              <w:rPr>
                <w:b/>
                <w:sz w:val="20"/>
                <w:szCs w:val="20"/>
                <w:lang w:val="pt-PT" w:bidi="pt-PT"/>
              </w:rPr>
              <w:t xml:space="preserve"> diferentes </w:t>
            </w:r>
            <w:r w:rsidR="00162445" w:rsidRPr="00161C10">
              <w:rPr>
                <w:b/>
                <w:sz w:val="20"/>
                <w:szCs w:val="20"/>
                <w:lang w:val="pt-PT" w:bidi="pt-PT"/>
              </w:rPr>
              <w:t>sectores</w:t>
            </w:r>
            <w:r w:rsidRPr="00161C10">
              <w:rPr>
                <w:rStyle w:val="FootnoteReference"/>
                <w:sz w:val="20"/>
                <w:szCs w:val="20"/>
                <w:lang w:val="pt-PT" w:bidi="pt-PT"/>
              </w:rPr>
              <w:footnoteReference w:id="14"/>
            </w:r>
            <w:r w:rsidRPr="00161C10">
              <w:rPr>
                <w:sz w:val="20"/>
                <w:szCs w:val="20"/>
                <w:lang w:val="pt-PT" w:bidi="pt-PT"/>
              </w:rPr>
              <w:t xml:space="preserve"> em matéria de recursos hídricos, política, planeamento e gestão.</w:t>
            </w:r>
          </w:p>
        </w:tc>
        <w:tc>
          <w:tcPr>
            <w:tcW w:w="1843" w:type="dxa"/>
            <w:vMerge w:val="restart"/>
            <w:tcBorders>
              <w:top w:val="single" w:sz="12" w:space="0" w:color="auto"/>
            </w:tcBorders>
            <w:shd w:val="clear" w:color="auto" w:fill="auto"/>
            <w:tcMar>
              <w:top w:w="15" w:type="dxa"/>
              <w:left w:w="108" w:type="dxa"/>
              <w:bottom w:w="0" w:type="dxa"/>
              <w:right w:w="108" w:type="dxa"/>
            </w:tcMar>
          </w:tcPr>
          <w:p w14:paraId="688D4742" w14:textId="494806E1" w:rsidR="00AA1879" w:rsidRPr="00161C10" w:rsidRDefault="00AA1879" w:rsidP="004E0AA3">
            <w:pPr>
              <w:spacing w:after="0" w:line="240" w:lineRule="auto"/>
              <w:rPr>
                <w:sz w:val="20"/>
                <w:szCs w:val="20"/>
                <w:lang w:val="pt-PT"/>
              </w:rPr>
            </w:pPr>
            <w:r w:rsidRPr="00161C10">
              <w:rPr>
                <w:b/>
                <w:sz w:val="20"/>
                <w:szCs w:val="20"/>
                <w:lang w:val="pt-PT" w:bidi="pt-PT"/>
              </w:rPr>
              <w:t xml:space="preserve">Nenhuma informação </w:t>
            </w:r>
            <w:r w:rsidRPr="00161C10">
              <w:rPr>
                <w:sz w:val="20"/>
                <w:szCs w:val="20"/>
                <w:lang w:val="pt-PT" w:bidi="pt-PT"/>
              </w:rPr>
              <w:t xml:space="preserve">partilhada entre diversos </w:t>
            </w:r>
            <w:r w:rsidR="00162445" w:rsidRPr="00161C10">
              <w:rPr>
                <w:sz w:val="20"/>
                <w:szCs w:val="20"/>
                <w:lang w:val="pt-PT" w:bidi="pt-PT"/>
              </w:rPr>
              <w:t>sectores</w:t>
            </w:r>
            <w:r w:rsidRPr="00161C10">
              <w:rPr>
                <w:sz w:val="20"/>
                <w:szCs w:val="20"/>
                <w:lang w:val="pt-PT" w:bidi="pt-PT"/>
              </w:rPr>
              <w:t xml:space="preserve"> governamentais sobre política, planeamento e gestão.</w:t>
            </w:r>
          </w:p>
        </w:tc>
        <w:tc>
          <w:tcPr>
            <w:tcW w:w="2191" w:type="dxa"/>
            <w:gridSpan w:val="2"/>
            <w:vMerge w:val="restart"/>
            <w:tcBorders>
              <w:top w:val="single" w:sz="12" w:space="0" w:color="auto"/>
            </w:tcBorders>
            <w:shd w:val="clear" w:color="auto" w:fill="auto"/>
            <w:tcMar>
              <w:top w:w="15" w:type="dxa"/>
              <w:left w:w="108" w:type="dxa"/>
              <w:bottom w:w="0" w:type="dxa"/>
              <w:right w:w="108" w:type="dxa"/>
            </w:tcMar>
          </w:tcPr>
          <w:p w14:paraId="33AB9F5F" w14:textId="2552CD43" w:rsidR="00AA1879" w:rsidRPr="00161C10" w:rsidRDefault="00AA1879" w:rsidP="004E0AA3">
            <w:pPr>
              <w:spacing w:after="0" w:line="240" w:lineRule="auto"/>
              <w:rPr>
                <w:sz w:val="20"/>
                <w:szCs w:val="20"/>
                <w:lang w:val="pt-PT"/>
              </w:rPr>
            </w:pPr>
            <w:r w:rsidRPr="00161C10">
              <w:rPr>
                <w:b/>
                <w:sz w:val="20"/>
                <w:szCs w:val="20"/>
                <w:lang w:val="pt-PT" w:bidi="pt-PT"/>
              </w:rPr>
              <w:t xml:space="preserve">Informação </w:t>
            </w:r>
            <w:r w:rsidRPr="00161C10">
              <w:rPr>
                <w:sz w:val="20"/>
                <w:szCs w:val="20"/>
                <w:lang w:val="pt-PT" w:bidi="pt-PT"/>
              </w:rPr>
              <w:t xml:space="preserve">sobre recursos hídricos, política, planeamento e gestão disponibilizada entre diversos </w:t>
            </w:r>
            <w:r w:rsidR="00162445" w:rsidRPr="00161C10">
              <w:rPr>
                <w:sz w:val="20"/>
                <w:szCs w:val="20"/>
                <w:lang w:val="pt-PT" w:bidi="pt-PT"/>
              </w:rPr>
              <w:t>sectores</w:t>
            </w:r>
            <w:r w:rsidRPr="00161C10">
              <w:rPr>
                <w:sz w:val="20"/>
                <w:szCs w:val="20"/>
                <w:lang w:val="pt-PT" w:bidi="pt-PT"/>
              </w:rPr>
              <w:t>.</w:t>
            </w:r>
          </w:p>
        </w:tc>
        <w:tc>
          <w:tcPr>
            <w:tcW w:w="2088" w:type="dxa"/>
            <w:vMerge w:val="restart"/>
            <w:tcBorders>
              <w:top w:val="single" w:sz="12" w:space="0" w:color="auto"/>
            </w:tcBorders>
            <w:shd w:val="clear" w:color="auto" w:fill="auto"/>
            <w:tcMar>
              <w:top w:w="15" w:type="dxa"/>
              <w:left w:w="108" w:type="dxa"/>
              <w:bottom w:w="0" w:type="dxa"/>
              <w:right w:w="108" w:type="dxa"/>
            </w:tcMar>
          </w:tcPr>
          <w:p w14:paraId="5A0DBC94" w14:textId="00DF73AC" w:rsidR="00AA1879" w:rsidRPr="00161C10" w:rsidRDefault="00AA1879" w:rsidP="004E0AA3">
            <w:pPr>
              <w:spacing w:after="0" w:line="240" w:lineRule="auto"/>
              <w:rPr>
                <w:sz w:val="20"/>
                <w:szCs w:val="20"/>
                <w:lang w:val="pt-PT"/>
              </w:rPr>
            </w:pPr>
            <w:r w:rsidRPr="00161C10">
              <w:rPr>
                <w:b/>
                <w:sz w:val="20"/>
                <w:szCs w:val="20"/>
                <w:lang w:val="pt-PT" w:bidi="pt-PT"/>
              </w:rPr>
              <w:t xml:space="preserve">Comunicação: </w:t>
            </w:r>
            <w:r w:rsidRPr="00161C10">
              <w:rPr>
                <w:sz w:val="20"/>
                <w:szCs w:val="20"/>
                <w:lang w:val="pt-PT" w:bidi="pt-PT"/>
              </w:rPr>
              <w:t xml:space="preserve">informações, experiências e opiniões são </w:t>
            </w:r>
            <w:r w:rsidRPr="00161C10">
              <w:rPr>
                <w:b/>
                <w:sz w:val="20"/>
                <w:szCs w:val="20"/>
                <w:lang w:val="pt-PT" w:bidi="pt-PT"/>
              </w:rPr>
              <w:t>partilhadas entre</w:t>
            </w:r>
            <w:r w:rsidRPr="00161C10">
              <w:rPr>
                <w:sz w:val="20"/>
                <w:szCs w:val="20"/>
                <w:lang w:val="pt-PT" w:bidi="pt-PT"/>
              </w:rPr>
              <w:t xml:space="preserve"> diversos </w:t>
            </w:r>
            <w:r w:rsidR="00162445" w:rsidRPr="00161C10">
              <w:rPr>
                <w:sz w:val="20"/>
                <w:szCs w:val="20"/>
                <w:lang w:val="pt-PT" w:bidi="pt-PT"/>
              </w:rPr>
              <w:t>sectores</w:t>
            </w:r>
            <w:r w:rsidRPr="00161C10">
              <w:rPr>
                <w:sz w:val="20"/>
                <w:szCs w:val="20"/>
                <w:lang w:val="pt-PT" w:bidi="pt-PT"/>
              </w:rPr>
              <w:t>.</w:t>
            </w:r>
          </w:p>
        </w:tc>
        <w:tc>
          <w:tcPr>
            <w:tcW w:w="1816" w:type="dxa"/>
            <w:vMerge w:val="restart"/>
            <w:tcBorders>
              <w:top w:val="single" w:sz="12" w:space="0" w:color="auto"/>
            </w:tcBorders>
            <w:shd w:val="clear" w:color="auto" w:fill="auto"/>
            <w:tcMar>
              <w:top w:w="15" w:type="dxa"/>
              <w:left w:w="108" w:type="dxa"/>
              <w:bottom w:w="0" w:type="dxa"/>
              <w:right w:w="108" w:type="dxa"/>
            </w:tcMar>
          </w:tcPr>
          <w:p w14:paraId="5C085507" w14:textId="666FB2A3" w:rsidR="00AA1879" w:rsidRPr="00161C10" w:rsidRDefault="00AA1879" w:rsidP="004E0AA3">
            <w:pPr>
              <w:spacing w:after="0" w:line="240" w:lineRule="auto"/>
              <w:rPr>
                <w:sz w:val="20"/>
                <w:szCs w:val="20"/>
                <w:lang w:val="pt-PT"/>
              </w:rPr>
            </w:pPr>
            <w:r w:rsidRPr="00161C10">
              <w:rPr>
                <w:b/>
                <w:sz w:val="20"/>
                <w:szCs w:val="20"/>
                <w:lang w:val="pt-PT" w:bidi="pt-PT"/>
              </w:rPr>
              <w:t xml:space="preserve">Consulta: </w:t>
            </w:r>
            <w:r w:rsidRPr="00161C10">
              <w:rPr>
                <w:sz w:val="20"/>
                <w:szCs w:val="20"/>
                <w:lang w:val="pt-PT" w:bidi="pt-PT"/>
              </w:rPr>
              <w:t xml:space="preserve">oportunidades para diversos </w:t>
            </w:r>
            <w:r w:rsidR="00162445" w:rsidRPr="00161C10">
              <w:rPr>
                <w:sz w:val="20"/>
                <w:szCs w:val="20"/>
                <w:lang w:val="pt-PT" w:bidi="pt-PT"/>
              </w:rPr>
              <w:t>sectores</w:t>
            </w:r>
            <w:r w:rsidRPr="00161C10">
              <w:rPr>
                <w:sz w:val="20"/>
                <w:szCs w:val="20"/>
                <w:lang w:val="pt-PT" w:bidi="pt-PT"/>
              </w:rPr>
              <w:t xml:space="preserve"> </w:t>
            </w:r>
            <w:r w:rsidRPr="00161C10">
              <w:rPr>
                <w:b/>
                <w:sz w:val="20"/>
                <w:szCs w:val="20"/>
                <w:lang w:val="pt-PT" w:bidi="pt-PT"/>
              </w:rPr>
              <w:t xml:space="preserve">participarem </w:t>
            </w:r>
            <w:r w:rsidRPr="00161C10">
              <w:rPr>
                <w:sz w:val="20"/>
                <w:szCs w:val="20"/>
                <w:lang w:val="pt-PT" w:bidi="pt-PT"/>
              </w:rPr>
              <w:t>nos processos da política, do planeamento e da gestão.</w:t>
            </w:r>
          </w:p>
        </w:tc>
        <w:tc>
          <w:tcPr>
            <w:tcW w:w="2410" w:type="dxa"/>
            <w:vMerge w:val="restart"/>
            <w:tcBorders>
              <w:top w:val="single" w:sz="12" w:space="0" w:color="auto"/>
            </w:tcBorders>
            <w:shd w:val="clear" w:color="auto" w:fill="auto"/>
            <w:tcMar>
              <w:top w:w="15" w:type="dxa"/>
              <w:left w:w="108" w:type="dxa"/>
              <w:bottom w:w="0" w:type="dxa"/>
              <w:right w:w="108" w:type="dxa"/>
            </w:tcMar>
          </w:tcPr>
          <w:p w14:paraId="46B2D086" w14:textId="1D9AC364" w:rsidR="00AA1879" w:rsidRPr="00161C10" w:rsidRDefault="00AA1879" w:rsidP="004E0AA3">
            <w:pPr>
              <w:spacing w:after="0" w:line="240" w:lineRule="auto"/>
              <w:rPr>
                <w:sz w:val="20"/>
                <w:szCs w:val="20"/>
                <w:lang w:val="pt-PT"/>
              </w:rPr>
            </w:pPr>
            <w:r w:rsidRPr="00161C10">
              <w:rPr>
                <w:b/>
                <w:sz w:val="20"/>
                <w:szCs w:val="20"/>
                <w:lang w:val="pt-PT" w:bidi="pt-PT"/>
              </w:rPr>
              <w:t>Colaboração: acordos</w:t>
            </w:r>
            <w:r w:rsidRPr="00161C10">
              <w:rPr>
                <w:sz w:val="20"/>
                <w:szCs w:val="20"/>
                <w:lang w:val="pt-PT" w:bidi="pt-PT"/>
              </w:rPr>
              <w:t xml:space="preserve"> formais entre diversos </w:t>
            </w:r>
            <w:r w:rsidR="00162445" w:rsidRPr="00161C10">
              <w:rPr>
                <w:sz w:val="20"/>
                <w:szCs w:val="20"/>
                <w:lang w:val="pt-PT" w:bidi="pt-PT"/>
              </w:rPr>
              <w:t>sectores</w:t>
            </w:r>
            <w:r w:rsidRPr="00161C10">
              <w:rPr>
                <w:sz w:val="20"/>
                <w:szCs w:val="20"/>
                <w:lang w:val="pt-PT" w:bidi="pt-PT"/>
              </w:rPr>
              <w:t xml:space="preserve"> governamentais com o </w:t>
            </w:r>
            <w:r w:rsidR="00162445" w:rsidRPr="00161C10">
              <w:rPr>
                <w:sz w:val="20"/>
                <w:szCs w:val="20"/>
                <w:lang w:val="pt-PT" w:bidi="pt-PT"/>
              </w:rPr>
              <w:t>objectivo</w:t>
            </w:r>
            <w:r w:rsidRPr="00161C10">
              <w:rPr>
                <w:sz w:val="20"/>
                <w:szCs w:val="20"/>
                <w:lang w:val="pt-PT" w:bidi="pt-PT"/>
              </w:rPr>
              <w:t xml:space="preserve"> de chegar a acordo quanto a decisões </w:t>
            </w:r>
            <w:r w:rsidR="00162445" w:rsidRPr="00161C10">
              <w:rPr>
                <w:sz w:val="20"/>
                <w:szCs w:val="20"/>
                <w:lang w:val="pt-PT" w:bidi="pt-PT"/>
              </w:rPr>
              <w:t>colectivas</w:t>
            </w:r>
            <w:r w:rsidRPr="00161C10">
              <w:rPr>
                <w:sz w:val="20"/>
                <w:szCs w:val="20"/>
                <w:lang w:val="pt-PT" w:bidi="pt-PT"/>
              </w:rPr>
              <w:t xml:space="preserve"> sobre questões e </w:t>
            </w:r>
            <w:r w:rsidR="00CE573F">
              <w:rPr>
                <w:sz w:val="20"/>
                <w:szCs w:val="20"/>
                <w:lang w:val="pt-PT" w:bidi="pt-PT"/>
              </w:rPr>
              <w:t>actividades</w:t>
            </w:r>
            <w:r w:rsidRPr="00161C10">
              <w:rPr>
                <w:sz w:val="20"/>
                <w:szCs w:val="20"/>
                <w:lang w:val="pt-PT" w:bidi="pt-PT"/>
              </w:rPr>
              <w:t xml:space="preserve"> importantes. </w:t>
            </w:r>
          </w:p>
        </w:tc>
        <w:tc>
          <w:tcPr>
            <w:tcW w:w="2131" w:type="dxa"/>
            <w:vMerge w:val="restart"/>
            <w:tcBorders>
              <w:top w:val="single" w:sz="12" w:space="0" w:color="auto"/>
            </w:tcBorders>
            <w:shd w:val="clear" w:color="auto" w:fill="auto"/>
            <w:tcMar>
              <w:top w:w="15" w:type="dxa"/>
              <w:left w:w="108" w:type="dxa"/>
              <w:bottom w:w="0" w:type="dxa"/>
              <w:right w:w="108" w:type="dxa"/>
            </w:tcMar>
          </w:tcPr>
          <w:p w14:paraId="54F67C7F" w14:textId="66877343" w:rsidR="00AA1879" w:rsidRPr="00161C10" w:rsidRDefault="00162445" w:rsidP="004E0AA3">
            <w:pPr>
              <w:spacing w:after="0" w:line="240" w:lineRule="auto"/>
              <w:rPr>
                <w:b/>
                <w:sz w:val="20"/>
                <w:szCs w:val="20"/>
                <w:lang w:val="pt-PT"/>
              </w:rPr>
            </w:pPr>
            <w:r w:rsidRPr="00161C10">
              <w:rPr>
                <w:b/>
                <w:sz w:val="20"/>
                <w:szCs w:val="20"/>
                <w:lang w:val="pt-PT" w:bidi="pt-PT"/>
              </w:rPr>
              <w:t>Co-decisões</w:t>
            </w:r>
            <w:r w:rsidR="00AA1879" w:rsidRPr="00161C10">
              <w:rPr>
                <w:b/>
                <w:sz w:val="20"/>
                <w:szCs w:val="20"/>
                <w:lang w:val="pt-PT" w:bidi="pt-PT"/>
              </w:rPr>
              <w:t xml:space="preserve"> e </w:t>
            </w:r>
            <w:r w:rsidRPr="00161C10">
              <w:rPr>
                <w:b/>
                <w:sz w:val="20"/>
                <w:szCs w:val="20"/>
                <w:lang w:val="pt-PT" w:bidi="pt-PT"/>
              </w:rPr>
              <w:t>co-produção</w:t>
            </w:r>
            <w:r w:rsidR="00AA1879" w:rsidRPr="00161C10">
              <w:rPr>
                <w:b/>
                <w:sz w:val="20"/>
                <w:szCs w:val="20"/>
                <w:lang w:val="pt-PT" w:bidi="pt-PT"/>
              </w:rPr>
              <w:t xml:space="preserve">: </w:t>
            </w:r>
          </w:p>
          <w:p w14:paraId="0F12E97C" w14:textId="4AD39886" w:rsidR="00AA1879" w:rsidRPr="00161C10" w:rsidRDefault="00AA1879" w:rsidP="004E0AA3">
            <w:pPr>
              <w:spacing w:after="0" w:line="240" w:lineRule="auto"/>
              <w:rPr>
                <w:sz w:val="20"/>
                <w:szCs w:val="20"/>
                <w:lang w:val="pt-PT"/>
              </w:rPr>
            </w:pPr>
            <w:r w:rsidRPr="00161C10">
              <w:rPr>
                <w:sz w:val="20"/>
                <w:szCs w:val="20"/>
                <w:lang w:val="pt-PT" w:bidi="pt-PT"/>
              </w:rPr>
              <w:t xml:space="preserve">poder partilhado entre diversos </w:t>
            </w:r>
            <w:r w:rsidR="00162445" w:rsidRPr="00161C10">
              <w:rPr>
                <w:sz w:val="20"/>
                <w:szCs w:val="20"/>
                <w:lang w:val="pt-PT" w:bidi="pt-PT"/>
              </w:rPr>
              <w:t>sectores</w:t>
            </w:r>
            <w:r w:rsidRPr="00161C10">
              <w:rPr>
                <w:sz w:val="20"/>
                <w:szCs w:val="20"/>
                <w:lang w:val="pt-PT" w:bidi="pt-PT"/>
              </w:rPr>
              <w:t xml:space="preserve"> sobre </w:t>
            </w:r>
            <w:r w:rsidR="00CE573F">
              <w:rPr>
                <w:sz w:val="20"/>
                <w:szCs w:val="20"/>
                <w:lang w:val="pt-PT" w:bidi="pt-PT"/>
              </w:rPr>
              <w:t>actividades</w:t>
            </w:r>
            <w:r w:rsidRPr="00161C10">
              <w:rPr>
                <w:sz w:val="20"/>
                <w:szCs w:val="20"/>
                <w:lang w:val="pt-PT" w:bidi="pt-PT"/>
              </w:rPr>
              <w:t xml:space="preserve"> conjuntas de política, planeamento e gestão.</w:t>
            </w:r>
          </w:p>
        </w:tc>
      </w:tr>
      <w:tr w:rsidR="003C39B9" w:rsidRPr="00161C10" w14:paraId="2EF2CAB0" w14:textId="77777777" w:rsidTr="000068E8">
        <w:trPr>
          <w:cantSplit/>
          <w:trHeight w:val="100"/>
        </w:trPr>
        <w:tc>
          <w:tcPr>
            <w:tcW w:w="1696" w:type="dxa"/>
            <w:shd w:val="clear" w:color="auto" w:fill="DBE5F1"/>
            <w:tcMar>
              <w:top w:w="15" w:type="dxa"/>
              <w:left w:w="108" w:type="dxa"/>
              <w:bottom w:w="0" w:type="dxa"/>
              <w:right w:w="108" w:type="dxa"/>
            </w:tcMar>
          </w:tcPr>
          <w:p w14:paraId="2E200A0F" w14:textId="573D7CAF" w:rsidR="00AA1879" w:rsidRPr="00161C10" w:rsidRDefault="00AA1879" w:rsidP="004E0AA3">
            <w:pPr>
              <w:spacing w:after="0" w:line="240" w:lineRule="auto"/>
              <w:ind w:left="-57"/>
              <w:jc w:val="right"/>
              <w:rPr>
                <w:b/>
                <w:bCs/>
                <w:sz w:val="20"/>
                <w:szCs w:val="20"/>
                <w:lang w:val="pt-PT"/>
              </w:rPr>
            </w:pPr>
            <w:r w:rsidRPr="00161C10">
              <w:rPr>
                <w:sz w:val="20"/>
                <w:szCs w:val="20"/>
                <w:lang w:val="pt-PT" w:bidi="pt-PT"/>
              </w:rPr>
              <w:t>Pontuação</w:t>
            </w:r>
          </w:p>
        </w:tc>
        <w:tc>
          <w:tcPr>
            <w:tcW w:w="845" w:type="dxa"/>
            <w:shd w:val="clear" w:color="auto" w:fill="auto"/>
          </w:tcPr>
          <w:p w14:paraId="70B5B5C9" w14:textId="3AEAFFB1" w:rsidR="00AA1879" w:rsidRPr="000068E8" w:rsidRDefault="004E6E4A" w:rsidP="004E0AA3">
            <w:pPr>
              <w:spacing w:after="0" w:line="240" w:lineRule="auto"/>
              <w:ind w:left="71"/>
              <w:jc w:val="center"/>
              <w:rPr>
                <w:b/>
                <w:bCs/>
                <w:sz w:val="20"/>
                <w:szCs w:val="20"/>
                <w:lang w:val="pt-PT"/>
              </w:rPr>
            </w:pPr>
            <w:r w:rsidRPr="000068E8">
              <w:rPr>
                <w:b/>
                <w:color w:val="0070C0"/>
                <w:sz w:val="20"/>
                <w:szCs w:val="20"/>
                <w:lang w:val="pt-PT" w:bidi="pt-PT"/>
              </w:rPr>
              <w:t>80</w:t>
            </w:r>
          </w:p>
        </w:tc>
        <w:tc>
          <w:tcPr>
            <w:tcW w:w="1843" w:type="dxa"/>
            <w:vMerge/>
            <w:shd w:val="clear" w:color="auto" w:fill="auto"/>
            <w:tcMar>
              <w:top w:w="15" w:type="dxa"/>
              <w:left w:w="108" w:type="dxa"/>
              <w:bottom w:w="0" w:type="dxa"/>
              <w:right w:w="108" w:type="dxa"/>
            </w:tcMar>
          </w:tcPr>
          <w:p w14:paraId="060BC76D" w14:textId="77777777" w:rsidR="00AA1879" w:rsidRPr="00161C10" w:rsidRDefault="00AA1879" w:rsidP="004E0AA3">
            <w:pPr>
              <w:spacing w:after="0" w:line="240" w:lineRule="auto"/>
              <w:rPr>
                <w:b/>
                <w:sz w:val="20"/>
                <w:szCs w:val="20"/>
                <w:lang w:val="pt-PT"/>
              </w:rPr>
            </w:pPr>
          </w:p>
        </w:tc>
        <w:tc>
          <w:tcPr>
            <w:tcW w:w="2191" w:type="dxa"/>
            <w:gridSpan w:val="2"/>
            <w:vMerge/>
            <w:shd w:val="clear" w:color="auto" w:fill="auto"/>
            <w:tcMar>
              <w:top w:w="15" w:type="dxa"/>
              <w:left w:w="108" w:type="dxa"/>
              <w:bottom w:w="0" w:type="dxa"/>
              <w:right w:w="108" w:type="dxa"/>
            </w:tcMar>
          </w:tcPr>
          <w:p w14:paraId="0CEE4730" w14:textId="77777777" w:rsidR="00AA1879" w:rsidRPr="00161C10" w:rsidDel="00584020" w:rsidRDefault="00AA1879" w:rsidP="004E0AA3">
            <w:pPr>
              <w:spacing w:after="0" w:line="240" w:lineRule="auto"/>
              <w:rPr>
                <w:b/>
                <w:sz w:val="20"/>
                <w:szCs w:val="20"/>
                <w:lang w:val="pt-PT"/>
              </w:rPr>
            </w:pPr>
          </w:p>
        </w:tc>
        <w:tc>
          <w:tcPr>
            <w:tcW w:w="2088" w:type="dxa"/>
            <w:vMerge/>
            <w:shd w:val="clear" w:color="auto" w:fill="auto"/>
            <w:tcMar>
              <w:top w:w="15" w:type="dxa"/>
              <w:left w:w="108" w:type="dxa"/>
              <w:bottom w:w="0" w:type="dxa"/>
              <w:right w:w="108" w:type="dxa"/>
            </w:tcMar>
          </w:tcPr>
          <w:p w14:paraId="2C2DC4D2" w14:textId="77777777" w:rsidR="00AA1879" w:rsidRPr="00161C10" w:rsidDel="00584020" w:rsidRDefault="00AA1879" w:rsidP="004E0AA3">
            <w:pPr>
              <w:spacing w:after="0" w:line="240" w:lineRule="auto"/>
              <w:rPr>
                <w:b/>
                <w:sz w:val="20"/>
                <w:szCs w:val="20"/>
                <w:lang w:val="pt-PT"/>
              </w:rPr>
            </w:pPr>
          </w:p>
        </w:tc>
        <w:tc>
          <w:tcPr>
            <w:tcW w:w="1816" w:type="dxa"/>
            <w:vMerge/>
            <w:shd w:val="clear" w:color="auto" w:fill="auto"/>
            <w:tcMar>
              <w:top w:w="15" w:type="dxa"/>
              <w:left w:w="108" w:type="dxa"/>
              <w:bottom w:w="0" w:type="dxa"/>
              <w:right w:w="108" w:type="dxa"/>
            </w:tcMar>
          </w:tcPr>
          <w:p w14:paraId="72E47198" w14:textId="77777777" w:rsidR="00AA1879" w:rsidRPr="00161C10" w:rsidDel="00584020" w:rsidRDefault="00AA1879" w:rsidP="004E0AA3">
            <w:pPr>
              <w:spacing w:after="0" w:line="240" w:lineRule="auto"/>
              <w:rPr>
                <w:b/>
                <w:sz w:val="20"/>
                <w:szCs w:val="20"/>
                <w:lang w:val="pt-PT"/>
              </w:rPr>
            </w:pPr>
          </w:p>
        </w:tc>
        <w:tc>
          <w:tcPr>
            <w:tcW w:w="2410" w:type="dxa"/>
            <w:vMerge/>
            <w:shd w:val="clear" w:color="auto" w:fill="auto"/>
            <w:tcMar>
              <w:top w:w="15" w:type="dxa"/>
              <w:left w:w="108" w:type="dxa"/>
              <w:bottom w:w="0" w:type="dxa"/>
              <w:right w:w="108" w:type="dxa"/>
            </w:tcMar>
          </w:tcPr>
          <w:p w14:paraId="40E6D518" w14:textId="77777777" w:rsidR="00AA1879" w:rsidRPr="00161C10" w:rsidDel="00584020" w:rsidRDefault="00AA1879" w:rsidP="004E0AA3">
            <w:pPr>
              <w:spacing w:after="0" w:line="240" w:lineRule="auto"/>
              <w:rPr>
                <w:b/>
                <w:sz w:val="20"/>
                <w:szCs w:val="20"/>
                <w:lang w:val="pt-PT"/>
              </w:rPr>
            </w:pPr>
          </w:p>
        </w:tc>
        <w:tc>
          <w:tcPr>
            <w:tcW w:w="2131" w:type="dxa"/>
            <w:vMerge/>
            <w:shd w:val="clear" w:color="auto" w:fill="auto"/>
            <w:tcMar>
              <w:top w:w="15" w:type="dxa"/>
              <w:left w:w="108" w:type="dxa"/>
              <w:bottom w:w="0" w:type="dxa"/>
              <w:right w:w="108" w:type="dxa"/>
            </w:tcMar>
          </w:tcPr>
          <w:p w14:paraId="7289E3BD" w14:textId="77777777" w:rsidR="00AA1879" w:rsidRPr="00161C10" w:rsidRDefault="00AA1879" w:rsidP="004E0AA3">
            <w:pPr>
              <w:spacing w:after="0" w:line="240" w:lineRule="auto"/>
              <w:rPr>
                <w:b/>
                <w:sz w:val="20"/>
                <w:szCs w:val="20"/>
                <w:lang w:val="pt-PT"/>
              </w:rPr>
            </w:pPr>
          </w:p>
        </w:tc>
      </w:tr>
      <w:tr w:rsidR="00E42EA7" w:rsidRPr="004E0AA3" w14:paraId="1AC2EAB2" w14:textId="77777777" w:rsidTr="008A35CE">
        <w:trPr>
          <w:trHeight w:val="259"/>
        </w:trPr>
        <w:tc>
          <w:tcPr>
            <w:tcW w:w="15020" w:type="dxa"/>
            <w:gridSpan w:val="9"/>
            <w:shd w:val="clear" w:color="auto" w:fill="auto"/>
          </w:tcPr>
          <w:p w14:paraId="04D5D7C2" w14:textId="40EDCB8C" w:rsidR="00E42EA7" w:rsidRPr="00161C10" w:rsidRDefault="00E42EA7" w:rsidP="004E0AA3">
            <w:pPr>
              <w:spacing w:after="0" w:line="240" w:lineRule="auto"/>
              <w:ind w:left="127"/>
              <w:jc w:val="both"/>
              <w:rPr>
                <w:sz w:val="19"/>
                <w:szCs w:val="19"/>
                <w:lang w:val="pt-PT"/>
              </w:rPr>
            </w:pPr>
            <w:r w:rsidRPr="00161C10">
              <w:rPr>
                <w:b/>
                <w:sz w:val="20"/>
                <w:szCs w:val="20"/>
                <w:lang w:val="pt-PT" w:bidi="pt-PT"/>
              </w:rPr>
              <w:t>Descrição da situação</w:t>
            </w:r>
            <w:r w:rsidRPr="00161C10">
              <w:rPr>
                <w:sz w:val="20"/>
                <w:szCs w:val="20"/>
                <w:lang w:val="pt-PT" w:bidi="pt-PT"/>
              </w:rPr>
              <w:t>:</w:t>
            </w:r>
            <w:r w:rsidR="0036086F">
              <w:rPr>
                <w:sz w:val="20"/>
                <w:szCs w:val="20"/>
                <w:lang w:val="pt-PT" w:bidi="pt-PT"/>
              </w:rPr>
              <w:t xml:space="preserve"> </w:t>
            </w:r>
            <w:r w:rsidR="0036086F" w:rsidRPr="0036086F">
              <w:rPr>
                <w:color w:val="0070C0"/>
                <w:sz w:val="20"/>
                <w:szCs w:val="20"/>
                <w:lang w:val="pt-PT" w:bidi="pt-PT"/>
              </w:rPr>
              <w:t>O Decreto Presidencial nº 76/17 de 20 de Abril, cri</w:t>
            </w:r>
            <w:r w:rsidR="00FA18AF">
              <w:rPr>
                <w:color w:val="0070C0"/>
                <w:sz w:val="20"/>
                <w:szCs w:val="20"/>
                <w:lang w:val="pt-PT" w:bidi="pt-PT"/>
              </w:rPr>
              <w:t>ou</w:t>
            </w:r>
            <w:r w:rsidR="0036086F" w:rsidRPr="0036086F">
              <w:rPr>
                <w:color w:val="0070C0"/>
                <w:sz w:val="20"/>
                <w:szCs w:val="20"/>
                <w:lang w:val="pt-PT" w:bidi="pt-PT"/>
              </w:rPr>
              <w:t xml:space="preserve"> o Conselho Nacional de Águas (CNA)</w:t>
            </w:r>
            <w:r w:rsidR="00FA18AF">
              <w:rPr>
                <w:color w:val="0070C0"/>
                <w:sz w:val="20"/>
                <w:szCs w:val="20"/>
                <w:lang w:val="pt-PT" w:bidi="pt-PT"/>
              </w:rPr>
              <w:t xml:space="preserve">. O CNA que é presidido pelo Vice-Presidente da República de Angola, é um órgão de consulta do Presidente da República, em termos de gestão estratégica dos Recursos Hídricos. O CNA, dentre os vários órgãos técnicos, possui um </w:t>
            </w:r>
            <w:r w:rsidR="0036086F">
              <w:rPr>
                <w:color w:val="0070C0"/>
                <w:sz w:val="20"/>
                <w:szCs w:val="20"/>
                <w:lang w:val="pt-PT" w:bidi="pt-PT"/>
              </w:rPr>
              <w:t>Comité Técnico de Bacias Hidrográficas (CTBH</w:t>
            </w:r>
            <w:r w:rsidR="00FA18AF">
              <w:rPr>
                <w:color w:val="0070C0"/>
                <w:sz w:val="20"/>
                <w:szCs w:val="20"/>
                <w:lang w:val="pt-PT" w:bidi="pt-PT"/>
              </w:rPr>
              <w:t>).</w:t>
            </w:r>
          </w:p>
        </w:tc>
      </w:tr>
      <w:tr w:rsidR="00E42EA7" w:rsidRPr="00161C10" w14:paraId="2196FABA" w14:textId="77777777" w:rsidTr="008A35CE">
        <w:trPr>
          <w:trHeight w:val="259"/>
        </w:trPr>
        <w:tc>
          <w:tcPr>
            <w:tcW w:w="15020" w:type="dxa"/>
            <w:gridSpan w:val="9"/>
            <w:shd w:val="clear" w:color="auto" w:fill="auto"/>
          </w:tcPr>
          <w:p w14:paraId="52B9163D" w14:textId="7DA68F20" w:rsidR="00E42EA7" w:rsidRPr="00161C10" w:rsidRDefault="00E837BC" w:rsidP="004E0AA3">
            <w:pPr>
              <w:spacing w:after="0" w:line="240" w:lineRule="auto"/>
              <w:ind w:left="127"/>
              <w:rPr>
                <w:sz w:val="19"/>
                <w:szCs w:val="19"/>
                <w:lang w:val="pt-PT"/>
              </w:rPr>
            </w:pPr>
            <w:r w:rsidRPr="00ED704B">
              <w:rPr>
                <w:b/>
                <w:sz w:val="20"/>
                <w:szCs w:val="20"/>
                <w:lang w:val="pt-PT" w:bidi="pt-PT"/>
              </w:rPr>
              <w:t>Próximas medidas</w:t>
            </w:r>
            <w:r w:rsidR="00E42EA7" w:rsidRPr="00ED704B">
              <w:rPr>
                <w:b/>
                <w:sz w:val="20"/>
                <w:szCs w:val="20"/>
                <w:lang w:val="pt-PT" w:bidi="pt-PT"/>
              </w:rPr>
              <w:t xml:space="preserve">: </w:t>
            </w:r>
            <w:r w:rsidR="00ED704B">
              <w:rPr>
                <w:b/>
                <w:sz w:val="20"/>
                <w:szCs w:val="20"/>
                <w:lang w:val="pt-PT" w:bidi="pt-PT"/>
              </w:rPr>
              <w:t xml:space="preserve"> </w:t>
            </w:r>
            <w:r w:rsidR="00FA18AF">
              <w:rPr>
                <w:color w:val="0070C0"/>
                <w:sz w:val="20"/>
                <w:szCs w:val="20"/>
                <w:lang w:val="pt-PT" w:bidi="pt-PT"/>
              </w:rPr>
              <w:t xml:space="preserve">Melhor articulação multissectorial para a Gestão Sustentada dos Recursos Hídricos. </w:t>
            </w:r>
          </w:p>
        </w:tc>
      </w:tr>
    </w:tbl>
    <w:p w14:paraId="65036064" w14:textId="77777777" w:rsidR="00FC1747" w:rsidRPr="00161C10" w:rsidRDefault="00FC1747" w:rsidP="004E0AA3">
      <w:pPr>
        <w:spacing w:after="0" w:line="240" w:lineRule="auto"/>
        <w:rPr>
          <w:lang w:val="pt-PT"/>
        </w:rPr>
      </w:pPr>
    </w:p>
    <w:tbl>
      <w:tblPr>
        <w:tblW w:w="150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272"/>
        <w:gridCol w:w="560"/>
        <w:gridCol w:w="2126"/>
        <w:gridCol w:w="2127"/>
        <w:gridCol w:w="2033"/>
        <w:gridCol w:w="2219"/>
        <w:gridCol w:w="2410"/>
        <w:gridCol w:w="2273"/>
      </w:tblGrid>
      <w:tr w:rsidR="00166E16" w:rsidRPr="00161C10" w14:paraId="500F4DED" w14:textId="77777777" w:rsidTr="00166E16">
        <w:trPr>
          <w:cantSplit/>
          <w:trHeight w:val="143"/>
        </w:trPr>
        <w:tc>
          <w:tcPr>
            <w:tcW w:w="1832" w:type="dxa"/>
            <w:gridSpan w:val="2"/>
            <w:tcBorders>
              <w:top w:val="nil"/>
              <w:left w:val="nil"/>
            </w:tcBorders>
            <w:shd w:val="clear" w:color="auto" w:fill="FFFFFF"/>
            <w:hideMark/>
          </w:tcPr>
          <w:p w14:paraId="26A5EEF1" w14:textId="589C9683" w:rsidR="004F13C2" w:rsidRPr="00161C10" w:rsidRDefault="004F13C2" w:rsidP="004E0AA3">
            <w:pPr>
              <w:spacing w:after="0" w:line="240" w:lineRule="auto"/>
              <w:ind w:left="142"/>
              <w:rPr>
                <w:sz w:val="20"/>
                <w:szCs w:val="20"/>
                <w:lang w:val="pt-PT"/>
              </w:rPr>
            </w:pPr>
          </w:p>
        </w:tc>
        <w:tc>
          <w:tcPr>
            <w:tcW w:w="2126" w:type="dxa"/>
            <w:shd w:val="clear" w:color="auto" w:fill="BDD6EE" w:themeFill="accent1" w:themeFillTint="66"/>
            <w:tcMar>
              <w:top w:w="15" w:type="dxa"/>
              <w:left w:w="108" w:type="dxa"/>
              <w:bottom w:w="0" w:type="dxa"/>
              <w:right w:w="108" w:type="dxa"/>
            </w:tcMar>
            <w:hideMark/>
          </w:tcPr>
          <w:p w14:paraId="46CC5975" w14:textId="77777777" w:rsidR="004F13C2" w:rsidRPr="00161C10" w:rsidRDefault="004F13C2" w:rsidP="004E0AA3">
            <w:pPr>
              <w:spacing w:after="0" w:line="240" w:lineRule="auto"/>
              <w:jc w:val="center"/>
              <w:rPr>
                <w:sz w:val="20"/>
                <w:szCs w:val="20"/>
                <w:lang w:val="pt-PT"/>
              </w:rPr>
            </w:pPr>
            <w:r w:rsidRPr="00161C10">
              <w:rPr>
                <w:sz w:val="20"/>
                <w:szCs w:val="20"/>
                <w:lang w:val="pt-PT" w:bidi="pt-PT"/>
              </w:rPr>
              <w:t>Muito baixo (0)</w:t>
            </w:r>
          </w:p>
        </w:tc>
        <w:tc>
          <w:tcPr>
            <w:tcW w:w="2127" w:type="dxa"/>
            <w:shd w:val="clear" w:color="auto" w:fill="BDD6EE" w:themeFill="accent1" w:themeFillTint="66"/>
            <w:tcMar>
              <w:top w:w="15" w:type="dxa"/>
              <w:left w:w="15" w:type="dxa"/>
              <w:bottom w:w="0" w:type="dxa"/>
              <w:right w:w="15" w:type="dxa"/>
            </w:tcMar>
            <w:hideMark/>
          </w:tcPr>
          <w:p w14:paraId="2890C967" w14:textId="77777777" w:rsidR="004F13C2" w:rsidRPr="00161C10" w:rsidRDefault="004F13C2" w:rsidP="004E0AA3">
            <w:pPr>
              <w:spacing w:after="0" w:line="240" w:lineRule="auto"/>
              <w:jc w:val="center"/>
              <w:rPr>
                <w:sz w:val="20"/>
                <w:szCs w:val="20"/>
                <w:lang w:val="pt-PT"/>
              </w:rPr>
            </w:pPr>
            <w:r w:rsidRPr="00161C10">
              <w:rPr>
                <w:sz w:val="20"/>
                <w:szCs w:val="20"/>
                <w:lang w:val="pt-PT" w:bidi="pt-PT"/>
              </w:rPr>
              <w:t>Baixo (20)</w:t>
            </w:r>
          </w:p>
        </w:tc>
        <w:tc>
          <w:tcPr>
            <w:tcW w:w="2033" w:type="dxa"/>
            <w:shd w:val="clear" w:color="auto" w:fill="BDD6EE" w:themeFill="accent1" w:themeFillTint="66"/>
            <w:tcMar>
              <w:top w:w="15" w:type="dxa"/>
              <w:left w:w="15" w:type="dxa"/>
              <w:bottom w:w="0" w:type="dxa"/>
              <w:right w:w="15" w:type="dxa"/>
            </w:tcMar>
            <w:hideMark/>
          </w:tcPr>
          <w:p w14:paraId="558B3D79" w14:textId="77777777" w:rsidR="004F13C2" w:rsidRPr="00161C10" w:rsidRDefault="004F13C2" w:rsidP="004E0AA3">
            <w:pPr>
              <w:spacing w:after="0" w:line="240" w:lineRule="auto"/>
              <w:jc w:val="center"/>
              <w:rPr>
                <w:sz w:val="20"/>
                <w:szCs w:val="20"/>
                <w:lang w:val="pt-PT"/>
              </w:rPr>
            </w:pPr>
            <w:r w:rsidRPr="00161C10">
              <w:rPr>
                <w:sz w:val="20"/>
                <w:szCs w:val="20"/>
                <w:lang w:val="pt-PT" w:bidi="pt-PT"/>
              </w:rPr>
              <w:t>Médio-baixo (40)</w:t>
            </w:r>
          </w:p>
        </w:tc>
        <w:tc>
          <w:tcPr>
            <w:tcW w:w="2219" w:type="dxa"/>
            <w:shd w:val="clear" w:color="auto" w:fill="BDD6EE" w:themeFill="accent1" w:themeFillTint="66"/>
            <w:tcMar>
              <w:top w:w="15" w:type="dxa"/>
              <w:left w:w="15" w:type="dxa"/>
              <w:bottom w:w="0" w:type="dxa"/>
              <w:right w:w="15" w:type="dxa"/>
            </w:tcMar>
            <w:hideMark/>
          </w:tcPr>
          <w:p w14:paraId="59C2289E" w14:textId="77777777" w:rsidR="004F13C2" w:rsidRPr="00161C10" w:rsidRDefault="004F13C2" w:rsidP="004E0AA3">
            <w:pPr>
              <w:spacing w:after="0" w:line="240" w:lineRule="auto"/>
              <w:jc w:val="center"/>
              <w:rPr>
                <w:sz w:val="20"/>
                <w:szCs w:val="20"/>
                <w:lang w:val="pt-PT"/>
              </w:rPr>
            </w:pPr>
            <w:r w:rsidRPr="00161C10">
              <w:rPr>
                <w:sz w:val="20"/>
                <w:szCs w:val="20"/>
                <w:lang w:val="pt-PT" w:bidi="pt-PT"/>
              </w:rPr>
              <w:t>Médio-alto (60)</w:t>
            </w:r>
          </w:p>
        </w:tc>
        <w:tc>
          <w:tcPr>
            <w:tcW w:w="2410" w:type="dxa"/>
            <w:shd w:val="clear" w:color="auto" w:fill="BDD6EE" w:themeFill="accent1" w:themeFillTint="66"/>
            <w:tcMar>
              <w:top w:w="15" w:type="dxa"/>
              <w:left w:w="15" w:type="dxa"/>
              <w:bottom w:w="0" w:type="dxa"/>
              <w:right w:w="15" w:type="dxa"/>
            </w:tcMar>
            <w:hideMark/>
          </w:tcPr>
          <w:p w14:paraId="089D1130" w14:textId="77777777" w:rsidR="004F13C2" w:rsidRPr="00161C10" w:rsidRDefault="004F13C2" w:rsidP="004E0AA3">
            <w:pPr>
              <w:spacing w:after="0" w:line="240" w:lineRule="auto"/>
              <w:jc w:val="center"/>
              <w:rPr>
                <w:sz w:val="20"/>
                <w:szCs w:val="20"/>
                <w:lang w:val="pt-PT"/>
              </w:rPr>
            </w:pPr>
            <w:r w:rsidRPr="00161C10">
              <w:rPr>
                <w:sz w:val="20"/>
                <w:szCs w:val="20"/>
                <w:lang w:val="pt-PT" w:bidi="pt-PT"/>
              </w:rPr>
              <w:t>Alto (80)</w:t>
            </w:r>
          </w:p>
        </w:tc>
        <w:tc>
          <w:tcPr>
            <w:tcW w:w="2273" w:type="dxa"/>
            <w:shd w:val="clear" w:color="auto" w:fill="BDD6EE" w:themeFill="accent1" w:themeFillTint="66"/>
            <w:tcMar>
              <w:top w:w="15" w:type="dxa"/>
              <w:left w:w="15" w:type="dxa"/>
              <w:bottom w:w="0" w:type="dxa"/>
              <w:right w:w="15" w:type="dxa"/>
            </w:tcMar>
            <w:hideMark/>
          </w:tcPr>
          <w:p w14:paraId="0CA92579" w14:textId="77777777" w:rsidR="004F13C2" w:rsidRPr="00161C10" w:rsidRDefault="004F13C2" w:rsidP="004E0AA3">
            <w:pPr>
              <w:spacing w:after="0" w:line="240" w:lineRule="auto"/>
              <w:jc w:val="center"/>
              <w:rPr>
                <w:sz w:val="20"/>
                <w:szCs w:val="20"/>
                <w:lang w:val="pt-PT"/>
              </w:rPr>
            </w:pPr>
            <w:r w:rsidRPr="00161C10">
              <w:rPr>
                <w:sz w:val="20"/>
                <w:szCs w:val="20"/>
                <w:lang w:val="pt-PT" w:bidi="pt-PT"/>
              </w:rPr>
              <w:t>Muito alto (100)</w:t>
            </w:r>
          </w:p>
        </w:tc>
      </w:tr>
      <w:tr w:rsidR="00166E16" w:rsidRPr="00161C10" w14:paraId="6739EAFF" w14:textId="77777777" w:rsidTr="00C858AA">
        <w:trPr>
          <w:cantSplit/>
          <w:trHeight w:val="1456"/>
        </w:trPr>
        <w:tc>
          <w:tcPr>
            <w:tcW w:w="1832" w:type="dxa"/>
            <w:gridSpan w:val="2"/>
            <w:shd w:val="clear" w:color="auto" w:fill="DBE5F1"/>
            <w:tcMar>
              <w:top w:w="15" w:type="dxa"/>
              <w:left w:w="108" w:type="dxa"/>
              <w:bottom w:w="0" w:type="dxa"/>
              <w:right w:w="108" w:type="dxa"/>
            </w:tcMar>
          </w:tcPr>
          <w:p w14:paraId="33E73979" w14:textId="7AE88B5C" w:rsidR="00AA1879" w:rsidRPr="00161C10" w:rsidRDefault="00AA1879" w:rsidP="004E0AA3">
            <w:pPr>
              <w:spacing w:after="0" w:line="240" w:lineRule="auto"/>
              <w:rPr>
                <w:b/>
                <w:sz w:val="20"/>
                <w:szCs w:val="20"/>
                <w:lang w:val="pt-PT"/>
              </w:rPr>
            </w:pPr>
            <w:r w:rsidRPr="00161C10">
              <w:rPr>
                <w:b/>
                <w:sz w:val="20"/>
                <w:szCs w:val="20"/>
                <w:lang w:val="pt-PT" w:bidi="pt-PT"/>
              </w:rPr>
              <w:t>c. Participação pública</w:t>
            </w:r>
            <w:r w:rsidR="009D04CE" w:rsidRPr="00161C10">
              <w:rPr>
                <w:rStyle w:val="FootnoteReference"/>
                <w:sz w:val="20"/>
                <w:szCs w:val="20"/>
                <w:lang w:val="pt-PT" w:bidi="pt-PT"/>
              </w:rPr>
              <w:footnoteReference w:id="15"/>
            </w:r>
            <w:r w:rsidRPr="00161C10">
              <w:rPr>
                <w:sz w:val="20"/>
                <w:szCs w:val="20"/>
                <w:lang w:val="pt-PT" w:bidi="pt-PT"/>
              </w:rPr>
              <w:t xml:space="preserve"> em recursos hídricos, política, planeamento e gestão ao nível nacional.</w:t>
            </w:r>
          </w:p>
        </w:tc>
        <w:tc>
          <w:tcPr>
            <w:tcW w:w="2126" w:type="dxa"/>
            <w:vMerge w:val="restart"/>
            <w:shd w:val="clear" w:color="auto" w:fill="auto"/>
            <w:tcMar>
              <w:top w:w="15" w:type="dxa"/>
              <w:left w:w="108" w:type="dxa"/>
              <w:bottom w:w="0" w:type="dxa"/>
              <w:right w:w="108" w:type="dxa"/>
            </w:tcMar>
          </w:tcPr>
          <w:p w14:paraId="48949E5D" w14:textId="58C5604F" w:rsidR="00AA1879" w:rsidRPr="00161C10" w:rsidRDefault="00AA1879" w:rsidP="004E0AA3">
            <w:pPr>
              <w:spacing w:after="0" w:line="240" w:lineRule="auto"/>
              <w:rPr>
                <w:sz w:val="20"/>
                <w:szCs w:val="20"/>
                <w:lang w:val="pt-PT"/>
              </w:rPr>
            </w:pPr>
            <w:r w:rsidRPr="00161C10">
              <w:rPr>
                <w:b/>
                <w:sz w:val="20"/>
                <w:szCs w:val="20"/>
                <w:lang w:val="pt-PT" w:bidi="pt-PT"/>
              </w:rPr>
              <w:t xml:space="preserve">Nenhuma informação </w:t>
            </w:r>
            <w:r w:rsidRPr="00161C10">
              <w:rPr>
                <w:sz w:val="20"/>
                <w:szCs w:val="20"/>
                <w:lang w:val="pt-PT" w:bidi="pt-PT"/>
              </w:rPr>
              <w:t>partilhada entre o governo e o público sobre política, planeamento e gestão.</w:t>
            </w:r>
          </w:p>
        </w:tc>
        <w:tc>
          <w:tcPr>
            <w:tcW w:w="2127" w:type="dxa"/>
            <w:vMerge w:val="restart"/>
            <w:shd w:val="clear" w:color="auto" w:fill="auto"/>
            <w:tcMar>
              <w:top w:w="15" w:type="dxa"/>
              <w:left w:w="108" w:type="dxa"/>
              <w:bottom w:w="0" w:type="dxa"/>
              <w:right w:w="108" w:type="dxa"/>
            </w:tcMar>
          </w:tcPr>
          <w:p w14:paraId="05A437F2" w14:textId="1E3CC177" w:rsidR="00AA1879" w:rsidRPr="00161C10" w:rsidRDefault="00AA1879" w:rsidP="004E0AA3">
            <w:pPr>
              <w:spacing w:after="0" w:line="240" w:lineRule="auto"/>
              <w:rPr>
                <w:sz w:val="20"/>
                <w:szCs w:val="20"/>
                <w:lang w:val="pt-PT"/>
              </w:rPr>
            </w:pPr>
            <w:r w:rsidRPr="00161C10">
              <w:rPr>
                <w:b/>
                <w:sz w:val="20"/>
                <w:szCs w:val="20"/>
                <w:lang w:val="pt-PT" w:bidi="pt-PT"/>
              </w:rPr>
              <w:t xml:space="preserve">Informação </w:t>
            </w:r>
            <w:r w:rsidRPr="00161C10">
              <w:rPr>
                <w:sz w:val="20"/>
                <w:szCs w:val="20"/>
                <w:lang w:val="pt-PT" w:bidi="pt-PT"/>
              </w:rPr>
              <w:t>sobre recursos hídricos, política, planeamento e gestão disponibilizada ao público.</w:t>
            </w:r>
          </w:p>
        </w:tc>
        <w:tc>
          <w:tcPr>
            <w:tcW w:w="2033" w:type="dxa"/>
            <w:vMerge w:val="restart"/>
            <w:shd w:val="clear" w:color="auto" w:fill="auto"/>
            <w:tcMar>
              <w:top w:w="15" w:type="dxa"/>
              <w:left w:w="108" w:type="dxa"/>
              <w:bottom w:w="0" w:type="dxa"/>
              <w:right w:w="108" w:type="dxa"/>
            </w:tcMar>
          </w:tcPr>
          <w:p w14:paraId="0802FDB5" w14:textId="5373D605" w:rsidR="00AA1879" w:rsidRPr="00161C10" w:rsidRDefault="00AA1879" w:rsidP="004E0AA3">
            <w:pPr>
              <w:spacing w:after="0" w:line="240" w:lineRule="auto"/>
              <w:rPr>
                <w:b/>
                <w:sz w:val="20"/>
                <w:szCs w:val="20"/>
                <w:lang w:val="pt-PT"/>
              </w:rPr>
            </w:pPr>
            <w:r w:rsidRPr="00161C10">
              <w:rPr>
                <w:b/>
                <w:sz w:val="20"/>
                <w:szCs w:val="20"/>
                <w:lang w:val="pt-PT" w:bidi="pt-PT"/>
              </w:rPr>
              <w:t xml:space="preserve">Comunicação: </w:t>
            </w:r>
          </w:p>
          <w:p w14:paraId="75CBC478" w14:textId="2F23DB8D" w:rsidR="00AA1879" w:rsidRPr="00161C10" w:rsidRDefault="00AA1879" w:rsidP="004E0AA3">
            <w:pPr>
              <w:spacing w:after="0" w:line="240" w:lineRule="auto"/>
              <w:rPr>
                <w:sz w:val="20"/>
                <w:szCs w:val="20"/>
                <w:lang w:val="pt-PT"/>
              </w:rPr>
            </w:pPr>
            <w:r w:rsidRPr="00161C10">
              <w:rPr>
                <w:sz w:val="20"/>
                <w:szCs w:val="20"/>
                <w:lang w:val="pt-PT" w:bidi="pt-PT"/>
              </w:rPr>
              <w:t>as autoridades governamentais</w:t>
            </w:r>
            <w:r w:rsidRPr="00161C10">
              <w:rPr>
                <w:b/>
                <w:sz w:val="20"/>
                <w:szCs w:val="20"/>
                <w:lang w:val="pt-PT" w:bidi="pt-PT"/>
              </w:rPr>
              <w:t xml:space="preserve"> solicitam </w:t>
            </w:r>
            <w:r w:rsidRPr="00161C10">
              <w:rPr>
                <w:sz w:val="20"/>
                <w:szCs w:val="20"/>
                <w:lang w:val="pt-PT" w:bidi="pt-PT"/>
              </w:rPr>
              <w:t>informações, experiências e opiniões ao público</w:t>
            </w:r>
            <w:r w:rsidRPr="00161C10">
              <w:rPr>
                <w:b/>
                <w:sz w:val="20"/>
                <w:szCs w:val="20"/>
                <w:lang w:val="pt-PT" w:bidi="pt-PT"/>
              </w:rPr>
              <w:t>.</w:t>
            </w:r>
          </w:p>
        </w:tc>
        <w:tc>
          <w:tcPr>
            <w:tcW w:w="2219" w:type="dxa"/>
            <w:vMerge w:val="restart"/>
            <w:shd w:val="clear" w:color="auto" w:fill="auto"/>
            <w:tcMar>
              <w:top w:w="15" w:type="dxa"/>
              <w:left w:w="108" w:type="dxa"/>
              <w:bottom w:w="0" w:type="dxa"/>
              <w:right w:w="108" w:type="dxa"/>
            </w:tcMar>
          </w:tcPr>
          <w:p w14:paraId="253D26E2" w14:textId="77777777" w:rsidR="00AA1879" w:rsidRPr="00161C10" w:rsidRDefault="00AA1879" w:rsidP="004E0AA3">
            <w:pPr>
              <w:spacing w:after="0" w:line="240" w:lineRule="auto"/>
              <w:rPr>
                <w:b/>
                <w:sz w:val="20"/>
                <w:szCs w:val="20"/>
                <w:lang w:val="pt-PT"/>
              </w:rPr>
            </w:pPr>
            <w:r w:rsidRPr="00161C10">
              <w:rPr>
                <w:b/>
                <w:sz w:val="20"/>
                <w:szCs w:val="20"/>
                <w:lang w:val="pt-PT" w:bidi="pt-PT"/>
              </w:rPr>
              <w:t xml:space="preserve">Consulta: </w:t>
            </w:r>
          </w:p>
          <w:p w14:paraId="3609662C" w14:textId="0DAA74EF" w:rsidR="00AA1879" w:rsidRPr="00161C10" w:rsidRDefault="00AA1879" w:rsidP="004E0AA3">
            <w:pPr>
              <w:spacing w:after="0" w:line="240" w:lineRule="auto"/>
              <w:rPr>
                <w:sz w:val="20"/>
                <w:szCs w:val="20"/>
                <w:lang w:val="pt-PT"/>
              </w:rPr>
            </w:pPr>
            <w:r w:rsidRPr="00161C10">
              <w:rPr>
                <w:sz w:val="20"/>
                <w:szCs w:val="20"/>
                <w:lang w:val="pt-PT" w:bidi="pt-PT"/>
              </w:rPr>
              <w:t xml:space="preserve">as autoridades governamentais </w:t>
            </w:r>
            <w:r w:rsidRPr="00161C10">
              <w:rPr>
                <w:b/>
                <w:sz w:val="20"/>
                <w:szCs w:val="20"/>
                <w:lang w:val="pt-PT" w:bidi="pt-PT"/>
              </w:rPr>
              <w:t xml:space="preserve">utilizam </w:t>
            </w:r>
            <w:r w:rsidRPr="00161C10">
              <w:rPr>
                <w:sz w:val="20"/>
                <w:szCs w:val="20"/>
                <w:lang w:val="pt-PT" w:bidi="pt-PT"/>
              </w:rPr>
              <w:t>regularmente informações, experiências e opiniões do público.</w:t>
            </w:r>
          </w:p>
        </w:tc>
        <w:tc>
          <w:tcPr>
            <w:tcW w:w="2410" w:type="dxa"/>
            <w:vMerge w:val="restart"/>
            <w:shd w:val="clear" w:color="auto" w:fill="auto"/>
            <w:tcMar>
              <w:top w:w="15" w:type="dxa"/>
              <w:left w:w="108" w:type="dxa"/>
              <w:bottom w:w="0" w:type="dxa"/>
              <w:right w:w="108" w:type="dxa"/>
            </w:tcMar>
          </w:tcPr>
          <w:p w14:paraId="21A1770F" w14:textId="1DE671F5" w:rsidR="00AA1879" w:rsidRPr="00161C10" w:rsidRDefault="00AA1879" w:rsidP="004E0AA3">
            <w:pPr>
              <w:spacing w:after="0" w:line="240" w:lineRule="auto"/>
              <w:rPr>
                <w:b/>
                <w:sz w:val="20"/>
                <w:szCs w:val="20"/>
                <w:lang w:val="pt-PT"/>
              </w:rPr>
            </w:pPr>
            <w:r w:rsidRPr="00161C10">
              <w:rPr>
                <w:b/>
                <w:sz w:val="20"/>
                <w:szCs w:val="20"/>
                <w:lang w:val="pt-PT" w:bidi="pt-PT"/>
              </w:rPr>
              <w:t xml:space="preserve">Colaboração: </w:t>
            </w:r>
          </w:p>
          <w:p w14:paraId="4A614274" w14:textId="3F7E14BC" w:rsidR="00AA1879" w:rsidRPr="00161C10" w:rsidRDefault="0064173C" w:rsidP="004E0AA3">
            <w:pPr>
              <w:spacing w:after="0" w:line="240" w:lineRule="auto"/>
              <w:rPr>
                <w:sz w:val="20"/>
                <w:szCs w:val="20"/>
                <w:lang w:val="pt-PT"/>
              </w:rPr>
            </w:pPr>
            <w:r w:rsidRPr="00161C10">
              <w:rPr>
                <w:b/>
                <w:sz w:val="20"/>
                <w:szCs w:val="20"/>
                <w:lang w:val="pt-PT" w:bidi="pt-PT"/>
              </w:rPr>
              <w:t>mecanismos</w:t>
            </w:r>
            <w:r w:rsidR="00035C1A" w:rsidRPr="00161C10">
              <w:rPr>
                <w:rStyle w:val="FootnoteReference"/>
                <w:sz w:val="20"/>
                <w:szCs w:val="20"/>
                <w:lang w:val="pt-PT" w:bidi="pt-PT"/>
              </w:rPr>
              <w:footnoteReference w:id="16"/>
            </w:r>
            <w:r w:rsidRPr="00161C10">
              <w:rPr>
                <w:sz w:val="20"/>
                <w:szCs w:val="20"/>
                <w:lang w:val="pt-PT" w:bidi="pt-PT"/>
              </w:rPr>
              <w:t xml:space="preserve"> estabelecidos, e regularmente utilizados, para que o público participe nos processos relevantes de política, planeamento e gestão. </w:t>
            </w:r>
          </w:p>
        </w:tc>
        <w:tc>
          <w:tcPr>
            <w:tcW w:w="2273" w:type="dxa"/>
            <w:vMerge w:val="restart"/>
            <w:shd w:val="clear" w:color="auto" w:fill="auto"/>
            <w:tcMar>
              <w:top w:w="15" w:type="dxa"/>
              <w:left w:w="108" w:type="dxa"/>
              <w:bottom w:w="0" w:type="dxa"/>
              <w:right w:w="108" w:type="dxa"/>
            </w:tcMar>
          </w:tcPr>
          <w:p w14:paraId="103F4B56" w14:textId="3AFD6145" w:rsidR="00AA1879" w:rsidRPr="00161C10" w:rsidRDefault="00AA1879" w:rsidP="004E0AA3">
            <w:pPr>
              <w:spacing w:after="0" w:line="240" w:lineRule="auto"/>
              <w:rPr>
                <w:sz w:val="20"/>
                <w:szCs w:val="20"/>
                <w:lang w:val="pt-PT"/>
              </w:rPr>
            </w:pPr>
            <w:r w:rsidRPr="00161C10">
              <w:rPr>
                <w:b/>
                <w:sz w:val="20"/>
                <w:szCs w:val="20"/>
                <w:lang w:val="pt-PT" w:bidi="pt-PT"/>
              </w:rPr>
              <w:t xml:space="preserve">Representação: </w:t>
            </w:r>
            <w:r w:rsidRPr="00161C10">
              <w:rPr>
                <w:sz w:val="20"/>
                <w:szCs w:val="20"/>
                <w:lang w:val="pt-PT" w:bidi="pt-PT"/>
              </w:rPr>
              <w:t xml:space="preserve">representação formal do público nos processos governamentais que contribuem para a tomada de decisões em questões e </w:t>
            </w:r>
            <w:r w:rsidR="00CE573F">
              <w:rPr>
                <w:sz w:val="20"/>
                <w:szCs w:val="20"/>
                <w:lang w:val="pt-PT" w:bidi="pt-PT"/>
              </w:rPr>
              <w:t>actividades</w:t>
            </w:r>
            <w:r w:rsidRPr="00161C10">
              <w:rPr>
                <w:sz w:val="20"/>
                <w:szCs w:val="20"/>
                <w:lang w:val="pt-PT" w:bidi="pt-PT"/>
              </w:rPr>
              <w:t xml:space="preserve"> importantes, conforme apropriado.</w:t>
            </w:r>
          </w:p>
        </w:tc>
      </w:tr>
      <w:tr w:rsidR="00166E16" w:rsidRPr="00161C10" w14:paraId="4D3F41BB" w14:textId="77777777" w:rsidTr="000068E8">
        <w:trPr>
          <w:cantSplit/>
        </w:trPr>
        <w:tc>
          <w:tcPr>
            <w:tcW w:w="1272" w:type="dxa"/>
            <w:shd w:val="clear" w:color="auto" w:fill="DBE5F1"/>
            <w:tcMar>
              <w:top w:w="15" w:type="dxa"/>
              <w:left w:w="108" w:type="dxa"/>
              <w:bottom w:w="0" w:type="dxa"/>
              <w:right w:w="108" w:type="dxa"/>
            </w:tcMar>
          </w:tcPr>
          <w:p w14:paraId="5C55CC8C" w14:textId="09CA8C09" w:rsidR="00AA1879" w:rsidRPr="00161C10" w:rsidRDefault="00AA1879" w:rsidP="004E0AA3">
            <w:pPr>
              <w:spacing w:after="0" w:line="240" w:lineRule="auto"/>
              <w:ind w:left="-57"/>
              <w:jc w:val="right"/>
              <w:rPr>
                <w:b/>
                <w:bCs/>
                <w:sz w:val="20"/>
                <w:szCs w:val="20"/>
                <w:lang w:val="pt-PT"/>
              </w:rPr>
            </w:pPr>
            <w:r w:rsidRPr="00161C10">
              <w:rPr>
                <w:sz w:val="20"/>
                <w:szCs w:val="20"/>
                <w:lang w:val="pt-PT" w:bidi="pt-PT"/>
              </w:rPr>
              <w:t>Pontuação</w:t>
            </w:r>
          </w:p>
        </w:tc>
        <w:tc>
          <w:tcPr>
            <w:tcW w:w="560" w:type="dxa"/>
            <w:shd w:val="clear" w:color="auto" w:fill="auto"/>
          </w:tcPr>
          <w:p w14:paraId="2FA399C8" w14:textId="5192DE94" w:rsidR="00AA1879" w:rsidRPr="00ED704B" w:rsidRDefault="00ED704B" w:rsidP="004E0AA3">
            <w:pPr>
              <w:spacing w:after="0" w:line="240" w:lineRule="auto"/>
              <w:ind w:left="71"/>
              <w:jc w:val="center"/>
              <w:rPr>
                <w:b/>
                <w:bCs/>
                <w:sz w:val="20"/>
                <w:szCs w:val="20"/>
                <w:lang w:val="pt-PT"/>
              </w:rPr>
            </w:pPr>
            <w:r>
              <w:rPr>
                <w:b/>
                <w:color w:val="0070C0"/>
                <w:sz w:val="20"/>
                <w:szCs w:val="20"/>
                <w:lang w:val="pt-PT" w:bidi="pt-PT"/>
              </w:rPr>
              <w:t>60</w:t>
            </w:r>
          </w:p>
        </w:tc>
        <w:tc>
          <w:tcPr>
            <w:tcW w:w="2126" w:type="dxa"/>
            <w:vMerge/>
            <w:shd w:val="clear" w:color="auto" w:fill="auto"/>
            <w:tcMar>
              <w:top w:w="15" w:type="dxa"/>
              <w:left w:w="108" w:type="dxa"/>
              <w:bottom w:w="0" w:type="dxa"/>
              <w:right w:w="108" w:type="dxa"/>
            </w:tcMar>
          </w:tcPr>
          <w:p w14:paraId="324F5ECE" w14:textId="77777777" w:rsidR="00AA1879" w:rsidRPr="00161C10" w:rsidRDefault="00AA1879" w:rsidP="004E0AA3">
            <w:pPr>
              <w:spacing w:after="0" w:line="240" w:lineRule="auto"/>
              <w:rPr>
                <w:b/>
                <w:sz w:val="20"/>
                <w:szCs w:val="20"/>
                <w:lang w:val="pt-PT"/>
              </w:rPr>
            </w:pPr>
          </w:p>
        </w:tc>
        <w:tc>
          <w:tcPr>
            <w:tcW w:w="2127" w:type="dxa"/>
            <w:vMerge/>
            <w:shd w:val="clear" w:color="auto" w:fill="auto"/>
            <w:tcMar>
              <w:top w:w="15" w:type="dxa"/>
              <w:left w:w="108" w:type="dxa"/>
              <w:bottom w:w="0" w:type="dxa"/>
              <w:right w:w="108" w:type="dxa"/>
            </w:tcMar>
          </w:tcPr>
          <w:p w14:paraId="29F4D3D0" w14:textId="77777777" w:rsidR="00AA1879" w:rsidRPr="00161C10" w:rsidDel="004C26D2" w:rsidRDefault="00AA1879" w:rsidP="004E0AA3">
            <w:pPr>
              <w:spacing w:after="0" w:line="240" w:lineRule="auto"/>
              <w:rPr>
                <w:b/>
                <w:sz w:val="20"/>
                <w:szCs w:val="20"/>
                <w:lang w:val="pt-PT"/>
              </w:rPr>
            </w:pPr>
          </w:p>
        </w:tc>
        <w:tc>
          <w:tcPr>
            <w:tcW w:w="2033" w:type="dxa"/>
            <w:vMerge/>
            <w:shd w:val="clear" w:color="auto" w:fill="auto"/>
            <w:tcMar>
              <w:top w:w="15" w:type="dxa"/>
              <w:left w:w="108" w:type="dxa"/>
              <w:bottom w:w="0" w:type="dxa"/>
              <w:right w:w="108" w:type="dxa"/>
            </w:tcMar>
          </w:tcPr>
          <w:p w14:paraId="306E9746" w14:textId="77777777" w:rsidR="00AA1879" w:rsidRPr="00161C10" w:rsidDel="004C26D2" w:rsidRDefault="00AA1879" w:rsidP="004E0AA3">
            <w:pPr>
              <w:spacing w:after="0" w:line="240" w:lineRule="auto"/>
              <w:rPr>
                <w:b/>
                <w:sz w:val="20"/>
                <w:szCs w:val="20"/>
                <w:lang w:val="pt-PT"/>
              </w:rPr>
            </w:pPr>
          </w:p>
        </w:tc>
        <w:tc>
          <w:tcPr>
            <w:tcW w:w="2219" w:type="dxa"/>
            <w:vMerge/>
            <w:shd w:val="clear" w:color="auto" w:fill="auto"/>
            <w:tcMar>
              <w:top w:w="15" w:type="dxa"/>
              <w:left w:w="108" w:type="dxa"/>
              <w:bottom w:w="0" w:type="dxa"/>
              <w:right w:w="108" w:type="dxa"/>
            </w:tcMar>
          </w:tcPr>
          <w:p w14:paraId="1DAE2190" w14:textId="77777777" w:rsidR="00AA1879" w:rsidRPr="00161C10" w:rsidRDefault="00AA1879" w:rsidP="004E0AA3">
            <w:pPr>
              <w:spacing w:after="0" w:line="240" w:lineRule="auto"/>
              <w:rPr>
                <w:b/>
                <w:sz w:val="20"/>
                <w:szCs w:val="20"/>
                <w:lang w:val="pt-PT"/>
              </w:rPr>
            </w:pPr>
          </w:p>
        </w:tc>
        <w:tc>
          <w:tcPr>
            <w:tcW w:w="2410" w:type="dxa"/>
            <w:vMerge/>
            <w:shd w:val="clear" w:color="auto" w:fill="auto"/>
            <w:tcMar>
              <w:top w:w="15" w:type="dxa"/>
              <w:left w:w="108" w:type="dxa"/>
              <w:bottom w:w="0" w:type="dxa"/>
              <w:right w:w="108" w:type="dxa"/>
            </w:tcMar>
          </w:tcPr>
          <w:p w14:paraId="3C4A4F94" w14:textId="77777777" w:rsidR="00AA1879" w:rsidRPr="00161C10" w:rsidDel="004C26D2" w:rsidRDefault="00AA1879" w:rsidP="004E0AA3">
            <w:pPr>
              <w:spacing w:after="0" w:line="240" w:lineRule="auto"/>
              <w:rPr>
                <w:b/>
                <w:sz w:val="20"/>
                <w:szCs w:val="20"/>
                <w:lang w:val="pt-PT"/>
              </w:rPr>
            </w:pPr>
          </w:p>
        </w:tc>
        <w:tc>
          <w:tcPr>
            <w:tcW w:w="2273" w:type="dxa"/>
            <w:vMerge/>
            <w:shd w:val="clear" w:color="auto" w:fill="auto"/>
            <w:tcMar>
              <w:top w:w="15" w:type="dxa"/>
              <w:left w:w="108" w:type="dxa"/>
              <w:bottom w:w="0" w:type="dxa"/>
              <w:right w:w="108" w:type="dxa"/>
            </w:tcMar>
          </w:tcPr>
          <w:p w14:paraId="09DBB86F" w14:textId="77777777" w:rsidR="00AA1879" w:rsidRPr="00161C10" w:rsidRDefault="00AA1879" w:rsidP="004E0AA3">
            <w:pPr>
              <w:spacing w:after="0" w:line="240" w:lineRule="auto"/>
              <w:rPr>
                <w:b/>
                <w:sz w:val="20"/>
                <w:szCs w:val="20"/>
                <w:lang w:val="pt-PT"/>
              </w:rPr>
            </w:pPr>
          </w:p>
        </w:tc>
      </w:tr>
      <w:tr w:rsidR="00E42EA7" w:rsidRPr="00161C10" w14:paraId="0D35CFD1" w14:textId="77777777" w:rsidTr="008A35CE">
        <w:trPr>
          <w:trHeight w:val="259"/>
        </w:trPr>
        <w:tc>
          <w:tcPr>
            <w:tcW w:w="15020" w:type="dxa"/>
            <w:gridSpan w:val="8"/>
            <w:shd w:val="clear" w:color="auto" w:fill="auto"/>
          </w:tcPr>
          <w:p w14:paraId="2CE94CD8" w14:textId="79CDB396" w:rsidR="00E42EA7" w:rsidRPr="00161C10" w:rsidRDefault="00E42EA7" w:rsidP="004E0AA3">
            <w:pPr>
              <w:spacing w:after="0" w:line="240" w:lineRule="auto"/>
              <w:ind w:left="127"/>
              <w:jc w:val="both"/>
              <w:rPr>
                <w:sz w:val="19"/>
                <w:szCs w:val="19"/>
                <w:lang w:val="pt-PT"/>
              </w:rPr>
            </w:pPr>
            <w:r w:rsidRPr="00161C10">
              <w:rPr>
                <w:b/>
                <w:sz w:val="20"/>
                <w:szCs w:val="20"/>
                <w:lang w:val="pt-PT" w:bidi="pt-PT"/>
              </w:rPr>
              <w:t>Descrição da situação</w:t>
            </w:r>
            <w:r w:rsidRPr="00161C10">
              <w:rPr>
                <w:sz w:val="20"/>
                <w:szCs w:val="20"/>
                <w:lang w:val="pt-PT" w:bidi="pt-PT"/>
              </w:rPr>
              <w:t>:</w:t>
            </w:r>
            <w:r w:rsidR="00ED704B">
              <w:rPr>
                <w:sz w:val="20"/>
                <w:szCs w:val="20"/>
                <w:lang w:val="pt-PT" w:bidi="pt-PT"/>
              </w:rPr>
              <w:t xml:space="preserve"> </w:t>
            </w:r>
            <w:r w:rsidR="0022013F" w:rsidRPr="0022013F">
              <w:rPr>
                <w:color w:val="0070C0"/>
                <w:sz w:val="20"/>
                <w:szCs w:val="20"/>
                <w:lang w:val="pt-PT" w:bidi="pt-PT"/>
              </w:rPr>
              <w:t xml:space="preserve">É pratica nacional que antes da aprovação de qualquer Plano Geral de Desenvolvimento dos Recursos Hídricos, fazer-se a apresentação do documento junto dos Conselhos Provinciais de Auscultação das Comunidades. </w:t>
            </w:r>
            <w:r w:rsidR="0022013F">
              <w:rPr>
                <w:color w:val="0070C0"/>
                <w:sz w:val="20"/>
                <w:szCs w:val="20"/>
                <w:lang w:val="pt-PT" w:bidi="pt-PT"/>
              </w:rPr>
              <w:t xml:space="preserve">No caso concreto da BH do Zambeze existe o </w:t>
            </w:r>
            <w:r w:rsidR="007E72F2" w:rsidRPr="0022013F">
              <w:rPr>
                <w:color w:val="0070C0"/>
                <w:sz w:val="20"/>
                <w:szCs w:val="20"/>
                <w:lang w:val="pt-PT" w:bidi="pt-PT"/>
              </w:rPr>
              <w:t>Comité Nacional de Coordenação das Partes Interessadas na Bacia Hidrográfica do Zambeze (</w:t>
            </w:r>
            <w:r w:rsidR="007E72F2" w:rsidRPr="00245D36">
              <w:rPr>
                <w:b/>
                <w:color w:val="0070C0"/>
                <w:sz w:val="20"/>
                <w:szCs w:val="20"/>
                <w:lang w:val="pt-PT" w:bidi="pt-PT"/>
              </w:rPr>
              <w:t>NASC-Angola</w:t>
            </w:r>
            <w:r w:rsidR="007E72F2" w:rsidRPr="0022013F">
              <w:rPr>
                <w:color w:val="0070C0"/>
                <w:sz w:val="20"/>
                <w:szCs w:val="20"/>
                <w:lang w:val="pt-PT" w:bidi="pt-PT"/>
              </w:rPr>
              <w:t>)</w:t>
            </w:r>
            <w:r w:rsidR="00245D36">
              <w:rPr>
                <w:color w:val="0070C0"/>
                <w:sz w:val="20"/>
                <w:szCs w:val="20"/>
                <w:lang w:val="pt-PT" w:bidi="pt-PT"/>
              </w:rPr>
              <w:t>, plataforma que facilita o dialogo entre as Comunidades Locais e os Governos Provinciais, e a ZAMCOM</w:t>
            </w:r>
            <w:r w:rsidR="007E72F2" w:rsidRPr="0022013F">
              <w:rPr>
                <w:color w:val="0070C0"/>
                <w:sz w:val="20"/>
                <w:szCs w:val="20"/>
                <w:lang w:val="pt-PT" w:bidi="pt-PT"/>
              </w:rPr>
              <w:t xml:space="preserve">; </w:t>
            </w:r>
            <w:r w:rsidR="00245D36">
              <w:rPr>
                <w:color w:val="0070C0"/>
                <w:sz w:val="20"/>
                <w:szCs w:val="20"/>
                <w:lang w:val="pt-PT" w:bidi="pt-PT"/>
              </w:rPr>
              <w:t xml:space="preserve"> No caso concreto da BH do Congo/Zaire, existe a </w:t>
            </w:r>
            <w:r w:rsidR="007E72F2" w:rsidRPr="0022013F">
              <w:rPr>
                <w:color w:val="0070C0"/>
                <w:sz w:val="20"/>
                <w:szCs w:val="20"/>
                <w:lang w:val="pt-PT" w:bidi="pt-PT"/>
              </w:rPr>
              <w:t>Plataforma de Concertação Nacional para a Bacia Hidrográfica do Congo (</w:t>
            </w:r>
            <w:r w:rsidR="007E72F2" w:rsidRPr="00245D36">
              <w:rPr>
                <w:b/>
                <w:color w:val="0070C0"/>
                <w:sz w:val="20"/>
                <w:szCs w:val="20"/>
                <w:lang w:val="pt-PT" w:bidi="pt-PT"/>
              </w:rPr>
              <w:t>PCN – Angola</w:t>
            </w:r>
            <w:r w:rsidR="007E72F2" w:rsidRPr="0022013F">
              <w:rPr>
                <w:color w:val="0070C0"/>
                <w:sz w:val="20"/>
                <w:szCs w:val="20"/>
                <w:lang w:val="pt-PT" w:bidi="pt-PT"/>
              </w:rPr>
              <w:t>)</w:t>
            </w:r>
            <w:r w:rsidR="00245D36">
              <w:rPr>
                <w:color w:val="0070C0"/>
                <w:sz w:val="20"/>
                <w:szCs w:val="20"/>
                <w:lang w:val="pt-PT" w:bidi="pt-PT"/>
              </w:rPr>
              <w:t>, órgão facilitador da partilha da informação</w:t>
            </w:r>
            <w:r w:rsidR="007E72F2" w:rsidRPr="0022013F">
              <w:rPr>
                <w:color w:val="0070C0"/>
                <w:sz w:val="20"/>
                <w:szCs w:val="20"/>
                <w:lang w:val="pt-PT" w:bidi="pt-PT"/>
              </w:rPr>
              <w:t xml:space="preserve">; </w:t>
            </w:r>
            <w:r w:rsidR="00245D36">
              <w:rPr>
                <w:color w:val="0070C0"/>
                <w:sz w:val="20"/>
                <w:szCs w:val="20"/>
                <w:lang w:val="pt-PT" w:bidi="pt-PT"/>
              </w:rPr>
              <w:t xml:space="preserve">no que diz respeito a Sociedade Civil, existem a </w:t>
            </w:r>
            <w:r w:rsidR="007E72F2" w:rsidRPr="0022013F">
              <w:rPr>
                <w:color w:val="0070C0"/>
                <w:sz w:val="20"/>
                <w:szCs w:val="20"/>
                <w:lang w:val="pt-PT" w:bidi="pt-PT"/>
              </w:rPr>
              <w:t>Parceria Angola da Água (</w:t>
            </w:r>
            <w:r w:rsidR="007E72F2" w:rsidRPr="00245D36">
              <w:rPr>
                <w:b/>
                <w:color w:val="0070C0"/>
                <w:sz w:val="20"/>
                <w:szCs w:val="20"/>
                <w:lang w:val="pt-PT" w:bidi="pt-PT"/>
              </w:rPr>
              <w:t>PAA</w:t>
            </w:r>
            <w:r w:rsidR="007E72F2" w:rsidRPr="0022013F">
              <w:rPr>
                <w:color w:val="0070C0"/>
                <w:sz w:val="20"/>
                <w:szCs w:val="20"/>
                <w:lang w:val="pt-PT" w:bidi="pt-PT"/>
              </w:rPr>
              <w:t>)</w:t>
            </w:r>
            <w:r w:rsidR="00245D36">
              <w:rPr>
                <w:color w:val="0070C0"/>
                <w:sz w:val="20"/>
                <w:szCs w:val="20"/>
                <w:lang w:val="pt-PT" w:bidi="pt-PT"/>
              </w:rPr>
              <w:t xml:space="preserve">, Organizações Não Governamentais que trabalham no Sector das Águas, que são lideradas pela </w:t>
            </w:r>
            <w:r w:rsidR="007E72F2" w:rsidRPr="0022013F">
              <w:rPr>
                <w:color w:val="0070C0"/>
                <w:sz w:val="20"/>
                <w:szCs w:val="20"/>
                <w:lang w:val="pt-PT" w:bidi="pt-PT"/>
              </w:rPr>
              <w:t xml:space="preserve">Development Workshop – </w:t>
            </w:r>
            <w:r w:rsidR="007E72F2" w:rsidRPr="00245D36">
              <w:rPr>
                <w:b/>
                <w:color w:val="0070C0"/>
                <w:sz w:val="20"/>
                <w:szCs w:val="20"/>
                <w:lang w:val="pt-PT" w:bidi="pt-PT"/>
              </w:rPr>
              <w:t>DW Angola</w:t>
            </w:r>
            <w:r w:rsidR="00C95E3D" w:rsidRPr="0022013F">
              <w:rPr>
                <w:color w:val="0070C0"/>
                <w:sz w:val="20"/>
                <w:szCs w:val="20"/>
                <w:lang w:val="pt-PT" w:bidi="pt-PT"/>
              </w:rPr>
              <w:t xml:space="preserve">; </w:t>
            </w:r>
            <w:r w:rsidR="00245D36">
              <w:rPr>
                <w:color w:val="0070C0"/>
                <w:sz w:val="20"/>
                <w:szCs w:val="20"/>
                <w:lang w:val="pt-PT" w:bidi="pt-PT"/>
              </w:rPr>
              <w:t xml:space="preserve">em termos de águas subterrâneas existe o </w:t>
            </w:r>
            <w:r w:rsidR="00C95E3D" w:rsidRPr="0022013F">
              <w:rPr>
                <w:color w:val="0070C0"/>
                <w:sz w:val="20"/>
                <w:szCs w:val="20"/>
                <w:lang w:val="pt-PT" w:bidi="pt-PT"/>
              </w:rPr>
              <w:t xml:space="preserve">Núcleo de Águas Subterrâneas do Departamento de Geologia da Universidade Agostinho Neto. </w:t>
            </w:r>
          </w:p>
        </w:tc>
      </w:tr>
      <w:tr w:rsidR="00E42EA7" w:rsidRPr="00161C10" w14:paraId="11524CFB" w14:textId="77777777" w:rsidTr="008A35CE">
        <w:trPr>
          <w:trHeight w:val="259"/>
        </w:trPr>
        <w:tc>
          <w:tcPr>
            <w:tcW w:w="15020" w:type="dxa"/>
            <w:gridSpan w:val="8"/>
            <w:tcBorders>
              <w:bottom w:val="single" w:sz="12" w:space="0" w:color="auto"/>
            </w:tcBorders>
            <w:shd w:val="clear" w:color="auto" w:fill="auto"/>
          </w:tcPr>
          <w:p w14:paraId="0C46C077" w14:textId="636F7029" w:rsidR="00E42EA7" w:rsidRPr="00161C10" w:rsidRDefault="00E837BC" w:rsidP="004E0AA3">
            <w:pPr>
              <w:spacing w:after="0" w:line="240" w:lineRule="auto"/>
              <w:ind w:left="127"/>
              <w:rPr>
                <w:sz w:val="19"/>
                <w:szCs w:val="19"/>
                <w:lang w:val="pt-PT"/>
              </w:rPr>
            </w:pPr>
            <w:r w:rsidRPr="00161C10">
              <w:rPr>
                <w:b/>
                <w:sz w:val="20"/>
                <w:szCs w:val="20"/>
                <w:lang w:val="pt-PT" w:bidi="pt-PT"/>
              </w:rPr>
              <w:t>Próximas medidas</w:t>
            </w:r>
            <w:r w:rsidR="00E42EA7" w:rsidRPr="00161C10">
              <w:rPr>
                <w:b/>
                <w:sz w:val="20"/>
                <w:szCs w:val="20"/>
                <w:lang w:val="pt-PT" w:bidi="pt-PT"/>
              </w:rPr>
              <w:t xml:space="preserve">: </w:t>
            </w:r>
            <w:r w:rsidR="007E72F2" w:rsidRPr="007E72F2">
              <w:rPr>
                <w:color w:val="0070C0"/>
                <w:sz w:val="20"/>
                <w:szCs w:val="20"/>
                <w:lang w:val="pt-PT" w:bidi="pt-PT"/>
              </w:rPr>
              <w:t>A criação da Associação Angolana de Recursos Hídricos (AARH).</w:t>
            </w:r>
          </w:p>
        </w:tc>
      </w:tr>
      <w:tr w:rsidR="00166E16" w:rsidRPr="00161C10" w14:paraId="536C2C91" w14:textId="77777777" w:rsidTr="001D73F8">
        <w:trPr>
          <w:cantSplit/>
          <w:trHeight w:val="1470"/>
        </w:trPr>
        <w:tc>
          <w:tcPr>
            <w:tcW w:w="1832" w:type="dxa"/>
            <w:gridSpan w:val="2"/>
            <w:tcBorders>
              <w:top w:val="single" w:sz="12" w:space="0" w:color="auto"/>
            </w:tcBorders>
            <w:shd w:val="clear" w:color="auto" w:fill="DBE5F1"/>
            <w:tcMar>
              <w:top w:w="15" w:type="dxa"/>
              <w:left w:w="108" w:type="dxa"/>
              <w:bottom w:w="0" w:type="dxa"/>
              <w:right w:w="108" w:type="dxa"/>
            </w:tcMar>
          </w:tcPr>
          <w:p w14:paraId="4510AC01" w14:textId="536E52F9" w:rsidR="00AA1879" w:rsidRPr="00161C10" w:rsidRDefault="00AA1879" w:rsidP="004E0AA3">
            <w:pPr>
              <w:spacing w:after="0" w:line="240" w:lineRule="auto"/>
              <w:rPr>
                <w:b/>
                <w:sz w:val="20"/>
                <w:szCs w:val="20"/>
                <w:lang w:val="pt-PT"/>
              </w:rPr>
            </w:pPr>
            <w:r w:rsidRPr="00161C10">
              <w:rPr>
                <w:b/>
                <w:sz w:val="20"/>
                <w:szCs w:val="20"/>
                <w:lang w:val="pt-PT" w:bidi="pt-PT"/>
              </w:rPr>
              <w:t xml:space="preserve">d. Participação do </w:t>
            </w:r>
            <w:r w:rsidR="00162445">
              <w:rPr>
                <w:b/>
                <w:sz w:val="20"/>
                <w:szCs w:val="20"/>
                <w:lang w:val="pt-PT" w:bidi="pt-PT"/>
              </w:rPr>
              <w:t>sector</w:t>
            </w:r>
            <w:r w:rsidRPr="00161C10">
              <w:rPr>
                <w:b/>
                <w:sz w:val="20"/>
                <w:szCs w:val="20"/>
                <w:lang w:val="pt-PT" w:bidi="pt-PT"/>
              </w:rPr>
              <w:t xml:space="preserve"> privado</w:t>
            </w:r>
            <w:r w:rsidRPr="00161C10">
              <w:rPr>
                <w:rStyle w:val="FootnoteReference"/>
                <w:sz w:val="20"/>
                <w:szCs w:val="20"/>
                <w:lang w:val="pt-PT" w:bidi="pt-PT"/>
              </w:rPr>
              <w:footnoteReference w:id="17"/>
            </w:r>
            <w:r w:rsidRPr="00161C10">
              <w:rPr>
                <w:sz w:val="20"/>
                <w:szCs w:val="20"/>
                <w:lang w:val="pt-PT" w:bidi="pt-PT"/>
              </w:rPr>
              <w:t xml:space="preserve"> no desenvolvimento, gestão e utilização de recursos hídricos.</w:t>
            </w:r>
          </w:p>
        </w:tc>
        <w:tc>
          <w:tcPr>
            <w:tcW w:w="2126" w:type="dxa"/>
            <w:vMerge w:val="restart"/>
            <w:tcBorders>
              <w:top w:val="single" w:sz="12" w:space="0" w:color="auto"/>
            </w:tcBorders>
            <w:shd w:val="clear" w:color="auto" w:fill="auto"/>
            <w:tcMar>
              <w:top w:w="15" w:type="dxa"/>
              <w:left w:w="108" w:type="dxa"/>
              <w:bottom w:w="0" w:type="dxa"/>
              <w:right w:w="108" w:type="dxa"/>
            </w:tcMar>
          </w:tcPr>
          <w:p w14:paraId="2BA37DC7" w14:textId="0FB604CB" w:rsidR="00AA1879" w:rsidRPr="00161C10" w:rsidRDefault="00AA1879" w:rsidP="004E0AA3">
            <w:pPr>
              <w:spacing w:after="0" w:line="240" w:lineRule="auto"/>
              <w:rPr>
                <w:b/>
                <w:sz w:val="20"/>
                <w:szCs w:val="20"/>
                <w:lang w:val="pt-PT"/>
              </w:rPr>
            </w:pPr>
            <w:r w:rsidRPr="00161C10">
              <w:rPr>
                <w:b/>
                <w:sz w:val="20"/>
                <w:szCs w:val="20"/>
                <w:lang w:val="pt-PT" w:bidi="pt-PT"/>
              </w:rPr>
              <w:t xml:space="preserve">Nenhuma informação </w:t>
            </w:r>
            <w:r w:rsidRPr="00161C10">
              <w:rPr>
                <w:sz w:val="20"/>
                <w:szCs w:val="20"/>
                <w:lang w:val="pt-PT" w:bidi="pt-PT"/>
              </w:rPr>
              <w:t xml:space="preserve">partilhada entre o governo e o </w:t>
            </w:r>
            <w:r w:rsidR="00162445">
              <w:rPr>
                <w:sz w:val="20"/>
                <w:szCs w:val="20"/>
                <w:lang w:val="pt-PT" w:bidi="pt-PT"/>
              </w:rPr>
              <w:t>sector</w:t>
            </w:r>
            <w:r w:rsidRPr="00161C10">
              <w:rPr>
                <w:sz w:val="20"/>
                <w:szCs w:val="20"/>
                <w:lang w:val="pt-PT" w:bidi="pt-PT"/>
              </w:rPr>
              <w:t xml:space="preserve"> privado sobre desenvolvimento, gestão e utilização de recursos hídricos.</w:t>
            </w:r>
          </w:p>
        </w:tc>
        <w:tc>
          <w:tcPr>
            <w:tcW w:w="2127" w:type="dxa"/>
            <w:vMerge w:val="restart"/>
            <w:tcBorders>
              <w:top w:val="single" w:sz="12" w:space="0" w:color="auto"/>
            </w:tcBorders>
            <w:shd w:val="clear" w:color="auto" w:fill="auto"/>
            <w:tcMar>
              <w:top w:w="15" w:type="dxa"/>
              <w:left w:w="108" w:type="dxa"/>
              <w:bottom w:w="0" w:type="dxa"/>
              <w:right w:w="108" w:type="dxa"/>
            </w:tcMar>
          </w:tcPr>
          <w:p w14:paraId="3A1D05D9" w14:textId="165E7F0B" w:rsidR="00AA1879" w:rsidRPr="00161C10" w:rsidRDefault="00F614F3" w:rsidP="004E0AA3">
            <w:pPr>
              <w:spacing w:after="0" w:line="240" w:lineRule="auto"/>
              <w:rPr>
                <w:b/>
                <w:sz w:val="20"/>
                <w:szCs w:val="20"/>
                <w:lang w:val="pt-PT"/>
              </w:rPr>
            </w:pPr>
            <w:r w:rsidRPr="00161C10">
              <w:rPr>
                <w:b/>
                <w:sz w:val="20"/>
                <w:szCs w:val="20"/>
                <w:lang w:val="pt-PT" w:bidi="pt-PT"/>
              </w:rPr>
              <w:t xml:space="preserve">Informações </w:t>
            </w:r>
            <w:r w:rsidRPr="00161C10">
              <w:rPr>
                <w:sz w:val="20"/>
                <w:szCs w:val="20"/>
                <w:lang w:val="pt-PT" w:bidi="pt-PT"/>
              </w:rPr>
              <w:t xml:space="preserve">partilhadas entre o governo e o </w:t>
            </w:r>
            <w:r w:rsidR="00162445">
              <w:rPr>
                <w:sz w:val="20"/>
                <w:szCs w:val="20"/>
                <w:lang w:val="pt-PT" w:bidi="pt-PT"/>
              </w:rPr>
              <w:t>sector</w:t>
            </w:r>
            <w:r w:rsidRPr="00161C10">
              <w:rPr>
                <w:sz w:val="20"/>
                <w:szCs w:val="20"/>
                <w:lang w:val="pt-PT" w:bidi="pt-PT"/>
              </w:rPr>
              <w:t xml:space="preserve"> privado sobre desenvolvimento, gestão e utilização de recursos hídricos.</w:t>
            </w:r>
          </w:p>
        </w:tc>
        <w:tc>
          <w:tcPr>
            <w:tcW w:w="2033" w:type="dxa"/>
            <w:vMerge w:val="restart"/>
            <w:tcBorders>
              <w:top w:val="single" w:sz="12" w:space="0" w:color="auto"/>
            </w:tcBorders>
            <w:shd w:val="clear" w:color="auto" w:fill="auto"/>
            <w:tcMar>
              <w:top w:w="15" w:type="dxa"/>
              <w:left w:w="108" w:type="dxa"/>
              <w:bottom w:w="0" w:type="dxa"/>
              <w:right w:w="108" w:type="dxa"/>
            </w:tcMar>
          </w:tcPr>
          <w:p w14:paraId="06762569" w14:textId="245DACB1" w:rsidR="00AA1879" w:rsidRPr="00161C10" w:rsidRDefault="00AA1879" w:rsidP="004E0AA3">
            <w:pPr>
              <w:spacing w:after="0" w:line="240" w:lineRule="auto"/>
              <w:rPr>
                <w:b/>
                <w:sz w:val="20"/>
                <w:szCs w:val="20"/>
                <w:lang w:val="pt-PT"/>
              </w:rPr>
            </w:pPr>
            <w:r w:rsidRPr="00161C10">
              <w:rPr>
                <w:b/>
                <w:sz w:val="20"/>
                <w:szCs w:val="20"/>
                <w:lang w:val="pt-PT" w:bidi="pt-PT"/>
              </w:rPr>
              <w:t xml:space="preserve">Comunicação </w:t>
            </w:r>
            <w:r w:rsidRPr="00161C10">
              <w:rPr>
                <w:sz w:val="20"/>
                <w:szCs w:val="20"/>
                <w:lang w:val="pt-PT" w:bidi="pt-PT"/>
              </w:rPr>
              <w:t xml:space="preserve">entre o governo e o </w:t>
            </w:r>
            <w:r w:rsidR="00162445">
              <w:rPr>
                <w:sz w:val="20"/>
                <w:szCs w:val="20"/>
                <w:lang w:val="pt-PT" w:bidi="pt-PT"/>
              </w:rPr>
              <w:t>sector</w:t>
            </w:r>
            <w:r w:rsidRPr="00161C10">
              <w:rPr>
                <w:sz w:val="20"/>
                <w:szCs w:val="20"/>
                <w:lang w:val="pt-PT" w:bidi="pt-PT"/>
              </w:rPr>
              <w:t xml:space="preserve"> privado sobre desenvolvimento, gestão e utilização de recursos hídricos.</w:t>
            </w:r>
          </w:p>
        </w:tc>
        <w:tc>
          <w:tcPr>
            <w:tcW w:w="2219" w:type="dxa"/>
            <w:vMerge w:val="restart"/>
            <w:tcBorders>
              <w:top w:val="single" w:sz="12" w:space="0" w:color="auto"/>
            </w:tcBorders>
            <w:shd w:val="clear" w:color="auto" w:fill="auto"/>
            <w:tcMar>
              <w:top w:w="15" w:type="dxa"/>
              <w:left w:w="108" w:type="dxa"/>
              <w:bottom w:w="0" w:type="dxa"/>
              <w:right w:w="108" w:type="dxa"/>
            </w:tcMar>
          </w:tcPr>
          <w:p w14:paraId="7D85DCDF" w14:textId="59398D7C" w:rsidR="00AA1879" w:rsidRPr="00161C10" w:rsidRDefault="00AA1879" w:rsidP="004E0AA3">
            <w:pPr>
              <w:spacing w:after="0" w:line="240" w:lineRule="auto"/>
              <w:rPr>
                <w:sz w:val="20"/>
                <w:szCs w:val="20"/>
                <w:lang w:val="pt-PT"/>
              </w:rPr>
            </w:pPr>
            <w:r w:rsidRPr="00161C10">
              <w:rPr>
                <w:b/>
                <w:sz w:val="20"/>
                <w:szCs w:val="20"/>
                <w:lang w:val="pt-PT" w:bidi="pt-PT"/>
              </w:rPr>
              <w:t xml:space="preserve">Consulta: </w:t>
            </w:r>
            <w:r w:rsidRPr="00161C10">
              <w:rPr>
                <w:sz w:val="20"/>
                <w:szCs w:val="20"/>
                <w:lang w:val="pt-PT" w:bidi="pt-PT"/>
              </w:rPr>
              <w:t xml:space="preserve">as autoridades governamentais envolvem regularmente o </w:t>
            </w:r>
            <w:r w:rsidR="00162445">
              <w:rPr>
                <w:sz w:val="20"/>
                <w:szCs w:val="20"/>
                <w:lang w:val="pt-PT" w:bidi="pt-PT"/>
              </w:rPr>
              <w:t>sector</w:t>
            </w:r>
            <w:r w:rsidRPr="00161C10">
              <w:rPr>
                <w:sz w:val="20"/>
                <w:szCs w:val="20"/>
                <w:lang w:val="pt-PT" w:bidi="pt-PT"/>
              </w:rPr>
              <w:t xml:space="preserve"> privado nas </w:t>
            </w:r>
            <w:r w:rsidR="00CE573F">
              <w:rPr>
                <w:sz w:val="20"/>
                <w:szCs w:val="20"/>
                <w:lang w:val="pt-PT" w:bidi="pt-PT"/>
              </w:rPr>
              <w:t>actividades</w:t>
            </w:r>
            <w:r w:rsidRPr="00161C10">
              <w:rPr>
                <w:sz w:val="20"/>
                <w:szCs w:val="20"/>
                <w:lang w:val="pt-PT" w:bidi="pt-PT"/>
              </w:rPr>
              <w:t xml:space="preserve"> de desenvolvimento, gestão e utilização de recursos hídricos.</w:t>
            </w:r>
          </w:p>
        </w:tc>
        <w:tc>
          <w:tcPr>
            <w:tcW w:w="2410" w:type="dxa"/>
            <w:vMerge w:val="restart"/>
            <w:tcBorders>
              <w:top w:val="single" w:sz="12" w:space="0" w:color="auto"/>
            </w:tcBorders>
            <w:shd w:val="clear" w:color="auto" w:fill="auto"/>
            <w:tcMar>
              <w:top w:w="15" w:type="dxa"/>
              <w:left w:w="108" w:type="dxa"/>
              <w:bottom w:w="0" w:type="dxa"/>
              <w:right w:w="108" w:type="dxa"/>
            </w:tcMar>
          </w:tcPr>
          <w:p w14:paraId="13774BE7" w14:textId="5DA9A779" w:rsidR="00AA1879" w:rsidRPr="00161C10" w:rsidRDefault="00AA1879" w:rsidP="004E0AA3">
            <w:pPr>
              <w:spacing w:after="0" w:line="240" w:lineRule="auto"/>
              <w:rPr>
                <w:b/>
                <w:sz w:val="20"/>
                <w:szCs w:val="20"/>
                <w:lang w:val="pt-PT"/>
              </w:rPr>
            </w:pPr>
            <w:r w:rsidRPr="00161C10">
              <w:rPr>
                <w:b/>
                <w:sz w:val="20"/>
                <w:szCs w:val="20"/>
                <w:lang w:val="pt-PT" w:bidi="pt-PT"/>
              </w:rPr>
              <w:t>Colaboração: mecanismos</w:t>
            </w:r>
            <w:r w:rsidR="00C24A80" w:rsidRPr="00161C10">
              <w:rPr>
                <w:rStyle w:val="FootnoteReference"/>
                <w:sz w:val="20"/>
                <w:szCs w:val="20"/>
                <w:lang w:val="pt-PT" w:bidi="pt-PT"/>
              </w:rPr>
              <w:footnoteReference w:id="18"/>
            </w:r>
            <w:r w:rsidRPr="00161C10">
              <w:rPr>
                <w:sz w:val="20"/>
                <w:szCs w:val="20"/>
                <w:lang w:val="pt-PT" w:bidi="pt-PT"/>
              </w:rPr>
              <w:t xml:space="preserve"> estabelecidos, e regularmente utilizados, para o envolvimento do </w:t>
            </w:r>
            <w:r w:rsidR="00162445">
              <w:rPr>
                <w:sz w:val="20"/>
                <w:szCs w:val="20"/>
                <w:lang w:val="pt-PT" w:bidi="pt-PT"/>
              </w:rPr>
              <w:t>sector</w:t>
            </w:r>
            <w:r w:rsidRPr="00161C10">
              <w:rPr>
                <w:sz w:val="20"/>
                <w:szCs w:val="20"/>
                <w:lang w:val="pt-PT" w:bidi="pt-PT"/>
              </w:rPr>
              <w:t xml:space="preserve"> privado e parcerias com o mesmo. </w:t>
            </w:r>
          </w:p>
        </w:tc>
        <w:tc>
          <w:tcPr>
            <w:tcW w:w="2273" w:type="dxa"/>
            <w:vMerge w:val="restart"/>
            <w:tcBorders>
              <w:top w:val="single" w:sz="12" w:space="0" w:color="auto"/>
            </w:tcBorders>
            <w:shd w:val="clear" w:color="auto" w:fill="auto"/>
            <w:tcMar>
              <w:top w:w="15" w:type="dxa"/>
              <w:left w:w="108" w:type="dxa"/>
              <w:bottom w:w="0" w:type="dxa"/>
              <w:right w:w="108" w:type="dxa"/>
            </w:tcMar>
          </w:tcPr>
          <w:p w14:paraId="62A79E2E" w14:textId="73A08118" w:rsidR="00AA1879" w:rsidRPr="00161C10" w:rsidRDefault="00AA1879" w:rsidP="004E0AA3">
            <w:pPr>
              <w:spacing w:after="0" w:line="240" w:lineRule="auto"/>
              <w:rPr>
                <w:sz w:val="20"/>
                <w:szCs w:val="20"/>
                <w:lang w:val="pt-PT"/>
              </w:rPr>
            </w:pPr>
            <w:r w:rsidRPr="00161C10">
              <w:rPr>
                <w:b/>
                <w:sz w:val="20"/>
                <w:szCs w:val="20"/>
                <w:lang w:val="pt-PT" w:bidi="pt-PT"/>
              </w:rPr>
              <w:t xml:space="preserve">Representação: </w:t>
            </w:r>
            <w:r w:rsidRPr="00161C10">
              <w:rPr>
                <w:sz w:val="20"/>
                <w:szCs w:val="20"/>
                <w:lang w:val="pt-PT" w:bidi="pt-PT"/>
              </w:rPr>
              <w:t xml:space="preserve">envolvimento eficaz do </w:t>
            </w:r>
            <w:r w:rsidR="00162445">
              <w:rPr>
                <w:sz w:val="20"/>
                <w:szCs w:val="20"/>
                <w:lang w:val="pt-PT" w:bidi="pt-PT"/>
              </w:rPr>
              <w:t>sector</w:t>
            </w:r>
            <w:r w:rsidRPr="00161C10">
              <w:rPr>
                <w:sz w:val="20"/>
                <w:szCs w:val="20"/>
                <w:lang w:val="pt-PT" w:bidi="pt-PT"/>
              </w:rPr>
              <w:t xml:space="preserve"> privado estabelecido para as </w:t>
            </w:r>
            <w:r w:rsidR="00CE573F">
              <w:rPr>
                <w:sz w:val="20"/>
                <w:szCs w:val="20"/>
                <w:lang w:val="pt-PT" w:bidi="pt-PT"/>
              </w:rPr>
              <w:t>actividades</w:t>
            </w:r>
            <w:r w:rsidRPr="00161C10">
              <w:rPr>
                <w:sz w:val="20"/>
                <w:szCs w:val="20"/>
                <w:lang w:val="pt-PT" w:bidi="pt-PT"/>
              </w:rPr>
              <w:t xml:space="preserve"> de desenvolvimento, gestão e utilização de recursos hídricos.</w:t>
            </w:r>
          </w:p>
        </w:tc>
      </w:tr>
      <w:tr w:rsidR="00166E16" w:rsidRPr="00161C10" w14:paraId="1294518A" w14:textId="77777777" w:rsidTr="000068E8">
        <w:trPr>
          <w:cantSplit/>
          <w:trHeight w:val="62"/>
        </w:trPr>
        <w:tc>
          <w:tcPr>
            <w:tcW w:w="1272" w:type="dxa"/>
            <w:shd w:val="clear" w:color="auto" w:fill="DBE5F1"/>
            <w:tcMar>
              <w:top w:w="15" w:type="dxa"/>
              <w:left w:w="108" w:type="dxa"/>
              <w:bottom w:w="0" w:type="dxa"/>
              <w:right w:w="108" w:type="dxa"/>
            </w:tcMar>
          </w:tcPr>
          <w:p w14:paraId="2EEC9455" w14:textId="6075F920" w:rsidR="00AA1879" w:rsidRPr="00161C10" w:rsidRDefault="00AA1879" w:rsidP="004E0AA3">
            <w:pPr>
              <w:spacing w:after="0" w:line="240" w:lineRule="auto"/>
              <w:ind w:left="-57"/>
              <w:jc w:val="right"/>
              <w:rPr>
                <w:b/>
                <w:bCs/>
                <w:sz w:val="20"/>
                <w:szCs w:val="20"/>
                <w:lang w:val="pt-PT"/>
              </w:rPr>
            </w:pPr>
            <w:r w:rsidRPr="00161C10">
              <w:rPr>
                <w:sz w:val="20"/>
                <w:szCs w:val="20"/>
                <w:lang w:val="pt-PT" w:bidi="pt-PT"/>
              </w:rPr>
              <w:t>Pontuação</w:t>
            </w:r>
          </w:p>
        </w:tc>
        <w:tc>
          <w:tcPr>
            <w:tcW w:w="560" w:type="dxa"/>
            <w:shd w:val="clear" w:color="auto" w:fill="auto"/>
          </w:tcPr>
          <w:p w14:paraId="27CA84C8" w14:textId="77622E42" w:rsidR="00AA1879" w:rsidRPr="007E72F2" w:rsidRDefault="00DB1BC0" w:rsidP="004E0AA3">
            <w:pPr>
              <w:spacing w:after="0" w:line="240" w:lineRule="auto"/>
              <w:ind w:left="57"/>
              <w:jc w:val="center"/>
              <w:rPr>
                <w:b/>
                <w:bCs/>
                <w:sz w:val="20"/>
                <w:szCs w:val="20"/>
                <w:lang w:val="pt-PT"/>
              </w:rPr>
            </w:pPr>
            <w:r>
              <w:rPr>
                <w:b/>
                <w:color w:val="0070C0"/>
                <w:sz w:val="20"/>
                <w:szCs w:val="20"/>
                <w:lang w:val="pt-PT" w:bidi="pt-PT"/>
              </w:rPr>
              <w:t>60</w:t>
            </w:r>
          </w:p>
        </w:tc>
        <w:tc>
          <w:tcPr>
            <w:tcW w:w="2126" w:type="dxa"/>
            <w:vMerge/>
            <w:shd w:val="clear" w:color="auto" w:fill="auto"/>
            <w:tcMar>
              <w:top w:w="15" w:type="dxa"/>
              <w:left w:w="108" w:type="dxa"/>
              <w:bottom w:w="0" w:type="dxa"/>
              <w:right w:w="108" w:type="dxa"/>
            </w:tcMar>
          </w:tcPr>
          <w:p w14:paraId="1F54C214" w14:textId="77777777" w:rsidR="00AA1879" w:rsidRPr="00161C10" w:rsidRDefault="00AA1879" w:rsidP="004E0AA3">
            <w:pPr>
              <w:spacing w:after="0" w:line="240" w:lineRule="auto"/>
              <w:rPr>
                <w:b/>
                <w:sz w:val="20"/>
                <w:szCs w:val="20"/>
                <w:lang w:val="pt-PT"/>
              </w:rPr>
            </w:pPr>
          </w:p>
        </w:tc>
        <w:tc>
          <w:tcPr>
            <w:tcW w:w="2127" w:type="dxa"/>
            <w:vMerge/>
            <w:shd w:val="clear" w:color="auto" w:fill="auto"/>
            <w:tcMar>
              <w:top w:w="15" w:type="dxa"/>
              <w:left w:w="108" w:type="dxa"/>
              <w:bottom w:w="0" w:type="dxa"/>
              <w:right w:w="108" w:type="dxa"/>
            </w:tcMar>
          </w:tcPr>
          <w:p w14:paraId="11A62F71" w14:textId="77777777" w:rsidR="00AA1879" w:rsidRPr="00161C10" w:rsidDel="009E4B5A" w:rsidRDefault="00AA1879" w:rsidP="004E0AA3">
            <w:pPr>
              <w:spacing w:after="0" w:line="240" w:lineRule="auto"/>
              <w:rPr>
                <w:b/>
                <w:sz w:val="20"/>
                <w:szCs w:val="20"/>
                <w:lang w:val="pt-PT"/>
              </w:rPr>
            </w:pPr>
          </w:p>
        </w:tc>
        <w:tc>
          <w:tcPr>
            <w:tcW w:w="2033" w:type="dxa"/>
            <w:vMerge/>
            <w:shd w:val="clear" w:color="auto" w:fill="auto"/>
            <w:tcMar>
              <w:top w:w="15" w:type="dxa"/>
              <w:left w:w="108" w:type="dxa"/>
              <w:bottom w:w="0" w:type="dxa"/>
              <w:right w:w="108" w:type="dxa"/>
            </w:tcMar>
          </w:tcPr>
          <w:p w14:paraId="2F76C20A" w14:textId="77777777" w:rsidR="00AA1879" w:rsidRPr="00161C10" w:rsidDel="0081219A" w:rsidRDefault="00AA1879" w:rsidP="004E0AA3">
            <w:pPr>
              <w:spacing w:after="0" w:line="240" w:lineRule="auto"/>
              <w:rPr>
                <w:b/>
                <w:sz w:val="20"/>
                <w:szCs w:val="20"/>
                <w:lang w:val="pt-PT"/>
              </w:rPr>
            </w:pPr>
          </w:p>
        </w:tc>
        <w:tc>
          <w:tcPr>
            <w:tcW w:w="2219" w:type="dxa"/>
            <w:vMerge/>
            <w:shd w:val="clear" w:color="auto" w:fill="auto"/>
            <w:tcMar>
              <w:top w:w="15" w:type="dxa"/>
              <w:left w:w="108" w:type="dxa"/>
              <w:bottom w:w="0" w:type="dxa"/>
              <w:right w:w="108" w:type="dxa"/>
            </w:tcMar>
          </w:tcPr>
          <w:p w14:paraId="79FED81D" w14:textId="77777777" w:rsidR="00AA1879" w:rsidRPr="00161C10" w:rsidRDefault="00AA1879" w:rsidP="004E0AA3">
            <w:pPr>
              <w:spacing w:after="0" w:line="240" w:lineRule="auto"/>
              <w:rPr>
                <w:b/>
                <w:sz w:val="20"/>
                <w:szCs w:val="20"/>
                <w:lang w:val="pt-PT"/>
              </w:rPr>
            </w:pPr>
          </w:p>
        </w:tc>
        <w:tc>
          <w:tcPr>
            <w:tcW w:w="2410" w:type="dxa"/>
            <w:vMerge/>
            <w:shd w:val="clear" w:color="auto" w:fill="auto"/>
            <w:tcMar>
              <w:top w:w="15" w:type="dxa"/>
              <w:left w:w="108" w:type="dxa"/>
              <w:bottom w:w="0" w:type="dxa"/>
              <w:right w:w="108" w:type="dxa"/>
            </w:tcMar>
          </w:tcPr>
          <w:p w14:paraId="40B5D29C" w14:textId="77777777" w:rsidR="00AA1879" w:rsidRPr="00161C10" w:rsidRDefault="00AA1879" w:rsidP="004E0AA3">
            <w:pPr>
              <w:spacing w:after="0" w:line="240" w:lineRule="auto"/>
              <w:rPr>
                <w:b/>
                <w:sz w:val="20"/>
                <w:szCs w:val="20"/>
                <w:lang w:val="pt-PT"/>
              </w:rPr>
            </w:pPr>
          </w:p>
        </w:tc>
        <w:tc>
          <w:tcPr>
            <w:tcW w:w="2273" w:type="dxa"/>
            <w:vMerge/>
            <w:shd w:val="clear" w:color="auto" w:fill="auto"/>
            <w:tcMar>
              <w:top w:w="15" w:type="dxa"/>
              <w:left w:w="108" w:type="dxa"/>
              <w:bottom w:w="0" w:type="dxa"/>
              <w:right w:w="108" w:type="dxa"/>
            </w:tcMar>
          </w:tcPr>
          <w:p w14:paraId="1A5D911A" w14:textId="77777777" w:rsidR="00AA1879" w:rsidRPr="00161C10" w:rsidRDefault="00AA1879" w:rsidP="004E0AA3">
            <w:pPr>
              <w:spacing w:after="0" w:line="240" w:lineRule="auto"/>
              <w:rPr>
                <w:b/>
                <w:sz w:val="20"/>
                <w:szCs w:val="20"/>
                <w:lang w:val="pt-PT"/>
              </w:rPr>
            </w:pPr>
          </w:p>
        </w:tc>
      </w:tr>
      <w:tr w:rsidR="00E42EA7" w:rsidRPr="004E0AA3" w14:paraId="6EEED427" w14:textId="77777777" w:rsidTr="008A35CE">
        <w:trPr>
          <w:trHeight w:val="259"/>
        </w:trPr>
        <w:tc>
          <w:tcPr>
            <w:tcW w:w="15020" w:type="dxa"/>
            <w:gridSpan w:val="8"/>
            <w:shd w:val="clear" w:color="auto" w:fill="auto"/>
          </w:tcPr>
          <w:p w14:paraId="5EBF60BB" w14:textId="452EB9AC" w:rsidR="00E42EA7" w:rsidRPr="00161C10" w:rsidRDefault="00E42EA7" w:rsidP="004E0AA3">
            <w:pPr>
              <w:spacing w:after="0" w:line="240" w:lineRule="auto"/>
              <w:ind w:left="127"/>
              <w:jc w:val="both"/>
              <w:rPr>
                <w:sz w:val="19"/>
                <w:szCs w:val="19"/>
                <w:lang w:val="pt-PT"/>
              </w:rPr>
            </w:pPr>
            <w:r w:rsidRPr="00161C10">
              <w:rPr>
                <w:b/>
                <w:sz w:val="20"/>
                <w:szCs w:val="20"/>
                <w:lang w:val="pt-PT" w:bidi="pt-PT"/>
              </w:rPr>
              <w:t>Descrição da situação</w:t>
            </w:r>
            <w:r w:rsidRPr="00161C10">
              <w:rPr>
                <w:sz w:val="20"/>
                <w:szCs w:val="20"/>
                <w:lang w:val="pt-PT" w:bidi="pt-PT"/>
              </w:rPr>
              <w:t xml:space="preserve">: </w:t>
            </w:r>
            <w:r w:rsidR="00D836C2" w:rsidRPr="008A5DA2">
              <w:rPr>
                <w:color w:val="0070C0"/>
                <w:sz w:val="20"/>
                <w:szCs w:val="20"/>
                <w:lang w:val="pt-PT" w:bidi="pt-PT"/>
              </w:rPr>
              <w:t xml:space="preserve">Existem no Pais, associações privadas de utilizadores de recursos hídricos. Um dos casos concreto é a existência da Associação de Vendedores Ambulantes de Águas. </w:t>
            </w:r>
            <w:r w:rsidR="008A5DA2" w:rsidRPr="008A5DA2">
              <w:rPr>
                <w:color w:val="0070C0"/>
                <w:sz w:val="20"/>
                <w:szCs w:val="20"/>
                <w:lang w:val="pt-PT" w:bidi="pt-PT"/>
              </w:rPr>
              <w:t xml:space="preserve">Estes tipos de instituições têm apresentado ao Governo de Angola propostas que visão a melhor utilização dos </w:t>
            </w:r>
            <w:r w:rsidR="008A5DA2">
              <w:rPr>
                <w:color w:val="0070C0"/>
                <w:sz w:val="20"/>
                <w:szCs w:val="20"/>
                <w:lang w:val="pt-PT" w:bidi="pt-PT"/>
              </w:rPr>
              <w:t>R</w:t>
            </w:r>
            <w:r w:rsidR="008A5DA2" w:rsidRPr="008A5DA2">
              <w:rPr>
                <w:color w:val="0070C0"/>
                <w:sz w:val="20"/>
                <w:szCs w:val="20"/>
                <w:lang w:val="pt-PT" w:bidi="pt-PT"/>
              </w:rPr>
              <w:t>ecurso</w:t>
            </w:r>
            <w:r w:rsidR="008A5DA2">
              <w:rPr>
                <w:color w:val="0070C0"/>
                <w:sz w:val="20"/>
                <w:szCs w:val="20"/>
                <w:lang w:val="pt-PT" w:bidi="pt-PT"/>
              </w:rPr>
              <w:t>s</w:t>
            </w:r>
            <w:r w:rsidR="008A5DA2" w:rsidRPr="008A5DA2">
              <w:rPr>
                <w:color w:val="0070C0"/>
                <w:sz w:val="20"/>
                <w:szCs w:val="20"/>
                <w:lang w:val="pt-PT" w:bidi="pt-PT"/>
              </w:rPr>
              <w:t xml:space="preserve"> </w:t>
            </w:r>
            <w:r w:rsidR="008A5DA2">
              <w:rPr>
                <w:color w:val="0070C0"/>
                <w:sz w:val="20"/>
                <w:szCs w:val="20"/>
                <w:lang w:val="pt-PT" w:bidi="pt-PT"/>
              </w:rPr>
              <w:t>H</w:t>
            </w:r>
            <w:r w:rsidR="008A5DA2" w:rsidRPr="008A5DA2">
              <w:rPr>
                <w:color w:val="0070C0"/>
                <w:sz w:val="20"/>
                <w:szCs w:val="20"/>
                <w:lang w:val="pt-PT" w:bidi="pt-PT"/>
              </w:rPr>
              <w:t xml:space="preserve">ídricos a nível nacional. </w:t>
            </w:r>
            <w:r w:rsidR="00D836C2" w:rsidRPr="008A5DA2">
              <w:rPr>
                <w:color w:val="0070C0"/>
                <w:sz w:val="20"/>
                <w:szCs w:val="20"/>
                <w:lang w:val="pt-PT" w:bidi="pt-PT"/>
              </w:rPr>
              <w:t xml:space="preserve"> </w:t>
            </w:r>
          </w:p>
        </w:tc>
      </w:tr>
      <w:tr w:rsidR="00E42EA7" w:rsidRPr="00161C10" w14:paraId="5FF6A15C" w14:textId="77777777" w:rsidTr="008A35CE">
        <w:trPr>
          <w:trHeight w:val="450"/>
        </w:trPr>
        <w:tc>
          <w:tcPr>
            <w:tcW w:w="15020" w:type="dxa"/>
            <w:gridSpan w:val="8"/>
            <w:shd w:val="clear" w:color="auto" w:fill="auto"/>
          </w:tcPr>
          <w:p w14:paraId="5068CFBF" w14:textId="2C95E117" w:rsidR="00E42EA7" w:rsidRPr="00161C10" w:rsidRDefault="00E837BC" w:rsidP="004E0AA3">
            <w:pPr>
              <w:spacing w:after="0" w:line="240" w:lineRule="auto"/>
              <w:ind w:left="127"/>
              <w:rPr>
                <w:sz w:val="19"/>
                <w:szCs w:val="19"/>
                <w:lang w:val="pt-PT"/>
              </w:rPr>
            </w:pPr>
            <w:r w:rsidRPr="00161C10">
              <w:rPr>
                <w:b/>
                <w:sz w:val="20"/>
                <w:szCs w:val="20"/>
                <w:lang w:val="pt-PT" w:bidi="pt-PT"/>
              </w:rPr>
              <w:t>Próximas medidas</w:t>
            </w:r>
            <w:r w:rsidR="00E42EA7" w:rsidRPr="00161C10">
              <w:rPr>
                <w:b/>
                <w:sz w:val="20"/>
                <w:szCs w:val="20"/>
                <w:lang w:val="pt-PT" w:bidi="pt-PT"/>
              </w:rPr>
              <w:t xml:space="preserve">: </w:t>
            </w:r>
            <w:r w:rsidR="008A5DA2" w:rsidRPr="008A5DA2">
              <w:rPr>
                <w:color w:val="0070C0"/>
                <w:sz w:val="20"/>
                <w:szCs w:val="20"/>
                <w:lang w:val="pt-PT" w:bidi="pt-PT"/>
              </w:rPr>
              <w:t xml:space="preserve">Incentivar a criação de associações privadas ligadas a gestão e utilização de recursos hídricos. </w:t>
            </w:r>
          </w:p>
        </w:tc>
      </w:tr>
    </w:tbl>
    <w:p w14:paraId="58789F5C" w14:textId="77777777" w:rsidR="0090429E" w:rsidRPr="00161C10" w:rsidRDefault="0090429E" w:rsidP="004E0AA3">
      <w:pPr>
        <w:spacing w:after="0" w:line="240" w:lineRule="auto"/>
        <w:rPr>
          <w:lang w:val="pt-PT"/>
        </w:rPr>
      </w:pPr>
    </w:p>
    <w:tbl>
      <w:tblPr>
        <w:tblW w:w="1503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71"/>
        <w:gridCol w:w="701"/>
        <w:gridCol w:w="1560"/>
        <w:gridCol w:w="1984"/>
        <w:gridCol w:w="2554"/>
        <w:gridCol w:w="1982"/>
        <w:gridCol w:w="2268"/>
        <w:gridCol w:w="131"/>
        <w:gridCol w:w="2286"/>
      </w:tblGrid>
      <w:tr w:rsidR="00B078DF" w:rsidRPr="00161C10" w14:paraId="65607EA9" w14:textId="77777777" w:rsidTr="00B078DF">
        <w:trPr>
          <w:cantSplit/>
          <w:trHeight w:val="143"/>
        </w:trPr>
        <w:tc>
          <w:tcPr>
            <w:tcW w:w="2272" w:type="dxa"/>
            <w:gridSpan w:val="2"/>
            <w:tcBorders>
              <w:top w:val="nil"/>
              <w:left w:val="nil"/>
            </w:tcBorders>
            <w:shd w:val="clear" w:color="auto" w:fill="FFFFFF"/>
            <w:hideMark/>
          </w:tcPr>
          <w:p w14:paraId="762D550F" w14:textId="3E0B8D5F" w:rsidR="004F13C2" w:rsidRPr="00161C10" w:rsidRDefault="004F13C2" w:rsidP="004E0AA3">
            <w:pPr>
              <w:spacing w:after="0" w:line="240" w:lineRule="auto"/>
              <w:ind w:left="142"/>
              <w:rPr>
                <w:sz w:val="20"/>
                <w:szCs w:val="20"/>
                <w:lang w:val="pt-PT"/>
              </w:rPr>
            </w:pPr>
          </w:p>
        </w:tc>
        <w:tc>
          <w:tcPr>
            <w:tcW w:w="1560" w:type="dxa"/>
            <w:shd w:val="clear" w:color="auto" w:fill="BDD6EE" w:themeFill="accent1" w:themeFillTint="66"/>
            <w:tcMar>
              <w:top w:w="15" w:type="dxa"/>
              <w:left w:w="108" w:type="dxa"/>
              <w:bottom w:w="0" w:type="dxa"/>
              <w:right w:w="108" w:type="dxa"/>
            </w:tcMar>
            <w:hideMark/>
          </w:tcPr>
          <w:p w14:paraId="44252A18" w14:textId="77777777" w:rsidR="004F13C2" w:rsidRPr="00161C10" w:rsidRDefault="004F13C2" w:rsidP="004E0AA3">
            <w:pPr>
              <w:spacing w:after="0" w:line="240" w:lineRule="auto"/>
              <w:jc w:val="center"/>
              <w:rPr>
                <w:sz w:val="20"/>
                <w:szCs w:val="20"/>
                <w:lang w:val="pt-PT"/>
              </w:rPr>
            </w:pPr>
            <w:r w:rsidRPr="00161C10">
              <w:rPr>
                <w:sz w:val="20"/>
                <w:szCs w:val="20"/>
                <w:lang w:val="pt-PT" w:bidi="pt-PT"/>
              </w:rPr>
              <w:t>Muito baixo (0)</w:t>
            </w:r>
          </w:p>
        </w:tc>
        <w:tc>
          <w:tcPr>
            <w:tcW w:w="1984" w:type="dxa"/>
            <w:shd w:val="clear" w:color="auto" w:fill="BDD6EE" w:themeFill="accent1" w:themeFillTint="66"/>
            <w:tcMar>
              <w:top w:w="15" w:type="dxa"/>
              <w:left w:w="15" w:type="dxa"/>
              <w:bottom w:w="0" w:type="dxa"/>
              <w:right w:w="15" w:type="dxa"/>
            </w:tcMar>
            <w:hideMark/>
          </w:tcPr>
          <w:p w14:paraId="60CCA81E" w14:textId="77777777" w:rsidR="004F13C2" w:rsidRPr="00161C10" w:rsidRDefault="004F13C2" w:rsidP="004E0AA3">
            <w:pPr>
              <w:spacing w:after="0" w:line="240" w:lineRule="auto"/>
              <w:jc w:val="center"/>
              <w:rPr>
                <w:sz w:val="20"/>
                <w:szCs w:val="20"/>
                <w:lang w:val="pt-PT"/>
              </w:rPr>
            </w:pPr>
            <w:r w:rsidRPr="00161C10">
              <w:rPr>
                <w:sz w:val="20"/>
                <w:szCs w:val="20"/>
                <w:lang w:val="pt-PT" w:bidi="pt-PT"/>
              </w:rPr>
              <w:t>Baixo (20)</w:t>
            </w:r>
          </w:p>
        </w:tc>
        <w:tc>
          <w:tcPr>
            <w:tcW w:w="2554" w:type="dxa"/>
            <w:shd w:val="clear" w:color="auto" w:fill="BDD6EE" w:themeFill="accent1" w:themeFillTint="66"/>
            <w:tcMar>
              <w:top w:w="15" w:type="dxa"/>
              <w:left w:w="15" w:type="dxa"/>
              <w:bottom w:w="0" w:type="dxa"/>
              <w:right w:w="15" w:type="dxa"/>
            </w:tcMar>
            <w:hideMark/>
          </w:tcPr>
          <w:p w14:paraId="265A7917" w14:textId="77777777" w:rsidR="004F13C2" w:rsidRPr="00161C10" w:rsidRDefault="004F13C2" w:rsidP="004E0AA3">
            <w:pPr>
              <w:spacing w:after="0" w:line="240" w:lineRule="auto"/>
              <w:jc w:val="center"/>
              <w:rPr>
                <w:sz w:val="20"/>
                <w:szCs w:val="20"/>
                <w:lang w:val="pt-PT"/>
              </w:rPr>
            </w:pPr>
            <w:r w:rsidRPr="00161C10">
              <w:rPr>
                <w:sz w:val="20"/>
                <w:szCs w:val="20"/>
                <w:lang w:val="pt-PT" w:bidi="pt-PT"/>
              </w:rPr>
              <w:t>Médio-baixo (40)</w:t>
            </w:r>
          </w:p>
        </w:tc>
        <w:tc>
          <w:tcPr>
            <w:tcW w:w="1982" w:type="dxa"/>
            <w:shd w:val="clear" w:color="auto" w:fill="BDD6EE" w:themeFill="accent1" w:themeFillTint="66"/>
            <w:tcMar>
              <w:top w:w="15" w:type="dxa"/>
              <w:left w:w="15" w:type="dxa"/>
              <w:bottom w:w="0" w:type="dxa"/>
              <w:right w:w="15" w:type="dxa"/>
            </w:tcMar>
            <w:hideMark/>
          </w:tcPr>
          <w:p w14:paraId="77E43A4C" w14:textId="77777777" w:rsidR="004F13C2" w:rsidRPr="00161C10" w:rsidRDefault="004F13C2" w:rsidP="004E0AA3">
            <w:pPr>
              <w:spacing w:after="0" w:line="240" w:lineRule="auto"/>
              <w:jc w:val="center"/>
              <w:rPr>
                <w:sz w:val="20"/>
                <w:szCs w:val="20"/>
                <w:lang w:val="pt-PT"/>
              </w:rPr>
            </w:pPr>
            <w:r w:rsidRPr="00161C10">
              <w:rPr>
                <w:sz w:val="20"/>
                <w:szCs w:val="20"/>
                <w:lang w:val="pt-PT" w:bidi="pt-PT"/>
              </w:rPr>
              <w:t>Médio-alto (60)</w:t>
            </w:r>
          </w:p>
        </w:tc>
        <w:tc>
          <w:tcPr>
            <w:tcW w:w="2268" w:type="dxa"/>
            <w:shd w:val="clear" w:color="auto" w:fill="BDD6EE" w:themeFill="accent1" w:themeFillTint="66"/>
            <w:tcMar>
              <w:top w:w="15" w:type="dxa"/>
              <w:left w:w="15" w:type="dxa"/>
              <w:bottom w:w="0" w:type="dxa"/>
              <w:right w:w="15" w:type="dxa"/>
            </w:tcMar>
            <w:hideMark/>
          </w:tcPr>
          <w:p w14:paraId="099D78BD" w14:textId="77777777" w:rsidR="004F13C2" w:rsidRPr="00161C10" w:rsidRDefault="004F13C2" w:rsidP="004E0AA3">
            <w:pPr>
              <w:spacing w:after="0" w:line="240" w:lineRule="auto"/>
              <w:jc w:val="center"/>
              <w:rPr>
                <w:sz w:val="20"/>
                <w:szCs w:val="20"/>
                <w:lang w:val="pt-PT"/>
              </w:rPr>
            </w:pPr>
            <w:r w:rsidRPr="00161C10">
              <w:rPr>
                <w:sz w:val="20"/>
                <w:szCs w:val="20"/>
                <w:lang w:val="pt-PT" w:bidi="pt-PT"/>
              </w:rPr>
              <w:t>Alto (80)</w:t>
            </w:r>
          </w:p>
        </w:tc>
        <w:tc>
          <w:tcPr>
            <w:tcW w:w="2417" w:type="dxa"/>
            <w:gridSpan w:val="2"/>
            <w:shd w:val="clear" w:color="auto" w:fill="BDD6EE" w:themeFill="accent1" w:themeFillTint="66"/>
            <w:tcMar>
              <w:top w:w="15" w:type="dxa"/>
              <w:left w:w="15" w:type="dxa"/>
              <w:bottom w:w="0" w:type="dxa"/>
              <w:right w:w="15" w:type="dxa"/>
            </w:tcMar>
            <w:hideMark/>
          </w:tcPr>
          <w:p w14:paraId="792D9956" w14:textId="77777777" w:rsidR="004F13C2" w:rsidRPr="00161C10" w:rsidRDefault="004F13C2" w:rsidP="004E0AA3">
            <w:pPr>
              <w:spacing w:after="0" w:line="240" w:lineRule="auto"/>
              <w:jc w:val="center"/>
              <w:rPr>
                <w:sz w:val="20"/>
                <w:szCs w:val="20"/>
                <w:lang w:val="pt-PT"/>
              </w:rPr>
            </w:pPr>
            <w:r w:rsidRPr="00161C10">
              <w:rPr>
                <w:sz w:val="20"/>
                <w:szCs w:val="20"/>
                <w:lang w:val="pt-PT" w:bidi="pt-PT"/>
              </w:rPr>
              <w:t>Muito alto (100)</w:t>
            </w:r>
          </w:p>
        </w:tc>
      </w:tr>
      <w:tr w:rsidR="00B078DF" w:rsidRPr="00161C10" w14:paraId="658FFC1E" w14:textId="77777777" w:rsidTr="000068E8">
        <w:trPr>
          <w:cantSplit/>
          <w:trHeight w:val="1470"/>
        </w:trPr>
        <w:tc>
          <w:tcPr>
            <w:tcW w:w="2272" w:type="dxa"/>
            <w:gridSpan w:val="2"/>
            <w:shd w:val="clear" w:color="auto" w:fill="auto"/>
            <w:tcMar>
              <w:top w:w="15" w:type="dxa"/>
              <w:left w:w="108" w:type="dxa"/>
              <w:bottom w:w="0" w:type="dxa"/>
              <w:right w:w="108" w:type="dxa"/>
            </w:tcMar>
          </w:tcPr>
          <w:p w14:paraId="0B9DC1DF" w14:textId="0EF3CF53" w:rsidR="00AA1879" w:rsidRPr="00161C10" w:rsidRDefault="00AA1879" w:rsidP="004E0AA3">
            <w:pPr>
              <w:spacing w:after="0" w:line="240" w:lineRule="auto"/>
              <w:rPr>
                <w:sz w:val="20"/>
                <w:szCs w:val="20"/>
                <w:lang w:val="pt-PT"/>
              </w:rPr>
            </w:pPr>
            <w:r w:rsidRPr="00161C10">
              <w:rPr>
                <w:b/>
                <w:sz w:val="20"/>
                <w:szCs w:val="20"/>
                <w:lang w:val="pt-PT" w:bidi="pt-PT"/>
              </w:rPr>
              <w:t>e. Desenvolver a capacidade da GIRH</w:t>
            </w:r>
            <w:r w:rsidRPr="00161C10">
              <w:rPr>
                <w:sz w:val="20"/>
                <w:szCs w:val="20"/>
                <w:lang w:val="pt-PT" w:bidi="pt-PT"/>
              </w:rPr>
              <w:t>.</w:t>
            </w:r>
            <w:r w:rsidRPr="00161C10">
              <w:rPr>
                <w:rStyle w:val="FootnoteReference"/>
                <w:sz w:val="20"/>
                <w:szCs w:val="20"/>
                <w:lang w:val="pt-PT" w:bidi="pt-PT"/>
              </w:rPr>
              <w:footnoteReference w:id="19"/>
            </w:r>
          </w:p>
        </w:tc>
        <w:tc>
          <w:tcPr>
            <w:tcW w:w="1560" w:type="dxa"/>
            <w:vMerge w:val="restart"/>
            <w:shd w:val="clear" w:color="auto" w:fill="auto"/>
            <w:tcMar>
              <w:top w:w="15" w:type="dxa"/>
              <w:left w:w="108" w:type="dxa"/>
              <w:bottom w:w="0" w:type="dxa"/>
              <w:right w:w="108" w:type="dxa"/>
            </w:tcMar>
          </w:tcPr>
          <w:p w14:paraId="3E233053" w14:textId="06EE614C" w:rsidR="00AA1879" w:rsidRPr="00161C10" w:rsidRDefault="00AA1879" w:rsidP="004E0AA3">
            <w:pPr>
              <w:spacing w:after="0" w:line="240" w:lineRule="auto"/>
              <w:rPr>
                <w:sz w:val="20"/>
                <w:szCs w:val="20"/>
                <w:lang w:val="pt-PT"/>
              </w:rPr>
            </w:pPr>
            <w:r w:rsidRPr="00161C10">
              <w:rPr>
                <w:b/>
                <w:sz w:val="20"/>
                <w:szCs w:val="20"/>
                <w:lang w:val="pt-PT" w:bidi="pt-PT"/>
              </w:rPr>
              <w:t xml:space="preserve">Nenhum </w:t>
            </w:r>
            <w:r w:rsidRPr="00161C10">
              <w:rPr>
                <w:sz w:val="20"/>
                <w:szCs w:val="20"/>
                <w:lang w:val="pt-PT" w:bidi="pt-PT"/>
              </w:rPr>
              <w:t xml:space="preserve">desenvolvimento da capacidade específico da gestão de recursos hídricos. </w:t>
            </w:r>
          </w:p>
        </w:tc>
        <w:tc>
          <w:tcPr>
            <w:tcW w:w="1984" w:type="dxa"/>
            <w:vMerge w:val="restart"/>
            <w:shd w:val="clear" w:color="auto" w:fill="auto"/>
            <w:tcMar>
              <w:top w:w="15" w:type="dxa"/>
              <w:left w:w="108" w:type="dxa"/>
              <w:bottom w:w="0" w:type="dxa"/>
              <w:right w:w="108" w:type="dxa"/>
            </w:tcMar>
          </w:tcPr>
          <w:p w14:paraId="46B0E94F" w14:textId="18495CC8" w:rsidR="00AA1879" w:rsidRPr="00161C10" w:rsidRDefault="00AA1879" w:rsidP="004E0AA3">
            <w:pPr>
              <w:spacing w:after="0" w:line="240" w:lineRule="auto"/>
              <w:rPr>
                <w:sz w:val="20"/>
                <w:szCs w:val="20"/>
                <w:lang w:val="pt-PT"/>
              </w:rPr>
            </w:pPr>
            <w:r w:rsidRPr="00161C10">
              <w:rPr>
                <w:sz w:val="20"/>
                <w:szCs w:val="20"/>
                <w:lang w:val="pt-PT" w:bidi="pt-PT"/>
              </w:rPr>
              <w:t xml:space="preserve">Desenvolvimento da capacidade </w:t>
            </w:r>
            <w:r w:rsidRPr="00161C10">
              <w:rPr>
                <w:b/>
                <w:sz w:val="20"/>
                <w:szCs w:val="20"/>
                <w:lang w:val="pt-PT" w:bidi="pt-PT"/>
              </w:rPr>
              <w:t>ocasional</w:t>
            </w:r>
            <w:r w:rsidRPr="00161C10">
              <w:rPr>
                <w:sz w:val="20"/>
                <w:szCs w:val="20"/>
                <w:lang w:val="pt-PT" w:bidi="pt-PT"/>
              </w:rPr>
              <w:t xml:space="preserve">, geralmente limitado a </w:t>
            </w:r>
            <w:r w:rsidR="00CE573F">
              <w:rPr>
                <w:sz w:val="20"/>
                <w:szCs w:val="20"/>
                <w:lang w:val="pt-PT" w:bidi="pt-PT"/>
              </w:rPr>
              <w:t>actividades</w:t>
            </w:r>
            <w:r w:rsidRPr="00161C10">
              <w:rPr>
                <w:sz w:val="20"/>
                <w:szCs w:val="20"/>
                <w:lang w:val="pt-PT" w:bidi="pt-PT"/>
              </w:rPr>
              <w:t xml:space="preserve"> de </w:t>
            </w:r>
            <w:r w:rsidRPr="00161C10">
              <w:rPr>
                <w:b/>
                <w:sz w:val="20"/>
                <w:szCs w:val="20"/>
                <w:lang w:val="pt-PT" w:bidi="pt-PT"/>
              </w:rPr>
              <w:t>curto prazo</w:t>
            </w:r>
            <w:r w:rsidRPr="00161C10">
              <w:rPr>
                <w:sz w:val="20"/>
                <w:szCs w:val="20"/>
                <w:lang w:val="pt-PT" w:bidi="pt-PT"/>
              </w:rPr>
              <w:t>/ad hoc.</w:t>
            </w:r>
          </w:p>
        </w:tc>
        <w:tc>
          <w:tcPr>
            <w:tcW w:w="2554" w:type="dxa"/>
            <w:vMerge w:val="restart"/>
            <w:shd w:val="clear" w:color="auto" w:fill="auto"/>
            <w:tcMar>
              <w:top w:w="15" w:type="dxa"/>
              <w:left w:w="108" w:type="dxa"/>
              <w:bottom w:w="0" w:type="dxa"/>
              <w:right w:w="108" w:type="dxa"/>
            </w:tcMar>
          </w:tcPr>
          <w:p w14:paraId="0BF35ED5" w14:textId="55E73813" w:rsidR="00AA1879" w:rsidRPr="00161C10" w:rsidRDefault="00AA1879" w:rsidP="004E0AA3">
            <w:pPr>
              <w:spacing w:after="0" w:line="240" w:lineRule="auto"/>
              <w:rPr>
                <w:sz w:val="20"/>
                <w:szCs w:val="20"/>
                <w:highlight w:val="yellow"/>
                <w:lang w:val="pt-PT"/>
              </w:rPr>
            </w:pPr>
            <w:r w:rsidRPr="00161C10">
              <w:rPr>
                <w:sz w:val="20"/>
                <w:szCs w:val="20"/>
                <w:lang w:val="pt-PT" w:bidi="pt-PT"/>
              </w:rPr>
              <w:t xml:space="preserve">Estão a ser implementadas </w:t>
            </w:r>
            <w:r w:rsidRPr="00161C10">
              <w:rPr>
                <w:b/>
                <w:sz w:val="20"/>
                <w:szCs w:val="20"/>
                <w:lang w:val="pt-PT" w:bidi="pt-PT"/>
              </w:rPr>
              <w:t>algumas</w:t>
            </w:r>
            <w:r w:rsidRPr="00161C10">
              <w:rPr>
                <w:sz w:val="20"/>
                <w:szCs w:val="20"/>
                <w:lang w:val="pt-PT" w:bidi="pt-PT"/>
              </w:rPr>
              <w:t xml:space="preserve"> iniciativas de desenvolvimento da capacidade de </w:t>
            </w:r>
            <w:r w:rsidRPr="00161C10">
              <w:rPr>
                <w:b/>
                <w:sz w:val="20"/>
                <w:szCs w:val="20"/>
                <w:lang w:val="pt-PT" w:bidi="pt-PT"/>
              </w:rPr>
              <w:t>longo prazo</w:t>
            </w:r>
            <w:r w:rsidRPr="00161C10">
              <w:rPr>
                <w:sz w:val="20"/>
                <w:szCs w:val="20"/>
                <w:lang w:val="pt-PT" w:bidi="pt-PT"/>
              </w:rPr>
              <w:t>, mas a cobertura geográfica e das partes interessadas é</w:t>
            </w:r>
            <w:r w:rsidRPr="00161C10">
              <w:rPr>
                <w:b/>
                <w:sz w:val="20"/>
                <w:szCs w:val="20"/>
                <w:lang w:val="pt-PT" w:bidi="pt-PT"/>
              </w:rPr>
              <w:t xml:space="preserve"> limitada</w:t>
            </w:r>
            <w:r w:rsidRPr="00161C10">
              <w:rPr>
                <w:sz w:val="20"/>
                <w:szCs w:val="20"/>
                <w:lang w:val="pt-PT" w:bidi="pt-PT"/>
              </w:rPr>
              <w:t>.</w:t>
            </w:r>
          </w:p>
        </w:tc>
        <w:tc>
          <w:tcPr>
            <w:tcW w:w="1982" w:type="dxa"/>
            <w:vMerge w:val="restart"/>
            <w:shd w:val="clear" w:color="auto" w:fill="auto"/>
            <w:tcMar>
              <w:top w:w="15" w:type="dxa"/>
              <w:left w:w="108" w:type="dxa"/>
              <w:bottom w:w="0" w:type="dxa"/>
              <w:right w:w="108" w:type="dxa"/>
            </w:tcMar>
          </w:tcPr>
          <w:p w14:paraId="1289D0C5" w14:textId="225F0A25" w:rsidR="00AA1879" w:rsidRPr="00161C10" w:rsidRDefault="00AA1879" w:rsidP="004E0AA3">
            <w:pPr>
              <w:spacing w:after="0" w:line="240" w:lineRule="auto"/>
              <w:rPr>
                <w:b/>
                <w:sz w:val="20"/>
                <w:szCs w:val="20"/>
                <w:lang w:val="pt-PT"/>
              </w:rPr>
            </w:pPr>
            <w:r w:rsidRPr="00161C10">
              <w:rPr>
                <w:sz w:val="20"/>
                <w:szCs w:val="20"/>
                <w:lang w:val="pt-PT" w:bidi="pt-PT"/>
              </w:rPr>
              <w:t xml:space="preserve">Estão a ser implementadas iniciativas de desenvolvimento da capacidade de </w:t>
            </w:r>
            <w:r w:rsidRPr="00161C10">
              <w:rPr>
                <w:b/>
                <w:sz w:val="20"/>
                <w:szCs w:val="20"/>
                <w:lang w:val="pt-PT" w:bidi="pt-PT"/>
              </w:rPr>
              <w:t>longo prazo</w:t>
            </w:r>
            <w:r w:rsidRPr="00161C10">
              <w:rPr>
                <w:sz w:val="20"/>
                <w:szCs w:val="20"/>
                <w:lang w:val="pt-PT" w:bidi="pt-PT"/>
              </w:rPr>
              <w:t xml:space="preserve"> e a cobertura geográfica e das partes interessadas é</w:t>
            </w:r>
            <w:r w:rsidRPr="00161C10">
              <w:rPr>
                <w:b/>
                <w:sz w:val="20"/>
                <w:szCs w:val="20"/>
                <w:lang w:val="pt-PT" w:bidi="pt-PT"/>
              </w:rPr>
              <w:t xml:space="preserve"> adequada</w:t>
            </w:r>
            <w:r w:rsidRPr="00161C10">
              <w:rPr>
                <w:sz w:val="20"/>
                <w:szCs w:val="20"/>
                <w:lang w:val="pt-PT" w:bidi="pt-PT"/>
              </w:rPr>
              <w:t>.</w:t>
            </w:r>
          </w:p>
        </w:tc>
        <w:tc>
          <w:tcPr>
            <w:tcW w:w="2268" w:type="dxa"/>
            <w:vMerge w:val="restart"/>
            <w:shd w:val="clear" w:color="auto" w:fill="auto"/>
            <w:tcMar>
              <w:top w:w="15" w:type="dxa"/>
              <w:left w:w="108" w:type="dxa"/>
              <w:bottom w:w="0" w:type="dxa"/>
              <w:right w:w="108" w:type="dxa"/>
            </w:tcMar>
          </w:tcPr>
          <w:p w14:paraId="4C1AE2AB" w14:textId="3314EDBB" w:rsidR="00AA1879" w:rsidRPr="00161C10" w:rsidRDefault="00AA1879" w:rsidP="004E0AA3">
            <w:pPr>
              <w:spacing w:after="0" w:line="240" w:lineRule="auto"/>
              <w:rPr>
                <w:b/>
                <w:sz w:val="20"/>
                <w:szCs w:val="20"/>
                <w:lang w:val="pt-PT"/>
              </w:rPr>
            </w:pPr>
            <w:r w:rsidRPr="00161C10">
              <w:rPr>
                <w:sz w:val="20"/>
                <w:szCs w:val="20"/>
                <w:lang w:val="pt-PT" w:bidi="pt-PT"/>
              </w:rPr>
              <w:t xml:space="preserve">Estão a ser implementadas iniciativas de desenvolvimento da capacidade de longo prazo com resultados </w:t>
            </w:r>
            <w:r w:rsidRPr="00161C10">
              <w:rPr>
                <w:b/>
                <w:sz w:val="20"/>
                <w:szCs w:val="20"/>
                <w:lang w:val="pt-PT" w:bidi="pt-PT"/>
              </w:rPr>
              <w:t>eficazes</w:t>
            </w:r>
            <w:r w:rsidRPr="00161C10">
              <w:rPr>
                <w:sz w:val="20"/>
                <w:szCs w:val="20"/>
                <w:lang w:val="pt-PT" w:bidi="pt-PT"/>
              </w:rPr>
              <w:t xml:space="preserve"> e a cobertura geográfica e das partes interessadas é</w:t>
            </w:r>
            <w:r w:rsidRPr="00161C10">
              <w:rPr>
                <w:b/>
                <w:sz w:val="20"/>
                <w:szCs w:val="20"/>
                <w:lang w:val="pt-PT" w:bidi="pt-PT"/>
              </w:rPr>
              <w:t xml:space="preserve"> muito boa</w:t>
            </w:r>
            <w:r w:rsidRPr="00161C10">
              <w:rPr>
                <w:sz w:val="20"/>
                <w:szCs w:val="20"/>
                <w:lang w:val="pt-PT" w:bidi="pt-PT"/>
              </w:rPr>
              <w:t>.</w:t>
            </w:r>
          </w:p>
        </w:tc>
        <w:tc>
          <w:tcPr>
            <w:tcW w:w="2417" w:type="dxa"/>
            <w:gridSpan w:val="2"/>
            <w:vMerge w:val="restart"/>
            <w:shd w:val="clear" w:color="auto" w:fill="auto"/>
            <w:tcMar>
              <w:top w:w="15" w:type="dxa"/>
              <w:left w:w="108" w:type="dxa"/>
              <w:bottom w:w="0" w:type="dxa"/>
              <w:right w:w="108" w:type="dxa"/>
            </w:tcMar>
          </w:tcPr>
          <w:p w14:paraId="3E769070" w14:textId="44F0F2EE" w:rsidR="00AA1879" w:rsidRPr="00161C10" w:rsidRDefault="00AA1879" w:rsidP="004E0AA3">
            <w:pPr>
              <w:spacing w:after="0" w:line="240" w:lineRule="auto"/>
              <w:rPr>
                <w:sz w:val="20"/>
                <w:szCs w:val="20"/>
                <w:highlight w:val="yellow"/>
                <w:lang w:val="pt-PT"/>
              </w:rPr>
            </w:pPr>
            <w:r w:rsidRPr="00161C10">
              <w:rPr>
                <w:sz w:val="20"/>
                <w:szCs w:val="20"/>
                <w:lang w:val="pt-PT" w:bidi="pt-PT"/>
              </w:rPr>
              <w:t xml:space="preserve">Estão a ser implementadas iniciativas de desenvolvimento da capacidade de longo prazo com resultados </w:t>
            </w:r>
            <w:r w:rsidRPr="00161C10">
              <w:rPr>
                <w:b/>
                <w:sz w:val="20"/>
                <w:szCs w:val="20"/>
                <w:lang w:val="pt-PT" w:bidi="pt-PT"/>
              </w:rPr>
              <w:t>altamente eficazes</w:t>
            </w:r>
            <w:r w:rsidRPr="00161C10">
              <w:rPr>
                <w:sz w:val="20"/>
                <w:szCs w:val="20"/>
                <w:lang w:val="pt-PT" w:bidi="pt-PT"/>
              </w:rPr>
              <w:t xml:space="preserve"> e a cobertura geográfica e das partes interessadas é </w:t>
            </w:r>
            <w:r w:rsidRPr="00161C10">
              <w:rPr>
                <w:b/>
                <w:sz w:val="20"/>
                <w:szCs w:val="20"/>
                <w:lang w:val="pt-PT" w:bidi="pt-PT"/>
              </w:rPr>
              <w:t>excelente</w:t>
            </w:r>
            <w:r w:rsidRPr="00161C10">
              <w:rPr>
                <w:sz w:val="20"/>
                <w:szCs w:val="20"/>
                <w:lang w:val="pt-PT" w:bidi="pt-PT"/>
              </w:rPr>
              <w:t>.</w:t>
            </w:r>
            <w:r w:rsidRPr="00161C10">
              <w:rPr>
                <w:b/>
                <w:sz w:val="20"/>
                <w:szCs w:val="20"/>
                <w:lang w:val="pt-PT" w:bidi="pt-PT"/>
              </w:rPr>
              <w:t xml:space="preserve"> </w:t>
            </w:r>
          </w:p>
        </w:tc>
      </w:tr>
      <w:tr w:rsidR="00B078DF" w:rsidRPr="00161C10" w14:paraId="766D2C3F" w14:textId="77777777" w:rsidTr="000068E8">
        <w:trPr>
          <w:cantSplit/>
          <w:trHeight w:val="62"/>
        </w:trPr>
        <w:tc>
          <w:tcPr>
            <w:tcW w:w="1571" w:type="dxa"/>
            <w:shd w:val="clear" w:color="auto" w:fill="DBE5F1"/>
            <w:tcMar>
              <w:top w:w="15" w:type="dxa"/>
              <w:left w:w="108" w:type="dxa"/>
              <w:bottom w:w="0" w:type="dxa"/>
              <w:right w:w="108" w:type="dxa"/>
            </w:tcMar>
          </w:tcPr>
          <w:p w14:paraId="53EC9B68" w14:textId="5815ED57" w:rsidR="00AA1879" w:rsidRPr="00161C10" w:rsidRDefault="00AA1879" w:rsidP="004E0AA3">
            <w:pPr>
              <w:spacing w:after="0" w:line="240" w:lineRule="auto"/>
              <w:ind w:left="-57"/>
              <w:jc w:val="right"/>
              <w:rPr>
                <w:b/>
                <w:bCs/>
                <w:sz w:val="20"/>
                <w:szCs w:val="20"/>
                <w:lang w:val="pt-PT"/>
              </w:rPr>
            </w:pPr>
            <w:r w:rsidRPr="00161C10">
              <w:rPr>
                <w:sz w:val="20"/>
                <w:szCs w:val="20"/>
                <w:lang w:val="pt-PT" w:bidi="pt-PT"/>
              </w:rPr>
              <w:t>Pontuação</w:t>
            </w:r>
          </w:p>
        </w:tc>
        <w:tc>
          <w:tcPr>
            <w:tcW w:w="701" w:type="dxa"/>
            <w:shd w:val="clear" w:color="auto" w:fill="auto"/>
          </w:tcPr>
          <w:p w14:paraId="7B10DB6B" w14:textId="11406D1D" w:rsidR="00AA1879" w:rsidRPr="006958F1" w:rsidRDefault="006958F1" w:rsidP="004E0AA3">
            <w:pPr>
              <w:spacing w:after="0" w:line="240" w:lineRule="auto"/>
              <w:ind w:left="57"/>
              <w:jc w:val="center"/>
              <w:rPr>
                <w:b/>
                <w:bCs/>
                <w:sz w:val="20"/>
                <w:szCs w:val="20"/>
                <w:lang w:val="pt-PT"/>
              </w:rPr>
            </w:pPr>
            <w:r w:rsidRPr="006958F1">
              <w:rPr>
                <w:b/>
                <w:color w:val="0070C0"/>
                <w:sz w:val="20"/>
                <w:szCs w:val="20"/>
                <w:lang w:val="pt-PT" w:bidi="pt-PT"/>
              </w:rPr>
              <w:t>40</w:t>
            </w:r>
          </w:p>
        </w:tc>
        <w:tc>
          <w:tcPr>
            <w:tcW w:w="1560" w:type="dxa"/>
            <w:vMerge/>
            <w:shd w:val="clear" w:color="auto" w:fill="auto"/>
            <w:tcMar>
              <w:top w:w="15" w:type="dxa"/>
              <w:left w:w="108" w:type="dxa"/>
              <w:bottom w:w="0" w:type="dxa"/>
              <w:right w:w="108" w:type="dxa"/>
            </w:tcMar>
          </w:tcPr>
          <w:p w14:paraId="50BEA350" w14:textId="77777777" w:rsidR="00AA1879" w:rsidRPr="00161C10" w:rsidRDefault="00AA1879" w:rsidP="004E0AA3">
            <w:pPr>
              <w:spacing w:after="0" w:line="240" w:lineRule="auto"/>
              <w:rPr>
                <w:b/>
                <w:sz w:val="20"/>
                <w:szCs w:val="20"/>
                <w:lang w:val="pt-PT"/>
              </w:rPr>
            </w:pPr>
          </w:p>
        </w:tc>
        <w:tc>
          <w:tcPr>
            <w:tcW w:w="1984" w:type="dxa"/>
            <w:vMerge/>
            <w:shd w:val="clear" w:color="auto" w:fill="auto"/>
            <w:tcMar>
              <w:top w:w="15" w:type="dxa"/>
              <w:left w:w="108" w:type="dxa"/>
              <w:bottom w:w="0" w:type="dxa"/>
              <w:right w:w="108" w:type="dxa"/>
            </w:tcMar>
          </w:tcPr>
          <w:p w14:paraId="3C8C0F40" w14:textId="77777777" w:rsidR="00AA1879" w:rsidRPr="00161C10" w:rsidRDefault="00AA1879" w:rsidP="004E0AA3">
            <w:pPr>
              <w:spacing w:after="0" w:line="240" w:lineRule="auto"/>
              <w:rPr>
                <w:b/>
                <w:sz w:val="20"/>
                <w:szCs w:val="20"/>
                <w:lang w:val="pt-PT"/>
              </w:rPr>
            </w:pPr>
          </w:p>
        </w:tc>
        <w:tc>
          <w:tcPr>
            <w:tcW w:w="2554" w:type="dxa"/>
            <w:vMerge/>
            <w:shd w:val="clear" w:color="auto" w:fill="auto"/>
            <w:tcMar>
              <w:top w:w="15" w:type="dxa"/>
              <w:left w:w="108" w:type="dxa"/>
              <w:bottom w:w="0" w:type="dxa"/>
              <w:right w:w="108" w:type="dxa"/>
            </w:tcMar>
          </w:tcPr>
          <w:p w14:paraId="6431E643" w14:textId="77777777" w:rsidR="00AA1879" w:rsidRPr="00161C10" w:rsidRDefault="00AA1879" w:rsidP="004E0AA3">
            <w:pPr>
              <w:spacing w:after="0" w:line="240" w:lineRule="auto"/>
              <w:rPr>
                <w:b/>
                <w:sz w:val="20"/>
                <w:szCs w:val="20"/>
                <w:lang w:val="pt-PT"/>
              </w:rPr>
            </w:pPr>
          </w:p>
        </w:tc>
        <w:tc>
          <w:tcPr>
            <w:tcW w:w="1982" w:type="dxa"/>
            <w:vMerge/>
            <w:shd w:val="clear" w:color="auto" w:fill="auto"/>
            <w:tcMar>
              <w:top w:w="15" w:type="dxa"/>
              <w:left w:w="108" w:type="dxa"/>
              <w:bottom w:w="0" w:type="dxa"/>
              <w:right w:w="108" w:type="dxa"/>
            </w:tcMar>
          </w:tcPr>
          <w:p w14:paraId="695B7446" w14:textId="77777777" w:rsidR="00AA1879" w:rsidRPr="00161C10" w:rsidRDefault="00AA1879" w:rsidP="004E0AA3">
            <w:pPr>
              <w:spacing w:after="0" w:line="240" w:lineRule="auto"/>
              <w:rPr>
                <w:b/>
                <w:sz w:val="20"/>
                <w:szCs w:val="20"/>
                <w:lang w:val="pt-PT"/>
              </w:rPr>
            </w:pPr>
          </w:p>
        </w:tc>
        <w:tc>
          <w:tcPr>
            <w:tcW w:w="2268" w:type="dxa"/>
            <w:vMerge/>
            <w:shd w:val="clear" w:color="auto" w:fill="auto"/>
            <w:tcMar>
              <w:top w:w="15" w:type="dxa"/>
              <w:left w:w="108" w:type="dxa"/>
              <w:bottom w:w="0" w:type="dxa"/>
              <w:right w:w="108" w:type="dxa"/>
            </w:tcMar>
          </w:tcPr>
          <w:p w14:paraId="74889CC2" w14:textId="77777777" w:rsidR="00AA1879" w:rsidRPr="00161C10" w:rsidRDefault="00AA1879" w:rsidP="004E0AA3">
            <w:pPr>
              <w:spacing w:after="0" w:line="240" w:lineRule="auto"/>
              <w:rPr>
                <w:b/>
                <w:sz w:val="20"/>
                <w:szCs w:val="20"/>
                <w:lang w:val="pt-PT"/>
              </w:rPr>
            </w:pPr>
          </w:p>
        </w:tc>
        <w:tc>
          <w:tcPr>
            <w:tcW w:w="2417" w:type="dxa"/>
            <w:gridSpan w:val="2"/>
            <w:vMerge/>
            <w:shd w:val="clear" w:color="auto" w:fill="auto"/>
            <w:tcMar>
              <w:top w:w="15" w:type="dxa"/>
              <w:left w:w="108" w:type="dxa"/>
              <w:bottom w:w="0" w:type="dxa"/>
              <w:right w:w="108" w:type="dxa"/>
            </w:tcMar>
          </w:tcPr>
          <w:p w14:paraId="37F2BDEE" w14:textId="77777777" w:rsidR="00AA1879" w:rsidRPr="00161C10" w:rsidRDefault="00AA1879" w:rsidP="004E0AA3">
            <w:pPr>
              <w:spacing w:after="0" w:line="240" w:lineRule="auto"/>
              <w:rPr>
                <w:b/>
                <w:sz w:val="20"/>
                <w:szCs w:val="20"/>
                <w:lang w:val="pt-PT"/>
              </w:rPr>
            </w:pPr>
          </w:p>
        </w:tc>
      </w:tr>
      <w:tr w:rsidR="00E42EA7" w:rsidRPr="00161C10" w14:paraId="2B870CA7" w14:textId="77777777" w:rsidTr="008A35CE">
        <w:trPr>
          <w:trHeight w:val="259"/>
        </w:trPr>
        <w:tc>
          <w:tcPr>
            <w:tcW w:w="15037" w:type="dxa"/>
            <w:gridSpan w:val="9"/>
            <w:shd w:val="clear" w:color="auto" w:fill="auto"/>
          </w:tcPr>
          <w:p w14:paraId="4848CA55" w14:textId="61FE1C07" w:rsidR="00E42EA7" w:rsidRPr="00161C10" w:rsidRDefault="00E42EA7" w:rsidP="004E0AA3">
            <w:pPr>
              <w:spacing w:after="0" w:line="240" w:lineRule="auto"/>
              <w:ind w:left="127"/>
              <w:rPr>
                <w:sz w:val="19"/>
                <w:szCs w:val="19"/>
                <w:lang w:val="pt-PT"/>
              </w:rPr>
            </w:pPr>
            <w:r w:rsidRPr="00161C10">
              <w:rPr>
                <w:b/>
                <w:sz w:val="19"/>
                <w:szCs w:val="19"/>
                <w:lang w:val="pt-PT" w:bidi="pt-PT"/>
              </w:rPr>
              <w:t>Descrição da situação</w:t>
            </w:r>
            <w:r w:rsidRPr="00161C10">
              <w:rPr>
                <w:sz w:val="19"/>
                <w:szCs w:val="19"/>
                <w:lang w:val="pt-PT" w:bidi="pt-PT"/>
              </w:rPr>
              <w:t xml:space="preserve">: </w:t>
            </w:r>
            <w:r w:rsidR="008A5DA2">
              <w:rPr>
                <w:sz w:val="19"/>
                <w:szCs w:val="19"/>
                <w:lang w:val="pt-PT" w:bidi="pt-PT"/>
              </w:rPr>
              <w:t xml:space="preserve"> </w:t>
            </w:r>
            <w:r w:rsidR="008A5DA2">
              <w:rPr>
                <w:color w:val="0070C0"/>
                <w:sz w:val="19"/>
                <w:szCs w:val="19"/>
                <w:lang w:val="pt-PT" w:bidi="pt-PT"/>
              </w:rPr>
              <w:t xml:space="preserve"> Existe actualmente uma grande carência Recursos Humanos que garantam um bom funcionamento do Sector das Águas/ Recursos Hídricos.</w:t>
            </w:r>
          </w:p>
        </w:tc>
      </w:tr>
      <w:tr w:rsidR="00E42EA7" w:rsidRPr="00161C10" w14:paraId="2F132D35" w14:textId="77777777" w:rsidTr="008A35CE">
        <w:trPr>
          <w:trHeight w:val="259"/>
        </w:trPr>
        <w:tc>
          <w:tcPr>
            <w:tcW w:w="15037" w:type="dxa"/>
            <w:gridSpan w:val="9"/>
            <w:tcBorders>
              <w:bottom w:val="single" w:sz="12" w:space="0" w:color="auto"/>
            </w:tcBorders>
            <w:shd w:val="clear" w:color="auto" w:fill="auto"/>
          </w:tcPr>
          <w:p w14:paraId="66DFB442" w14:textId="3DE9E319" w:rsidR="00E42EA7" w:rsidRPr="00161C10" w:rsidRDefault="00E837BC" w:rsidP="004E0AA3">
            <w:pPr>
              <w:spacing w:after="0" w:line="240" w:lineRule="auto"/>
              <w:ind w:left="127"/>
              <w:rPr>
                <w:sz w:val="19"/>
                <w:szCs w:val="19"/>
                <w:lang w:val="pt-PT"/>
              </w:rPr>
            </w:pPr>
            <w:r w:rsidRPr="00161C10">
              <w:rPr>
                <w:b/>
                <w:sz w:val="20"/>
                <w:szCs w:val="20"/>
                <w:lang w:val="pt-PT" w:bidi="pt-PT"/>
              </w:rPr>
              <w:t>Próximas medidas</w:t>
            </w:r>
            <w:r w:rsidR="00E42EA7" w:rsidRPr="00161C10">
              <w:rPr>
                <w:b/>
                <w:sz w:val="20"/>
                <w:szCs w:val="20"/>
                <w:lang w:val="pt-PT" w:bidi="pt-PT"/>
              </w:rPr>
              <w:t xml:space="preserve">: </w:t>
            </w:r>
            <w:r w:rsidR="008A5DA2" w:rsidRPr="008A5DA2">
              <w:rPr>
                <w:color w:val="0070C0"/>
                <w:sz w:val="20"/>
                <w:szCs w:val="20"/>
                <w:lang w:val="pt-PT" w:bidi="pt-PT"/>
              </w:rPr>
              <w:t>Elaboração do P</w:t>
            </w:r>
            <w:r w:rsidR="008A5DA2" w:rsidRPr="008A5DA2">
              <w:rPr>
                <w:color w:val="0070C0"/>
                <w:sz w:val="19"/>
                <w:szCs w:val="19"/>
                <w:lang w:val="pt-PT" w:bidi="pt-PT"/>
              </w:rPr>
              <w:t>lano Nacional de Formação de Quadros.</w:t>
            </w:r>
          </w:p>
        </w:tc>
      </w:tr>
      <w:tr w:rsidR="003B1106" w:rsidRPr="00161C10" w14:paraId="4E9915C0" w14:textId="77777777" w:rsidTr="001D73F8">
        <w:trPr>
          <w:cantSplit/>
          <w:trHeight w:val="276"/>
        </w:trPr>
        <w:tc>
          <w:tcPr>
            <w:tcW w:w="15037" w:type="dxa"/>
            <w:gridSpan w:val="9"/>
            <w:tcBorders>
              <w:top w:val="single" w:sz="12" w:space="0" w:color="auto"/>
            </w:tcBorders>
            <w:shd w:val="clear" w:color="auto" w:fill="95B3D7"/>
            <w:tcMar>
              <w:top w:w="15" w:type="dxa"/>
              <w:left w:w="108" w:type="dxa"/>
              <w:bottom w:w="0" w:type="dxa"/>
              <w:right w:w="108" w:type="dxa"/>
            </w:tcMar>
          </w:tcPr>
          <w:p w14:paraId="23033F1E" w14:textId="77777777" w:rsidR="003B1106" w:rsidRPr="00161C10" w:rsidRDefault="003B1106" w:rsidP="004E0AA3">
            <w:pPr>
              <w:spacing w:after="0" w:line="240" w:lineRule="auto"/>
              <w:ind w:left="-57"/>
              <w:rPr>
                <w:b/>
                <w:bCs/>
                <w:sz w:val="20"/>
                <w:szCs w:val="20"/>
                <w:lang w:val="pt-PT"/>
              </w:rPr>
            </w:pPr>
            <w:r w:rsidRPr="00161C10">
              <w:rPr>
                <w:b/>
                <w:sz w:val="20"/>
                <w:szCs w:val="20"/>
                <w:lang w:val="pt-PT" w:bidi="pt-PT"/>
              </w:rPr>
              <w:t>2.2 Qual é a situação das instituições no que se refere à implementação da GIRH a outros níveis?</w:t>
            </w:r>
          </w:p>
        </w:tc>
      </w:tr>
      <w:tr w:rsidR="00B078DF" w:rsidRPr="00161C10" w14:paraId="79F9C2ED" w14:textId="77777777" w:rsidTr="00334527">
        <w:trPr>
          <w:cantSplit/>
          <w:trHeight w:val="981"/>
        </w:trPr>
        <w:tc>
          <w:tcPr>
            <w:tcW w:w="2272" w:type="dxa"/>
            <w:gridSpan w:val="2"/>
            <w:shd w:val="clear" w:color="auto" w:fill="DBE5F1"/>
            <w:tcMar>
              <w:top w:w="15" w:type="dxa"/>
              <w:left w:w="108" w:type="dxa"/>
              <w:bottom w:w="0" w:type="dxa"/>
              <w:right w:w="108" w:type="dxa"/>
            </w:tcMar>
          </w:tcPr>
          <w:p w14:paraId="0ACE46B5" w14:textId="7E0E7806" w:rsidR="00FD043A" w:rsidRPr="00161C10" w:rsidRDefault="00561DC2" w:rsidP="004E0AA3">
            <w:pPr>
              <w:spacing w:after="0" w:line="240" w:lineRule="auto"/>
              <w:rPr>
                <w:sz w:val="20"/>
                <w:szCs w:val="20"/>
                <w:lang w:val="pt-PT"/>
              </w:rPr>
            </w:pPr>
            <w:r w:rsidRPr="00161C10">
              <w:rPr>
                <w:b/>
                <w:sz w:val="20"/>
                <w:szCs w:val="20"/>
                <w:lang w:val="pt-PT" w:bidi="pt-PT"/>
              </w:rPr>
              <w:t xml:space="preserve">a. </w:t>
            </w:r>
            <w:r w:rsidRPr="00161C10">
              <w:rPr>
                <w:sz w:val="20"/>
                <w:szCs w:val="20"/>
                <w:lang w:val="pt-PT" w:bidi="pt-PT"/>
              </w:rPr>
              <w:t>Existem, ao nível dos</w:t>
            </w:r>
            <w:r w:rsidRPr="00161C10">
              <w:rPr>
                <w:b/>
                <w:sz w:val="20"/>
                <w:szCs w:val="20"/>
                <w:lang w:val="pt-PT" w:bidi="pt-PT"/>
              </w:rPr>
              <w:t xml:space="preserve"> aquíferos/bacias hidrográficas</w:t>
            </w:r>
            <w:r w:rsidR="00FD043A" w:rsidRPr="00161C10">
              <w:rPr>
                <w:rStyle w:val="FootnoteReference"/>
                <w:sz w:val="20"/>
                <w:szCs w:val="20"/>
                <w:lang w:val="pt-PT" w:bidi="pt-PT"/>
              </w:rPr>
              <w:footnoteReference w:id="20"/>
            </w:r>
            <w:r w:rsidRPr="00161C10">
              <w:rPr>
                <w:sz w:val="20"/>
                <w:szCs w:val="20"/>
                <w:lang w:val="pt-PT" w:bidi="pt-PT"/>
              </w:rPr>
              <w:t xml:space="preserve">, </w:t>
            </w:r>
            <w:r w:rsidRPr="00161C10">
              <w:rPr>
                <w:b/>
                <w:sz w:val="20"/>
                <w:szCs w:val="20"/>
                <w:lang w:val="pt-PT" w:bidi="pt-PT"/>
              </w:rPr>
              <w:t>organizações</w:t>
            </w:r>
            <w:r w:rsidR="00FD043A" w:rsidRPr="00161C10">
              <w:rPr>
                <w:rStyle w:val="FootnoteReference"/>
                <w:sz w:val="20"/>
                <w:szCs w:val="20"/>
                <w:lang w:val="pt-PT" w:bidi="pt-PT"/>
              </w:rPr>
              <w:footnoteReference w:id="21"/>
            </w:r>
            <w:r w:rsidRPr="00161C10">
              <w:rPr>
                <w:sz w:val="20"/>
                <w:szCs w:val="20"/>
                <w:lang w:val="pt-PT" w:bidi="pt-PT"/>
              </w:rPr>
              <w:t xml:space="preserve"> para liderar a implementação da GIRH.</w:t>
            </w:r>
          </w:p>
        </w:tc>
        <w:tc>
          <w:tcPr>
            <w:tcW w:w="1560" w:type="dxa"/>
            <w:vMerge w:val="restart"/>
            <w:shd w:val="clear" w:color="auto" w:fill="auto"/>
            <w:tcMar>
              <w:top w:w="15" w:type="dxa"/>
              <w:left w:w="108" w:type="dxa"/>
              <w:bottom w:w="0" w:type="dxa"/>
              <w:right w:w="108" w:type="dxa"/>
            </w:tcMar>
          </w:tcPr>
          <w:p w14:paraId="267B377E" w14:textId="3E5E2C73" w:rsidR="00FD043A" w:rsidRPr="00161C10" w:rsidRDefault="00FD043A" w:rsidP="004E0AA3">
            <w:pPr>
              <w:spacing w:after="0" w:line="240" w:lineRule="auto"/>
              <w:rPr>
                <w:sz w:val="20"/>
                <w:szCs w:val="20"/>
                <w:lang w:val="pt-PT"/>
              </w:rPr>
            </w:pPr>
            <w:r w:rsidRPr="00161C10">
              <w:rPr>
                <w:b/>
                <w:sz w:val="20"/>
                <w:szCs w:val="20"/>
                <w:lang w:val="pt-PT" w:bidi="pt-PT"/>
              </w:rPr>
              <w:t xml:space="preserve">Nenhuma </w:t>
            </w:r>
            <w:r w:rsidRPr="00161C10">
              <w:rPr>
                <w:sz w:val="20"/>
                <w:szCs w:val="20"/>
                <w:lang w:val="pt-PT" w:bidi="pt-PT"/>
              </w:rPr>
              <w:t>autoridade de bacia hidrográfica dedicada para a gestão de recursos hídricos.</w:t>
            </w:r>
          </w:p>
        </w:tc>
        <w:tc>
          <w:tcPr>
            <w:tcW w:w="1984" w:type="dxa"/>
            <w:vMerge w:val="restart"/>
            <w:shd w:val="clear" w:color="auto" w:fill="auto"/>
            <w:tcMar>
              <w:top w:w="15" w:type="dxa"/>
              <w:left w:w="108" w:type="dxa"/>
              <w:bottom w:w="0" w:type="dxa"/>
              <w:right w:w="108" w:type="dxa"/>
            </w:tcMar>
          </w:tcPr>
          <w:p w14:paraId="600C96EB" w14:textId="3DDC06AD" w:rsidR="00FD043A" w:rsidRPr="00161C10" w:rsidRDefault="00FD043A" w:rsidP="004E0AA3">
            <w:pPr>
              <w:spacing w:after="0" w:line="240" w:lineRule="auto"/>
              <w:rPr>
                <w:sz w:val="20"/>
                <w:szCs w:val="20"/>
                <w:lang w:val="pt-PT"/>
              </w:rPr>
            </w:pPr>
            <w:r w:rsidRPr="00161C10">
              <w:rPr>
                <w:b/>
                <w:sz w:val="20"/>
                <w:szCs w:val="20"/>
                <w:lang w:val="pt-PT" w:bidi="pt-PT"/>
              </w:rPr>
              <w:t>Existem</w:t>
            </w:r>
            <w:r w:rsidRPr="00161C10">
              <w:rPr>
                <w:sz w:val="20"/>
                <w:szCs w:val="20"/>
                <w:lang w:val="pt-PT" w:bidi="pt-PT"/>
              </w:rPr>
              <w:t xml:space="preserve"> autoridades, com um claro mandato para liderar a gestão de recursos hídricos. </w:t>
            </w:r>
          </w:p>
        </w:tc>
        <w:tc>
          <w:tcPr>
            <w:tcW w:w="2554" w:type="dxa"/>
            <w:vMerge w:val="restart"/>
            <w:shd w:val="clear" w:color="auto" w:fill="auto"/>
            <w:tcMar>
              <w:top w:w="15" w:type="dxa"/>
              <w:left w:w="108" w:type="dxa"/>
              <w:bottom w:w="0" w:type="dxa"/>
              <w:right w:w="108" w:type="dxa"/>
            </w:tcMar>
          </w:tcPr>
          <w:p w14:paraId="5E068D69" w14:textId="703003CB" w:rsidR="00FD043A" w:rsidRPr="00161C10" w:rsidRDefault="00FD043A" w:rsidP="004E0AA3">
            <w:pPr>
              <w:spacing w:after="0" w:line="240" w:lineRule="auto"/>
              <w:rPr>
                <w:sz w:val="20"/>
                <w:szCs w:val="20"/>
                <w:lang w:val="pt-PT"/>
              </w:rPr>
            </w:pPr>
            <w:r w:rsidRPr="00161C10">
              <w:rPr>
                <w:sz w:val="20"/>
                <w:szCs w:val="20"/>
                <w:lang w:val="pt-PT" w:bidi="pt-PT"/>
              </w:rPr>
              <w:t>As autoridades têm um mandato claro para liderar a implementação da GIRH e capacidade</w:t>
            </w:r>
            <w:r w:rsidR="00A37192" w:rsidRPr="00161C10">
              <w:rPr>
                <w:rStyle w:val="FootnoteReference"/>
                <w:sz w:val="20"/>
                <w:szCs w:val="20"/>
                <w:lang w:val="pt-PT" w:bidi="pt-PT"/>
              </w:rPr>
              <w:footnoteReference w:id="22"/>
            </w:r>
            <w:r w:rsidRPr="00161C10">
              <w:rPr>
                <w:sz w:val="20"/>
                <w:szCs w:val="20"/>
                <w:lang w:val="pt-PT" w:bidi="pt-PT"/>
              </w:rPr>
              <w:t xml:space="preserve"> para liderar eficazmente a</w:t>
            </w:r>
            <w:r w:rsidRPr="00161C10">
              <w:rPr>
                <w:b/>
                <w:sz w:val="20"/>
                <w:szCs w:val="20"/>
                <w:lang w:val="pt-PT" w:bidi="pt-PT"/>
              </w:rPr>
              <w:t xml:space="preserve"> formulação</w:t>
            </w:r>
            <w:r w:rsidRPr="00161C10">
              <w:rPr>
                <w:sz w:val="20"/>
                <w:szCs w:val="20"/>
                <w:lang w:val="pt-PT" w:bidi="pt-PT"/>
              </w:rPr>
              <w:t xml:space="preserve"> do plano de GIRH.</w:t>
            </w:r>
          </w:p>
        </w:tc>
        <w:tc>
          <w:tcPr>
            <w:tcW w:w="1982" w:type="dxa"/>
            <w:vMerge w:val="restart"/>
            <w:shd w:val="clear" w:color="auto" w:fill="auto"/>
            <w:tcMar>
              <w:top w:w="15" w:type="dxa"/>
              <w:left w:w="108" w:type="dxa"/>
              <w:bottom w:w="0" w:type="dxa"/>
              <w:right w:w="108" w:type="dxa"/>
            </w:tcMar>
          </w:tcPr>
          <w:p w14:paraId="3C6BDF65" w14:textId="6323CB20" w:rsidR="00FD043A" w:rsidRPr="00161C10" w:rsidRDefault="00FD043A" w:rsidP="004E0AA3">
            <w:pPr>
              <w:spacing w:after="0" w:line="240" w:lineRule="auto"/>
              <w:rPr>
                <w:sz w:val="20"/>
                <w:szCs w:val="20"/>
                <w:lang w:val="pt-PT"/>
              </w:rPr>
            </w:pPr>
            <w:r w:rsidRPr="00161C10">
              <w:rPr>
                <w:sz w:val="20"/>
                <w:szCs w:val="20"/>
                <w:lang w:val="pt-PT" w:bidi="pt-PT"/>
              </w:rPr>
              <w:t xml:space="preserve">As autoridades possuem a capacidade de liderar eficazmente a </w:t>
            </w:r>
            <w:r w:rsidRPr="00161C10">
              <w:rPr>
                <w:b/>
                <w:sz w:val="20"/>
                <w:szCs w:val="20"/>
                <w:lang w:val="pt-PT" w:bidi="pt-PT"/>
              </w:rPr>
              <w:t>implementação</w:t>
            </w:r>
            <w:r w:rsidRPr="00161C10">
              <w:rPr>
                <w:sz w:val="20"/>
                <w:szCs w:val="20"/>
                <w:lang w:val="pt-PT" w:bidi="pt-PT"/>
              </w:rPr>
              <w:t xml:space="preserve"> do plano de GIRH.</w:t>
            </w:r>
          </w:p>
        </w:tc>
        <w:tc>
          <w:tcPr>
            <w:tcW w:w="2399" w:type="dxa"/>
            <w:gridSpan w:val="2"/>
            <w:vMerge w:val="restart"/>
            <w:shd w:val="clear" w:color="auto" w:fill="auto"/>
            <w:tcMar>
              <w:top w:w="15" w:type="dxa"/>
              <w:left w:w="108" w:type="dxa"/>
              <w:bottom w:w="0" w:type="dxa"/>
              <w:right w:w="108" w:type="dxa"/>
            </w:tcMar>
          </w:tcPr>
          <w:p w14:paraId="1165EEE6" w14:textId="21171AA8" w:rsidR="00FD043A" w:rsidRPr="00161C10" w:rsidRDefault="00FD043A" w:rsidP="004E0AA3">
            <w:pPr>
              <w:spacing w:after="0" w:line="240" w:lineRule="auto"/>
              <w:rPr>
                <w:sz w:val="20"/>
                <w:szCs w:val="20"/>
                <w:lang w:val="pt-PT"/>
              </w:rPr>
            </w:pPr>
            <w:r w:rsidRPr="00161C10">
              <w:rPr>
                <w:sz w:val="20"/>
                <w:szCs w:val="20"/>
                <w:lang w:val="pt-PT" w:bidi="pt-PT"/>
              </w:rPr>
              <w:t>As autoridades possuem a capacidade de liderar eficazmente a monitorização e</w:t>
            </w:r>
            <w:r w:rsidRPr="00161C10">
              <w:rPr>
                <w:b/>
                <w:sz w:val="20"/>
                <w:szCs w:val="20"/>
                <w:lang w:val="pt-PT" w:bidi="pt-PT"/>
              </w:rPr>
              <w:t xml:space="preserve"> avaliação </w:t>
            </w:r>
            <w:r w:rsidRPr="00161C10">
              <w:rPr>
                <w:sz w:val="20"/>
                <w:szCs w:val="20"/>
                <w:lang w:val="pt-PT" w:bidi="pt-PT"/>
              </w:rPr>
              <w:t>regulares do(s) plano(s) de GIRH.</w:t>
            </w:r>
          </w:p>
        </w:tc>
        <w:tc>
          <w:tcPr>
            <w:tcW w:w="2286" w:type="dxa"/>
            <w:vMerge w:val="restart"/>
            <w:shd w:val="clear" w:color="auto" w:fill="auto"/>
            <w:tcMar>
              <w:top w:w="15" w:type="dxa"/>
              <w:left w:w="108" w:type="dxa"/>
              <w:bottom w:w="0" w:type="dxa"/>
              <w:right w:w="108" w:type="dxa"/>
            </w:tcMar>
          </w:tcPr>
          <w:p w14:paraId="0E8AB2CB" w14:textId="77777777" w:rsidR="00FD043A" w:rsidRPr="00161C10" w:rsidRDefault="00FD043A" w:rsidP="004E0AA3">
            <w:pPr>
              <w:spacing w:after="0" w:line="240" w:lineRule="auto"/>
              <w:rPr>
                <w:sz w:val="20"/>
                <w:szCs w:val="20"/>
                <w:lang w:val="pt-PT"/>
              </w:rPr>
            </w:pPr>
            <w:r w:rsidRPr="00161C10">
              <w:rPr>
                <w:sz w:val="20"/>
                <w:szCs w:val="20"/>
                <w:lang w:val="pt-PT" w:bidi="pt-PT"/>
              </w:rPr>
              <w:t>As autoridades possuem a capacidade de liderar eficazmente a</w:t>
            </w:r>
            <w:r w:rsidRPr="00161C10">
              <w:rPr>
                <w:b/>
                <w:sz w:val="20"/>
                <w:szCs w:val="20"/>
                <w:lang w:val="pt-PT" w:bidi="pt-PT"/>
              </w:rPr>
              <w:t xml:space="preserve"> revisão </w:t>
            </w:r>
            <w:r w:rsidRPr="00161C10">
              <w:rPr>
                <w:sz w:val="20"/>
                <w:szCs w:val="20"/>
                <w:lang w:val="pt-PT" w:bidi="pt-PT"/>
              </w:rPr>
              <w:t>regular do plano de GIRH.</w:t>
            </w:r>
          </w:p>
        </w:tc>
      </w:tr>
      <w:tr w:rsidR="00B078DF" w:rsidRPr="00161C10" w14:paraId="507398B1" w14:textId="77777777" w:rsidTr="000068E8">
        <w:trPr>
          <w:cantSplit/>
          <w:trHeight w:val="62"/>
        </w:trPr>
        <w:tc>
          <w:tcPr>
            <w:tcW w:w="1571" w:type="dxa"/>
            <w:shd w:val="clear" w:color="auto" w:fill="DBE5F1"/>
            <w:tcMar>
              <w:top w:w="15" w:type="dxa"/>
              <w:left w:w="108" w:type="dxa"/>
              <w:bottom w:w="0" w:type="dxa"/>
              <w:right w:w="108" w:type="dxa"/>
            </w:tcMar>
          </w:tcPr>
          <w:p w14:paraId="30762A60" w14:textId="0533F5FC" w:rsidR="00FD043A" w:rsidRPr="00161C10" w:rsidRDefault="00FD043A" w:rsidP="004E0AA3">
            <w:pPr>
              <w:spacing w:after="0" w:line="240" w:lineRule="auto"/>
              <w:ind w:left="-57"/>
              <w:jc w:val="right"/>
              <w:rPr>
                <w:b/>
                <w:bCs/>
                <w:sz w:val="20"/>
                <w:szCs w:val="20"/>
                <w:lang w:val="pt-PT"/>
              </w:rPr>
            </w:pPr>
            <w:r w:rsidRPr="00161C10">
              <w:rPr>
                <w:sz w:val="20"/>
                <w:szCs w:val="20"/>
                <w:lang w:val="pt-PT" w:bidi="pt-PT"/>
              </w:rPr>
              <w:t>Pontuação</w:t>
            </w:r>
          </w:p>
        </w:tc>
        <w:tc>
          <w:tcPr>
            <w:tcW w:w="701" w:type="dxa"/>
            <w:shd w:val="clear" w:color="auto" w:fill="auto"/>
          </w:tcPr>
          <w:p w14:paraId="7FB50E05" w14:textId="24CAB279" w:rsidR="00FD043A" w:rsidRPr="006958F1" w:rsidRDefault="006958F1" w:rsidP="004E0AA3">
            <w:pPr>
              <w:spacing w:after="0" w:line="240" w:lineRule="auto"/>
              <w:jc w:val="center"/>
              <w:rPr>
                <w:b/>
                <w:bCs/>
                <w:sz w:val="20"/>
                <w:szCs w:val="20"/>
                <w:lang w:val="pt-PT"/>
              </w:rPr>
            </w:pPr>
            <w:r w:rsidRPr="006958F1">
              <w:rPr>
                <w:b/>
                <w:color w:val="0070C0"/>
                <w:sz w:val="20"/>
                <w:szCs w:val="20"/>
                <w:lang w:val="pt-PT" w:bidi="pt-PT"/>
              </w:rPr>
              <w:t>80</w:t>
            </w:r>
          </w:p>
        </w:tc>
        <w:tc>
          <w:tcPr>
            <w:tcW w:w="1560" w:type="dxa"/>
            <w:vMerge/>
            <w:shd w:val="clear" w:color="auto" w:fill="auto"/>
            <w:tcMar>
              <w:top w:w="15" w:type="dxa"/>
              <w:left w:w="108" w:type="dxa"/>
              <w:bottom w:w="0" w:type="dxa"/>
              <w:right w:w="108" w:type="dxa"/>
            </w:tcMar>
          </w:tcPr>
          <w:p w14:paraId="5FE7C3F6" w14:textId="77777777" w:rsidR="00FD043A" w:rsidRPr="00161C10" w:rsidRDefault="00FD043A" w:rsidP="004E0AA3">
            <w:pPr>
              <w:spacing w:after="0" w:line="240" w:lineRule="auto"/>
              <w:rPr>
                <w:b/>
                <w:sz w:val="20"/>
                <w:szCs w:val="20"/>
                <w:lang w:val="pt-PT"/>
              </w:rPr>
            </w:pPr>
          </w:p>
        </w:tc>
        <w:tc>
          <w:tcPr>
            <w:tcW w:w="1984" w:type="dxa"/>
            <w:vMerge/>
            <w:shd w:val="clear" w:color="auto" w:fill="auto"/>
            <w:tcMar>
              <w:top w:w="15" w:type="dxa"/>
              <w:left w:w="108" w:type="dxa"/>
              <w:bottom w:w="0" w:type="dxa"/>
              <w:right w:w="108" w:type="dxa"/>
            </w:tcMar>
          </w:tcPr>
          <w:p w14:paraId="5955A5BC" w14:textId="77777777" w:rsidR="00FD043A" w:rsidRPr="00161C10" w:rsidRDefault="00FD043A" w:rsidP="004E0AA3">
            <w:pPr>
              <w:spacing w:after="0" w:line="240" w:lineRule="auto"/>
              <w:rPr>
                <w:sz w:val="20"/>
                <w:szCs w:val="20"/>
                <w:lang w:val="pt-PT"/>
              </w:rPr>
            </w:pPr>
          </w:p>
        </w:tc>
        <w:tc>
          <w:tcPr>
            <w:tcW w:w="2554" w:type="dxa"/>
            <w:vMerge/>
            <w:shd w:val="clear" w:color="auto" w:fill="auto"/>
            <w:tcMar>
              <w:top w:w="15" w:type="dxa"/>
              <w:left w:w="108" w:type="dxa"/>
              <w:bottom w:w="0" w:type="dxa"/>
              <w:right w:w="108" w:type="dxa"/>
            </w:tcMar>
          </w:tcPr>
          <w:p w14:paraId="45C3F051" w14:textId="77777777" w:rsidR="00FD043A" w:rsidRPr="00161C10" w:rsidRDefault="00FD043A" w:rsidP="004E0AA3">
            <w:pPr>
              <w:spacing w:after="0" w:line="240" w:lineRule="auto"/>
              <w:rPr>
                <w:sz w:val="20"/>
                <w:szCs w:val="20"/>
                <w:lang w:val="pt-PT"/>
              </w:rPr>
            </w:pPr>
          </w:p>
        </w:tc>
        <w:tc>
          <w:tcPr>
            <w:tcW w:w="1982" w:type="dxa"/>
            <w:vMerge/>
            <w:shd w:val="clear" w:color="auto" w:fill="auto"/>
            <w:tcMar>
              <w:top w:w="15" w:type="dxa"/>
              <w:left w:w="108" w:type="dxa"/>
              <w:bottom w:w="0" w:type="dxa"/>
              <w:right w:w="108" w:type="dxa"/>
            </w:tcMar>
          </w:tcPr>
          <w:p w14:paraId="08E73729" w14:textId="77777777" w:rsidR="00FD043A" w:rsidRPr="00161C10" w:rsidRDefault="00FD043A" w:rsidP="004E0AA3">
            <w:pPr>
              <w:spacing w:after="0" w:line="240" w:lineRule="auto"/>
              <w:rPr>
                <w:sz w:val="20"/>
                <w:szCs w:val="20"/>
                <w:lang w:val="pt-PT"/>
              </w:rPr>
            </w:pPr>
          </w:p>
        </w:tc>
        <w:tc>
          <w:tcPr>
            <w:tcW w:w="2399" w:type="dxa"/>
            <w:gridSpan w:val="2"/>
            <w:vMerge/>
            <w:shd w:val="clear" w:color="auto" w:fill="auto"/>
            <w:tcMar>
              <w:top w:w="15" w:type="dxa"/>
              <w:left w:w="108" w:type="dxa"/>
              <w:bottom w:w="0" w:type="dxa"/>
              <w:right w:w="108" w:type="dxa"/>
            </w:tcMar>
          </w:tcPr>
          <w:p w14:paraId="293BCA4E" w14:textId="77777777" w:rsidR="00FD043A" w:rsidRPr="00161C10" w:rsidRDefault="00FD043A" w:rsidP="004E0AA3">
            <w:pPr>
              <w:spacing w:after="0" w:line="240" w:lineRule="auto"/>
              <w:rPr>
                <w:sz w:val="20"/>
                <w:szCs w:val="20"/>
                <w:lang w:val="pt-PT"/>
              </w:rPr>
            </w:pPr>
          </w:p>
        </w:tc>
        <w:tc>
          <w:tcPr>
            <w:tcW w:w="2286" w:type="dxa"/>
            <w:vMerge/>
            <w:shd w:val="clear" w:color="auto" w:fill="auto"/>
            <w:tcMar>
              <w:top w:w="15" w:type="dxa"/>
              <w:left w:w="108" w:type="dxa"/>
              <w:bottom w:w="0" w:type="dxa"/>
              <w:right w:w="108" w:type="dxa"/>
            </w:tcMar>
          </w:tcPr>
          <w:p w14:paraId="75CCE4D4" w14:textId="77777777" w:rsidR="00FD043A" w:rsidRPr="00161C10" w:rsidRDefault="00FD043A" w:rsidP="004E0AA3">
            <w:pPr>
              <w:spacing w:after="0" w:line="240" w:lineRule="auto"/>
              <w:rPr>
                <w:sz w:val="20"/>
                <w:szCs w:val="20"/>
                <w:lang w:val="pt-PT"/>
              </w:rPr>
            </w:pPr>
          </w:p>
        </w:tc>
      </w:tr>
      <w:tr w:rsidR="00D25C4A" w:rsidRPr="00161C10" w14:paraId="030A542C" w14:textId="77777777" w:rsidTr="008A35CE">
        <w:trPr>
          <w:trHeight w:val="259"/>
        </w:trPr>
        <w:tc>
          <w:tcPr>
            <w:tcW w:w="15037" w:type="dxa"/>
            <w:gridSpan w:val="9"/>
            <w:shd w:val="clear" w:color="auto" w:fill="auto"/>
          </w:tcPr>
          <w:p w14:paraId="3DB5D071" w14:textId="50BA00EF" w:rsidR="00D25C4A" w:rsidRPr="00161C10" w:rsidRDefault="00D25C4A" w:rsidP="004E0AA3">
            <w:pPr>
              <w:spacing w:after="0" w:line="240" w:lineRule="auto"/>
              <w:ind w:left="127"/>
              <w:jc w:val="both"/>
              <w:rPr>
                <w:sz w:val="19"/>
                <w:szCs w:val="19"/>
                <w:lang w:val="pt-PT"/>
              </w:rPr>
            </w:pPr>
            <w:r w:rsidRPr="00161C10">
              <w:rPr>
                <w:b/>
                <w:sz w:val="20"/>
                <w:szCs w:val="20"/>
                <w:lang w:val="pt-PT" w:bidi="pt-PT"/>
              </w:rPr>
              <w:lastRenderedPageBreak/>
              <w:t>Descrição da situação</w:t>
            </w:r>
            <w:r w:rsidRPr="00161C10">
              <w:rPr>
                <w:sz w:val="20"/>
                <w:szCs w:val="20"/>
                <w:lang w:val="pt-PT" w:bidi="pt-PT"/>
              </w:rPr>
              <w:t>:</w:t>
            </w:r>
            <w:r w:rsidRPr="00C95E3D">
              <w:rPr>
                <w:color w:val="0070C0"/>
                <w:sz w:val="20"/>
                <w:szCs w:val="20"/>
                <w:lang w:val="pt-PT" w:bidi="pt-PT"/>
              </w:rPr>
              <w:t xml:space="preserve"> </w:t>
            </w:r>
            <w:r w:rsidR="002A339A" w:rsidRPr="00FA18AF">
              <w:rPr>
                <w:color w:val="0070C0"/>
                <w:sz w:val="20"/>
                <w:szCs w:val="20"/>
                <w:lang w:val="pt-PT" w:bidi="pt-PT"/>
              </w:rPr>
              <w:t>O Ministério da Energia e Águas, o Ministério da Agricultura e Pescas e o Ministério da Cultura, Turismo e Ambiente e o Ministério do Território e Reforma do Estado têm na sua orgânica, instituições que possuem a capacidade para liderar eficazmente a execução, a monitorização e a avaliação regular da implementação dos Planos Gerais de Gestão Integrada dos Recursos Hídricos.</w:t>
            </w:r>
          </w:p>
        </w:tc>
      </w:tr>
      <w:tr w:rsidR="00D25C4A" w:rsidRPr="00161C10" w14:paraId="1EF77249" w14:textId="77777777" w:rsidTr="008A35CE">
        <w:trPr>
          <w:trHeight w:val="259"/>
        </w:trPr>
        <w:tc>
          <w:tcPr>
            <w:tcW w:w="15037" w:type="dxa"/>
            <w:gridSpan w:val="9"/>
            <w:shd w:val="clear" w:color="auto" w:fill="auto"/>
          </w:tcPr>
          <w:p w14:paraId="7F5C9CC7" w14:textId="0AC2BC46" w:rsidR="00D25C4A" w:rsidRPr="00161C10" w:rsidRDefault="00E837BC" w:rsidP="004E0AA3">
            <w:pPr>
              <w:spacing w:after="0" w:line="240" w:lineRule="auto"/>
              <w:ind w:left="127"/>
              <w:rPr>
                <w:sz w:val="19"/>
                <w:szCs w:val="19"/>
                <w:lang w:val="pt-PT"/>
              </w:rPr>
            </w:pPr>
            <w:r w:rsidRPr="00161C10">
              <w:rPr>
                <w:b/>
                <w:sz w:val="19"/>
                <w:szCs w:val="19"/>
                <w:lang w:val="pt-PT" w:bidi="pt-PT"/>
              </w:rPr>
              <w:t>Próximas medidas</w:t>
            </w:r>
            <w:r w:rsidR="00D25C4A" w:rsidRPr="00161C10">
              <w:rPr>
                <w:b/>
                <w:sz w:val="19"/>
                <w:szCs w:val="19"/>
                <w:lang w:val="pt-PT" w:bidi="pt-PT"/>
              </w:rPr>
              <w:t xml:space="preserve">: </w:t>
            </w:r>
            <w:r w:rsidR="00C95E3D" w:rsidRPr="00C95E3D">
              <w:rPr>
                <w:color w:val="0070C0"/>
                <w:sz w:val="19"/>
                <w:szCs w:val="19"/>
                <w:lang w:val="pt-PT" w:bidi="pt-PT"/>
              </w:rPr>
              <w:t xml:space="preserve">O Estabelecimento de novos Gabinetes Regionais de Administração de Bacias Hidrográficas. </w:t>
            </w:r>
          </w:p>
        </w:tc>
      </w:tr>
    </w:tbl>
    <w:p w14:paraId="748F0CB0" w14:textId="77777777" w:rsidR="00B078DF" w:rsidRPr="00161C10" w:rsidRDefault="00B078DF" w:rsidP="004E0AA3">
      <w:pPr>
        <w:spacing w:after="0" w:line="240" w:lineRule="auto"/>
        <w:rPr>
          <w:lang w:val="pt-PT"/>
        </w:rPr>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712"/>
        <w:gridCol w:w="566"/>
        <w:gridCol w:w="1843"/>
        <w:gridCol w:w="1843"/>
        <w:gridCol w:w="1984"/>
        <w:gridCol w:w="2268"/>
        <w:gridCol w:w="2410"/>
        <w:gridCol w:w="34"/>
        <w:gridCol w:w="2361"/>
      </w:tblGrid>
      <w:tr w:rsidR="007C62FF" w:rsidRPr="00161C10" w14:paraId="09992657" w14:textId="77777777" w:rsidTr="00E2514C">
        <w:trPr>
          <w:cantSplit/>
          <w:trHeight w:val="143"/>
        </w:trPr>
        <w:tc>
          <w:tcPr>
            <w:tcW w:w="2278" w:type="dxa"/>
            <w:gridSpan w:val="2"/>
            <w:tcBorders>
              <w:top w:val="nil"/>
              <w:left w:val="nil"/>
            </w:tcBorders>
            <w:shd w:val="clear" w:color="auto" w:fill="FFFFFF"/>
            <w:hideMark/>
          </w:tcPr>
          <w:p w14:paraId="0F29C078" w14:textId="134B7CCA" w:rsidR="00174013" w:rsidRPr="00161C10" w:rsidRDefault="00174013" w:rsidP="004E0AA3">
            <w:pPr>
              <w:spacing w:after="0" w:line="240" w:lineRule="auto"/>
              <w:ind w:left="142"/>
              <w:jc w:val="center"/>
              <w:rPr>
                <w:sz w:val="20"/>
                <w:szCs w:val="20"/>
                <w:lang w:val="pt-PT"/>
              </w:rPr>
            </w:pPr>
          </w:p>
        </w:tc>
        <w:tc>
          <w:tcPr>
            <w:tcW w:w="1843" w:type="dxa"/>
            <w:shd w:val="clear" w:color="auto" w:fill="BDD6EE" w:themeFill="accent1" w:themeFillTint="66"/>
            <w:tcMar>
              <w:top w:w="15" w:type="dxa"/>
              <w:left w:w="108" w:type="dxa"/>
              <w:bottom w:w="0" w:type="dxa"/>
              <w:right w:w="108" w:type="dxa"/>
            </w:tcMar>
            <w:hideMark/>
          </w:tcPr>
          <w:p w14:paraId="4FC97969" w14:textId="77777777" w:rsidR="00174013" w:rsidRPr="00161C10" w:rsidRDefault="00174013" w:rsidP="004E0AA3">
            <w:pPr>
              <w:spacing w:after="0" w:line="240" w:lineRule="auto"/>
              <w:jc w:val="center"/>
              <w:rPr>
                <w:sz w:val="20"/>
                <w:szCs w:val="20"/>
                <w:lang w:val="pt-PT"/>
              </w:rPr>
            </w:pPr>
            <w:r w:rsidRPr="00161C10">
              <w:rPr>
                <w:sz w:val="20"/>
                <w:szCs w:val="20"/>
                <w:lang w:val="pt-PT" w:bidi="pt-PT"/>
              </w:rPr>
              <w:t>Muito baixo (0)</w:t>
            </w:r>
          </w:p>
        </w:tc>
        <w:tc>
          <w:tcPr>
            <w:tcW w:w="1843" w:type="dxa"/>
            <w:shd w:val="clear" w:color="auto" w:fill="BDD6EE" w:themeFill="accent1" w:themeFillTint="66"/>
            <w:tcMar>
              <w:top w:w="15" w:type="dxa"/>
              <w:left w:w="15" w:type="dxa"/>
              <w:bottom w:w="0" w:type="dxa"/>
              <w:right w:w="15" w:type="dxa"/>
            </w:tcMar>
            <w:hideMark/>
          </w:tcPr>
          <w:p w14:paraId="7F43855C" w14:textId="77777777" w:rsidR="00174013" w:rsidRPr="00161C10" w:rsidRDefault="00174013" w:rsidP="004E0AA3">
            <w:pPr>
              <w:spacing w:after="0" w:line="240" w:lineRule="auto"/>
              <w:jc w:val="center"/>
              <w:rPr>
                <w:sz w:val="20"/>
                <w:szCs w:val="20"/>
                <w:lang w:val="pt-PT"/>
              </w:rPr>
            </w:pPr>
            <w:r w:rsidRPr="00161C10">
              <w:rPr>
                <w:sz w:val="20"/>
                <w:szCs w:val="20"/>
                <w:lang w:val="pt-PT" w:bidi="pt-PT"/>
              </w:rPr>
              <w:t>Baixo (20)</w:t>
            </w:r>
          </w:p>
        </w:tc>
        <w:tc>
          <w:tcPr>
            <w:tcW w:w="1984" w:type="dxa"/>
            <w:shd w:val="clear" w:color="auto" w:fill="BDD6EE" w:themeFill="accent1" w:themeFillTint="66"/>
            <w:tcMar>
              <w:top w:w="15" w:type="dxa"/>
              <w:left w:w="15" w:type="dxa"/>
              <w:bottom w:w="0" w:type="dxa"/>
              <w:right w:w="15" w:type="dxa"/>
            </w:tcMar>
            <w:hideMark/>
          </w:tcPr>
          <w:p w14:paraId="5C6020EB" w14:textId="77777777" w:rsidR="00174013" w:rsidRPr="00161C10" w:rsidRDefault="00174013" w:rsidP="004E0AA3">
            <w:pPr>
              <w:spacing w:after="0" w:line="240" w:lineRule="auto"/>
              <w:jc w:val="center"/>
              <w:rPr>
                <w:sz w:val="20"/>
                <w:szCs w:val="20"/>
                <w:lang w:val="pt-PT"/>
              </w:rPr>
            </w:pPr>
            <w:r w:rsidRPr="00161C10">
              <w:rPr>
                <w:sz w:val="20"/>
                <w:szCs w:val="20"/>
                <w:lang w:val="pt-PT" w:bidi="pt-PT"/>
              </w:rPr>
              <w:t>Médio-baixo (40)</w:t>
            </w:r>
          </w:p>
        </w:tc>
        <w:tc>
          <w:tcPr>
            <w:tcW w:w="2268" w:type="dxa"/>
            <w:shd w:val="clear" w:color="auto" w:fill="BDD6EE" w:themeFill="accent1" w:themeFillTint="66"/>
            <w:tcMar>
              <w:top w:w="15" w:type="dxa"/>
              <w:left w:w="15" w:type="dxa"/>
              <w:bottom w:w="0" w:type="dxa"/>
              <w:right w:w="15" w:type="dxa"/>
            </w:tcMar>
            <w:hideMark/>
          </w:tcPr>
          <w:p w14:paraId="6EDBB302" w14:textId="77777777" w:rsidR="00174013" w:rsidRPr="00161C10" w:rsidRDefault="00174013" w:rsidP="004E0AA3">
            <w:pPr>
              <w:spacing w:after="0" w:line="240" w:lineRule="auto"/>
              <w:jc w:val="center"/>
              <w:rPr>
                <w:sz w:val="20"/>
                <w:szCs w:val="20"/>
                <w:lang w:val="pt-PT"/>
              </w:rPr>
            </w:pPr>
            <w:r w:rsidRPr="00161C10">
              <w:rPr>
                <w:sz w:val="20"/>
                <w:szCs w:val="20"/>
                <w:lang w:val="pt-PT" w:bidi="pt-PT"/>
              </w:rPr>
              <w:t>Médio-alto (60)</w:t>
            </w:r>
          </w:p>
        </w:tc>
        <w:tc>
          <w:tcPr>
            <w:tcW w:w="2410" w:type="dxa"/>
            <w:shd w:val="clear" w:color="auto" w:fill="BDD6EE" w:themeFill="accent1" w:themeFillTint="66"/>
            <w:tcMar>
              <w:top w:w="15" w:type="dxa"/>
              <w:left w:w="15" w:type="dxa"/>
              <w:bottom w:w="0" w:type="dxa"/>
              <w:right w:w="15" w:type="dxa"/>
            </w:tcMar>
            <w:hideMark/>
          </w:tcPr>
          <w:p w14:paraId="7D6F332F" w14:textId="77777777" w:rsidR="00174013" w:rsidRPr="00161C10" w:rsidRDefault="00174013" w:rsidP="004E0AA3">
            <w:pPr>
              <w:spacing w:after="0" w:line="240" w:lineRule="auto"/>
              <w:jc w:val="center"/>
              <w:rPr>
                <w:sz w:val="20"/>
                <w:szCs w:val="20"/>
                <w:lang w:val="pt-PT"/>
              </w:rPr>
            </w:pPr>
            <w:r w:rsidRPr="00161C10">
              <w:rPr>
                <w:sz w:val="20"/>
                <w:szCs w:val="20"/>
                <w:lang w:val="pt-PT" w:bidi="pt-PT"/>
              </w:rPr>
              <w:t>Alto (80)</w:t>
            </w:r>
          </w:p>
        </w:tc>
        <w:tc>
          <w:tcPr>
            <w:tcW w:w="2395" w:type="dxa"/>
            <w:gridSpan w:val="2"/>
            <w:shd w:val="clear" w:color="auto" w:fill="BDD6EE" w:themeFill="accent1" w:themeFillTint="66"/>
            <w:tcMar>
              <w:top w:w="15" w:type="dxa"/>
              <w:left w:w="15" w:type="dxa"/>
              <w:bottom w:w="0" w:type="dxa"/>
              <w:right w:w="15" w:type="dxa"/>
            </w:tcMar>
            <w:hideMark/>
          </w:tcPr>
          <w:p w14:paraId="2E0B7BCD" w14:textId="77777777" w:rsidR="00174013" w:rsidRPr="00161C10" w:rsidRDefault="00174013" w:rsidP="004E0AA3">
            <w:pPr>
              <w:spacing w:after="0" w:line="240" w:lineRule="auto"/>
              <w:jc w:val="center"/>
              <w:rPr>
                <w:sz w:val="20"/>
                <w:szCs w:val="20"/>
                <w:lang w:val="pt-PT"/>
              </w:rPr>
            </w:pPr>
            <w:r w:rsidRPr="00161C10">
              <w:rPr>
                <w:sz w:val="20"/>
                <w:szCs w:val="20"/>
                <w:lang w:val="pt-PT" w:bidi="pt-PT"/>
              </w:rPr>
              <w:t>Muito alto (100)</w:t>
            </w:r>
          </w:p>
        </w:tc>
      </w:tr>
      <w:tr w:rsidR="007C62FF" w:rsidRPr="00161C10" w14:paraId="5BEA3050" w14:textId="77777777" w:rsidTr="00A7331E">
        <w:trPr>
          <w:cantSplit/>
          <w:trHeight w:val="1456"/>
        </w:trPr>
        <w:tc>
          <w:tcPr>
            <w:tcW w:w="2278" w:type="dxa"/>
            <w:gridSpan w:val="2"/>
            <w:shd w:val="clear" w:color="auto" w:fill="DBE5F1"/>
            <w:tcMar>
              <w:top w:w="15" w:type="dxa"/>
              <w:left w:w="108" w:type="dxa"/>
              <w:bottom w:w="0" w:type="dxa"/>
              <w:right w:w="108" w:type="dxa"/>
            </w:tcMar>
          </w:tcPr>
          <w:p w14:paraId="0389019F" w14:textId="30F533B1" w:rsidR="00FD043A" w:rsidRPr="00161C10" w:rsidRDefault="00561DC2" w:rsidP="004E0AA3">
            <w:pPr>
              <w:spacing w:after="0" w:line="240" w:lineRule="auto"/>
              <w:rPr>
                <w:sz w:val="20"/>
                <w:szCs w:val="20"/>
                <w:lang w:val="pt-PT"/>
              </w:rPr>
            </w:pPr>
            <w:r w:rsidRPr="00161C10">
              <w:rPr>
                <w:b/>
                <w:sz w:val="20"/>
                <w:szCs w:val="20"/>
                <w:lang w:val="pt-PT" w:bidi="pt-PT"/>
              </w:rPr>
              <w:t>b. Participação pública</w:t>
            </w:r>
            <w:r w:rsidR="00FD043A" w:rsidRPr="00161C10">
              <w:rPr>
                <w:rStyle w:val="FootnoteReference"/>
                <w:sz w:val="20"/>
                <w:szCs w:val="20"/>
                <w:lang w:val="pt-PT" w:bidi="pt-PT"/>
              </w:rPr>
              <w:footnoteReference w:id="23"/>
            </w:r>
            <w:r w:rsidRPr="00161C10">
              <w:rPr>
                <w:sz w:val="20"/>
                <w:szCs w:val="20"/>
                <w:lang w:val="pt-PT" w:bidi="pt-PT"/>
              </w:rPr>
              <w:t xml:space="preserve"> em recursos hídricos, política, planeamento e gestão ao </w:t>
            </w:r>
            <w:r w:rsidRPr="00161C10">
              <w:rPr>
                <w:b/>
                <w:sz w:val="20"/>
                <w:szCs w:val="20"/>
                <w:lang w:val="pt-PT" w:bidi="pt-PT"/>
              </w:rPr>
              <w:t>nível local</w:t>
            </w:r>
            <w:r w:rsidR="00FD043A" w:rsidRPr="00161C10">
              <w:rPr>
                <w:rStyle w:val="FootnoteReference"/>
                <w:sz w:val="20"/>
                <w:szCs w:val="20"/>
                <w:lang w:val="pt-PT" w:bidi="pt-PT"/>
              </w:rPr>
              <w:footnoteReference w:id="24"/>
            </w:r>
            <w:r w:rsidRPr="00161C10">
              <w:rPr>
                <w:sz w:val="20"/>
                <w:szCs w:val="20"/>
                <w:lang w:val="pt-PT" w:bidi="pt-PT"/>
              </w:rPr>
              <w:t>.</w:t>
            </w:r>
          </w:p>
        </w:tc>
        <w:tc>
          <w:tcPr>
            <w:tcW w:w="1843" w:type="dxa"/>
            <w:vMerge w:val="restart"/>
            <w:shd w:val="clear" w:color="auto" w:fill="auto"/>
            <w:tcMar>
              <w:top w:w="15" w:type="dxa"/>
              <w:left w:w="108" w:type="dxa"/>
              <w:bottom w:w="0" w:type="dxa"/>
              <w:right w:w="108" w:type="dxa"/>
            </w:tcMar>
          </w:tcPr>
          <w:p w14:paraId="3A0FEDCB" w14:textId="5493CD65" w:rsidR="00FD043A" w:rsidRPr="00161C10" w:rsidRDefault="00FD043A" w:rsidP="004E0AA3">
            <w:pPr>
              <w:spacing w:after="0" w:line="240" w:lineRule="auto"/>
              <w:rPr>
                <w:sz w:val="20"/>
                <w:szCs w:val="20"/>
                <w:lang w:val="pt-PT"/>
              </w:rPr>
            </w:pPr>
            <w:r w:rsidRPr="00161C10">
              <w:rPr>
                <w:b/>
                <w:sz w:val="20"/>
                <w:szCs w:val="20"/>
                <w:lang w:val="pt-PT" w:bidi="pt-PT"/>
              </w:rPr>
              <w:t xml:space="preserve">Nenhuma informação </w:t>
            </w:r>
            <w:r w:rsidRPr="00161C10">
              <w:rPr>
                <w:sz w:val="20"/>
                <w:szCs w:val="20"/>
                <w:lang w:val="pt-PT" w:bidi="pt-PT"/>
              </w:rPr>
              <w:t>partilhada entre o governo e o público sobre política, planeamento e gestão.</w:t>
            </w:r>
          </w:p>
        </w:tc>
        <w:tc>
          <w:tcPr>
            <w:tcW w:w="1843" w:type="dxa"/>
            <w:vMerge w:val="restart"/>
            <w:shd w:val="clear" w:color="auto" w:fill="auto"/>
            <w:tcMar>
              <w:top w:w="15" w:type="dxa"/>
              <w:left w:w="108" w:type="dxa"/>
              <w:bottom w:w="0" w:type="dxa"/>
              <w:right w:w="108" w:type="dxa"/>
            </w:tcMar>
          </w:tcPr>
          <w:p w14:paraId="0E6486CB" w14:textId="05F7750C" w:rsidR="00FD043A" w:rsidRPr="00161C10" w:rsidRDefault="00FD043A" w:rsidP="004E0AA3">
            <w:pPr>
              <w:spacing w:after="0" w:line="240" w:lineRule="auto"/>
              <w:rPr>
                <w:sz w:val="20"/>
                <w:szCs w:val="20"/>
                <w:lang w:val="pt-PT"/>
              </w:rPr>
            </w:pPr>
            <w:r w:rsidRPr="00161C10">
              <w:rPr>
                <w:b/>
                <w:sz w:val="20"/>
                <w:szCs w:val="20"/>
                <w:lang w:val="pt-PT" w:bidi="pt-PT"/>
              </w:rPr>
              <w:t xml:space="preserve">Informação </w:t>
            </w:r>
            <w:r w:rsidRPr="00161C10">
              <w:rPr>
                <w:sz w:val="20"/>
                <w:szCs w:val="20"/>
                <w:lang w:val="pt-PT" w:bidi="pt-PT"/>
              </w:rPr>
              <w:t>sobre recursos hídricos, política, planeamento e gestão disponibilizada ao público.</w:t>
            </w:r>
          </w:p>
        </w:tc>
        <w:tc>
          <w:tcPr>
            <w:tcW w:w="1984" w:type="dxa"/>
            <w:vMerge w:val="restart"/>
            <w:shd w:val="clear" w:color="auto" w:fill="auto"/>
            <w:tcMar>
              <w:top w:w="15" w:type="dxa"/>
              <w:left w:w="108" w:type="dxa"/>
              <w:bottom w:w="0" w:type="dxa"/>
              <w:right w:w="108" w:type="dxa"/>
            </w:tcMar>
          </w:tcPr>
          <w:p w14:paraId="4193DAB6" w14:textId="599F607A" w:rsidR="00FD043A" w:rsidRPr="00161C10" w:rsidRDefault="00FD043A" w:rsidP="004E0AA3">
            <w:pPr>
              <w:spacing w:after="0" w:line="240" w:lineRule="auto"/>
              <w:rPr>
                <w:b/>
                <w:sz w:val="20"/>
                <w:szCs w:val="20"/>
                <w:lang w:val="pt-PT"/>
              </w:rPr>
            </w:pPr>
            <w:r w:rsidRPr="00161C10">
              <w:rPr>
                <w:b/>
                <w:sz w:val="20"/>
                <w:szCs w:val="20"/>
                <w:lang w:val="pt-PT" w:bidi="pt-PT"/>
              </w:rPr>
              <w:t xml:space="preserve">Comunicação: </w:t>
            </w:r>
          </w:p>
          <w:p w14:paraId="603A3E19" w14:textId="774C5A04" w:rsidR="00FD043A" w:rsidRPr="00161C10" w:rsidRDefault="00E067B0" w:rsidP="004E0AA3">
            <w:pPr>
              <w:spacing w:after="0" w:line="240" w:lineRule="auto"/>
              <w:rPr>
                <w:sz w:val="20"/>
                <w:szCs w:val="20"/>
                <w:lang w:val="pt-PT"/>
              </w:rPr>
            </w:pPr>
            <w:r w:rsidRPr="00161C10">
              <w:rPr>
                <w:sz w:val="20"/>
                <w:szCs w:val="20"/>
                <w:lang w:val="pt-PT" w:bidi="pt-PT"/>
              </w:rPr>
              <w:t>as autoridades governamentais</w:t>
            </w:r>
            <w:r w:rsidRPr="00161C10">
              <w:rPr>
                <w:b/>
                <w:sz w:val="20"/>
                <w:szCs w:val="20"/>
                <w:lang w:val="pt-PT" w:bidi="pt-PT"/>
              </w:rPr>
              <w:t xml:space="preserve"> solicitam </w:t>
            </w:r>
            <w:r w:rsidRPr="00161C10">
              <w:rPr>
                <w:sz w:val="20"/>
                <w:szCs w:val="20"/>
                <w:lang w:val="pt-PT" w:bidi="pt-PT"/>
              </w:rPr>
              <w:t>informações, experiências e opiniões ao público</w:t>
            </w:r>
            <w:r w:rsidRPr="00161C10">
              <w:rPr>
                <w:b/>
                <w:sz w:val="20"/>
                <w:szCs w:val="20"/>
                <w:lang w:val="pt-PT" w:bidi="pt-PT"/>
              </w:rPr>
              <w:t>.</w:t>
            </w:r>
          </w:p>
        </w:tc>
        <w:tc>
          <w:tcPr>
            <w:tcW w:w="2268" w:type="dxa"/>
            <w:vMerge w:val="restart"/>
            <w:shd w:val="clear" w:color="auto" w:fill="auto"/>
            <w:tcMar>
              <w:top w:w="15" w:type="dxa"/>
              <w:left w:w="108" w:type="dxa"/>
              <w:bottom w:w="0" w:type="dxa"/>
              <w:right w:w="108" w:type="dxa"/>
            </w:tcMar>
          </w:tcPr>
          <w:p w14:paraId="356D37F3" w14:textId="77777777" w:rsidR="00FD043A" w:rsidRPr="00161C10" w:rsidRDefault="00FD043A" w:rsidP="004E0AA3">
            <w:pPr>
              <w:spacing w:after="0" w:line="240" w:lineRule="auto"/>
              <w:rPr>
                <w:b/>
                <w:sz w:val="20"/>
                <w:szCs w:val="20"/>
                <w:lang w:val="pt-PT"/>
              </w:rPr>
            </w:pPr>
            <w:r w:rsidRPr="00161C10">
              <w:rPr>
                <w:b/>
                <w:sz w:val="20"/>
                <w:szCs w:val="20"/>
                <w:lang w:val="pt-PT" w:bidi="pt-PT"/>
              </w:rPr>
              <w:t xml:space="preserve">Consulta: </w:t>
            </w:r>
          </w:p>
          <w:p w14:paraId="3A082A36" w14:textId="6967D9E6" w:rsidR="00FD043A" w:rsidRPr="00161C10" w:rsidRDefault="00E067B0" w:rsidP="004E0AA3">
            <w:pPr>
              <w:spacing w:after="0" w:line="240" w:lineRule="auto"/>
              <w:rPr>
                <w:sz w:val="20"/>
                <w:szCs w:val="20"/>
                <w:lang w:val="pt-PT"/>
              </w:rPr>
            </w:pPr>
            <w:r w:rsidRPr="00161C10">
              <w:rPr>
                <w:sz w:val="20"/>
                <w:szCs w:val="20"/>
                <w:lang w:val="pt-PT" w:bidi="pt-PT"/>
              </w:rPr>
              <w:t xml:space="preserve">as autoridades governamentais </w:t>
            </w:r>
            <w:r w:rsidRPr="00161C10">
              <w:rPr>
                <w:b/>
                <w:sz w:val="20"/>
                <w:szCs w:val="20"/>
                <w:lang w:val="pt-PT" w:bidi="pt-PT"/>
              </w:rPr>
              <w:t xml:space="preserve">utilizam </w:t>
            </w:r>
            <w:r w:rsidRPr="00161C10">
              <w:rPr>
                <w:sz w:val="20"/>
                <w:szCs w:val="20"/>
                <w:lang w:val="pt-PT" w:bidi="pt-PT"/>
              </w:rPr>
              <w:t>regularmente informações, experiências e opiniões do público ao nível local.</w:t>
            </w:r>
          </w:p>
        </w:tc>
        <w:tc>
          <w:tcPr>
            <w:tcW w:w="2410" w:type="dxa"/>
            <w:vMerge w:val="restart"/>
            <w:shd w:val="clear" w:color="auto" w:fill="auto"/>
            <w:tcMar>
              <w:top w:w="15" w:type="dxa"/>
              <w:left w:w="108" w:type="dxa"/>
              <w:bottom w:w="0" w:type="dxa"/>
              <w:right w:w="108" w:type="dxa"/>
            </w:tcMar>
          </w:tcPr>
          <w:p w14:paraId="664837A6" w14:textId="52450B13" w:rsidR="00FD043A" w:rsidRPr="00161C10" w:rsidRDefault="00FD043A" w:rsidP="004E0AA3">
            <w:pPr>
              <w:spacing w:after="0" w:line="240" w:lineRule="auto"/>
              <w:rPr>
                <w:b/>
                <w:sz w:val="20"/>
                <w:szCs w:val="20"/>
                <w:lang w:val="pt-PT"/>
              </w:rPr>
            </w:pPr>
            <w:r w:rsidRPr="00161C10">
              <w:rPr>
                <w:b/>
                <w:sz w:val="20"/>
                <w:szCs w:val="20"/>
                <w:lang w:val="pt-PT" w:bidi="pt-PT"/>
              </w:rPr>
              <w:t xml:space="preserve">Colaboração: </w:t>
            </w:r>
          </w:p>
          <w:p w14:paraId="7B8BD9EE" w14:textId="5F73DC86" w:rsidR="00FD043A" w:rsidRPr="00161C10" w:rsidRDefault="00621F09" w:rsidP="004E0AA3">
            <w:pPr>
              <w:spacing w:after="0" w:line="240" w:lineRule="auto"/>
              <w:rPr>
                <w:sz w:val="20"/>
                <w:szCs w:val="20"/>
                <w:lang w:val="pt-PT"/>
              </w:rPr>
            </w:pPr>
            <w:r w:rsidRPr="00161C10">
              <w:rPr>
                <w:b/>
                <w:sz w:val="20"/>
                <w:szCs w:val="20"/>
                <w:lang w:val="pt-PT" w:bidi="pt-PT"/>
              </w:rPr>
              <w:t>mecanismos</w:t>
            </w:r>
            <w:r w:rsidRPr="00161C10">
              <w:rPr>
                <w:rStyle w:val="FootnoteReference"/>
                <w:sz w:val="20"/>
                <w:szCs w:val="20"/>
                <w:lang w:val="pt-PT" w:bidi="pt-PT"/>
              </w:rPr>
              <w:footnoteReference w:id="25"/>
            </w:r>
            <w:r w:rsidRPr="00161C10">
              <w:rPr>
                <w:sz w:val="20"/>
                <w:szCs w:val="20"/>
                <w:lang w:val="pt-PT" w:bidi="pt-PT"/>
              </w:rPr>
              <w:t xml:space="preserve"> estabelecidos, e regularmente utilizados, para que o público participe nos processos relevantes de política, planeamento e gestão.</w:t>
            </w:r>
          </w:p>
        </w:tc>
        <w:tc>
          <w:tcPr>
            <w:tcW w:w="2395" w:type="dxa"/>
            <w:gridSpan w:val="2"/>
            <w:vMerge w:val="restart"/>
            <w:shd w:val="clear" w:color="auto" w:fill="auto"/>
            <w:tcMar>
              <w:top w:w="15" w:type="dxa"/>
              <w:left w:w="108" w:type="dxa"/>
              <w:bottom w:w="0" w:type="dxa"/>
              <w:right w:w="108" w:type="dxa"/>
            </w:tcMar>
          </w:tcPr>
          <w:p w14:paraId="3F347E9D" w14:textId="4824933F" w:rsidR="00FD043A" w:rsidRPr="00161C10" w:rsidRDefault="00FD043A" w:rsidP="004E0AA3">
            <w:pPr>
              <w:spacing w:after="0" w:line="240" w:lineRule="auto"/>
              <w:rPr>
                <w:sz w:val="20"/>
                <w:szCs w:val="20"/>
                <w:lang w:val="pt-PT"/>
              </w:rPr>
            </w:pPr>
            <w:r w:rsidRPr="00161C10">
              <w:rPr>
                <w:b/>
                <w:sz w:val="20"/>
                <w:szCs w:val="20"/>
                <w:lang w:val="pt-PT" w:bidi="pt-PT"/>
              </w:rPr>
              <w:t>Representação:</w:t>
            </w:r>
            <w:r w:rsidRPr="00161C10">
              <w:rPr>
                <w:sz w:val="20"/>
                <w:szCs w:val="20"/>
                <w:lang w:val="pt-PT" w:bidi="pt-PT"/>
              </w:rPr>
              <w:t xml:space="preserve"> representação formal do público nos processos da autoridade local que contribuem para a tomada de decisões em questões e </w:t>
            </w:r>
            <w:r w:rsidR="00CE573F">
              <w:rPr>
                <w:sz w:val="20"/>
                <w:szCs w:val="20"/>
                <w:lang w:val="pt-PT" w:bidi="pt-PT"/>
              </w:rPr>
              <w:t>actividades</w:t>
            </w:r>
            <w:r w:rsidRPr="00161C10">
              <w:rPr>
                <w:sz w:val="20"/>
                <w:szCs w:val="20"/>
                <w:lang w:val="pt-PT" w:bidi="pt-PT"/>
              </w:rPr>
              <w:t xml:space="preserve"> importantes, conforme apropriado.</w:t>
            </w:r>
          </w:p>
        </w:tc>
      </w:tr>
      <w:tr w:rsidR="007C62FF" w:rsidRPr="00161C10" w14:paraId="7B19C9DD" w14:textId="77777777" w:rsidTr="000068E8">
        <w:trPr>
          <w:cantSplit/>
          <w:trHeight w:val="169"/>
        </w:trPr>
        <w:tc>
          <w:tcPr>
            <w:tcW w:w="1712" w:type="dxa"/>
            <w:shd w:val="clear" w:color="auto" w:fill="DBE5F1"/>
            <w:tcMar>
              <w:top w:w="15" w:type="dxa"/>
              <w:left w:w="108" w:type="dxa"/>
              <w:bottom w:w="0" w:type="dxa"/>
              <w:right w:w="108" w:type="dxa"/>
            </w:tcMar>
          </w:tcPr>
          <w:p w14:paraId="66BAE40A" w14:textId="44CB4077" w:rsidR="00FD043A" w:rsidRPr="00161C10" w:rsidRDefault="00FD043A" w:rsidP="004E0AA3">
            <w:pPr>
              <w:spacing w:after="0" w:line="240" w:lineRule="auto"/>
              <w:ind w:left="-57"/>
              <w:jc w:val="right"/>
              <w:rPr>
                <w:b/>
                <w:bCs/>
                <w:sz w:val="20"/>
                <w:szCs w:val="20"/>
                <w:lang w:val="pt-PT"/>
              </w:rPr>
            </w:pPr>
            <w:r w:rsidRPr="00161C10">
              <w:rPr>
                <w:sz w:val="20"/>
                <w:szCs w:val="20"/>
                <w:lang w:val="pt-PT" w:bidi="pt-PT"/>
              </w:rPr>
              <w:t>Pontuação</w:t>
            </w:r>
          </w:p>
        </w:tc>
        <w:tc>
          <w:tcPr>
            <w:tcW w:w="566" w:type="dxa"/>
            <w:shd w:val="clear" w:color="auto" w:fill="auto"/>
          </w:tcPr>
          <w:p w14:paraId="0F52171A" w14:textId="5D5E7A70" w:rsidR="00FD043A" w:rsidRPr="00C95E3D" w:rsidRDefault="00C95E3D" w:rsidP="004E0AA3">
            <w:pPr>
              <w:spacing w:after="0" w:line="240" w:lineRule="auto"/>
              <w:ind w:left="71"/>
              <w:rPr>
                <w:b/>
                <w:bCs/>
                <w:sz w:val="20"/>
                <w:szCs w:val="20"/>
                <w:lang w:val="pt-PT"/>
              </w:rPr>
            </w:pPr>
            <w:r w:rsidRPr="00C95E3D">
              <w:rPr>
                <w:b/>
                <w:color w:val="0070C0"/>
                <w:sz w:val="20"/>
                <w:szCs w:val="20"/>
                <w:lang w:val="pt-PT" w:bidi="pt-PT"/>
              </w:rPr>
              <w:t>60</w:t>
            </w:r>
          </w:p>
        </w:tc>
        <w:tc>
          <w:tcPr>
            <w:tcW w:w="1843" w:type="dxa"/>
            <w:vMerge/>
            <w:shd w:val="clear" w:color="auto" w:fill="auto"/>
            <w:tcMar>
              <w:top w:w="15" w:type="dxa"/>
              <w:left w:w="108" w:type="dxa"/>
              <w:bottom w:w="0" w:type="dxa"/>
              <w:right w:w="108" w:type="dxa"/>
            </w:tcMar>
          </w:tcPr>
          <w:p w14:paraId="5B4D0AFF" w14:textId="77777777" w:rsidR="00FD043A" w:rsidRPr="00161C10" w:rsidRDefault="00FD043A" w:rsidP="004E0AA3">
            <w:pPr>
              <w:spacing w:after="0" w:line="240" w:lineRule="auto"/>
              <w:rPr>
                <w:b/>
                <w:sz w:val="20"/>
                <w:szCs w:val="20"/>
                <w:lang w:val="pt-PT"/>
              </w:rPr>
            </w:pPr>
          </w:p>
        </w:tc>
        <w:tc>
          <w:tcPr>
            <w:tcW w:w="1843" w:type="dxa"/>
            <w:vMerge/>
            <w:shd w:val="clear" w:color="auto" w:fill="auto"/>
            <w:tcMar>
              <w:top w:w="15" w:type="dxa"/>
              <w:left w:w="108" w:type="dxa"/>
              <w:bottom w:w="0" w:type="dxa"/>
              <w:right w:w="108" w:type="dxa"/>
            </w:tcMar>
          </w:tcPr>
          <w:p w14:paraId="35ABCE93" w14:textId="77777777" w:rsidR="00FD043A" w:rsidRPr="00161C10" w:rsidDel="00500A17" w:rsidRDefault="00FD043A" w:rsidP="004E0AA3">
            <w:pPr>
              <w:spacing w:after="0" w:line="240" w:lineRule="auto"/>
              <w:rPr>
                <w:b/>
                <w:sz w:val="20"/>
                <w:szCs w:val="20"/>
                <w:lang w:val="pt-PT"/>
              </w:rPr>
            </w:pPr>
          </w:p>
        </w:tc>
        <w:tc>
          <w:tcPr>
            <w:tcW w:w="1984" w:type="dxa"/>
            <w:vMerge/>
            <w:shd w:val="clear" w:color="auto" w:fill="auto"/>
            <w:tcMar>
              <w:top w:w="15" w:type="dxa"/>
              <w:left w:w="108" w:type="dxa"/>
              <w:bottom w:w="0" w:type="dxa"/>
              <w:right w:w="108" w:type="dxa"/>
            </w:tcMar>
          </w:tcPr>
          <w:p w14:paraId="1B20B37F" w14:textId="77777777" w:rsidR="00FD043A" w:rsidRPr="00161C10" w:rsidDel="00056FEE" w:rsidRDefault="00FD043A" w:rsidP="004E0AA3">
            <w:pPr>
              <w:spacing w:after="0" w:line="240" w:lineRule="auto"/>
              <w:rPr>
                <w:b/>
                <w:sz w:val="20"/>
                <w:szCs w:val="20"/>
                <w:lang w:val="pt-PT"/>
              </w:rPr>
            </w:pPr>
          </w:p>
        </w:tc>
        <w:tc>
          <w:tcPr>
            <w:tcW w:w="2268" w:type="dxa"/>
            <w:vMerge/>
            <w:shd w:val="clear" w:color="auto" w:fill="auto"/>
            <w:tcMar>
              <w:top w:w="15" w:type="dxa"/>
              <w:left w:w="108" w:type="dxa"/>
              <w:bottom w:w="0" w:type="dxa"/>
              <w:right w:w="108" w:type="dxa"/>
            </w:tcMar>
          </w:tcPr>
          <w:p w14:paraId="5092DDA9" w14:textId="77777777" w:rsidR="00FD043A" w:rsidRPr="00161C10" w:rsidRDefault="00FD043A" w:rsidP="004E0AA3">
            <w:pPr>
              <w:spacing w:after="0" w:line="240" w:lineRule="auto"/>
              <w:rPr>
                <w:b/>
                <w:sz w:val="20"/>
                <w:szCs w:val="20"/>
                <w:lang w:val="pt-PT"/>
              </w:rPr>
            </w:pPr>
          </w:p>
        </w:tc>
        <w:tc>
          <w:tcPr>
            <w:tcW w:w="2410" w:type="dxa"/>
            <w:vMerge/>
            <w:shd w:val="clear" w:color="auto" w:fill="auto"/>
            <w:tcMar>
              <w:top w:w="15" w:type="dxa"/>
              <w:left w:w="108" w:type="dxa"/>
              <w:bottom w:w="0" w:type="dxa"/>
              <w:right w:w="108" w:type="dxa"/>
            </w:tcMar>
          </w:tcPr>
          <w:p w14:paraId="2D4E8406" w14:textId="77777777" w:rsidR="00FD043A" w:rsidRPr="00161C10" w:rsidDel="00056FEE" w:rsidRDefault="00FD043A" w:rsidP="004E0AA3">
            <w:pPr>
              <w:spacing w:after="0" w:line="240" w:lineRule="auto"/>
              <w:rPr>
                <w:b/>
                <w:sz w:val="20"/>
                <w:szCs w:val="20"/>
                <w:lang w:val="pt-PT"/>
              </w:rPr>
            </w:pPr>
          </w:p>
        </w:tc>
        <w:tc>
          <w:tcPr>
            <w:tcW w:w="2395" w:type="dxa"/>
            <w:gridSpan w:val="2"/>
            <w:vMerge/>
            <w:shd w:val="clear" w:color="auto" w:fill="auto"/>
            <w:tcMar>
              <w:top w:w="15" w:type="dxa"/>
              <w:left w:w="108" w:type="dxa"/>
              <w:bottom w:w="0" w:type="dxa"/>
              <w:right w:w="108" w:type="dxa"/>
            </w:tcMar>
          </w:tcPr>
          <w:p w14:paraId="382B95AC" w14:textId="77777777" w:rsidR="00FD043A" w:rsidRPr="00161C10" w:rsidRDefault="00FD043A" w:rsidP="004E0AA3">
            <w:pPr>
              <w:spacing w:after="0" w:line="240" w:lineRule="auto"/>
              <w:rPr>
                <w:b/>
                <w:sz w:val="20"/>
                <w:szCs w:val="20"/>
                <w:lang w:val="pt-PT"/>
              </w:rPr>
            </w:pPr>
          </w:p>
        </w:tc>
      </w:tr>
      <w:tr w:rsidR="00D25C4A" w:rsidRPr="002E2CFC" w14:paraId="68EBDB07" w14:textId="77777777" w:rsidTr="008A35CE">
        <w:trPr>
          <w:trHeight w:val="259"/>
        </w:trPr>
        <w:tc>
          <w:tcPr>
            <w:tcW w:w="15021" w:type="dxa"/>
            <w:gridSpan w:val="9"/>
            <w:shd w:val="clear" w:color="auto" w:fill="auto"/>
          </w:tcPr>
          <w:p w14:paraId="0376356A" w14:textId="7704B6C5" w:rsidR="00D25C4A" w:rsidRPr="00161C10" w:rsidRDefault="00D25C4A" w:rsidP="004E0AA3">
            <w:pPr>
              <w:spacing w:after="0" w:line="240" w:lineRule="auto"/>
              <w:ind w:left="127"/>
              <w:jc w:val="both"/>
              <w:rPr>
                <w:sz w:val="19"/>
                <w:szCs w:val="19"/>
                <w:lang w:val="pt-PT"/>
              </w:rPr>
            </w:pPr>
            <w:r w:rsidRPr="00161C10">
              <w:rPr>
                <w:b/>
                <w:sz w:val="20"/>
                <w:szCs w:val="20"/>
                <w:lang w:val="pt-PT" w:bidi="pt-PT"/>
              </w:rPr>
              <w:t>Descrição da situação</w:t>
            </w:r>
            <w:r w:rsidR="00C95E3D">
              <w:rPr>
                <w:sz w:val="20"/>
                <w:szCs w:val="20"/>
                <w:lang w:val="pt-PT" w:bidi="pt-PT"/>
              </w:rPr>
              <w:t>:</w:t>
            </w:r>
            <w:r w:rsidR="002A339A" w:rsidRPr="0022013F">
              <w:rPr>
                <w:color w:val="0070C0"/>
                <w:sz w:val="20"/>
                <w:szCs w:val="20"/>
                <w:lang w:val="pt-PT" w:bidi="pt-PT"/>
              </w:rPr>
              <w:t xml:space="preserve"> É pratica nacional que antes da aprovação de qualquer Plano Geral de Desenvolvimento dos Recursos Hídricos, fazer-se a apresentação do documento junto dos Conselhos Provinciais de Auscultação das Comunidades. </w:t>
            </w:r>
            <w:r w:rsidR="002A339A">
              <w:rPr>
                <w:color w:val="0070C0"/>
                <w:sz w:val="20"/>
                <w:szCs w:val="20"/>
                <w:lang w:val="pt-PT" w:bidi="pt-PT"/>
              </w:rPr>
              <w:t xml:space="preserve">No caso concreto da BH do Zambeze existe o </w:t>
            </w:r>
            <w:r w:rsidR="002A339A" w:rsidRPr="0022013F">
              <w:rPr>
                <w:color w:val="0070C0"/>
                <w:sz w:val="20"/>
                <w:szCs w:val="20"/>
                <w:lang w:val="pt-PT" w:bidi="pt-PT"/>
              </w:rPr>
              <w:t>Comité Nacional de Coordenação das Partes Interessadas na Bacia Hidrográfica do Zambeze (</w:t>
            </w:r>
            <w:r w:rsidR="002A339A" w:rsidRPr="00245D36">
              <w:rPr>
                <w:b/>
                <w:color w:val="0070C0"/>
                <w:sz w:val="20"/>
                <w:szCs w:val="20"/>
                <w:lang w:val="pt-PT" w:bidi="pt-PT"/>
              </w:rPr>
              <w:t>NASC-Angola</w:t>
            </w:r>
            <w:r w:rsidR="002A339A" w:rsidRPr="0022013F">
              <w:rPr>
                <w:color w:val="0070C0"/>
                <w:sz w:val="20"/>
                <w:szCs w:val="20"/>
                <w:lang w:val="pt-PT" w:bidi="pt-PT"/>
              </w:rPr>
              <w:t>)</w:t>
            </w:r>
            <w:r w:rsidR="002A339A">
              <w:rPr>
                <w:color w:val="0070C0"/>
                <w:sz w:val="20"/>
                <w:szCs w:val="20"/>
                <w:lang w:val="pt-PT" w:bidi="pt-PT"/>
              </w:rPr>
              <w:t>, plataforma que facilita o dialogo entre as Comunidades Locais e os Governos Provinciais, e a ZAMCOM</w:t>
            </w:r>
            <w:r w:rsidR="002A339A" w:rsidRPr="0022013F">
              <w:rPr>
                <w:color w:val="0070C0"/>
                <w:sz w:val="20"/>
                <w:szCs w:val="20"/>
                <w:lang w:val="pt-PT" w:bidi="pt-PT"/>
              </w:rPr>
              <w:t xml:space="preserve">; </w:t>
            </w:r>
            <w:r w:rsidR="002A339A">
              <w:rPr>
                <w:color w:val="0070C0"/>
                <w:sz w:val="20"/>
                <w:szCs w:val="20"/>
                <w:lang w:val="pt-PT" w:bidi="pt-PT"/>
              </w:rPr>
              <w:t xml:space="preserve"> No caso concreto da BH do Congo/Zaire, existe a </w:t>
            </w:r>
            <w:r w:rsidR="002A339A" w:rsidRPr="0022013F">
              <w:rPr>
                <w:color w:val="0070C0"/>
                <w:sz w:val="20"/>
                <w:szCs w:val="20"/>
                <w:lang w:val="pt-PT" w:bidi="pt-PT"/>
              </w:rPr>
              <w:t>Plataforma de Concertação Nacional para a Bacia Hidrográfica do Congo (</w:t>
            </w:r>
            <w:r w:rsidR="002A339A" w:rsidRPr="00245D36">
              <w:rPr>
                <w:b/>
                <w:color w:val="0070C0"/>
                <w:sz w:val="20"/>
                <w:szCs w:val="20"/>
                <w:lang w:val="pt-PT" w:bidi="pt-PT"/>
              </w:rPr>
              <w:t>PCN – Angola</w:t>
            </w:r>
            <w:r w:rsidR="002A339A" w:rsidRPr="0022013F">
              <w:rPr>
                <w:color w:val="0070C0"/>
                <w:sz w:val="20"/>
                <w:szCs w:val="20"/>
                <w:lang w:val="pt-PT" w:bidi="pt-PT"/>
              </w:rPr>
              <w:t>)</w:t>
            </w:r>
            <w:r w:rsidR="002A339A">
              <w:rPr>
                <w:color w:val="0070C0"/>
                <w:sz w:val="20"/>
                <w:szCs w:val="20"/>
                <w:lang w:val="pt-PT" w:bidi="pt-PT"/>
              </w:rPr>
              <w:t>, órgão facilitador da partilha da informação</w:t>
            </w:r>
            <w:r w:rsidR="002A339A" w:rsidRPr="0022013F">
              <w:rPr>
                <w:color w:val="0070C0"/>
                <w:sz w:val="20"/>
                <w:szCs w:val="20"/>
                <w:lang w:val="pt-PT" w:bidi="pt-PT"/>
              </w:rPr>
              <w:t xml:space="preserve">; </w:t>
            </w:r>
            <w:r w:rsidR="002A339A">
              <w:rPr>
                <w:color w:val="0070C0"/>
                <w:sz w:val="20"/>
                <w:szCs w:val="20"/>
                <w:lang w:val="pt-PT" w:bidi="pt-PT"/>
              </w:rPr>
              <w:t xml:space="preserve">no que diz respeito a Sociedade Civil, existem a </w:t>
            </w:r>
            <w:r w:rsidR="002A339A" w:rsidRPr="0022013F">
              <w:rPr>
                <w:color w:val="0070C0"/>
                <w:sz w:val="20"/>
                <w:szCs w:val="20"/>
                <w:lang w:val="pt-PT" w:bidi="pt-PT"/>
              </w:rPr>
              <w:t>Parceria Angola da Água (</w:t>
            </w:r>
            <w:r w:rsidR="002A339A" w:rsidRPr="00245D36">
              <w:rPr>
                <w:b/>
                <w:color w:val="0070C0"/>
                <w:sz w:val="20"/>
                <w:szCs w:val="20"/>
                <w:lang w:val="pt-PT" w:bidi="pt-PT"/>
              </w:rPr>
              <w:t>PAA</w:t>
            </w:r>
            <w:r w:rsidR="002A339A" w:rsidRPr="0022013F">
              <w:rPr>
                <w:color w:val="0070C0"/>
                <w:sz w:val="20"/>
                <w:szCs w:val="20"/>
                <w:lang w:val="pt-PT" w:bidi="pt-PT"/>
              </w:rPr>
              <w:t>)</w:t>
            </w:r>
            <w:r w:rsidR="002A339A">
              <w:rPr>
                <w:color w:val="0070C0"/>
                <w:sz w:val="20"/>
                <w:szCs w:val="20"/>
                <w:lang w:val="pt-PT" w:bidi="pt-PT"/>
              </w:rPr>
              <w:t xml:space="preserve">, Organizações Não Governamentais que trabalham no Sector das Águas, que são lideradas pela </w:t>
            </w:r>
            <w:r w:rsidR="002A339A" w:rsidRPr="0022013F">
              <w:rPr>
                <w:color w:val="0070C0"/>
                <w:sz w:val="20"/>
                <w:szCs w:val="20"/>
                <w:lang w:val="pt-PT" w:bidi="pt-PT"/>
              </w:rPr>
              <w:t xml:space="preserve">Development Workshop – </w:t>
            </w:r>
            <w:r w:rsidR="002A339A" w:rsidRPr="00245D36">
              <w:rPr>
                <w:b/>
                <w:color w:val="0070C0"/>
                <w:sz w:val="20"/>
                <w:szCs w:val="20"/>
                <w:lang w:val="pt-PT" w:bidi="pt-PT"/>
              </w:rPr>
              <w:t>DW Angola</w:t>
            </w:r>
            <w:r w:rsidR="002A339A" w:rsidRPr="0022013F">
              <w:rPr>
                <w:color w:val="0070C0"/>
                <w:sz w:val="20"/>
                <w:szCs w:val="20"/>
                <w:lang w:val="pt-PT" w:bidi="pt-PT"/>
              </w:rPr>
              <w:t xml:space="preserve">; </w:t>
            </w:r>
            <w:r w:rsidR="002A339A">
              <w:rPr>
                <w:color w:val="0070C0"/>
                <w:sz w:val="20"/>
                <w:szCs w:val="20"/>
                <w:lang w:val="pt-PT" w:bidi="pt-PT"/>
              </w:rPr>
              <w:t xml:space="preserve">em termos de águas subterrâneas existe o </w:t>
            </w:r>
            <w:r w:rsidR="002A339A" w:rsidRPr="0022013F">
              <w:rPr>
                <w:color w:val="0070C0"/>
                <w:sz w:val="20"/>
                <w:szCs w:val="20"/>
                <w:lang w:val="pt-PT" w:bidi="pt-PT"/>
              </w:rPr>
              <w:t xml:space="preserve">Núcleo de Águas Subterrâneas do Departamento de Geologia da Universidade Agostinho Neto. </w:t>
            </w:r>
            <w:r w:rsidR="00C95E3D">
              <w:rPr>
                <w:color w:val="0070C0"/>
                <w:sz w:val="20"/>
                <w:szCs w:val="20"/>
                <w:lang w:val="pt-PT" w:bidi="pt-PT"/>
              </w:rPr>
              <w:t xml:space="preserve"> </w:t>
            </w:r>
          </w:p>
        </w:tc>
      </w:tr>
      <w:tr w:rsidR="00D25C4A" w:rsidRPr="00161C10" w14:paraId="568A3978" w14:textId="77777777" w:rsidTr="008A35CE">
        <w:trPr>
          <w:trHeight w:val="259"/>
        </w:trPr>
        <w:tc>
          <w:tcPr>
            <w:tcW w:w="15021" w:type="dxa"/>
            <w:gridSpan w:val="9"/>
            <w:shd w:val="clear" w:color="auto" w:fill="auto"/>
          </w:tcPr>
          <w:p w14:paraId="6996BAD4" w14:textId="0AE4AB1E" w:rsidR="00D25C4A" w:rsidRPr="00161C10" w:rsidRDefault="00E837BC" w:rsidP="004E0AA3">
            <w:pPr>
              <w:spacing w:after="0" w:line="240" w:lineRule="auto"/>
              <w:ind w:left="127"/>
              <w:rPr>
                <w:sz w:val="19"/>
                <w:szCs w:val="19"/>
                <w:lang w:val="pt-PT"/>
              </w:rPr>
            </w:pPr>
            <w:r w:rsidRPr="00161C10">
              <w:rPr>
                <w:b/>
                <w:sz w:val="20"/>
                <w:szCs w:val="20"/>
                <w:lang w:val="pt-PT" w:bidi="pt-PT"/>
              </w:rPr>
              <w:t>Próximas medidas</w:t>
            </w:r>
            <w:r w:rsidR="00D25C4A" w:rsidRPr="00161C10">
              <w:rPr>
                <w:b/>
                <w:sz w:val="20"/>
                <w:szCs w:val="20"/>
                <w:lang w:val="pt-PT" w:bidi="pt-PT"/>
              </w:rPr>
              <w:t xml:space="preserve">: </w:t>
            </w:r>
            <w:r w:rsidR="00C95E3D" w:rsidRPr="00C95E3D">
              <w:rPr>
                <w:color w:val="0070C0"/>
                <w:sz w:val="20"/>
                <w:szCs w:val="20"/>
                <w:lang w:val="pt-PT" w:bidi="pt-PT"/>
              </w:rPr>
              <w:t>Estabelecimento da Associação Angola de Recursos Hídricos</w:t>
            </w:r>
            <w:r w:rsidR="00C95E3D">
              <w:rPr>
                <w:color w:val="0070C0"/>
                <w:sz w:val="20"/>
                <w:szCs w:val="20"/>
                <w:lang w:val="pt-PT" w:bidi="pt-PT"/>
              </w:rPr>
              <w:t xml:space="preserve">. </w:t>
            </w:r>
          </w:p>
        </w:tc>
      </w:tr>
      <w:tr w:rsidR="00FE7A38" w:rsidRPr="00161C10" w14:paraId="23E742F0" w14:textId="77777777" w:rsidTr="001D73F8">
        <w:trPr>
          <w:cantSplit/>
          <w:trHeight w:val="981"/>
        </w:trPr>
        <w:tc>
          <w:tcPr>
            <w:tcW w:w="2278" w:type="dxa"/>
            <w:gridSpan w:val="2"/>
            <w:tcBorders>
              <w:top w:val="single" w:sz="12" w:space="0" w:color="auto"/>
            </w:tcBorders>
            <w:shd w:val="clear" w:color="auto" w:fill="DBE5F1"/>
            <w:tcMar>
              <w:top w:w="15" w:type="dxa"/>
              <w:left w:w="108" w:type="dxa"/>
              <w:bottom w:w="0" w:type="dxa"/>
              <w:right w:w="108" w:type="dxa"/>
            </w:tcMar>
          </w:tcPr>
          <w:p w14:paraId="2BE99223" w14:textId="53E34C39" w:rsidR="000D40B7" w:rsidRPr="002A339A" w:rsidRDefault="00561DC2" w:rsidP="004E0AA3">
            <w:pPr>
              <w:spacing w:after="0" w:line="240" w:lineRule="auto"/>
              <w:rPr>
                <w:sz w:val="20"/>
                <w:szCs w:val="20"/>
                <w:lang w:val="pt-PT"/>
              </w:rPr>
            </w:pPr>
            <w:r w:rsidRPr="002A339A">
              <w:rPr>
                <w:b/>
                <w:sz w:val="20"/>
                <w:szCs w:val="20"/>
                <w:lang w:val="pt-PT" w:bidi="pt-PT"/>
              </w:rPr>
              <w:t>c. Participação de grupos vulneráveis</w:t>
            </w:r>
            <w:r w:rsidRPr="002A339A">
              <w:rPr>
                <w:sz w:val="20"/>
                <w:szCs w:val="20"/>
                <w:lang w:val="pt-PT" w:bidi="pt-PT"/>
              </w:rPr>
              <w:t xml:space="preserve"> no planeamento e gestão de recursos hídricos</w:t>
            </w:r>
            <w:r w:rsidR="00431E9C" w:rsidRPr="002A339A">
              <w:rPr>
                <w:rStyle w:val="FootnoteReference"/>
                <w:sz w:val="20"/>
                <w:szCs w:val="20"/>
                <w:lang w:val="pt-PT" w:bidi="pt-PT"/>
              </w:rPr>
              <w:footnoteReference w:id="26"/>
            </w:r>
            <w:r w:rsidRPr="002A339A">
              <w:rPr>
                <w:sz w:val="20"/>
                <w:szCs w:val="20"/>
                <w:lang w:val="pt-PT" w:bidi="pt-PT"/>
              </w:rPr>
              <w:t>.</w:t>
            </w:r>
          </w:p>
        </w:tc>
        <w:tc>
          <w:tcPr>
            <w:tcW w:w="1843" w:type="dxa"/>
            <w:vMerge w:val="restart"/>
            <w:tcBorders>
              <w:top w:val="single" w:sz="12" w:space="0" w:color="auto"/>
            </w:tcBorders>
            <w:shd w:val="clear" w:color="auto" w:fill="auto"/>
            <w:tcMar>
              <w:top w:w="15" w:type="dxa"/>
              <w:left w:w="108" w:type="dxa"/>
              <w:bottom w:w="0" w:type="dxa"/>
              <w:right w:w="108" w:type="dxa"/>
            </w:tcMar>
          </w:tcPr>
          <w:p w14:paraId="3A98149E" w14:textId="5141F60E" w:rsidR="000D40B7" w:rsidRPr="002A339A" w:rsidRDefault="000D40B7" w:rsidP="004E0AA3">
            <w:pPr>
              <w:spacing w:after="0" w:line="240" w:lineRule="auto"/>
              <w:rPr>
                <w:sz w:val="20"/>
                <w:szCs w:val="20"/>
                <w:lang w:val="pt-PT"/>
              </w:rPr>
            </w:pPr>
            <w:r w:rsidRPr="002A339A">
              <w:rPr>
                <w:rFonts w:asciiTheme="minorHAnsi" w:hAnsiTheme="minorHAnsi"/>
                <w:sz w:val="20"/>
                <w:szCs w:val="20"/>
                <w:lang w:val="pt-PT" w:bidi="pt-PT"/>
              </w:rPr>
              <w:t xml:space="preserve">Participação de grupos vulneráveis </w:t>
            </w:r>
            <w:r w:rsidRPr="002A339A">
              <w:rPr>
                <w:rFonts w:asciiTheme="minorHAnsi" w:hAnsiTheme="minorHAnsi"/>
                <w:b/>
                <w:sz w:val="20"/>
                <w:szCs w:val="20"/>
                <w:lang w:val="pt-PT" w:bidi="pt-PT"/>
              </w:rPr>
              <w:t xml:space="preserve">não explicitamente abordados </w:t>
            </w:r>
            <w:r w:rsidRPr="002A339A">
              <w:rPr>
                <w:rFonts w:asciiTheme="minorHAnsi" w:hAnsiTheme="minorHAnsi"/>
                <w:sz w:val="20"/>
                <w:szCs w:val="20"/>
                <w:lang w:val="pt-PT" w:bidi="pt-PT"/>
              </w:rPr>
              <w:t>nas leis, políticas ou planos.</w:t>
            </w:r>
          </w:p>
        </w:tc>
        <w:tc>
          <w:tcPr>
            <w:tcW w:w="1843" w:type="dxa"/>
            <w:vMerge w:val="restart"/>
            <w:tcBorders>
              <w:top w:val="single" w:sz="12" w:space="0" w:color="auto"/>
            </w:tcBorders>
            <w:shd w:val="clear" w:color="auto" w:fill="auto"/>
            <w:tcMar>
              <w:top w:w="15" w:type="dxa"/>
              <w:left w:w="108" w:type="dxa"/>
              <w:bottom w:w="0" w:type="dxa"/>
              <w:right w:w="108" w:type="dxa"/>
            </w:tcMar>
          </w:tcPr>
          <w:p w14:paraId="179394B5" w14:textId="3073EB76" w:rsidR="000D40B7" w:rsidRPr="002A339A" w:rsidRDefault="000D40B7" w:rsidP="004E0AA3">
            <w:pPr>
              <w:spacing w:after="0" w:line="240" w:lineRule="auto"/>
              <w:rPr>
                <w:sz w:val="20"/>
                <w:szCs w:val="20"/>
                <w:lang w:val="pt-PT"/>
              </w:rPr>
            </w:pPr>
            <w:r w:rsidRPr="002A339A">
              <w:rPr>
                <w:rFonts w:asciiTheme="minorHAnsi" w:hAnsiTheme="minorHAnsi"/>
                <w:sz w:val="20"/>
                <w:szCs w:val="20"/>
                <w:lang w:val="pt-PT" w:bidi="pt-PT"/>
              </w:rPr>
              <w:t>Grupos vulneráveis</w:t>
            </w:r>
            <w:r w:rsidRPr="002A339A">
              <w:rPr>
                <w:rFonts w:asciiTheme="minorHAnsi" w:hAnsiTheme="minorHAnsi"/>
                <w:b/>
                <w:sz w:val="20"/>
                <w:szCs w:val="20"/>
                <w:lang w:val="pt-PT" w:bidi="pt-PT"/>
              </w:rPr>
              <w:t xml:space="preserve"> parcialmente abordados, </w:t>
            </w:r>
            <w:r w:rsidRPr="002A339A">
              <w:rPr>
                <w:rFonts w:asciiTheme="minorHAnsi" w:hAnsiTheme="minorHAnsi"/>
                <w:sz w:val="20"/>
                <w:szCs w:val="20"/>
                <w:lang w:val="pt-PT" w:bidi="pt-PT"/>
              </w:rPr>
              <w:t>mas sem procedimentos explícitos implementados</w:t>
            </w:r>
            <w:r w:rsidRPr="002A339A">
              <w:rPr>
                <w:rStyle w:val="FootnoteReference"/>
                <w:sz w:val="20"/>
                <w:szCs w:val="20"/>
                <w:lang w:val="pt-PT" w:bidi="pt-PT"/>
              </w:rPr>
              <w:footnoteReference w:id="27"/>
            </w:r>
            <w:r w:rsidRPr="002A339A">
              <w:rPr>
                <w:rFonts w:asciiTheme="minorHAnsi" w:hAnsiTheme="minorHAnsi"/>
                <w:sz w:val="20"/>
                <w:szCs w:val="20"/>
                <w:lang w:val="pt-PT" w:bidi="pt-PT"/>
              </w:rPr>
              <w:t>.</w:t>
            </w:r>
            <w:r w:rsidRPr="002A339A">
              <w:rPr>
                <w:rFonts w:asciiTheme="minorHAnsi" w:hAnsiTheme="minorHAnsi"/>
                <w:b/>
                <w:sz w:val="20"/>
                <w:szCs w:val="20"/>
                <w:lang w:val="pt-PT" w:bidi="pt-PT"/>
              </w:rPr>
              <w:t xml:space="preserve"> </w:t>
            </w:r>
          </w:p>
        </w:tc>
        <w:tc>
          <w:tcPr>
            <w:tcW w:w="1984" w:type="dxa"/>
            <w:vMerge w:val="restart"/>
            <w:tcBorders>
              <w:top w:val="single" w:sz="12" w:space="0" w:color="auto"/>
            </w:tcBorders>
            <w:shd w:val="clear" w:color="auto" w:fill="auto"/>
            <w:tcMar>
              <w:top w:w="15" w:type="dxa"/>
              <w:left w:w="108" w:type="dxa"/>
              <w:bottom w:w="0" w:type="dxa"/>
              <w:right w:w="108" w:type="dxa"/>
            </w:tcMar>
          </w:tcPr>
          <w:p w14:paraId="44560BDD" w14:textId="0279B6F4" w:rsidR="000D40B7" w:rsidRPr="002A339A" w:rsidRDefault="000D40B7" w:rsidP="004E0AA3">
            <w:pPr>
              <w:spacing w:after="0" w:line="240" w:lineRule="auto"/>
              <w:rPr>
                <w:sz w:val="20"/>
                <w:szCs w:val="20"/>
                <w:lang w:val="pt-PT"/>
              </w:rPr>
            </w:pPr>
            <w:r w:rsidRPr="002A339A">
              <w:rPr>
                <w:rFonts w:asciiTheme="minorHAnsi" w:hAnsiTheme="minorHAnsi"/>
                <w:b/>
                <w:sz w:val="20"/>
                <w:szCs w:val="20"/>
                <w:lang w:val="pt-PT" w:bidi="pt-PT"/>
              </w:rPr>
              <w:t>Alguns procedimentos implementados</w:t>
            </w:r>
            <w:r w:rsidRPr="002A339A">
              <w:rPr>
                <w:rFonts w:asciiTheme="minorHAnsi" w:hAnsiTheme="minorHAnsi"/>
                <w:sz w:val="20"/>
                <w:szCs w:val="20"/>
                <w:lang w:val="pt-PT" w:bidi="pt-PT"/>
              </w:rPr>
              <w:t xml:space="preserve">, mas orçamento e capacidade humana limitados para a implementação. </w:t>
            </w:r>
          </w:p>
        </w:tc>
        <w:tc>
          <w:tcPr>
            <w:tcW w:w="2268" w:type="dxa"/>
            <w:vMerge w:val="restart"/>
            <w:tcBorders>
              <w:top w:val="single" w:sz="12" w:space="0" w:color="auto"/>
            </w:tcBorders>
            <w:shd w:val="clear" w:color="auto" w:fill="auto"/>
            <w:tcMar>
              <w:top w:w="15" w:type="dxa"/>
              <w:left w:w="108" w:type="dxa"/>
              <w:bottom w:w="0" w:type="dxa"/>
              <w:right w:w="108" w:type="dxa"/>
            </w:tcMar>
          </w:tcPr>
          <w:p w14:paraId="32C07B96" w14:textId="6CD9194C" w:rsidR="000D40B7" w:rsidRPr="002A339A" w:rsidRDefault="000D40B7" w:rsidP="004E0AA3">
            <w:pPr>
              <w:spacing w:after="0" w:line="240" w:lineRule="auto"/>
              <w:rPr>
                <w:sz w:val="20"/>
                <w:szCs w:val="20"/>
                <w:lang w:val="pt-PT"/>
              </w:rPr>
            </w:pPr>
            <w:r w:rsidRPr="002A339A">
              <w:rPr>
                <w:rFonts w:asciiTheme="minorHAnsi" w:hAnsiTheme="minorHAnsi"/>
                <w:sz w:val="20"/>
                <w:szCs w:val="20"/>
                <w:lang w:val="pt-PT" w:bidi="pt-PT"/>
              </w:rPr>
              <w:t xml:space="preserve">Procedimentos implementados, com uma </w:t>
            </w:r>
            <w:r w:rsidRPr="002A339A">
              <w:rPr>
                <w:rFonts w:asciiTheme="minorHAnsi" w:hAnsiTheme="minorHAnsi"/>
                <w:b/>
                <w:sz w:val="20"/>
                <w:szCs w:val="20"/>
                <w:lang w:val="pt-PT" w:bidi="pt-PT"/>
              </w:rPr>
              <w:t>participação moderada</w:t>
            </w:r>
            <w:r w:rsidRPr="002A339A">
              <w:rPr>
                <w:rFonts w:asciiTheme="minorHAnsi" w:hAnsiTheme="minorHAnsi"/>
                <w:sz w:val="20"/>
                <w:szCs w:val="20"/>
                <w:lang w:val="pt-PT" w:bidi="pt-PT"/>
              </w:rPr>
              <w:t xml:space="preserve"> de grupos vulneráveis (orçamento e capacidade humana moderados).</w:t>
            </w:r>
          </w:p>
        </w:tc>
        <w:tc>
          <w:tcPr>
            <w:tcW w:w="2444" w:type="dxa"/>
            <w:gridSpan w:val="2"/>
            <w:vMerge w:val="restart"/>
            <w:tcBorders>
              <w:top w:val="single" w:sz="12" w:space="0" w:color="auto"/>
            </w:tcBorders>
            <w:shd w:val="clear" w:color="auto" w:fill="auto"/>
            <w:tcMar>
              <w:top w:w="15" w:type="dxa"/>
              <w:left w:w="108" w:type="dxa"/>
              <w:bottom w:w="0" w:type="dxa"/>
              <w:right w:w="108" w:type="dxa"/>
            </w:tcMar>
          </w:tcPr>
          <w:p w14:paraId="6F259C3D" w14:textId="3924C169" w:rsidR="000D40B7" w:rsidRPr="002A339A" w:rsidRDefault="000D40B7" w:rsidP="004E0AA3">
            <w:pPr>
              <w:spacing w:after="0" w:line="240" w:lineRule="auto"/>
              <w:rPr>
                <w:sz w:val="20"/>
                <w:szCs w:val="20"/>
                <w:lang w:val="pt-PT"/>
              </w:rPr>
            </w:pPr>
            <w:r w:rsidRPr="002A339A">
              <w:rPr>
                <w:rFonts w:asciiTheme="minorHAnsi" w:hAnsiTheme="minorHAnsi"/>
                <w:b/>
                <w:sz w:val="20"/>
                <w:szCs w:val="20"/>
                <w:lang w:val="pt-PT" w:bidi="pt-PT"/>
              </w:rPr>
              <w:t>Participação regular</w:t>
            </w:r>
            <w:r w:rsidRPr="002A339A">
              <w:rPr>
                <w:rFonts w:asciiTheme="minorHAnsi" w:hAnsiTheme="minorHAnsi"/>
                <w:sz w:val="20"/>
                <w:szCs w:val="20"/>
                <w:lang w:val="pt-PT" w:bidi="pt-PT"/>
              </w:rPr>
              <w:t xml:space="preserve"> de grupos vulneráveis (orçamento e capacidade humana suficientes e participação monitorizada).</w:t>
            </w:r>
          </w:p>
        </w:tc>
        <w:tc>
          <w:tcPr>
            <w:tcW w:w="2361" w:type="dxa"/>
            <w:vMerge w:val="restart"/>
            <w:tcBorders>
              <w:top w:val="single" w:sz="12" w:space="0" w:color="auto"/>
            </w:tcBorders>
            <w:shd w:val="clear" w:color="auto" w:fill="auto"/>
            <w:tcMar>
              <w:top w:w="15" w:type="dxa"/>
              <w:left w:w="108" w:type="dxa"/>
              <w:bottom w:w="0" w:type="dxa"/>
              <w:right w:w="108" w:type="dxa"/>
            </w:tcMar>
          </w:tcPr>
          <w:p w14:paraId="10E7B3BE" w14:textId="5E959814" w:rsidR="000D40B7" w:rsidRPr="002A339A" w:rsidRDefault="000D40B7" w:rsidP="004E0AA3">
            <w:pPr>
              <w:spacing w:after="0" w:line="240" w:lineRule="auto"/>
              <w:rPr>
                <w:sz w:val="20"/>
                <w:szCs w:val="20"/>
                <w:lang w:val="pt-PT"/>
              </w:rPr>
            </w:pPr>
            <w:r w:rsidRPr="002A339A">
              <w:rPr>
                <w:rFonts w:asciiTheme="minorHAnsi" w:hAnsiTheme="minorHAnsi"/>
                <w:b/>
                <w:sz w:val="20"/>
                <w:szCs w:val="20"/>
                <w:lang w:val="pt-PT" w:bidi="pt-PT"/>
              </w:rPr>
              <w:t>Participação significativa</w:t>
            </w:r>
            <w:r w:rsidRPr="002A339A">
              <w:rPr>
                <w:rStyle w:val="FootnoteReference"/>
                <w:b/>
                <w:sz w:val="20"/>
                <w:szCs w:val="20"/>
                <w:lang w:val="pt-PT" w:bidi="pt-PT"/>
              </w:rPr>
              <w:footnoteReference w:id="28"/>
            </w:r>
            <w:r w:rsidRPr="002A339A">
              <w:rPr>
                <w:rFonts w:asciiTheme="minorHAnsi" w:hAnsiTheme="minorHAnsi"/>
                <w:b/>
                <w:sz w:val="20"/>
                <w:szCs w:val="20"/>
                <w:lang w:val="pt-PT" w:bidi="pt-PT"/>
              </w:rPr>
              <w:t xml:space="preserve"> e regular</w:t>
            </w:r>
            <w:r w:rsidRPr="002A339A">
              <w:rPr>
                <w:rFonts w:asciiTheme="minorHAnsi" w:hAnsiTheme="minorHAnsi"/>
                <w:sz w:val="20"/>
                <w:szCs w:val="20"/>
                <w:lang w:val="pt-PT" w:bidi="pt-PT"/>
              </w:rPr>
              <w:t xml:space="preserve"> de grupos vulneráveis, conforme apropriado.</w:t>
            </w:r>
          </w:p>
        </w:tc>
      </w:tr>
      <w:tr w:rsidR="00FE7A38" w:rsidRPr="00161C10" w14:paraId="7836CBA4" w14:textId="77777777" w:rsidTr="00CE4FD0">
        <w:trPr>
          <w:cantSplit/>
          <w:trHeight w:val="128"/>
        </w:trPr>
        <w:tc>
          <w:tcPr>
            <w:tcW w:w="1712" w:type="dxa"/>
            <w:shd w:val="clear" w:color="auto" w:fill="DBE5F1"/>
            <w:tcMar>
              <w:top w:w="15" w:type="dxa"/>
              <w:left w:w="108" w:type="dxa"/>
              <w:bottom w:w="0" w:type="dxa"/>
              <w:right w:w="108" w:type="dxa"/>
            </w:tcMar>
          </w:tcPr>
          <w:p w14:paraId="13CD203F" w14:textId="4FEBCCE5" w:rsidR="00FD043A" w:rsidRPr="002A339A" w:rsidRDefault="00FD043A" w:rsidP="004E0AA3">
            <w:pPr>
              <w:spacing w:after="0" w:line="240" w:lineRule="auto"/>
              <w:ind w:left="-57"/>
              <w:jc w:val="right"/>
              <w:rPr>
                <w:bCs/>
                <w:sz w:val="20"/>
                <w:szCs w:val="20"/>
                <w:lang w:val="pt-PT"/>
              </w:rPr>
            </w:pPr>
            <w:r w:rsidRPr="002A339A">
              <w:rPr>
                <w:sz w:val="20"/>
                <w:szCs w:val="20"/>
                <w:lang w:val="pt-PT" w:bidi="pt-PT"/>
              </w:rPr>
              <w:t>Pontuação</w:t>
            </w:r>
          </w:p>
        </w:tc>
        <w:tc>
          <w:tcPr>
            <w:tcW w:w="566" w:type="dxa"/>
            <w:shd w:val="clear" w:color="auto" w:fill="auto"/>
          </w:tcPr>
          <w:p w14:paraId="724C2856" w14:textId="49B4EBFC" w:rsidR="00FD043A" w:rsidRPr="002A339A" w:rsidRDefault="002A339A" w:rsidP="004E0AA3">
            <w:pPr>
              <w:spacing w:after="0" w:line="240" w:lineRule="auto"/>
              <w:jc w:val="center"/>
              <w:rPr>
                <w:b/>
                <w:bCs/>
                <w:color w:val="0070C0"/>
                <w:sz w:val="20"/>
                <w:szCs w:val="20"/>
                <w:lang w:val="pt-PT"/>
              </w:rPr>
            </w:pPr>
            <w:r w:rsidRPr="002A339A">
              <w:rPr>
                <w:b/>
                <w:color w:val="0070C0"/>
                <w:sz w:val="20"/>
                <w:szCs w:val="20"/>
                <w:lang w:val="pt-PT" w:bidi="pt-PT"/>
              </w:rPr>
              <w:t>60</w:t>
            </w:r>
          </w:p>
        </w:tc>
        <w:tc>
          <w:tcPr>
            <w:tcW w:w="1843" w:type="dxa"/>
            <w:vMerge/>
            <w:shd w:val="clear" w:color="auto" w:fill="auto"/>
            <w:tcMar>
              <w:top w:w="15" w:type="dxa"/>
              <w:left w:w="108" w:type="dxa"/>
              <w:bottom w:w="0" w:type="dxa"/>
              <w:right w:w="108" w:type="dxa"/>
            </w:tcMar>
          </w:tcPr>
          <w:p w14:paraId="6EB469CB" w14:textId="77777777" w:rsidR="00FD043A" w:rsidRPr="002A339A" w:rsidRDefault="00FD043A" w:rsidP="004E0AA3">
            <w:pPr>
              <w:spacing w:after="0" w:line="240" w:lineRule="auto"/>
              <w:rPr>
                <w:rFonts w:asciiTheme="minorHAnsi" w:hAnsiTheme="minorHAnsi"/>
                <w:sz w:val="20"/>
                <w:szCs w:val="20"/>
                <w:lang w:val="pt-PT"/>
              </w:rPr>
            </w:pPr>
          </w:p>
        </w:tc>
        <w:tc>
          <w:tcPr>
            <w:tcW w:w="1843" w:type="dxa"/>
            <w:vMerge/>
            <w:shd w:val="clear" w:color="auto" w:fill="auto"/>
            <w:tcMar>
              <w:top w:w="15" w:type="dxa"/>
              <w:left w:w="108" w:type="dxa"/>
              <w:bottom w:w="0" w:type="dxa"/>
              <w:right w:w="108" w:type="dxa"/>
            </w:tcMar>
          </w:tcPr>
          <w:p w14:paraId="1A4B8902" w14:textId="77777777" w:rsidR="00FD043A" w:rsidRPr="00161C10" w:rsidRDefault="00FD043A" w:rsidP="004E0AA3">
            <w:pPr>
              <w:spacing w:after="0" w:line="240" w:lineRule="auto"/>
              <w:rPr>
                <w:rFonts w:asciiTheme="minorHAnsi" w:hAnsiTheme="minorHAnsi"/>
                <w:sz w:val="20"/>
                <w:szCs w:val="20"/>
                <w:lang w:val="pt-PT"/>
              </w:rPr>
            </w:pPr>
          </w:p>
        </w:tc>
        <w:tc>
          <w:tcPr>
            <w:tcW w:w="1984" w:type="dxa"/>
            <w:vMerge/>
            <w:shd w:val="clear" w:color="auto" w:fill="auto"/>
            <w:tcMar>
              <w:top w:w="15" w:type="dxa"/>
              <w:left w:w="108" w:type="dxa"/>
              <w:bottom w:w="0" w:type="dxa"/>
              <w:right w:w="108" w:type="dxa"/>
            </w:tcMar>
          </w:tcPr>
          <w:p w14:paraId="5ED3D9BB" w14:textId="77777777" w:rsidR="00FD043A" w:rsidRPr="00161C10" w:rsidRDefault="00FD043A" w:rsidP="004E0AA3">
            <w:pPr>
              <w:spacing w:after="0" w:line="240" w:lineRule="auto"/>
              <w:rPr>
                <w:rFonts w:asciiTheme="minorHAnsi" w:hAnsiTheme="minorHAnsi"/>
                <w:b/>
                <w:sz w:val="20"/>
                <w:szCs w:val="20"/>
                <w:lang w:val="pt-PT"/>
              </w:rPr>
            </w:pPr>
          </w:p>
        </w:tc>
        <w:tc>
          <w:tcPr>
            <w:tcW w:w="2268" w:type="dxa"/>
            <w:vMerge/>
            <w:shd w:val="clear" w:color="auto" w:fill="auto"/>
            <w:tcMar>
              <w:top w:w="15" w:type="dxa"/>
              <w:left w:w="108" w:type="dxa"/>
              <w:bottom w:w="0" w:type="dxa"/>
              <w:right w:w="108" w:type="dxa"/>
            </w:tcMar>
          </w:tcPr>
          <w:p w14:paraId="0054CA22" w14:textId="77777777" w:rsidR="00FD043A" w:rsidRPr="00161C10" w:rsidRDefault="00FD043A" w:rsidP="004E0AA3">
            <w:pPr>
              <w:spacing w:after="0" w:line="240" w:lineRule="auto"/>
              <w:rPr>
                <w:rFonts w:asciiTheme="minorHAnsi" w:hAnsiTheme="minorHAnsi"/>
                <w:sz w:val="20"/>
                <w:szCs w:val="20"/>
                <w:lang w:val="pt-PT"/>
              </w:rPr>
            </w:pPr>
          </w:p>
        </w:tc>
        <w:tc>
          <w:tcPr>
            <w:tcW w:w="2444" w:type="dxa"/>
            <w:gridSpan w:val="2"/>
            <w:vMerge/>
            <w:shd w:val="clear" w:color="auto" w:fill="auto"/>
            <w:tcMar>
              <w:top w:w="15" w:type="dxa"/>
              <w:left w:w="108" w:type="dxa"/>
              <w:bottom w:w="0" w:type="dxa"/>
              <w:right w:w="108" w:type="dxa"/>
            </w:tcMar>
          </w:tcPr>
          <w:p w14:paraId="4FDB1CBE" w14:textId="77777777" w:rsidR="00FD043A" w:rsidRPr="00161C10" w:rsidRDefault="00FD043A" w:rsidP="004E0AA3">
            <w:pPr>
              <w:spacing w:after="0" w:line="240" w:lineRule="auto"/>
              <w:rPr>
                <w:rFonts w:asciiTheme="minorHAnsi" w:hAnsiTheme="minorHAnsi"/>
                <w:b/>
                <w:sz w:val="20"/>
                <w:szCs w:val="20"/>
                <w:lang w:val="pt-PT"/>
              </w:rPr>
            </w:pPr>
          </w:p>
        </w:tc>
        <w:tc>
          <w:tcPr>
            <w:tcW w:w="2361" w:type="dxa"/>
            <w:vMerge/>
            <w:shd w:val="clear" w:color="auto" w:fill="auto"/>
            <w:tcMar>
              <w:top w:w="15" w:type="dxa"/>
              <w:left w:w="108" w:type="dxa"/>
              <w:bottom w:w="0" w:type="dxa"/>
              <w:right w:w="108" w:type="dxa"/>
            </w:tcMar>
          </w:tcPr>
          <w:p w14:paraId="23EA8D2D" w14:textId="77777777" w:rsidR="00FD043A" w:rsidRPr="00161C10" w:rsidRDefault="00FD043A" w:rsidP="004E0AA3">
            <w:pPr>
              <w:spacing w:after="0" w:line="240" w:lineRule="auto"/>
              <w:rPr>
                <w:rFonts w:asciiTheme="minorHAnsi" w:hAnsiTheme="minorHAnsi"/>
                <w:b/>
                <w:sz w:val="20"/>
                <w:szCs w:val="20"/>
                <w:lang w:val="pt-PT"/>
              </w:rPr>
            </w:pPr>
          </w:p>
        </w:tc>
      </w:tr>
      <w:tr w:rsidR="000D40B7" w:rsidRPr="002E2CFC" w14:paraId="56BDFFD7" w14:textId="77777777" w:rsidTr="008A35CE">
        <w:trPr>
          <w:trHeight w:val="194"/>
        </w:trPr>
        <w:tc>
          <w:tcPr>
            <w:tcW w:w="15021" w:type="dxa"/>
            <w:gridSpan w:val="9"/>
            <w:shd w:val="clear" w:color="auto" w:fill="auto"/>
            <w:tcMar>
              <w:top w:w="15" w:type="dxa"/>
              <w:left w:w="108" w:type="dxa"/>
              <w:bottom w:w="0" w:type="dxa"/>
              <w:right w:w="108" w:type="dxa"/>
            </w:tcMar>
          </w:tcPr>
          <w:p w14:paraId="15C8E320" w14:textId="018541A5" w:rsidR="000D40B7" w:rsidRPr="00161C10" w:rsidRDefault="000D40B7" w:rsidP="004E0AA3">
            <w:pPr>
              <w:spacing w:after="0" w:line="240" w:lineRule="auto"/>
              <w:rPr>
                <w:sz w:val="19"/>
                <w:szCs w:val="19"/>
                <w:lang w:val="pt-PT"/>
              </w:rPr>
            </w:pPr>
            <w:r w:rsidRPr="00161C10">
              <w:rPr>
                <w:b/>
                <w:sz w:val="20"/>
                <w:szCs w:val="20"/>
                <w:lang w:val="pt-PT" w:bidi="pt-PT"/>
              </w:rPr>
              <w:t>Descrição da situação</w:t>
            </w:r>
            <w:r w:rsidRPr="00161C10">
              <w:rPr>
                <w:sz w:val="20"/>
                <w:szCs w:val="20"/>
                <w:lang w:val="pt-PT" w:bidi="pt-PT"/>
              </w:rPr>
              <w:t xml:space="preserve">: </w:t>
            </w:r>
            <w:r w:rsidR="002A339A">
              <w:rPr>
                <w:sz w:val="20"/>
                <w:szCs w:val="20"/>
                <w:lang w:val="pt-PT" w:bidi="pt-PT"/>
              </w:rPr>
              <w:t xml:space="preserve"> </w:t>
            </w:r>
            <w:r w:rsidR="002A339A" w:rsidRPr="00D876C9">
              <w:rPr>
                <w:color w:val="0070C0"/>
                <w:sz w:val="20"/>
                <w:szCs w:val="20"/>
                <w:lang w:val="pt-PT" w:bidi="pt-PT"/>
              </w:rPr>
              <w:t>Actualmente a República de Angola possui um instr</w:t>
            </w:r>
            <w:r w:rsidR="00D876C9" w:rsidRPr="00D876C9">
              <w:rPr>
                <w:color w:val="0070C0"/>
                <w:sz w:val="20"/>
                <w:szCs w:val="20"/>
                <w:lang w:val="pt-PT" w:bidi="pt-PT"/>
              </w:rPr>
              <w:t>u</w:t>
            </w:r>
            <w:r w:rsidR="002A339A" w:rsidRPr="00D876C9">
              <w:rPr>
                <w:color w:val="0070C0"/>
                <w:sz w:val="20"/>
                <w:szCs w:val="20"/>
                <w:lang w:val="pt-PT" w:bidi="pt-PT"/>
              </w:rPr>
              <w:t>mento d</w:t>
            </w:r>
            <w:r w:rsidR="00D876C9" w:rsidRPr="00D876C9">
              <w:rPr>
                <w:color w:val="0070C0"/>
                <w:sz w:val="20"/>
                <w:szCs w:val="20"/>
                <w:lang w:val="pt-PT" w:bidi="pt-PT"/>
              </w:rPr>
              <w:t xml:space="preserve">e </w:t>
            </w:r>
            <w:r w:rsidR="0015189D" w:rsidRPr="00D876C9">
              <w:rPr>
                <w:color w:val="0070C0"/>
                <w:sz w:val="20"/>
                <w:szCs w:val="20"/>
                <w:lang w:val="pt-PT" w:bidi="pt-PT"/>
              </w:rPr>
              <w:t>política</w:t>
            </w:r>
            <w:r w:rsidR="00D876C9" w:rsidRPr="00D876C9">
              <w:rPr>
                <w:color w:val="0070C0"/>
                <w:sz w:val="20"/>
                <w:szCs w:val="20"/>
                <w:lang w:val="pt-PT" w:bidi="pt-PT"/>
              </w:rPr>
              <w:t xml:space="preserve"> intitulado “Programa Nacional de Combate à Pobreza”. No quadro da implementação deste programa a população vulnerável tem sido abrangida do ponto de vista da melhoria </w:t>
            </w:r>
            <w:r w:rsidR="0015189D" w:rsidRPr="00D876C9">
              <w:rPr>
                <w:color w:val="0070C0"/>
                <w:sz w:val="20"/>
                <w:szCs w:val="20"/>
                <w:lang w:val="pt-PT" w:bidi="pt-PT"/>
              </w:rPr>
              <w:t>socioeconómica</w:t>
            </w:r>
            <w:r w:rsidR="00D876C9" w:rsidRPr="00D876C9">
              <w:rPr>
                <w:color w:val="0070C0"/>
                <w:sz w:val="20"/>
                <w:szCs w:val="20"/>
                <w:lang w:val="pt-PT" w:bidi="pt-PT"/>
              </w:rPr>
              <w:t xml:space="preserve">. Um dos exemplos práticos tem haver com a implementação de um </w:t>
            </w:r>
            <w:r w:rsidR="00CE4FD0" w:rsidRPr="00D876C9">
              <w:rPr>
                <w:color w:val="0070C0"/>
                <w:sz w:val="20"/>
                <w:szCs w:val="20"/>
                <w:lang w:val="pt-PT" w:bidi="pt-PT"/>
              </w:rPr>
              <w:t>subprograma</w:t>
            </w:r>
            <w:r w:rsidR="00D876C9" w:rsidRPr="00D876C9">
              <w:rPr>
                <w:color w:val="0070C0"/>
                <w:sz w:val="20"/>
                <w:szCs w:val="20"/>
                <w:lang w:val="pt-PT" w:bidi="pt-PT"/>
              </w:rPr>
              <w:t xml:space="preserve"> virado para a Mulher Rural</w:t>
            </w:r>
            <w:r w:rsidR="00D876C9">
              <w:rPr>
                <w:color w:val="0070C0"/>
                <w:sz w:val="20"/>
                <w:szCs w:val="20"/>
                <w:lang w:val="pt-PT" w:bidi="pt-PT"/>
              </w:rPr>
              <w:t>, cujo o modo de vida está fundamentalmente ligada à Agricultura de Subsistência.</w:t>
            </w:r>
          </w:p>
        </w:tc>
      </w:tr>
      <w:tr w:rsidR="000D40B7" w:rsidRPr="00161C10" w14:paraId="49C06536" w14:textId="77777777" w:rsidTr="008A35CE">
        <w:trPr>
          <w:trHeight w:val="194"/>
        </w:trPr>
        <w:tc>
          <w:tcPr>
            <w:tcW w:w="15021" w:type="dxa"/>
            <w:gridSpan w:val="9"/>
            <w:shd w:val="clear" w:color="auto" w:fill="auto"/>
            <w:tcMar>
              <w:top w:w="15" w:type="dxa"/>
              <w:left w:w="108" w:type="dxa"/>
              <w:bottom w:w="0" w:type="dxa"/>
              <w:right w:w="108" w:type="dxa"/>
            </w:tcMar>
          </w:tcPr>
          <w:p w14:paraId="06962970" w14:textId="7033FCB4" w:rsidR="000D40B7" w:rsidRPr="00161C10" w:rsidRDefault="00E837BC" w:rsidP="004E0AA3">
            <w:pPr>
              <w:spacing w:after="0" w:line="240" w:lineRule="auto"/>
              <w:rPr>
                <w:sz w:val="19"/>
                <w:szCs w:val="19"/>
                <w:lang w:val="pt-PT"/>
              </w:rPr>
            </w:pPr>
            <w:r w:rsidRPr="00161C10">
              <w:rPr>
                <w:b/>
                <w:sz w:val="20"/>
                <w:szCs w:val="20"/>
                <w:lang w:val="pt-PT" w:bidi="pt-PT"/>
              </w:rPr>
              <w:t>Próximas medidas</w:t>
            </w:r>
            <w:r w:rsidR="000D40B7" w:rsidRPr="00161C10">
              <w:rPr>
                <w:b/>
                <w:sz w:val="20"/>
                <w:szCs w:val="20"/>
                <w:lang w:val="pt-PT" w:bidi="pt-PT"/>
              </w:rPr>
              <w:t xml:space="preserve">: </w:t>
            </w:r>
            <w:r w:rsidR="00D876C9" w:rsidRPr="00D876C9">
              <w:rPr>
                <w:color w:val="0070C0"/>
                <w:sz w:val="20"/>
                <w:szCs w:val="20"/>
                <w:lang w:val="pt-PT" w:bidi="pt-PT"/>
              </w:rPr>
              <w:t xml:space="preserve">Desenvolvimento de Políticas Públicas que garantam a inclusão das camadas vulneráveis da população. </w:t>
            </w:r>
          </w:p>
        </w:tc>
      </w:tr>
    </w:tbl>
    <w:p w14:paraId="2D8368A2" w14:textId="3157183A" w:rsidR="00455324" w:rsidRDefault="00455324" w:rsidP="004E0AA3">
      <w:pPr>
        <w:spacing w:after="0" w:line="240" w:lineRule="auto"/>
        <w:rPr>
          <w:lang w:val="pt-PT"/>
        </w:rPr>
      </w:pPr>
    </w:p>
    <w:p w14:paraId="75493545" w14:textId="148D8DDB" w:rsidR="004E0AA3" w:rsidRDefault="004E0AA3" w:rsidP="004E0AA3">
      <w:pPr>
        <w:spacing w:after="0" w:line="240" w:lineRule="auto"/>
        <w:rPr>
          <w:lang w:val="pt-PT"/>
        </w:rPr>
      </w:pPr>
    </w:p>
    <w:p w14:paraId="1587D2B8" w14:textId="16AB8D40" w:rsidR="004E0AA3" w:rsidRDefault="004E0AA3" w:rsidP="004E0AA3">
      <w:pPr>
        <w:spacing w:after="0" w:line="240" w:lineRule="auto"/>
        <w:rPr>
          <w:lang w:val="pt-PT"/>
        </w:rPr>
      </w:pPr>
    </w:p>
    <w:p w14:paraId="4E5690C3" w14:textId="69FC71BD" w:rsidR="004E0AA3" w:rsidRDefault="004E0AA3" w:rsidP="004E0AA3">
      <w:pPr>
        <w:spacing w:after="0" w:line="240" w:lineRule="auto"/>
        <w:rPr>
          <w:lang w:val="pt-PT"/>
        </w:rPr>
      </w:pPr>
    </w:p>
    <w:p w14:paraId="14A444E4" w14:textId="7CF3A183" w:rsidR="004E0AA3" w:rsidRDefault="004E0AA3" w:rsidP="004E0AA3">
      <w:pPr>
        <w:spacing w:after="0" w:line="240" w:lineRule="auto"/>
        <w:rPr>
          <w:lang w:val="pt-PT"/>
        </w:rPr>
      </w:pPr>
    </w:p>
    <w:p w14:paraId="298811C2" w14:textId="641DF9FE" w:rsidR="004E0AA3" w:rsidRDefault="004E0AA3" w:rsidP="004E0AA3">
      <w:pPr>
        <w:spacing w:after="0" w:line="240" w:lineRule="auto"/>
        <w:rPr>
          <w:lang w:val="pt-PT"/>
        </w:rPr>
      </w:pPr>
    </w:p>
    <w:p w14:paraId="6D0C8027" w14:textId="139D542D" w:rsidR="004E0AA3" w:rsidRDefault="004E0AA3" w:rsidP="004E0AA3">
      <w:pPr>
        <w:spacing w:after="0" w:line="240" w:lineRule="auto"/>
        <w:rPr>
          <w:lang w:val="pt-PT"/>
        </w:rPr>
      </w:pPr>
    </w:p>
    <w:p w14:paraId="15B30D81" w14:textId="1119C876" w:rsidR="004E0AA3" w:rsidRDefault="004E0AA3" w:rsidP="004E0AA3">
      <w:pPr>
        <w:spacing w:after="0" w:line="240" w:lineRule="auto"/>
        <w:rPr>
          <w:lang w:val="pt-PT"/>
        </w:rPr>
      </w:pPr>
    </w:p>
    <w:p w14:paraId="252C0BFE" w14:textId="25D4E0CC" w:rsidR="004E0AA3" w:rsidRDefault="004E0AA3" w:rsidP="004E0AA3">
      <w:pPr>
        <w:spacing w:after="0" w:line="240" w:lineRule="auto"/>
        <w:rPr>
          <w:lang w:val="pt-PT"/>
        </w:rPr>
      </w:pPr>
    </w:p>
    <w:p w14:paraId="72C0BD8F" w14:textId="673513C7" w:rsidR="004E0AA3" w:rsidRDefault="004E0AA3" w:rsidP="004E0AA3">
      <w:pPr>
        <w:spacing w:after="0" w:line="240" w:lineRule="auto"/>
        <w:rPr>
          <w:lang w:val="pt-PT"/>
        </w:rPr>
      </w:pPr>
    </w:p>
    <w:p w14:paraId="7A44AACE" w14:textId="3759A828" w:rsidR="004E0AA3" w:rsidRDefault="004E0AA3" w:rsidP="004E0AA3">
      <w:pPr>
        <w:spacing w:after="0" w:line="240" w:lineRule="auto"/>
        <w:rPr>
          <w:lang w:val="pt-PT"/>
        </w:rPr>
      </w:pPr>
    </w:p>
    <w:p w14:paraId="0594E22C" w14:textId="3BB56B15" w:rsidR="004E0AA3" w:rsidRDefault="004E0AA3" w:rsidP="004E0AA3">
      <w:pPr>
        <w:spacing w:after="0" w:line="240" w:lineRule="auto"/>
        <w:rPr>
          <w:lang w:val="pt-PT"/>
        </w:rPr>
      </w:pPr>
    </w:p>
    <w:p w14:paraId="39D9C7D7" w14:textId="72D45A52" w:rsidR="004E0AA3" w:rsidRDefault="004E0AA3" w:rsidP="004E0AA3">
      <w:pPr>
        <w:spacing w:after="0" w:line="240" w:lineRule="auto"/>
        <w:rPr>
          <w:lang w:val="pt-PT"/>
        </w:rPr>
      </w:pPr>
    </w:p>
    <w:p w14:paraId="5799E61C" w14:textId="461DB6C9" w:rsidR="004E0AA3" w:rsidRDefault="004E0AA3" w:rsidP="004E0AA3">
      <w:pPr>
        <w:spacing w:after="0" w:line="240" w:lineRule="auto"/>
        <w:rPr>
          <w:lang w:val="pt-PT"/>
        </w:rPr>
      </w:pPr>
    </w:p>
    <w:p w14:paraId="7CFA0519" w14:textId="77777777" w:rsidR="004E0AA3" w:rsidRPr="00161C10" w:rsidRDefault="004E0AA3" w:rsidP="004E0AA3">
      <w:pPr>
        <w:spacing w:after="0" w:line="240" w:lineRule="auto"/>
        <w:rPr>
          <w:lang w:val="pt-PT"/>
        </w:rPr>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845"/>
        <w:gridCol w:w="1990"/>
        <w:gridCol w:w="1695"/>
        <w:gridCol w:w="2126"/>
        <w:gridCol w:w="1843"/>
        <w:gridCol w:w="2132"/>
        <w:gridCol w:w="2537"/>
      </w:tblGrid>
      <w:tr w:rsidR="000C7558" w:rsidRPr="00161C10" w14:paraId="4478EC1B" w14:textId="77777777" w:rsidTr="000C7558">
        <w:trPr>
          <w:cantSplit/>
          <w:trHeight w:val="197"/>
        </w:trPr>
        <w:tc>
          <w:tcPr>
            <w:tcW w:w="2698" w:type="dxa"/>
            <w:gridSpan w:val="2"/>
            <w:tcBorders>
              <w:top w:val="nil"/>
              <w:left w:val="nil"/>
            </w:tcBorders>
            <w:shd w:val="clear" w:color="auto" w:fill="FFFFFF"/>
            <w:hideMark/>
          </w:tcPr>
          <w:p w14:paraId="4DEB9DB4" w14:textId="0352D85D" w:rsidR="00717103" w:rsidRPr="00161C10" w:rsidRDefault="00717103" w:rsidP="004E0AA3">
            <w:pPr>
              <w:spacing w:after="0" w:line="240" w:lineRule="auto"/>
              <w:ind w:left="142"/>
              <w:rPr>
                <w:sz w:val="20"/>
                <w:szCs w:val="20"/>
                <w:lang w:val="pt-PT"/>
              </w:rPr>
            </w:pPr>
          </w:p>
        </w:tc>
        <w:tc>
          <w:tcPr>
            <w:tcW w:w="1990" w:type="dxa"/>
            <w:shd w:val="clear" w:color="auto" w:fill="BDD6EE" w:themeFill="accent1" w:themeFillTint="66"/>
            <w:tcMar>
              <w:top w:w="15" w:type="dxa"/>
              <w:left w:w="108" w:type="dxa"/>
              <w:bottom w:w="0" w:type="dxa"/>
              <w:right w:w="108" w:type="dxa"/>
            </w:tcMar>
            <w:hideMark/>
          </w:tcPr>
          <w:p w14:paraId="630DD57C" w14:textId="77777777" w:rsidR="00717103" w:rsidRPr="00161C10" w:rsidRDefault="00717103" w:rsidP="004E0AA3">
            <w:pPr>
              <w:spacing w:after="0" w:line="240" w:lineRule="auto"/>
              <w:jc w:val="center"/>
              <w:rPr>
                <w:sz w:val="20"/>
                <w:szCs w:val="20"/>
                <w:lang w:val="pt-PT"/>
              </w:rPr>
            </w:pPr>
            <w:r w:rsidRPr="00161C10">
              <w:rPr>
                <w:sz w:val="20"/>
                <w:szCs w:val="20"/>
                <w:lang w:val="pt-PT" w:bidi="pt-PT"/>
              </w:rPr>
              <w:t>Muito baixo (0)</w:t>
            </w:r>
          </w:p>
        </w:tc>
        <w:tc>
          <w:tcPr>
            <w:tcW w:w="1695" w:type="dxa"/>
            <w:shd w:val="clear" w:color="auto" w:fill="BDD6EE" w:themeFill="accent1" w:themeFillTint="66"/>
            <w:tcMar>
              <w:top w:w="15" w:type="dxa"/>
              <w:left w:w="15" w:type="dxa"/>
              <w:bottom w:w="0" w:type="dxa"/>
              <w:right w:w="15" w:type="dxa"/>
            </w:tcMar>
            <w:hideMark/>
          </w:tcPr>
          <w:p w14:paraId="24C3E0BF" w14:textId="77777777" w:rsidR="00717103" w:rsidRPr="00161C10" w:rsidRDefault="00717103" w:rsidP="004E0AA3">
            <w:pPr>
              <w:spacing w:after="0" w:line="240" w:lineRule="auto"/>
              <w:jc w:val="center"/>
              <w:rPr>
                <w:sz w:val="20"/>
                <w:szCs w:val="20"/>
                <w:lang w:val="pt-PT"/>
              </w:rPr>
            </w:pPr>
            <w:r w:rsidRPr="00161C10">
              <w:rPr>
                <w:sz w:val="20"/>
                <w:szCs w:val="20"/>
                <w:lang w:val="pt-PT" w:bidi="pt-PT"/>
              </w:rPr>
              <w:t>Baixo (20)</w:t>
            </w:r>
          </w:p>
        </w:tc>
        <w:tc>
          <w:tcPr>
            <w:tcW w:w="2126" w:type="dxa"/>
            <w:shd w:val="clear" w:color="auto" w:fill="BDD6EE" w:themeFill="accent1" w:themeFillTint="66"/>
            <w:tcMar>
              <w:top w:w="15" w:type="dxa"/>
              <w:left w:w="15" w:type="dxa"/>
              <w:bottom w:w="0" w:type="dxa"/>
              <w:right w:w="15" w:type="dxa"/>
            </w:tcMar>
            <w:hideMark/>
          </w:tcPr>
          <w:p w14:paraId="0991CC0B" w14:textId="77777777" w:rsidR="00717103" w:rsidRPr="00161C10" w:rsidRDefault="00717103" w:rsidP="004E0AA3">
            <w:pPr>
              <w:spacing w:after="0" w:line="240" w:lineRule="auto"/>
              <w:jc w:val="center"/>
              <w:rPr>
                <w:sz w:val="20"/>
                <w:szCs w:val="20"/>
                <w:lang w:val="pt-PT"/>
              </w:rPr>
            </w:pPr>
            <w:r w:rsidRPr="00161C10">
              <w:rPr>
                <w:sz w:val="20"/>
                <w:szCs w:val="20"/>
                <w:lang w:val="pt-PT" w:bidi="pt-PT"/>
              </w:rPr>
              <w:t>Médio-baixo (40)</w:t>
            </w:r>
          </w:p>
        </w:tc>
        <w:tc>
          <w:tcPr>
            <w:tcW w:w="1843" w:type="dxa"/>
            <w:shd w:val="clear" w:color="auto" w:fill="BDD6EE" w:themeFill="accent1" w:themeFillTint="66"/>
            <w:tcMar>
              <w:top w:w="15" w:type="dxa"/>
              <w:left w:w="15" w:type="dxa"/>
              <w:bottom w:w="0" w:type="dxa"/>
              <w:right w:w="15" w:type="dxa"/>
            </w:tcMar>
            <w:hideMark/>
          </w:tcPr>
          <w:p w14:paraId="394D6E81" w14:textId="77777777" w:rsidR="00717103" w:rsidRPr="00161C10" w:rsidRDefault="00717103" w:rsidP="004E0AA3">
            <w:pPr>
              <w:spacing w:after="0" w:line="240" w:lineRule="auto"/>
              <w:jc w:val="center"/>
              <w:rPr>
                <w:sz w:val="20"/>
                <w:szCs w:val="20"/>
                <w:lang w:val="pt-PT"/>
              </w:rPr>
            </w:pPr>
            <w:r w:rsidRPr="00161C10">
              <w:rPr>
                <w:sz w:val="20"/>
                <w:szCs w:val="20"/>
                <w:lang w:val="pt-PT" w:bidi="pt-PT"/>
              </w:rPr>
              <w:t>Médio-alto (60)</w:t>
            </w:r>
          </w:p>
        </w:tc>
        <w:tc>
          <w:tcPr>
            <w:tcW w:w="2132" w:type="dxa"/>
            <w:shd w:val="clear" w:color="auto" w:fill="BDD6EE" w:themeFill="accent1" w:themeFillTint="66"/>
            <w:tcMar>
              <w:top w:w="15" w:type="dxa"/>
              <w:left w:w="15" w:type="dxa"/>
              <w:bottom w:w="0" w:type="dxa"/>
              <w:right w:w="15" w:type="dxa"/>
            </w:tcMar>
            <w:hideMark/>
          </w:tcPr>
          <w:p w14:paraId="6A9520A7" w14:textId="77777777" w:rsidR="00717103" w:rsidRPr="00161C10" w:rsidRDefault="00717103" w:rsidP="004E0AA3">
            <w:pPr>
              <w:spacing w:after="0" w:line="240" w:lineRule="auto"/>
              <w:jc w:val="center"/>
              <w:rPr>
                <w:sz w:val="20"/>
                <w:szCs w:val="20"/>
                <w:lang w:val="pt-PT"/>
              </w:rPr>
            </w:pPr>
            <w:r w:rsidRPr="00161C10">
              <w:rPr>
                <w:sz w:val="20"/>
                <w:szCs w:val="20"/>
                <w:lang w:val="pt-PT" w:bidi="pt-PT"/>
              </w:rPr>
              <w:t>Alto (80)</w:t>
            </w:r>
          </w:p>
        </w:tc>
        <w:tc>
          <w:tcPr>
            <w:tcW w:w="2537" w:type="dxa"/>
            <w:shd w:val="clear" w:color="auto" w:fill="BDD6EE" w:themeFill="accent1" w:themeFillTint="66"/>
            <w:tcMar>
              <w:top w:w="15" w:type="dxa"/>
              <w:left w:w="15" w:type="dxa"/>
              <w:bottom w:w="0" w:type="dxa"/>
              <w:right w:w="15" w:type="dxa"/>
            </w:tcMar>
            <w:hideMark/>
          </w:tcPr>
          <w:p w14:paraId="7612A60B" w14:textId="77777777" w:rsidR="00717103" w:rsidRPr="00161C10" w:rsidRDefault="00717103" w:rsidP="004E0AA3">
            <w:pPr>
              <w:spacing w:after="0" w:line="240" w:lineRule="auto"/>
              <w:jc w:val="center"/>
              <w:rPr>
                <w:sz w:val="20"/>
                <w:szCs w:val="20"/>
                <w:lang w:val="pt-PT"/>
              </w:rPr>
            </w:pPr>
            <w:r w:rsidRPr="00161C10">
              <w:rPr>
                <w:sz w:val="20"/>
                <w:szCs w:val="20"/>
                <w:lang w:val="pt-PT" w:bidi="pt-PT"/>
              </w:rPr>
              <w:t>Muito alto (100)</w:t>
            </w:r>
          </w:p>
        </w:tc>
      </w:tr>
      <w:tr w:rsidR="000C7558" w:rsidRPr="00161C10" w14:paraId="2B89C124" w14:textId="77777777" w:rsidTr="000C7558">
        <w:trPr>
          <w:cantSplit/>
          <w:trHeight w:val="1228"/>
        </w:trPr>
        <w:tc>
          <w:tcPr>
            <w:tcW w:w="2698" w:type="dxa"/>
            <w:gridSpan w:val="2"/>
            <w:shd w:val="clear" w:color="auto" w:fill="DBE5F1"/>
            <w:tcMar>
              <w:top w:w="15" w:type="dxa"/>
              <w:left w:w="108" w:type="dxa"/>
              <w:bottom w:w="0" w:type="dxa"/>
              <w:right w:w="108" w:type="dxa"/>
            </w:tcMar>
          </w:tcPr>
          <w:p w14:paraId="23407476" w14:textId="00864CDE" w:rsidR="00E63B32" w:rsidRPr="00161C10" w:rsidRDefault="00561DC2" w:rsidP="004E0AA3">
            <w:pPr>
              <w:spacing w:after="0" w:line="240" w:lineRule="auto"/>
              <w:rPr>
                <w:b/>
                <w:sz w:val="20"/>
                <w:szCs w:val="20"/>
                <w:lang w:val="pt-PT"/>
              </w:rPr>
            </w:pPr>
            <w:r w:rsidRPr="00161C10">
              <w:rPr>
                <w:b/>
                <w:sz w:val="20"/>
                <w:szCs w:val="20"/>
                <w:lang w:val="pt-PT" w:bidi="pt-PT"/>
              </w:rPr>
              <w:t xml:space="preserve">d. </w:t>
            </w:r>
            <w:r w:rsidR="00E63B32" w:rsidRPr="00161C10">
              <w:rPr>
                <w:rFonts w:asciiTheme="minorHAnsi" w:hAnsiTheme="minorHAnsi"/>
                <w:b/>
                <w:sz w:val="20"/>
                <w:szCs w:val="20"/>
                <w:lang w:val="pt-PT" w:bidi="pt-PT"/>
              </w:rPr>
              <w:t xml:space="preserve">Questão de género incluída nas leis/planos ou semelhantes </w:t>
            </w:r>
            <w:r w:rsidRPr="00161C10">
              <w:rPr>
                <w:rFonts w:asciiTheme="minorHAnsi" w:hAnsiTheme="minorHAnsi"/>
                <w:sz w:val="20"/>
                <w:szCs w:val="20"/>
                <w:lang w:val="pt-PT" w:bidi="pt-PT"/>
              </w:rPr>
              <w:t>no âmbito da gestão de recursos hídricos.</w:t>
            </w:r>
            <w:r w:rsidR="00E63B32" w:rsidRPr="00161C10">
              <w:rPr>
                <w:rStyle w:val="FootnoteReference"/>
                <w:rFonts w:asciiTheme="minorHAnsi" w:hAnsiTheme="minorHAnsi"/>
                <w:b/>
                <w:sz w:val="20"/>
                <w:szCs w:val="20"/>
                <w:lang w:val="pt-PT" w:bidi="pt-PT"/>
              </w:rPr>
              <w:footnoteReference w:id="29"/>
            </w:r>
          </w:p>
        </w:tc>
        <w:tc>
          <w:tcPr>
            <w:tcW w:w="1990" w:type="dxa"/>
            <w:vMerge w:val="restart"/>
            <w:shd w:val="clear" w:color="auto" w:fill="auto"/>
            <w:tcMar>
              <w:top w:w="15" w:type="dxa"/>
              <w:left w:w="108" w:type="dxa"/>
              <w:bottom w:w="0" w:type="dxa"/>
              <w:right w:w="108" w:type="dxa"/>
            </w:tcMar>
          </w:tcPr>
          <w:p w14:paraId="7AC09759" w14:textId="3E4C7668" w:rsidR="00E63B32" w:rsidRPr="00161C10" w:rsidRDefault="00E63B32" w:rsidP="004E0AA3">
            <w:pPr>
              <w:keepNext/>
              <w:spacing w:after="0" w:line="240" w:lineRule="auto"/>
              <w:rPr>
                <w:b/>
                <w:sz w:val="20"/>
                <w:szCs w:val="20"/>
                <w:lang w:val="pt-PT"/>
              </w:rPr>
            </w:pPr>
            <w:r w:rsidRPr="00161C10">
              <w:rPr>
                <w:rFonts w:asciiTheme="minorHAnsi" w:hAnsiTheme="minorHAnsi"/>
                <w:sz w:val="20"/>
                <w:szCs w:val="20"/>
                <w:lang w:val="pt-PT" w:bidi="pt-PT"/>
              </w:rPr>
              <w:t>Considerações de género</w:t>
            </w:r>
            <w:r w:rsidRPr="00161C10">
              <w:rPr>
                <w:rFonts w:asciiTheme="minorHAnsi" w:hAnsiTheme="minorHAnsi"/>
                <w:b/>
                <w:sz w:val="20"/>
                <w:szCs w:val="20"/>
                <w:lang w:val="pt-PT" w:bidi="pt-PT"/>
              </w:rPr>
              <w:t xml:space="preserve"> não explicitamente incluídas </w:t>
            </w:r>
            <w:r w:rsidRPr="00161C10">
              <w:rPr>
                <w:rFonts w:asciiTheme="minorHAnsi" w:hAnsiTheme="minorHAnsi"/>
                <w:sz w:val="20"/>
                <w:szCs w:val="20"/>
                <w:lang w:val="pt-PT" w:bidi="pt-PT"/>
              </w:rPr>
              <w:t>nas leis/planos nacionais/subnacionais ou semelhantes.</w:t>
            </w:r>
          </w:p>
        </w:tc>
        <w:tc>
          <w:tcPr>
            <w:tcW w:w="1695" w:type="dxa"/>
            <w:vMerge w:val="restart"/>
            <w:shd w:val="clear" w:color="auto" w:fill="auto"/>
            <w:tcMar>
              <w:top w:w="15" w:type="dxa"/>
              <w:left w:w="108" w:type="dxa"/>
              <w:bottom w:w="0" w:type="dxa"/>
              <w:right w:w="108" w:type="dxa"/>
            </w:tcMar>
          </w:tcPr>
          <w:p w14:paraId="497B3249" w14:textId="0635EB61" w:rsidR="00E63B32" w:rsidRPr="00161C10" w:rsidRDefault="00E63B32" w:rsidP="004E0AA3">
            <w:pPr>
              <w:spacing w:after="0" w:line="240" w:lineRule="auto"/>
              <w:rPr>
                <w:b/>
                <w:sz w:val="20"/>
                <w:szCs w:val="20"/>
                <w:lang w:val="pt-PT"/>
              </w:rPr>
            </w:pPr>
            <w:r w:rsidRPr="00161C10">
              <w:rPr>
                <w:rFonts w:asciiTheme="minorHAnsi" w:hAnsiTheme="minorHAnsi"/>
                <w:sz w:val="20"/>
                <w:szCs w:val="20"/>
                <w:lang w:val="pt-PT" w:bidi="pt-PT"/>
              </w:rPr>
              <w:t>Considerações de género</w:t>
            </w:r>
            <w:r w:rsidRPr="00161C10">
              <w:rPr>
                <w:rFonts w:asciiTheme="minorHAnsi" w:hAnsiTheme="minorHAnsi"/>
                <w:b/>
                <w:sz w:val="20"/>
                <w:szCs w:val="20"/>
                <w:lang w:val="pt-PT" w:bidi="pt-PT"/>
              </w:rPr>
              <w:t xml:space="preserve"> parcialmente incluídas</w:t>
            </w:r>
            <w:r w:rsidRPr="00161C10">
              <w:rPr>
                <w:rFonts w:asciiTheme="minorHAnsi" w:hAnsiTheme="minorHAnsi"/>
                <w:sz w:val="20"/>
                <w:szCs w:val="20"/>
                <w:lang w:val="pt-PT" w:bidi="pt-PT"/>
              </w:rPr>
              <w:t xml:space="preserve"> nas leis/planos ou semelhantes.</w:t>
            </w:r>
          </w:p>
        </w:tc>
        <w:tc>
          <w:tcPr>
            <w:tcW w:w="2126" w:type="dxa"/>
            <w:vMerge w:val="restart"/>
            <w:shd w:val="clear" w:color="auto" w:fill="auto"/>
            <w:tcMar>
              <w:top w:w="15" w:type="dxa"/>
              <w:left w:w="108" w:type="dxa"/>
              <w:bottom w:w="0" w:type="dxa"/>
              <w:right w:w="108" w:type="dxa"/>
            </w:tcMar>
          </w:tcPr>
          <w:p w14:paraId="1644E53A" w14:textId="3973BBBA" w:rsidR="00E63B32" w:rsidRPr="00161C10" w:rsidRDefault="00E63B32" w:rsidP="004E0AA3">
            <w:pPr>
              <w:spacing w:after="0" w:line="240" w:lineRule="auto"/>
              <w:rPr>
                <w:b/>
                <w:sz w:val="20"/>
                <w:szCs w:val="20"/>
                <w:lang w:val="pt-PT"/>
              </w:rPr>
            </w:pPr>
            <w:r w:rsidRPr="00161C10">
              <w:rPr>
                <w:rFonts w:asciiTheme="minorHAnsi" w:hAnsiTheme="minorHAnsi"/>
                <w:sz w:val="20"/>
                <w:szCs w:val="20"/>
                <w:lang w:val="pt-PT" w:bidi="pt-PT"/>
              </w:rPr>
              <w:t xml:space="preserve">Considerações de género </w:t>
            </w:r>
            <w:r w:rsidRPr="00161C10">
              <w:rPr>
                <w:rFonts w:asciiTheme="minorHAnsi" w:hAnsiTheme="minorHAnsi"/>
                <w:b/>
                <w:sz w:val="20"/>
                <w:szCs w:val="20"/>
                <w:lang w:val="pt-PT" w:bidi="pt-PT"/>
              </w:rPr>
              <w:t xml:space="preserve">incluídas </w:t>
            </w:r>
            <w:r w:rsidRPr="00161C10">
              <w:rPr>
                <w:rFonts w:asciiTheme="minorHAnsi" w:hAnsiTheme="minorHAnsi"/>
                <w:sz w:val="20"/>
                <w:szCs w:val="20"/>
                <w:lang w:val="pt-PT" w:bidi="pt-PT"/>
              </w:rPr>
              <w:t>(mas implementação, orçamento ou monitorização limitados)</w:t>
            </w:r>
            <w:r w:rsidRPr="00161C10">
              <w:rPr>
                <w:rFonts w:asciiTheme="minorHAnsi" w:hAnsiTheme="minorHAnsi"/>
                <w:b/>
                <w:sz w:val="20"/>
                <w:szCs w:val="20"/>
                <w:lang w:val="pt-PT" w:bidi="pt-PT"/>
              </w:rPr>
              <w:t>.</w:t>
            </w:r>
          </w:p>
        </w:tc>
        <w:tc>
          <w:tcPr>
            <w:tcW w:w="1843" w:type="dxa"/>
            <w:vMerge w:val="restart"/>
            <w:shd w:val="clear" w:color="auto" w:fill="auto"/>
            <w:tcMar>
              <w:top w:w="15" w:type="dxa"/>
              <w:left w:w="108" w:type="dxa"/>
              <w:bottom w:w="0" w:type="dxa"/>
              <w:right w:w="108" w:type="dxa"/>
            </w:tcMar>
          </w:tcPr>
          <w:p w14:paraId="6C1A9937" w14:textId="3177DBEA" w:rsidR="00E63B32" w:rsidRPr="00161C10" w:rsidRDefault="00CE573F" w:rsidP="004E0AA3">
            <w:pPr>
              <w:spacing w:after="0" w:line="240" w:lineRule="auto"/>
              <w:rPr>
                <w:sz w:val="20"/>
                <w:szCs w:val="20"/>
                <w:lang w:val="pt-PT"/>
              </w:rPr>
            </w:pPr>
            <w:r>
              <w:rPr>
                <w:rFonts w:asciiTheme="minorHAnsi" w:hAnsiTheme="minorHAnsi"/>
                <w:b/>
                <w:sz w:val="20"/>
                <w:szCs w:val="20"/>
                <w:lang w:val="pt-PT" w:bidi="pt-PT"/>
              </w:rPr>
              <w:t>Objectivos</w:t>
            </w:r>
            <w:r w:rsidR="00E63B32" w:rsidRPr="00161C10">
              <w:rPr>
                <w:rFonts w:asciiTheme="minorHAnsi" w:hAnsiTheme="minorHAnsi"/>
                <w:b/>
                <w:sz w:val="20"/>
                <w:szCs w:val="20"/>
                <w:lang w:val="pt-PT" w:bidi="pt-PT"/>
              </w:rPr>
              <w:t xml:space="preserve"> de género</w:t>
            </w:r>
            <w:r w:rsidR="00E63B32" w:rsidRPr="00161C10">
              <w:rPr>
                <w:rStyle w:val="FootnoteReference"/>
                <w:rFonts w:asciiTheme="minorHAnsi" w:hAnsiTheme="minorHAnsi"/>
                <w:b/>
                <w:sz w:val="20"/>
                <w:szCs w:val="20"/>
                <w:lang w:val="pt-PT" w:bidi="pt-PT"/>
              </w:rPr>
              <w:footnoteReference w:id="30"/>
            </w:r>
            <w:r w:rsidR="00E63B32" w:rsidRPr="00161C10">
              <w:rPr>
                <w:rFonts w:asciiTheme="minorHAnsi" w:hAnsiTheme="minorHAnsi"/>
                <w:b/>
                <w:sz w:val="20"/>
                <w:szCs w:val="20"/>
                <w:lang w:val="pt-PT" w:bidi="pt-PT"/>
              </w:rPr>
              <w:t xml:space="preserve"> parcialmente alcançados</w:t>
            </w:r>
            <w:r w:rsidR="00E63B32" w:rsidRPr="00161C10">
              <w:rPr>
                <w:rFonts w:asciiTheme="minorHAnsi" w:hAnsiTheme="minorHAnsi"/>
                <w:sz w:val="20"/>
                <w:szCs w:val="20"/>
                <w:lang w:val="pt-PT" w:bidi="pt-PT"/>
              </w:rPr>
              <w:t xml:space="preserve"> (</w:t>
            </w:r>
            <w:r>
              <w:rPr>
                <w:rFonts w:asciiTheme="minorHAnsi" w:hAnsiTheme="minorHAnsi"/>
                <w:sz w:val="20"/>
                <w:szCs w:val="20"/>
                <w:lang w:val="pt-PT" w:bidi="pt-PT"/>
              </w:rPr>
              <w:t>actividades</w:t>
            </w:r>
            <w:r w:rsidR="00E63B32" w:rsidRPr="00161C10">
              <w:rPr>
                <w:rFonts w:asciiTheme="minorHAnsi" w:hAnsiTheme="minorHAnsi"/>
                <w:sz w:val="20"/>
                <w:szCs w:val="20"/>
                <w:lang w:val="pt-PT" w:bidi="pt-PT"/>
              </w:rPr>
              <w:t xml:space="preserve"> parcialmente monitorizadas e financiadas).</w:t>
            </w:r>
          </w:p>
        </w:tc>
        <w:tc>
          <w:tcPr>
            <w:tcW w:w="2132" w:type="dxa"/>
            <w:vMerge w:val="restart"/>
            <w:shd w:val="clear" w:color="auto" w:fill="auto"/>
            <w:tcMar>
              <w:top w:w="15" w:type="dxa"/>
              <w:left w:w="108" w:type="dxa"/>
              <w:bottom w:w="0" w:type="dxa"/>
              <w:right w:w="108" w:type="dxa"/>
            </w:tcMar>
          </w:tcPr>
          <w:p w14:paraId="5374C732" w14:textId="4F4C8053" w:rsidR="00E63B32" w:rsidRPr="00161C10" w:rsidRDefault="00CE573F" w:rsidP="004E0AA3">
            <w:pPr>
              <w:spacing w:after="0" w:line="240" w:lineRule="auto"/>
              <w:rPr>
                <w:sz w:val="20"/>
                <w:szCs w:val="20"/>
                <w:lang w:val="pt-PT"/>
              </w:rPr>
            </w:pPr>
            <w:r>
              <w:rPr>
                <w:rFonts w:asciiTheme="minorHAnsi" w:hAnsiTheme="minorHAnsi"/>
                <w:sz w:val="20"/>
                <w:szCs w:val="20"/>
                <w:lang w:val="pt-PT" w:bidi="pt-PT"/>
              </w:rPr>
              <w:t>Objectivos</w:t>
            </w:r>
            <w:r w:rsidR="00E63B32" w:rsidRPr="00161C10">
              <w:rPr>
                <w:rFonts w:asciiTheme="minorHAnsi" w:hAnsiTheme="minorHAnsi"/>
                <w:sz w:val="20"/>
                <w:szCs w:val="20"/>
                <w:lang w:val="pt-PT" w:bidi="pt-PT"/>
              </w:rPr>
              <w:t xml:space="preserve"> de género</w:t>
            </w:r>
            <w:r w:rsidR="00E63B32" w:rsidRPr="00161C10">
              <w:rPr>
                <w:rFonts w:asciiTheme="minorHAnsi" w:hAnsiTheme="minorHAnsi"/>
                <w:b/>
                <w:sz w:val="20"/>
                <w:szCs w:val="20"/>
                <w:lang w:val="pt-PT" w:bidi="pt-PT"/>
              </w:rPr>
              <w:t xml:space="preserve"> maioritariamente alcançados</w:t>
            </w:r>
            <w:r w:rsidR="00E63B32" w:rsidRPr="00161C10">
              <w:rPr>
                <w:rFonts w:asciiTheme="minorHAnsi" w:hAnsiTheme="minorHAnsi"/>
                <w:sz w:val="20"/>
                <w:szCs w:val="20"/>
                <w:lang w:val="pt-PT" w:bidi="pt-PT"/>
              </w:rPr>
              <w:t xml:space="preserve"> (</w:t>
            </w:r>
            <w:r>
              <w:rPr>
                <w:rFonts w:asciiTheme="minorHAnsi" w:hAnsiTheme="minorHAnsi"/>
                <w:sz w:val="20"/>
                <w:szCs w:val="20"/>
                <w:lang w:val="pt-PT" w:bidi="pt-PT"/>
              </w:rPr>
              <w:t>actividades</w:t>
            </w:r>
            <w:r w:rsidR="00E63B32" w:rsidRPr="00161C10">
              <w:rPr>
                <w:rFonts w:asciiTheme="minorHAnsi" w:hAnsiTheme="minorHAnsi"/>
                <w:sz w:val="20"/>
                <w:szCs w:val="20"/>
                <w:lang w:val="pt-PT" w:bidi="pt-PT"/>
              </w:rPr>
              <w:t xml:space="preserve"> adequadamente monitorizadas e financiadas). </w:t>
            </w:r>
          </w:p>
        </w:tc>
        <w:tc>
          <w:tcPr>
            <w:tcW w:w="2537" w:type="dxa"/>
            <w:vMerge w:val="restart"/>
            <w:shd w:val="clear" w:color="auto" w:fill="auto"/>
            <w:tcMar>
              <w:top w:w="15" w:type="dxa"/>
              <w:left w:w="108" w:type="dxa"/>
              <w:bottom w:w="0" w:type="dxa"/>
              <w:right w:w="108" w:type="dxa"/>
            </w:tcMar>
          </w:tcPr>
          <w:p w14:paraId="420A9883" w14:textId="7369B431" w:rsidR="00E63B32" w:rsidRPr="00161C10" w:rsidRDefault="00CE573F" w:rsidP="004E0AA3">
            <w:pPr>
              <w:spacing w:after="0" w:line="240" w:lineRule="auto"/>
              <w:rPr>
                <w:sz w:val="20"/>
                <w:szCs w:val="20"/>
                <w:lang w:val="pt-PT"/>
              </w:rPr>
            </w:pPr>
            <w:r>
              <w:rPr>
                <w:rFonts w:asciiTheme="minorHAnsi" w:hAnsiTheme="minorHAnsi"/>
                <w:sz w:val="20"/>
                <w:szCs w:val="20"/>
                <w:lang w:val="pt-PT" w:bidi="pt-PT"/>
              </w:rPr>
              <w:t>Objectivos</w:t>
            </w:r>
            <w:r w:rsidR="00E63B32" w:rsidRPr="00161C10">
              <w:rPr>
                <w:rFonts w:asciiTheme="minorHAnsi" w:hAnsiTheme="minorHAnsi"/>
                <w:sz w:val="20"/>
                <w:szCs w:val="20"/>
                <w:lang w:val="pt-PT" w:bidi="pt-PT"/>
              </w:rPr>
              <w:t xml:space="preserve"> de género </w:t>
            </w:r>
            <w:r w:rsidR="00E63B32" w:rsidRPr="00161C10">
              <w:rPr>
                <w:rFonts w:asciiTheme="minorHAnsi" w:hAnsiTheme="minorHAnsi"/>
                <w:b/>
                <w:sz w:val="20"/>
                <w:szCs w:val="20"/>
                <w:lang w:val="pt-PT" w:bidi="pt-PT"/>
              </w:rPr>
              <w:t xml:space="preserve">consistentemente alcançados </w:t>
            </w:r>
            <w:r w:rsidR="00E63B32" w:rsidRPr="00161C10">
              <w:rPr>
                <w:rFonts w:asciiTheme="minorHAnsi" w:hAnsiTheme="minorHAnsi"/>
                <w:sz w:val="20"/>
                <w:szCs w:val="20"/>
                <w:lang w:val="pt-PT" w:bidi="pt-PT"/>
              </w:rPr>
              <w:t>e questões de género eficazmente abordadas (</w:t>
            </w:r>
            <w:r>
              <w:rPr>
                <w:rFonts w:asciiTheme="minorHAnsi" w:hAnsiTheme="minorHAnsi"/>
                <w:sz w:val="20"/>
                <w:szCs w:val="20"/>
                <w:lang w:val="pt-PT" w:bidi="pt-PT"/>
              </w:rPr>
              <w:t>actividades</w:t>
            </w:r>
            <w:r w:rsidR="00E63B32" w:rsidRPr="00161C10">
              <w:rPr>
                <w:rFonts w:asciiTheme="minorHAnsi" w:hAnsiTheme="minorHAnsi"/>
                <w:sz w:val="20"/>
                <w:szCs w:val="20"/>
                <w:lang w:val="pt-PT" w:bidi="pt-PT"/>
              </w:rPr>
              <w:t xml:space="preserve"> e resultados analisados e revistos).  </w:t>
            </w:r>
          </w:p>
        </w:tc>
      </w:tr>
      <w:tr w:rsidR="000C7558" w:rsidRPr="00161C10" w14:paraId="0376D7A0" w14:textId="77777777" w:rsidTr="000068E8">
        <w:trPr>
          <w:cantSplit/>
          <w:trHeight w:val="212"/>
        </w:trPr>
        <w:tc>
          <w:tcPr>
            <w:tcW w:w="1853" w:type="dxa"/>
            <w:shd w:val="clear" w:color="auto" w:fill="DBE5F1"/>
            <w:tcMar>
              <w:top w:w="15" w:type="dxa"/>
              <w:left w:w="108" w:type="dxa"/>
              <w:bottom w:w="0" w:type="dxa"/>
              <w:right w:w="108" w:type="dxa"/>
            </w:tcMar>
          </w:tcPr>
          <w:p w14:paraId="6C10E3BF" w14:textId="63B60C62" w:rsidR="00FD043A" w:rsidRPr="00161C10" w:rsidRDefault="00FD043A" w:rsidP="004E0AA3">
            <w:pPr>
              <w:spacing w:after="0" w:line="240" w:lineRule="auto"/>
              <w:jc w:val="right"/>
              <w:rPr>
                <w:sz w:val="20"/>
                <w:szCs w:val="20"/>
                <w:lang w:val="pt-PT"/>
              </w:rPr>
            </w:pPr>
            <w:r w:rsidRPr="00161C10">
              <w:rPr>
                <w:sz w:val="20"/>
                <w:szCs w:val="20"/>
                <w:lang w:val="pt-PT" w:bidi="pt-PT"/>
              </w:rPr>
              <w:t>Pontuação</w:t>
            </w:r>
          </w:p>
        </w:tc>
        <w:tc>
          <w:tcPr>
            <w:tcW w:w="845" w:type="dxa"/>
            <w:shd w:val="clear" w:color="auto" w:fill="auto"/>
          </w:tcPr>
          <w:p w14:paraId="205F8826" w14:textId="254E5FC9" w:rsidR="00FD043A" w:rsidRPr="001A2B2E" w:rsidRDefault="00D876C9" w:rsidP="004E0AA3">
            <w:pPr>
              <w:spacing w:after="0" w:line="240" w:lineRule="auto"/>
              <w:ind w:left="91"/>
              <w:rPr>
                <w:b/>
                <w:sz w:val="20"/>
                <w:szCs w:val="20"/>
                <w:lang w:val="pt-PT"/>
              </w:rPr>
            </w:pPr>
            <w:r>
              <w:rPr>
                <w:b/>
                <w:color w:val="0070C0"/>
                <w:sz w:val="20"/>
                <w:szCs w:val="20"/>
                <w:lang w:val="pt-PT" w:bidi="pt-PT"/>
              </w:rPr>
              <w:t>60</w:t>
            </w:r>
          </w:p>
        </w:tc>
        <w:tc>
          <w:tcPr>
            <w:tcW w:w="1990" w:type="dxa"/>
            <w:vMerge/>
            <w:shd w:val="clear" w:color="auto" w:fill="auto"/>
            <w:tcMar>
              <w:top w:w="15" w:type="dxa"/>
              <w:left w:w="108" w:type="dxa"/>
              <w:bottom w:w="0" w:type="dxa"/>
              <w:right w:w="108" w:type="dxa"/>
            </w:tcMar>
          </w:tcPr>
          <w:p w14:paraId="0BF6EDF4" w14:textId="77777777" w:rsidR="00FD043A" w:rsidRPr="00161C10" w:rsidRDefault="00FD043A" w:rsidP="004E0AA3">
            <w:pPr>
              <w:keepNext/>
              <w:spacing w:line="240" w:lineRule="auto"/>
              <w:rPr>
                <w:rFonts w:asciiTheme="minorHAnsi" w:hAnsiTheme="minorHAnsi"/>
                <w:b/>
                <w:sz w:val="20"/>
                <w:szCs w:val="20"/>
                <w:lang w:val="pt-PT"/>
              </w:rPr>
            </w:pPr>
          </w:p>
        </w:tc>
        <w:tc>
          <w:tcPr>
            <w:tcW w:w="1695" w:type="dxa"/>
            <w:vMerge/>
            <w:shd w:val="clear" w:color="auto" w:fill="auto"/>
            <w:tcMar>
              <w:top w:w="15" w:type="dxa"/>
              <w:left w:w="108" w:type="dxa"/>
              <w:bottom w:w="0" w:type="dxa"/>
              <w:right w:w="108" w:type="dxa"/>
            </w:tcMar>
          </w:tcPr>
          <w:p w14:paraId="1B135C72" w14:textId="77777777" w:rsidR="00FD043A" w:rsidRPr="00161C10" w:rsidRDefault="00FD043A" w:rsidP="004E0AA3">
            <w:pPr>
              <w:spacing w:after="0" w:line="240" w:lineRule="auto"/>
              <w:rPr>
                <w:rFonts w:asciiTheme="minorHAnsi" w:hAnsiTheme="minorHAnsi"/>
                <w:sz w:val="20"/>
                <w:szCs w:val="20"/>
                <w:lang w:val="pt-PT"/>
              </w:rPr>
            </w:pPr>
          </w:p>
        </w:tc>
        <w:tc>
          <w:tcPr>
            <w:tcW w:w="2126" w:type="dxa"/>
            <w:vMerge/>
            <w:shd w:val="clear" w:color="auto" w:fill="auto"/>
            <w:tcMar>
              <w:top w:w="15" w:type="dxa"/>
              <w:left w:w="108" w:type="dxa"/>
              <w:bottom w:w="0" w:type="dxa"/>
              <w:right w:w="108" w:type="dxa"/>
            </w:tcMar>
          </w:tcPr>
          <w:p w14:paraId="50CE3ABC" w14:textId="77777777" w:rsidR="00FD043A" w:rsidRPr="00161C10" w:rsidRDefault="00FD043A" w:rsidP="004E0AA3">
            <w:pPr>
              <w:spacing w:after="0" w:line="240" w:lineRule="auto"/>
              <w:rPr>
                <w:rFonts w:asciiTheme="minorHAnsi" w:hAnsiTheme="minorHAnsi"/>
                <w:sz w:val="20"/>
                <w:szCs w:val="20"/>
                <w:lang w:val="pt-PT"/>
              </w:rPr>
            </w:pPr>
          </w:p>
        </w:tc>
        <w:tc>
          <w:tcPr>
            <w:tcW w:w="1843" w:type="dxa"/>
            <w:vMerge/>
            <w:shd w:val="clear" w:color="auto" w:fill="auto"/>
            <w:tcMar>
              <w:top w:w="15" w:type="dxa"/>
              <w:left w:w="108" w:type="dxa"/>
              <w:bottom w:w="0" w:type="dxa"/>
              <w:right w:w="108" w:type="dxa"/>
            </w:tcMar>
          </w:tcPr>
          <w:p w14:paraId="12B0166A" w14:textId="77777777" w:rsidR="00FD043A" w:rsidRPr="00161C10" w:rsidRDefault="00FD043A" w:rsidP="004E0AA3">
            <w:pPr>
              <w:spacing w:after="0" w:line="240" w:lineRule="auto"/>
              <w:rPr>
                <w:rFonts w:asciiTheme="minorHAnsi" w:hAnsiTheme="minorHAnsi"/>
                <w:sz w:val="20"/>
                <w:szCs w:val="20"/>
                <w:lang w:val="pt-PT"/>
              </w:rPr>
            </w:pPr>
          </w:p>
        </w:tc>
        <w:tc>
          <w:tcPr>
            <w:tcW w:w="2132" w:type="dxa"/>
            <w:vMerge/>
            <w:shd w:val="clear" w:color="auto" w:fill="auto"/>
            <w:tcMar>
              <w:top w:w="15" w:type="dxa"/>
              <w:left w:w="108" w:type="dxa"/>
              <w:bottom w:w="0" w:type="dxa"/>
              <w:right w:w="108" w:type="dxa"/>
            </w:tcMar>
          </w:tcPr>
          <w:p w14:paraId="0858AB5D" w14:textId="77777777" w:rsidR="00FD043A" w:rsidRPr="00161C10" w:rsidRDefault="00FD043A" w:rsidP="004E0AA3">
            <w:pPr>
              <w:spacing w:after="0" w:line="240" w:lineRule="auto"/>
              <w:rPr>
                <w:rFonts w:asciiTheme="minorHAnsi" w:hAnsiTheme="minorHAnsi"/>
                <w:sz w:val="20"/>
                <w:szCs w:val="20"/>
                <w:lang w:val="pt-PT"/>
              </w:rPr>
            </w:pPr>
          </w:p>
        </w:tc>
        <w:tc>
          <w:tcPr>
            <w:tcW w:w="2537" w:type="dxa"/>
            <w:vMerge/>
            <w:shd w:val="clear" w:color="auto" w:fill="auto"/>
            <w:tcMar>
              <w:top w:w="15" w:type="dxa"/>
              <w:left w:w="108" w:type="dxa"/>
              <w:bottom w:w="0" w:type="dxa"/>
              <w:right w:w="108" w:type="dxa"/>
            </w:tcMar>
          </w:tcPr>
          <w:p w14:paraId="4CB2D3DE" w14:textId="77777777" w:rsidR="00FD043A" w:rsidRPr="00161C10" w:rsidRDefault="00FD043A" w:rsidP="004E0AA3">
            <w:pPr>
              <w:spacing w:after="0" w:line="240" w:lineRule="auto"/>
              <w:rPr>
                <w:rFonts w:asciiTheme="minorHAnsi" w:hAnsiTheme="minorHAnsi"/>
                <w:sz w:val="20"/>
                <w:szCs w:val="20"/>
                <w:lang w:val="pt-PT"/>
              </w:rPr>
            </w:pPr>
          </w:p>
        </w:tc>
      </w:tr>
      <w:tr w:rsidR="00E63B32" w:rsidRPr="00161C10" w14:paraId="57A647D4" w14:textId="77777777" w:rsidTr="00106D94">
        <w:trPr>
          <w:trHeight w:val="194"/>
        </w:trPr>
        <w:tc>
          <w:tcPr>
            <w:tcW w:w="15021" w:type="dxa"/>
            <w:gridSpan w:val="8"/>
            <w:shd w:val="clear" w:color="auto" w:fill="auto"/>
            <w:tcMar>
              <w:top w:w="15" w:type="dxa"/>
              <w:left w:w="108" w:type="dxa"/>
              <w:bottom w:w="0" w:type="dxa"/>
              <w:right w:w="108" w:type="dxa"/>
            </w:tcMar>
          </w:tcPr>
          <w:p w14:paraId="70B7D654" w14:textId="5CEB5E97" w:rsidR="00E63B32" w:rsidRPr="00161C10" w:rsidRDefault="00E63B32" w:rsidP="004E0AA3">
            <w:pPr>
              <w:spacing w:after="0" w:line="240" w:lineRule="auto"/>
              <w:rPr>
                <w:sz w:val="19"/>
                <w:szCs w:val="19"/>
                <w:lang w:val="pt-PT"/>
              </w:rPr>
            </w:pPr>
            <w:r w:rsidRPr="00161C10">
              <w:rPr>
                <w:b/>
                <w:sz w:val="20"/>
                <w:szCs w:val="20"/>
                <w:lang w:val="pt-PT" w:bidi="pt-PT"/>
              </w:rPr>
              <w:t>Descrição da situação</w:t>
            </w:r>
            <w:r w:rsidRPr="00161C10">
              <w:rPr>
                <w:sz w:val="20"/>
                <w:szCs w:val="20"/>
                <w:lang w:val="pt-PT" w:bidi="pt-PT"/>
              </w:rPr>
              <w:t xml:space="preserve">: </w:t>
            </w:r>
            <w:r w:rsidR="00D876C9" w:rsidRPr="0015189D">
              <w:rPr>
                <w:color w:val="0070C0"/>
                <w:sz w:val="20"/>
                <w:szCs w:val="20"/>
                <w:lang w:val="pt-PT" w:bidi="pt-PT"/>
              </w:rPr>
              <w:t xml:space="preserve">Actualmente os Planos Gerais de Desenvolvimento têm dado uma grande primazia para a inclusão de questões do género em acções conducentes ao desenvolvimento </w:t>
            </w:r>
            <w:r w:rsidR="0015189D" w:rsidRPr="0015189D">
              <w:rPr>
                <w:color w:val="0070C0"/>
                <w:sz w:val="20"/>
                <w:szCs w:val="20"/>
                <w:lang w:val="pt-PT" w:bidi="pt-PT"/>
              </w:rPr>
              <w:t>socioeconómico</w:t>
            </w:r>
            <w:r w:rsidR="00D876C9" w:rsidRPr="0015189D">
              <w:rPr>
                <w:color w:val="0070C0"/>
                <w:sz w:val="20"/>
                <w:szCs w:val="20"/>
                <w:lang w:val="pt-PT" w:bidi="pt-PT"/>
              </w:rPr>
              <w:t xml:space="preserve"> do Pais. Prova concreta é a existência de um Departamento Ministerial que trata de questões ligadas a Família e à Promoção da Mulher. Importa salientar que a República de Angola é Membro da Comunidade de Desenvolvimento da África Austral (SADC). No quadro de desenvolvimento de </w:t>
            </w:r>
            <w:r w:rsidR="0015189D" w:rsidRPr="0015189D">
              <w:rPr>
                <w:color w:val="0070C0"/>
                <w:sz w:val="20"/>
                <w:szCs w:val="20"/>
                <w:lang w:val="pt-PT" w:bidi="pt-PT"/>
              </w:rPr>
              <w:t>políticas</w:t>
            </w:r>
            <w:r w:rsidR="00D876C9" w:rsidRPr="0015189D">
              <w:rPr>
                <w:color w:val="0070C0"/>
                <w:sz w:val="20"/>
                <w:szCs w:val="20"/>
                <w:lang w:val="pt-PT" w:bidi="pt-PT"/>
              </w:rPr>
              <w:t xml:space="preserve"> </w:t>
            </w:r>
            <w:r w:rsidR="0015189D" w:rsidRPr="0015189D">
              <w:rPr>
                <w:color w:val="0070C0"/>
                <w:sz w:val="20"/>
                <w:szCs w:val="20"/>
                <w:lang w:val="pt-PT" w:bidi="pt-PT"/>
              </w:rPr>
              <w:t xml:space="preserve">económicas e sociais é mandatário ter-se em consideração o balanço do género.  </w:t>
            </w:r>
          </w:p>
        </w:tc>
      </w:tr>
      <w:tr w:rsidR="00E63B32" w:rsidRPr="00161C10" w14:paraId="40CDD318" w14:textId="77777777" w:rsidTr="00003A4E">
        <w:trPr>
          <w:trHeight w:val="194"/>
        </w:trPr>
        <w:tc>
          <w:tcPr>
            <w:tcW w:w="15021" w:type="dxa"/>
            <w:gridSpan w:val="8"/>
            <w:tcBorders>
              <w:bottom w:val="single" w:sz="12" w:space="0" w:color="auto"/>
            </w:tcBorders>
            <w:shd w:val="clear" w:color="auto" w:fill="auto"/>
            <w:tcMar>
              <w:top w:w="15" w:type="dxa"/>
              <w:left w:w="108" w:type="dxa"/>
              <w:bottom w:w="0" w:type="dxa"/>
              <w:right w:w="108" w:type="dxa"/>
            </w:tcMar>
          </w:tcPr>
          <w:p w14:paraId="1A8D7BA9" w14:textId="4C98B513" w:rsidR="00E63B32" w:rsidRPr="00161C10" w:rsidRDefault="00E837BC" w:rsidP="004E0AA3">
            <w:pPr>
              <w:spacing w:after="0" w:line="240" w:lineRule="auto"/>
              <w:rPr>
                <w:sz w:val="19"/>
                <w:szCs w:val="19"/>
                <w:lang w:val="pt-PT"/>
              </w:rPr>
            </w:pPr>
            <w:r w:rsidRPr="00161C10">
              <w:rPr>
                <w:b/>
                <w:sz w:val="20"/>
                <w:szCs w:val="20"/>
                <w:lang w:val="pt-PT" w:bidi="pt-PT"/>
              </w:rPr>
              <w:t>Próximas medidas</w:t>
            </w:r>
            <w:r w:rsidR="00E63B32" w:rsidRPr="00161C10">
              <w:rPr>
                <w:b/>
                <w:sz w:val="20"/>
                <w:szCs w:val="20"/>
                <w:lang w:val="pt-PT" w:bidi="pt-PT"/>
              </w:rPr>
              <w:t xml:space="preserve">: </w:t>
            </w:r>
            <w:r w:rsidR="0015189D" w:rsidRPr="0015189D">
              <w:rPr>
                <w:color w:val="0070C0"/>
                <w:sz w:val="20"/>
                <w:szCs w:val="20"/>
                <w:lang w:val="pt-PT" w:bidi="pt-PT"/>
              </w:rPr>
              <w:t>Elaboração de Políticas Públicas que priorizem a</w:t>
            </w:r>
            <w:r w:rsidR="0015189D">
              <w:rPr>
                <w:color w:val="0070C0"/>
                <w:sz w:val="20"/>
                <w:szCs w:val="20"/>
                <w:lang w:val="pt-PT" w:bidi="pt-PT"/>
              </w:rPr>
              <w:t xml:space="preserve"> integração de</w:t>
            </w:r>
            <w:r w:rsidR="0015189D" w:rsidRPr="0015189D">
              <w:rPr>
                <w:color w:val="0070C0"/>
                <w:sz w:val="20"/>
                <w:szCs w:val="20"/>
                <w:lang w:val="pt-PT" w:bidi="pt-PT"/>
              </w:rPr>
              <w:t xml:space="preserve"> questões do Género.</w:t>
            </w:r>
            <w:r w:rsidR="0015189D" w:rsidRPr="0015189D">
              <w:rPr>
                <w:b/>
                <w:color w:val="0070C0"/>
                <w:sz w:val="20"/>
                <w:szCs w:val="20"/>
                <w:lang w:val="pt-PT" w:bidi="pt-PT"/>
              </w:rPr>
              <w:t xml:space="preserve"> </w:t>
            </w:r>
            <w:r w:rsidR="0015189D">
              <w:rPr>
                <w:b/>
                <w:sz w:val="20"/>
                <w:szCs w:val="20"/>
                <w:lang w:val="pt-PT" w:bidi="pt-PT"/>
              </w:rPr>
              <w:t xml:space="preserve"> </w:t>
            </w:r>
          </w:p>
        </w:tc>
      </w:tr>
      <w:tr w:rsidR="000C7558" w:rsidRPr="00161C10" w14:paraId="0B26876D" w14:textId="77777777" w:rsidTr="000C7558">
        <w:trPr>
          <w:cantSplit/>
          <w:trHeight w:val="716"/>
        </w:trPr>
        <w:tc>
          <w:tcPr>
            <w:tcW w:w="2698" w:type="dxa"/>
            <w:gridSpan w:val="2"/>
            <w:tcBorders>
              <w:top w:val="single" w:sz="12" w:space="0" w:color="auto"/>
            </w:tcBorders>
            <w:shd w:val="clear" w:color="auto" w:fill="DBE5F1"/>
            <w:tcMar>
              <w:top w:w="15" w:type="dxa"/>
              <w:left w:w="108" w:type="dxa"/>
              <w:bottom w:w="0" w:type="dxa"/>
              <w:right w:w="108" w:type="dxa"/>
            </w:tcMar>
          </w:tcPr>
          <w:p w14:paraId="7A624B16" w14:textId="3FF7E275" w:rsidR="00FD043A" w:rsidRPr="00161C10" w:rsidRDefault="00561DC2" w:rsidP="004E0AA3">
            <w:pPr>
              <w:spacing w:after="0" w:line="240" w:lineRule="auto"/>
              <w:rPr>
                <w:sz w:val="20"/>
                <w:szCs w:val="20"/>
                <w:lang w:val="pt-PT"/>
              </w:rPr>
            </w:pPr>
            <w:r w:rsidRPr="00161C10">
              <w:rPr>
                <w:b/>
                <w:sz w:val="20"/>
                <w:szCs w:val="20"/>
                <w:lang w:val="pt-PT" w:bidi="pt-PT"/>
              </w:rPr>
              <w:t>e</w:t>
            </w:r>
            <w:r w:rsidR="006A1476" w:rsidRPr="00161C10">
              <w:rPr>
                <w:sz w:val="20"/>
                <w:szCs w:val="20"/>
                <w:lang w:val="pt-PT" w:bidi="pt-PT"/>
              </w:rPr>
              <w:t>.</w:t>
            </w:r>
            <w:r w:rsidR="00FD043A" w:rsidRPr="00161C10">
              <w:rPr>
                <w:b/>
                <w:sz w:val="20"/>
                <w:szCs w:val="20"/>
                <w:lang w:val="pt-PT" w:bidi="pt-PT"/>
              </w:rPr>
              <w:t xml:space="preserve"> Quadro organizacional para a gestão transfronteiriça da água</w:t>
            </w:r>
            <w:r w:rsidR="006A1476" w:rsidRPr="00161C10">
              <w:rPr>
                <w:sz w:val="20"/>
                <w:szCs w:val="20"/>
                <w:lang w:val="pt-PT" w:bidi="pt-PT"/>
              </w:rPr>
              <w:t>.</w:t>
            </w:r>
            <w:r w:rsidR="00FD043A" w:rsidRPr="00161C10">
              <w:rPr>
                <w:vertAlign w:val="superscript"/>
                <w:lang w:val="pt-PT" w:bidi="pt-PT"/>
              </w:rPr>
              <w:footnoteReference w:id="31"/>
            </w:r>
          </w:p>
        </w:tc>
        <w:tc>
          <w:tcPr>
            <w:tcW w:w="1990" w:type="dxa"/>
            <w:vMerge w:val="restart"/>
            <w:tcBorders>
              <w:top w:val="single" w:sz="12" w:space="0" w:color="auto"/>
            </w:tcBorders>
            <w:shd w:val="clear" w:color="auto" w:fill="auto"/>
            <w:tcMar>
              <w:top w:w="15" w:type="dxa"/>
              <w:left w:w="108" w:type="dxa"/>
              <w:bottom w:w="0" w:type="dxa"/>
              <w:right w:w="108" w:type="dxa"/>
            </w:tcMar>
          </w:tcPr>
          <w:p w14:paraId="27E783A1" w14:textId="37396147" w:rsidR="00FD043A" w:rsidRPr="00161C10" w:rsidRDefault="00FD043A" w:rsidP="004E0AA3">
            <w:pPr>
              <w:spacing w:after="0" w:line="240" w:lineRule="auto"/>
              <w:rPr>
                <w:sz w:val="20"/>
                <w:szCs w:val="20"/>
                <w:lang w:val="pt-PT"/>
              </w:rPr>
            </w:pPr>
            <w:r w:rsidRPr="00161C10">
              <w:rPr>
                <w:b/>
                <w:sz w:val="20"/>
                <w:szCs w:val="20"/>
                <w:lang w:val="pt-PT" w:bidi="pt-PT"/>
              </w:rPr>
              <w:t>Nenhum(ns)</w:t>
            </w:r>
            <w:r w:rsidRPr="00161C10">
              <w:rPr>
                <w:sz w:val="20"/>
                <w:szCs w:val="20"/>
                <w:lang w:val="pt-PT" w:bidi="pt-PT"/>
              </w:rPr>
              <w:t xml:space="preserve"> quadro(s) organizacional(ais).</w:t>
            </w:r>
          </w:p>
        </w:tc>
        <w:tc>
          <w:tcPr>
            <w:tcW w:w="1695" w:type="dxa"/>
            <w:vMerge w:val="restart"/>
            <w:tcBorders>
              <w:top w:val="single" w:sz="12" w:space="0" w:color="auto"/>
            </w:tcBorders>
            <w:shd w:val="clear" w:color="auto" w:fill="auto"/>
            <w:tcMar>
              <w:top w:w="15" w:type="dxa"/>
              <w:left w:w="108" w:type="dxa"/>
              <w:bottom w:w="0" w:type="dxa"/>
              <w:right w:w="108" w:type="dxa"/>
            </w:tcMar>
          </w:tcPr>
          <w:p w14:paraId="77B17C0B" w14:textId="77777777" w:rsidR="00FD043A" w:rsidRPr="00161C10" w:rsidRDefault="00FD043A" w:rsidP="004E0AA3">
            <w:pPr>
              <w:spacing w:after="0" w:line="240" w:lineRule="auto"/>
              <w:rPr>
                <w:sz w:val="20"/>
                <w:szCs w:val="20"/>
                <w:lang w:val="pt-PT"/>
              </w:rPr>
            </w:pPr>
            <w:r w:rsidRPr="00161C10">
              <w:rPr>
                <w:sz w:val="20"/>
                <w:szCs w:val="20"/>
                <w:lang w:val="pt-PT" w:bidi="pt-PT"/>
              </w:rPr>
              <w:t>Quadro(s) organizacional(ais)</w:t>
            </w:r>
            <w:r w:rsidRPr="00161C10">
              <w:rPr>
                <w:b/>
                <w:sz w:val="20"/>
                <w:szCs w:val="20"/>
                <w:lang w:val="pt-PT" w:bidi="pt-PT"/>
              </w:rPr>
              <w:t xml:space="preserve"> em desenvolvimento</w:t>
            </w:r>
            <w:r w:rsidRPr="00161C10">
              <w:rPr>
                <w:sz w:val="20"/>
                <w:szCs w:val="20"/>
                <w:lang w:val="pt-PT" w:bidi="pt-PT"/>
              </w:rPr>
              <w:t>.</w:t>
            </w:r>
          </w:p>
        </w:tc>
        <w:tc>
          <w:tcPr>
            <w:tcW w:w="2126" w:type="dxa"/>
            <w:vMerge w:val="restart"/>
            <w:tcBorders>
              <w:top w:val="single" w:sz="12" w:space="0" w:color="auto"/>
            </w:tcBorders>
            <w:shd w:val="clear" w:color="auto" w:fill="auto"/>
            <w:tcMar>
              <w:top w:w="15" w:type="dxa"/>
              <w:left w:w="108" w:type="dxa"/>
              <w:bottom w:w="0" w:type="dxa"/>
              <w:right w:w="108" w:type="dxa"/>
            </w:tcMar>
          </w:tcPr>
          <w:p w14:paraId="75C77878" w14:textId="6130E041" w:rsidR="00FD043A" w:rsidRPr="00161C10" w:rsidRDefault="00FD043A" w:rsidP="004E0AA3">
            <w:pPr>
              <w:spacing w:after="0" w:line="240" w:lineRule="auto"/>
              <w:rPr>
                <w:b/>
                <w:sz w:val="20"/>
                <w:szCs w:val="20"/>
                <w:lang w:val="pt-PT"/>
              </w:rPr>
            </w:pPr>
            <w:r w:rsidRPr="00161C10">
              <w:rPr>
                <w:sz w:val="20"/>
                <w:szCs w:val="20"/>
                <w:lang w:val="pt-PT" w:bidi="pt-PT"/>
              </w:rPr>
              <w:t>Quadro(s) organizacional(ais)</w:t>
            </w:r>
            <w:r w:rsidRPr="00161C10">
              <w:rPr>
                <w:b/>
                <w:sz w:val="20"/>
                <w:szCs w:val="20"/>
                <w:lang w:val="pt-PT" w:bidi="pt-PT"/>
              </w:rPr>
              <w:t xml:space="preserve"> estabelecido(s)</w:t>
            </w:r>
            <w:r w:rsidRPr="00161C10">
              <w:rPr>
                <w:sz w:val="20"/>
                <w:szCs w:val="20"/>
                <w:lang w:val="pt-PT" w:bidi="pt-PT"/>
              </w:rPr>
              <w:t>.</w:t>
            </w:r>
          </w:p>
        </w:tc>
        <w:tc>
          <w:tcPr>
            <w:tcW w:w="1843" w:type="dxa"/>
            <w:vMerge w:val="restart"/>
            <w:tcBorders>
              <w:top w:val="single" w:sz="12" w:space="0" w:color="auto"/>
            </w:tcBorders>
            <w:shd w:val="clear" w:color="auto" w:fill="auto"/>
            <w:tcMar>
              <w:top w:w="15" w:type="dxa"/>
              <w:left w:w="108" w:type="dxa"/>
              <w:bottom w:w="0" w:type="dxa"/>
              <w:right w:w="108" w:type="dxa"/>
            </w:tcMar>
          </w:tcPr>
          <w:p w14:paraId="18710C45" w14:textId="0B32495A" w:rsidR="00FD043A" w:rsidRPr="00161C10" w:rsidRDefault="00FD043A" w:rsidP="004E0AA3">
            <w:pPr>
              <w:spacing w:after="0" w:line="240" w:lineRule="auto"/>
              <w:rPr>
                <w:sz w:val="20"/>
                <w:szCs w:val="20"/>
                <w:lang w:val="pt-PT"/>
              </w:rPr>
            </w:pPr>
            <w:r w:rsidRPr="00161C10">
              <w:rPr>
                <w:sz w:val="20"/>
                <w:szCs w:val="20"/>
                <w:lang w:val="pt-PT" w:bidi="pt-PT"/>
              </w:rPr>
              <w:t>O mandato do(s) quadro(s) organizacional(ais) foi</w:t>
            </w:r>
            <w:r w:rsidRPr="00161C10">
              <w:rPr>
                <w:b/>
                <w:sz w:val="20"/>
                <w:szCs w:val="20"/>
                <w:lang w:val="pt-PT" w:bidi="pt-PT"/>
              </w:rPr>
              <w:t xml:space="preserve"> parcialmente cumprido</w:t>
            </w:r>
            <w:r w:rsidRPr="00161C10">
              <w:rPr>
                <w:sz w:val="20"/>
                <w:szCs w:val="20"/>
                <w:lang w:val="pt-PT" w:bidi="pt-PT"/>
              </w:rPr>
              <w:t>.</w:t>
            </w:r>
          </w:p>
        </w:tc>
        <w:tc>
          <w:tcPr>
            <w:tcW w:w="2132" w:type="dxa"/>
            <w:vMerge w:val="restart"/>
            <w:tcBorders>
              <w:top w:val="single" w:sz="12" w:space="0" w:color="auto"/>
            </w:tcBorders>
            <w:shd w:val="clear" w:color="auto" w:fill="auto"/>
            <w:tcMar>
              <w:top w:w="15" w:type="dxa"/>
              <w:left w:w="108" w:type="dxa"/>
              <w:bottom w:w="0" w:type="dxa"/>
              <w:right w:w="108" w:type="dxa"/>
            </w:tcMar>
          </w:tcPr>
          <w:p w14:paraId="43F06E7C" w14:textId="00D93B96" w:rsidR="00FD043A" w:rsidRPr="00161C10" w:rsidRDefault="00FD043A" w:rsidP="004E0AA3">
            <w:pPr>
              <w:spacing w:after="0" w:line="240" w:lineRule="auto"/>
              <w:rPr>
                <w:sz w:val="20"/>
                <w:szCs w:val="20"/>
                <w:lang w:val="pt-PT"/>
              </w:rPr>
            </w:pPr>
            <w:r w:rsidRPr="00161C10">
              <w:rPr>
                <w:sz w:val="20"/>
                <w:szCs w:val="20"/>
                <w:lang w:val="pt-PT" w:bidi="pt-PT"/>
              </w:rPr>
              <w:t>O mandato do(s) quadro(s) organizacional(ais) foi</w:t>
            </w:r>
            <w:r w:rsidRPr="00161C10">
              <w:rPr>
                <w:b/>
                <w:sz w:val="20"/>
                <w:szCs w:val="20"/>
                <w:lang w:val="pt-PT" w:bidi="pt-PT"/>
              </w:rPr>
              <w:t xml:space="preserve"> maioritariamente cumprido</w:t>
            </w:r>
            <w:r w:rsidRPr="00161C10">
              <w:rPr>
                <w:sz w:val="20"/>
                <w:szCs w:val="20"/>
                <w:lang w:val="pt-PT" w:bidi="pt-PT"/>
              </w:rPr>
              <w:t>.</w:t>
            </w:r>
          </w:p>
        </w:tc>
        <w:tc>
          <w:tcPr>
            <w:tcW w:w="2537" w:type="dxa"/>
            <w:vMerge w:val="restart"/>
            <w:tcBorders>
              <w:top w:val="single" w:sz="12" w:space="0" w:color="auto"/>
            </w:tcBorders>
            <w:shd w:val="clear" w:color="auto" w:fill="auto"/>
            <w:tcMar>
              <w:top w:w="15" w:type="dxa"/>
              <w:left w:w="108" w:type="dxa"/>
              <w:bottom w:w="0" w:type="dxa"/>
              <w:right w:w="108" w:type="dxa"/>
            </w:tcMar>
          </w:tcPr>
          <w:p w14:paraId="79CB6675" w14:textId="7C006BED" w:rsidR="00FD043A" w:rsidRPr="00161C10" w:rsidRDefault="00FD043A" w:rsidP="004E0AA3">
            <w:pPr>
              <w:spacing w:after="0" w:line="240" w:lineRule="auto"/>
              <w:rPr>
                <w:b/>
                <w:sz w:val="20"/>
                <w:szCs w:val="20"/>
                <w:lang w:val="pt-PT"/>
              </w:rPr>
            </w:pPr>
            <w:r w:rsidRPr="00161C10">
              <w:rPr>
                <w:sz w:val="20"/>
                <w:szCs w:val="20"/>
                <w:lang w:val="pt-PT" w:bidi="pt-PT"/>
              </w:rPr>
              <w:t xml:space="preserve">O mandato do(s) quadro(s) organizacional(ais) foi </w:t>
            </w:r>
            <w:r w:rsidRPr="00161C10">
              <w:rPr>
                <w:b/>
                <w:sz w:val="20"/>
                <w:szCs w:val="20"/>
                <w:lang w:val="pt-PT" w:bidi="pt-PT"/>
              </w:rPr>
              <w:t>plenamente cumprido</w:t>
            </w:r>
            <w:r w:rsidRPr="00161C10">
              <w:rPr>
                <w:sz w:val="20"/>
                <w:szCs w:val="20"/>
                <w:lang w:val="pt-PT" w:bidi="pt-PT"/>
              </w:rPr>
              <w:t>.</w:t>
            </w:r>
          </w:p>
        </w:tc>
      </w:tr>
      <w:tr w:rsidR="000C7558" w:rsidRPr="00161C10" w14:paraId="1BE5C686" w14:textId="77777777" w:rsidTr="000068E8">
        <w:trPr>
          <w:cantSplit/>
          <w:trHeight w:val="156"/>
        </w:trPr>
        <w:tc>
          <w:tcPr>
            <w:tcW w:w="1853" w:type="dxa"/>
            <w:shd w:val="clear" w:color="auto" w:fill="DBE5F1"/>
            <w:tcMar>
              <w:top w:w="15" w:type="dxa"/>
              <w:left w:w="108" w:type="dxa"/>
              <w:bottom w:w="0" w:type="dxa"/>
              <w:right w:w="108" w:type="dxa"/>
            </w:tcMar>
          </w:tcPr>
          <w:p w14:paraId="3E05BD93" w14:textId="4CD6BE4E" w:rsidR="00FD043A" w:rsidRPr="00161C10" w:rsidRDefault="00A002E4" w:rsidP="004E0AA3">
            <w:pPr>
              <w:spacing w:after="0" w:line="240" w:lineRule="auto"/>
              <w:jc w:val="right"/>
              <w:rPr>
                <w:b/>
                <w:sz w:val="20"/>
                <w:szCs w:val="20"/>
                <w:lang w:val="pt-PT"/>
              </w:rPr>
            </w:pPr>
            <w:r w:rsidRPr="00161C10">
              <w:rPr>
                <w:sz w:val="20"/>
                <w:szCs w:val="20"/>
                <w:lang w:val="pt-PT" w:bidi="pt-PT"/>
              </w:rPr>
              <w:t>Pontuação</w:t>
            </w:r>
          </w:p>
        </w:tc>
        <w:tc>
          <w:tcPr>
            <w:tcW w:w="845" w:type="dxa"/>
            <w:shd w:val="clear" w:color="auto" w:fill="auto"/>
          </w:tcPr>
          <w:p w14:paraId="6A9C0CE0" w14:textId="013D6CA3" w:rsidR="00FD043A" w:rsidRPr="001A2B2E" w:rsidRDefault="001A2B2E" w:rsidP="004E0AA3">
            <w:pPr>
              <w:spacing w:after="0" w:line="240" w:lineRule="auto"/>
              <w:ind w:left="57"/>
              <w:jc w:val="center"/>
              <w:rPr>
                <w:b/>
                <w:sz w:val="20"/>
                <w:szCs w:val="20"/>
                <w:lang w:val="pt-PT"/>
              </w:rPr>
            </w:pPr>
            <w:r w:rsidRPr="001A2B2E">
              <w:rPr>
                <w:b/>
                <w:color w:val="0070C0"/>
                <w:sz w:val="20"/>
                <w:szCs w:val="20"/>
                <w:lang w:val="pt-PT" w:bidi="pt-PT"/>
              </w:rPr>
              <w:t>80</w:t>
            </w:r>
          </w:p>
        </w:tc>
        <w:tc>
          <w:tcPr>
            <w:tcW w:w="1990" w:type="dxa"/>
            <w:vMerge/>
            <w:shd w:val="clear" w:color="auto" w:fill="auto"/>
            <w:tcMar>
              <w:top w:w="15" w:type="dxa"/>
              <w:left w:w="108" w:type="dxa"/>
              <w:bottom w:w="0" w:type="dxa"/>
              <w:right w:w="108" w:type="dxa"/>
            </w:tcMar>
          </w:tcPr>
          <w:p w14:paraId="7FA6E93A" w14:textId="77777777" w:rsidR="00FD043A" w:rsidRPr="00161C10" w:rsidRDefault="00FD043A" w:rsidP="004E0AA3">
            <w:pPr>
              <w:spacing w:after="0" w:line="240" w:lineRule="auto"/>
              <w:rPr>
                <w:sz w:val="20"/>
                <w:szCs w:val="20"/>
                <w:lang w:val="pt-PT"/>
              </w:rPr>
            </w:pPr>
          </w:p>
        </w:tc>
        <w:tc>
          <w:tcPr>
            <w:tcW w:w="1695" w:type="dxa"/>
            <w:vMerge/>
            <w:shd w:val="clear" w:color="auto" w:fill="auto"/>
            <w:tcMar>
              <w:top w:w="15" w:type="dxa"/>
              <w:left w:w="108" w:type="dxa"/>
              <w:bottom w:w="0" w:type="dxa"/>
              <w:right w:w="108" w:type="dxa"/>
            </w:tcMar>
          </w:tcPr>
          <w:p w14:paraId="414E5FF0" w14:textId="77777777" w:rsidR="00FD043A" w:rsidRPr="00161C10" w:rsidRDefault="00FD043A" w:rsidP="004E0AA3">
            <w:pPr>
              <w:spacing w:after="0" w:line="240" w:lineRule="auto"/>
              <w:rPr>
                <w:sz w:val="20"/>
                <w:szCs w:val="20"/>
                <w:lang w:val="pt-PT"/>
              </w:rPr>
            </w:pPr>
          </w:p>
        </w:tc>
        <w:tc>
          <w:tcPr>
            <w:tcW w:w="2126" w:type="dxa"/>
            <w:vMerge/>
            <w:shd w:val="clear" w:color="auto" w:fill="auto"/>
            <w:tcMar>
              <w:top w:w="15" w:type="dxa"/>
              <w:left w:w="108" w:type="dxa"/>
              <w:bottom w:w="0" w:type="dxa"/>
              <w:right w:w="108" w:type="dxa"/>
            </w:tcMar>
          </w:tcPr>
          <w:p w14:paraId="76C35C6A" w14:textId="77777777" w:rsidR="00FD043A" w:rsidRPr="00161C10" w:rsidRDefault="00FD043A" w:rsidP="004E0AA3">
            <w:pPr>
              <w:spacing w:after="0" w:line="240" w:lineRule="auto"/>
              <w:rPr>
                <w:sz w:val="20"/>
                <w:szCs w:val="20"/>
                <w:lang w:val="pt-PT"/>
              </w:rPr>
            </w:pPr>
          </w:p>
        </w:tc>
        <w:tc>
          <w:tcPr>
            <w:tcW w:w="1843" w:type="dxa"/>
            <w:vMerge/>
            <w:shd w:val="clear" w:color="auto" w:fill="auto"/>
            <w:tcMar>
              <w:top w:w="15" w:type="dxa"/>
              <w:left w:w="108" w:type="dxa"/>
              <w:bottom w:w="0" w:type="dxa"/>
              <w:right w:w="108" w:type="dxa"/>
            </w:tcMar>
          </w:tcPr>
          <w:p w14:paraId="3FBD53BB" w14:textId="77777777" w:rsidR="00FD043A" w:rsidRPr="00161C10" w:rsidRDefault="00FD043A" w:rsidP="004E0AA3">
            <w:pPr>
              <w:spacing w:after="0" w:line="240" w:lineRule="auto"/>
              <w:rPr>
                <w:sz w:val="20"/>
                <w:szCs w:val="20"/>
                <w:lang w:val="pt-PT"/>
              </w:rPr>
            </w:pPr>
          </w:p>
        </w:tc>
        <w:tc>
          <w:tcPr>
            <w:tcW w:w="2132" w:type="dxa"/>
            <w:vMerge/>
            <w:shd w:val="clear" w:color="auto" w:fill="auto"/>
            <w:tcMar>
              <w:top w:w="15" w:type="dxa"/>
              <w:left w:w="108" w:type="dxa"/>
              <w:bottom w:w="0" w:type="dxa"/>
              <w:right w:w="108" w:type="dxa"/>
            </w:tcMar>
          </w:tcPr>
          <w:p w14:paraId="5D420546" w14:textId="77777777" w:rsidR="00FD043A" w:rsidRPr="00161C10" w:rsidRDefault="00FD043A" w:rsidP="004E0AA3">
            <w:pPr>
              <w:spacing w:after="0" w:line="240" w:lineRule="auto"/>
              <w:rPr>
                <w:sz w:val="20"/>
                <w:lang w:val="pt-PT"/>
              </w:rPr>
            </w:pPr>
          </w:p>
        </w:tc>
        <w:tc>
          <w:tcPr>
            <w:tcW w:w="2537" w:type="dxa"/>
            <w:vMerge/>
            <w:shd w:val="clear" w:color="auto" w:fill="auto"/>
            <w:tcMar>
              <w:top w:w="15" w:type="dxa"/>
              <w:left w:w="108" w:type="dxa"/>
              <w:bottom w:w="0" w:type="dxa"/>
              <w:right w:w="108" w:type="dxa"/>
            </w:tcMar>
          </w:tcPr>
          <w:p w14:paraId="48D12E30" w14:textId="77777777" w:rsidR="00FD043A" w:rsidRPr="00161C10" w:rsidRDefault="00FD043A" w:rsidP="004E0AA3">
            <w:pPr>
              <w:spacing w:after="0" w:line="240" w:lineRule="auto"/>
              <w:rPr>
                <w:sz w:val="20"/>
                <w:lang w:val="pt-PT"/>
              </w:rPr>
            </w:pPr>
          </w:p>
        </w:tc>
      </w:tr>
      <w:tr w:rsidR="00D25C4A" w:rsidRPr="004E0AA3" w14:paraId="00D44F33" w14:textId="77777777" w:rsidTr="00106D94">
        <w:trPr>
          <w:cantSplit/>
          <w:trHeight w:val="259"/>
        </w:trPr>
        <w:tc>
          <w:tcPr>
            <w:tcW w:w="15021" w:type="dxa"/>
            <w:gridSpan w:val="8"/>
            <w:shd w:val="clear" w:color="auto" w:fill="auto"/>
          </w:tcPr>
          <w:p w14:paraId="126D2941" w14:textId="19677B29" w:rsidR="002A28CF" w:rsidRPr="00161C10" w:rsidRDefault="00D25C4A" w:rsidP="004E0AA3">
            <w:pPr>
              <w:spacing w:after="0" w:line="240" w:lineRule="auto"/>
              <w:ind w:left="127"/>
              <w:rPr>
                <w:sz w:val="19"/>
                <w:szCs w:val="19"/>
                <w:lang w:val="pt-PT"/>
              </w:rPr>
            </w:pPr>
            <w:r w:rsidRPr="00161C10">
              <w:rPr>
                <w:b/>
                <w:sz w:val="20"/>
                <w:szCs w:val="20"/>
                <w:lang w:val="pt-PT" w:bidi="pt-PT"/>
              </w:rPr>
              <w:t>Descrição da situação</w:t>
            </w:r>
            <w:r w:rsidRPr="00161C10">
              <w:rPr>
                <w:sz w:val="20"/>
                <w:szCs w:val="20"/>
                <w:lang w:val="pt-PT" w:bidi="pt-PT"/>
              </w:rPr>
              <w:t xml:space="preserve">: </w:t>
            </w:r>
            <w:r w:rsidR="0015189D" w:rsidRPr="001B5928">
              <w:rPr>
                <w:color w:val="0070C0"/>
                <w:sz w:val="20"/>
                <w:szCs w:val="20"/>
                <w:lang w:val="pt-PT" w:bidi="pt-PT"/>
              </w:rPr>
              <w:t>A República de Angola</w:t>
            </w:r>
            <w:r w:rsidR="0015189D">
              <w:rPr>
                <w:color w:val="0070C0"/>
                <w:sz w:val="20"/>
                <w:szCs w:val="20"/>
                <w:lang w:val="pt-PT" w:bidi="pt-PT"/>
              </w:rPr>
              <w:t xml:space="preserve"> </w:t>
            </w:r>
            <w:r w:rsidR="0015189D" w:rsidRPr="001B5928">
              <w:rPr>
                <w:color w:val="0070C0"/>
                <w:sz w:val="20"/>
                <w:szCs w:val="20"/>
                <w:lang w:val="pt-PT" w:bidi="pt-PT"/>
              </w:rPr>
              <w:t>partilha cinco (5) Bacias Hidrográficas Transfronteiriças, nomeadamente as Bacias Hidrográficas do Congo/Zaire; Cunene, Cubango, Cuvelai e Zambeze.</w:t>
            </w:r>
            <w:r w:rsidR="0015189D">
              <w:rPr>
                <w:color w:val="0070C0"/>
                <w:sz w:val="20"/>
                <w:szCs w:val="20"/>
                <w:lang w:val="pt-PT" w:bidi="pt-PT"/>
              </w:rPr>
              <w:t xml:space="preserve">  A República de Angola é parte signatária dos acordos de partilha de recursos hídricos destas BH. Existente nestas BH as seguintes Comissões Internacionais: CICOS (BH do Congo); ZAMCOM (BH do Zambeze); OKACOM (BH do Cubango), CUVECOM (BH do Cuvelai) e CTPC (BH do Cunene). </w:t>
            </w:r>
          </w:p>
        </w:tc>
      </w:tr>
      <w:tr w:rsidR="00D25C4A" w:rsidRPr="004E0AA3" w14:paraId="171D1B03" w14:textId="77777777" w:rsidTr="00DB7316">
        <w:trPr>
          <w:cantSplit/>
          <w:trHeight w:val="450"/>
        </w:trPr>
        <w:tc>
          <w:tcPr>
            <w:tcW w:w="15021" w:type="dxa"/>
            <w:gridSpan w:val="8"/>
            <w:shd w:val="clear" w:color="auto" w:fill="auto"/>
          </w:tcPr>
          <w:p w14:paraId="4CF611FE" w14:textId="31ECA4E5" w:rsidR="002A28CF" w:rsidRPr="00161C10" w:rsidRDefault="00E837BC" w:rsidP="004E0AA3">
            <w:pPr>
              <w:spacing w:after="0" w:line="240" w:lineRule="auto"/>
              <w:ind w:left="127"/>
              <w:rPr>
                <w:sz w:val="19"/>
                <w:szCs w:val="19"/>
                <w:lang w:val="pt-PT"/>
              </w:rPr>
            </w:pPr>
            <w:r w:rsidRPr="00161C10">
              <w:rPr>
                <w:b/>
                <w:sz w:val="20"/>
                <w:szCs w:val="20"/>
                <w:lang w:val="pt-PT" w:bidi="pt-PT"/>
              </w:rPr>
              <w:t>Próximas medidas</w:t>
            </w:r>
            <w:r w:rsidR="00D25C4A" w:rsidRPr="00161C10">
              <w:rPr>
                <w:b/>
                <w:sz w:val="20"/>
                <w:szCs w:val="20"/>
                <w:lang w:val="pt-PT" w:bidi="pt-PT"/>
              </w:rPr>
              <w:t>:</w:t>
            </w:r>
            <w:r w:rsidR="005A640E">
              <w:rPr>
                <w:b/>
                <w:sz w:val="20"/>
                <w:szCs w:val="20"/>
                <w:lang w:val="pt-PT" w:bidi="pt-PT"/>
              </w:rPr>
              <w:t xml:space="preserve"> </w:t>
            </w:r>
            <w:r w:rsidR="0015189D" w:rsidRPr="003558A8">
              <w:rPr>
                <w:color w:val="0070C0"/>
                <w:sz w:val="20"/>
                <w:szCs w:val="20"/>
                <w:lang w:val="pt-PT" w:bidi="pt-PT"/>
              </w:rPr>
              <w:t xml:space="preserve">Desenvolver os mecanismos de </w:t>
            </w:r>
            <w:r w:rsidR="0015189D">
              <w:rPr>
                <w:color w:val="0070C0"/>
                <w:sz w:val="20"/>
                <w:szCs w:val="20"/>
                <w:lang w:val="pt-PT" w:bidi="pt-PT"/>
              </w:rPr>
              <w:t>G</w:t>
            </w:r>
            <w:r w:rsidR="0015189D" w:rsidRPr="003558A8">
              <w:rPr>
                <w:color w:val="0070C0"/>
                <w:sz w:val="20"/>
                <w:szCs w:val="20"/>
                <w:lang w:val="pt-PT" w:bidi="pt-PT"/>
              </w:rPr>
              <w:t>estão</w:t>
            </w:r>
            <w:r w:rsidR="0015189D" w:rsidRPr="003558A8">
              <w:rPr>
                <w:b/>
                <w:color w:val="0070C0"/>
                <w:sz w:val="20"/>
                <w:szCs w:val="20"/>
                <w:lang w:val="pt-PT" w:bidi="pt-PT"/>
              </w:rPr>
              <w:t xml:space="preserve"> </w:t>
            </w:r>
            <w:r w:rsidR="0015189D" w:rsidRPr="003558A8">
              <w:rPr>
                <w:color w:val="0070C0"/>
                <w:sz w:val="20"/>
                <w:szCs w:val="20"/>
                <w:lang w:val="pt-PT" w:bidi="pt-PT"/>
              </w:rPr>
              <w:t>Optimizada dos Recursos Hídricos;</w:t>
            </w:r>
            <w:r w:rsidR="0015189D">
              <w:rPr>
                <w:b/>
                <w:color w:val="0070C0"/>
                <w:sz w:val="20"/>
                <w:szCs w:val="20"/>
                <w:lang w:val="pt-PT" w:bidi="pt-PT"/>
              </w:rPr>
              <w:t xml:space="preserve"> </w:t>
            </w:r>
            <w:r w:rsidR="0015189D" w:rsidRPr="00F17B20">
              <w:rPr>
                <w:color w:val="0070C0"/>
                <w:sz w:val="20"/>
                <w:szCs w:val="20"/>
                <w:lang w:val="pt-PT" w:bidi="pt-PT"/>
              </w:rPr>
              <w:t>Melhorar os mecanismos de partilha de dados/informação</w:t>
            </w:r>
            <w:r w:rsidR="0015189D">
              <w:rPr>
                <w:color w:val="0070C0"/>
                <w:sz w:val="20"/>
                <w:szCs w:val="20"/>
                <w:lang w:val="pt-PT" w:bidi="pt-PT"/>
              </w:rPr>
              <w:t>; Realização</w:t>
            </w:r>
            <w:r w:rsidR="0015189D" w:rsidRPr="00F17B20">
              <w:rPr>
                <w:color w:val="0070C0"/>
                <w:sz w:val="20"/>
                <w:szCs w:val="20"/>
                <w:lang w:val="pt-PT" w:bidi="pt-PT"/>
              </w:rPr>
              <w:t xml:space="preserve"> actividades conjunt</w:t>
            </w:r>
            <w:r w:rsidR="0015189D">
              <w:rPr>
                <w:color w:val="0070C0"/>
                <w:sz w:val="20"/>
                <w:szCs w:val="20"/>
                <w:lang w:val="pt-PT" w:bidi="pt-PT"/>
              </w:rPr>
              <w:t>a</w:t>
            </w:r>
            <w:r w:rsidR="0015189D" w:rsidRPr="00F17B20">
              <w:rPr>
                <w:color w:val="0070C0"/>
                <w:sz w:val="20"/>
                <w:szCs w:val="20"/>
                <w:lang w:val="pt-PT" w:bidi="pt-PT"/>
              </w:rPr>
              <w:t xml:space="preserve">s de medição </w:t>
            </w:r>
            <w:r w:rsidR="0015189D">
              <w:rPr>
                <w:color w:val="0070C0"/>
                <w:sz w:val="20"/>
                <w:szCs w:val="20"/>
                <w:lang w:val="pt-PT" w:bidi="pt-PT"/>
              </w:rPr>
              <w:t xml:space="preserve">de caudais </w:t>
            </w:r>
            <w:r w:rsidR="0015189D" w:rsidRPr="00F17B20">
              <w:rPr>
                <w:color w:val="0070C0"/>
                <w:sz w:val="20"/>
                <w:szCs w:val="20"/>
                <w:lang w:val="pt-PT" w:bidi="pt-PT"/>
              </w:rPr>
              <w:t xml:space="preserve">e </w:t>
            </w:r>
            <w:r w:rsidR="0015189D">
              <w:rPr>
                <w:color w:val="0070C0"/>
                <w:sz w:val="20"/>
                <w:szCs w:val="20"/>
                <w:lang w:val="pt-PT" w:bidi="pt-PT"/>
              </w:rPr>
              <w:t xml:space="preserve">de </w:t>
            </w:r>
            <w:r w:rsidR="0015189D" w:rsidRPr="00F17B20">
              <w:rPr>
                <w:color w:val="0070C0"/>
                <w:sz w:val="20"/>
                <w:szCs w:val="20"/>
                <w:lang w:val="pt-PT" w:bidi="pt-PT"/>
              </w:rPr>
              <w:t xml:space="preserve">avaliação </w:t>
            </w:r>
            <w:r w:rsidR="0015189D">
              <w:rPr>
                <w:color w:val="0070C0"/>
                <w:sz w:val="20"/>
                <w:szCs w:val="20"/>
                <w:lang w:val="pt-PT" w:bidi="pt-PT"/>
              </w:rPr>
              <w:t xml:space="preserve">impactes </w:t>
            </w:r>
            <w:r w:rsidR="0015189D" w:rsidRPr="00F17B20">
              <w:rPr>
                <w:color w:val="0070C0"/>
                <w:sz w:val="20"/>
                <w:szCs w:val="20"/>
                <w:lang w:val="pt-PT" w:bidi="pt-PT"/>
              </w:rPr>
              <w:t>ambienta</w:t>
            </w:r>
            <w:r w:rsidR="0015189D">
              <w:rPr>
                <w:color w:val="0070C0"/>
                <w:sz w:val="20"/>
                <w:szCs w:val="20"/>
                <w:lang w:val="pt-PT" w:bidi="pt-PT"/>
              </w:rPr>
              <w:t>is</w:t>
            </w:r>
            <w:r w:rsidR="002B2AA6">
              <w:rPr>
                <w:sz w:val="19"/>
                <w:szCs w:val="19"/>
                <w:lang w:val="pt-PT" w:bidi="pt-PT"/>
              </w:rPr>
              <w:t>.</w:t>
            </w:r>
          </w:p>
        </w:tc>
      </w:tr>
    </w:tbl>
    <w:p w14:paraId="60CDBEFD" w14:textId="77777777" w:rsidR="00AD50A8" w:rsidRPr="00161C10" w:rsidRDefault="00AD50A8" w:rsidP="004E0AA3">
      <w:pPr>
        <w:spacing w:after="0" w:line="240" w:lineRule="auto"/>
        <w:rPr>
          <w:lang w:val="pt-PT"/>
        </w:rPr>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567"/>
        <w:gridCol w:w="1837"/>
        <w:gridCol w:w="1984"/>
        <w:gridCol w:w="2620"/>
        <w:gridCol w:w="1830"/>
        <w:gridCol w:w="2268"/>
        <w:gridCol w:w="2062"/>
      </w:tblGrid>
      <w:tr w:rsidR="00181305" w:rsidRPr="005A640E" w14:paraId="595C75A1" w14:textId="77777777" w:rsidTr="00181305">
        <w:trPr>
          <w:cantSplit/>
          <w:trHeight w:val="197"/>
        </w:trPr>
        <w:tc>
          <w:tcPr>
            <w:tcW w:w="2420" w:type="dxa"/>
            <w:gridSpan w:val="2"/>
            <w:tcBorders>
              <w:top w:val="nil"/>
              <w:left w:val="nil"/>
            </w:tcBorders>
            <w:shd w:val="clear" w:color="auto" w:fill="FFFFFF"/>
            <w:hideMark/>
          </w:tcPr>
          <w:p w14:paraId="52E24828" w14:textId="77777777" w:rsidR="007400B3" w:rsidRPr="005A640E" w:rsidRDefault="007400B3" w:rsidP="004E0AA3">
            <w:pPr>
              <w:spacing w:after="0" w:line="240" w:lineRule="auto"/>
              <w:ind w:left="142"/>
              <w:rPr>
                <w:color w:val="FF0000"/>
                <w:sz w:val="20"/>
                <w:szCs w:val="20"/>
                <w:lang w:val="pt-PT"/>
              </w:rPr>
            </w:pPr>
          </w:p>
        </w:tc>
        <w:tc>
          <w:tcPr>
            <w:tcW w:w="1837" w:type="dxa"/>
            <w:shd w:val="clear" w:color="auto" w:fill="BDD6EE" w:themeFill="accent1" w:themeFillTint="66"/>
            <w:tcMar>
              <w:top w:w="15" w:type="dxa"/>
              <w:left w:w="108" w:type="dxa"/>
              <w:bottom w:w="0" w:type="dxa"/>
              <w:right w:w="108" w:type="dxa"/>
            </w:tcMar>
            <w:hideMark/>
          </w:tcPr>
          <w:p w14:paraId="4DF6FA9A" w14:textId="77777777" w:rsidR="007400B3" w:rsidRPr="00A50ADF" w:rsidRDefault="007400B3" w:rsidP="004E0AA3">
            <w:pPr>
              <w:spacing w:after="0" w:line="240" w:lineRule="auto"/>
              <w:jc w:val="center"/>
              <w:rPr>
                <w:sz w:val="20"/>
                <w:szCs w:val="20"/>
                <w:lang w:val="pt-PT"/>
              </w:rPr>
            </w:pPr>
            <w:r w:rsidRPr="00A50ADF">
              <w:rPr>
                <w:sz w:val="20"/>
                <w:szCs w:val="20"/>
                <w:lang w:val="pt-PT" w:bidi="pt-PT"/>
              </w:rPr>
              <w:t>Muito baixo (0)</w:t>
            </w:r>
          </w:p>
        </w:tc>
        <w:tc>
          <w:tcPr>
            <w:tcW w:w="1984" w:type="dxa"/>
            <w:shd w:val="clear" w:color="auto" w:fill="BDD6EE" w:themeFill="accent1" w:themeFillTint="66"/>
            <w:tcMar>
              <w:top w:w="15" w:type="dxa"/>
              <w:left w:w="15" w:type="dxa"/>
              <w:bottom w:w="0" w:type="dxa"/>
              <w:right w:w="15" w:type="dxa"/>
            </w:tcMar>
            <w:hideMark/>
          </w:tcPr>
          <w:p w14:paraId="16F8B825" w14:textId="77777777" w:rsidR="007400B3" w:rsidRPr="00A50ADF" w:rsidRDefault="007400B3" w:rsidP="004E0AA3">
            <w:pPr>
              <w:spacing w:after="0" w:line="240" w:lineRule="auto"/>
              <w:jc w:val="center"/>
              <w:rPr>
                <w:sz w:val="20"/>
                <w:szCs w:val="20"/>
                <w:lang w:val="pt-PT"/>
              </w:rPr>
            </w:pPr>
            <w:r w:rsidRPr="00A50ADF">
              <w:rPr>
                <w:sz w:val="20"/>
                <w:szCs w:val="20"/>
                <w:lang w:val="pt-PT" w:bidi="pt-PT"/>
              </w:rPr>
              <w:t>Baixo (20)</w:t>
            </w:r>
          </w:p>
        </w:tc>
        <w:tc>
          <w:tcPr>
            <w:tcW w:w="2620" w:type="dxa"/>
            <w:shd w:val="clear" w:color="auto" w:fill="BDD6EE" w:themeFill="accent1" w:themeFillTint="66"/>
            <w:tcMar>
              <w:top w:w="15" w:type="dxa"/>
              <w:left w:w="15" w:type="dxa"/>
              <w:bottom w:w="0" w:type="dxa"/>
              <w:right w:w="15" w:type="dxa"/>
            </w:tcMar>
            <w:hideMark/>
          </w:tcPr>
          <w:p w14:paraId="5EBD20E2" w14:textId="77777777" w:rsidR="007400B3" w:rsidRPr="00A50ADF" w:rsidRDefault="007400B3" w:rsidP="004E0AA3">
            <w:pPr>
              <w:spacing w:after="0" w:line="240" w:lineRule="auto"/>
              <w:jc w:val="center"/>
              <w:rPr>
                <w:sz w:val="20"/>
                <w:szCs w:val="20"/>
                <w:lang w:val="pt-PT"/>
              </w:rPr>
            </w:pPr>
            <w:r w:rsidRPr="00A50ADF">
              <w:rPr>
                <w:sz w:val="20"/>
                <w:szCs w:val="20"/>
                <w:lang w:val="pt-PT" w:bidi="pt-PT"/>
              </w:rPr>
              <w:t>Médio-baixo (40)</w:t>
            </w:r>
          </w:p>
        </w:tc>
        <w:tc>
          <w:tcPr>
            <w:tcW w:w="1830" w:type="dxa"/>
            <w:shd w:val="clear" w:color="auto" w:fill="BDD6EE" w:themeFill="accent1" w:themeFillTint="66"/>
            <w:tcMar>
              <w:top w:w="15" w:type="dxa"/>
              <w:left w:w="15" w:type="dxa"/>
              <w:bottom w:w="0" w:type="dxa"/>
              <w:right w:w="15" w:type="dxa"/>
            </w:tcMar>
            <w:hideMark/>
          </w:tcPr>
          <w:p w14:paraId="18A355D8" w14:textId="77777777" w:rsidR="007400B3" w:rsidRPr="00A50ADF" w:rsidRDefault="007400B3" w:rsidP="004E0AA3">
            <w:pPr>
              <w:spacing w:after="0" w:line="240" w:lineRule="auto"/>
              <w:jc w:val="center"/>
              <w:rPr>
                <w:sz w:val="20"/>
                <w:szCs w:val="20"/>
                <w:lang w:val="pt-PT"/>
              </w:rPr>
            </w:pPr>
            <w:r w:rsidRPr="00A50ADF">
              <w:rPr>
                <w:sz w:val="20"/>
                <w:szCs w:val="20"/>
                <w:lang w:val="pt-PT" w:bidi="pt-PT"/>
              </w:rPr>
              <w:t>Médio-alto (60)</w:t>
            </w:r>
          </w:p>
        </w:tc>
        <w:tc>
          <w:tcPr>
            <w:tcW w:w="2268" w:type="dxa"/>
            <w:shd w:val="clear" w:color="auto" w:fill="BDD6EE" w:themeFill="accent1" w:themeFillTint="66"/>
            <w:tcMar>
              <w:top w:w="15" w:type="dxa"/>
              <w:left w:w="15" w:type="dxa"/>
              <w:bottom w:w="0" w:type="dxa"/>
              <w:right w:w="15" w:type="dxa"/>
            </w:tcMar>
            <w:hideMark/>
          </w:tcPr>
          <w:p w14:paraId="4D210DD8" w14:textId="77777777" w:rsidR="007400B3" w:rsidRPr="00A50ADF" w:rsidRDefault="007400B3" w:rsidP="004E0AA3">
            <w:pPr>
              <w:spacing w:after="0" w:line="240" w:lineRule="auto"/>
              <w:jc w:val="center"/>
              <w:rPr>
                <w:sz w:val="20"/>
                <w:szCs w:val="20"/>
                <w:lang w:val="pt-PT"/>
              </w:rPr>
            </w:pPr>
            <w:r w:rsidRPr="00A50ADF">
              <w:rPr>
                <w:sz w:val="20"/>
                <w:szCs w:val="20"/>
                <w:lang w:val="pt-PT" w:bidi="pt-PT"/>
              </w:rPr>
              <w:t>Alto (80)</w:t>
            </w:r>
          </w:p>
        </w:tc>
        <w:tc>
          <w:tcPr>
            <w:tcW w:w="2062" w:type="dxa"/>
            <w:shd w:val="clear" w:color="auto" w:fill="BDD6EE" w:themeFill="accent1" w:themeFillTint="66"/>
            <w:tcMar>
              <w:top w:w="15" w:type="dxa"/>
              <w:left w:w="15" w:type="dxa"/>
              <w:bottom w:w="0" w:type="dxa"/>
              <w:right w:w="15" w:type="dxa"/>
            </w:tcMar>
            <w:hideMark/>
          </w:tcPr>
          <w:p w14:paraId="081CF129" w14:textId="77777777" w:rsidR="007400B3" w:rsidRPr="00A50ADF" w:rsidRDefault="007400B3" w:rsidP="004E0AA3">
            <w:pPr>
              <w:spacing w:after="0" w:line="240" w:lineRule="auto"/>
              <w:jc w:val="center"/>
              <w:rPr>
                <w:sz w:val="20"/>
                <w:szCs w:val="20"/>
                <w:lang w:val="pt-PT"/>
              </w:rPr>
            </w:pPr>
            <w:r w:rsidRPr="00A50ADF">
              <w:rPr>
                <w:sz w:val="20"/>
                <w:szCs w:val="20"/>
                <w:lang w:val="pt-PT" w:bidi="pt-PT"/>
              </w:rPr>
              <w:t>Muito alto (100)</w:t>
            </w:r>
          </w:p>
        </w:tc>
      </w:tr>
      <w:tr w:rsidR="00181305" w:rsidRPr="00A50ADF" w14:paraId="7D0B417F" w14:textId="77777777" w:rsidTr="009436F8">
        <w:trPr>
          <w:cantSplit/>
          <w:trHeight w:val="995"/>
        </w:trPr>
        <w:tc>
          <w:tcPr>
            <w:tcW w:w="2420" w:type="dxa"/>
            <w:gridSpan w:val="2"/>
            <w:shd w:val="clear" w:color="auto" w:fill="DBE5F1"/>
            <w:tcMar>
              <w:top w:w="15" w:type="dxa"/>
              <w:left w:w="108" w:type="dxa"/>
              <w:bottom w:w="0" w:type="dxa"/>
              <w:right w:w="108" w:type="dxa"/>
            </w:tcMar>
          </w:tcPr>
          <w:p w14:paraId="01FB1E21" w14:textId="14CECA9A" w:rsidR="00561DC2" w:rsidRPr="00A50ADF" w:rsidRDefault="00561DC2" w:rsidP="004E0AA3">
            <w:pPr>
              <w:spacing w:after="0" w:line="240" w:lineRule="auto"/>
              <w:rPr>
                <w:b/>
                <w:sz w:val="20"/>
                <w:szCs w:val="20"/>
                <w:lang w:val="pt-PT"/>
              </w:rPr>
            </w:pPr>
            <w:r w:rsidRPr="00A50ADF">
              <w:rPr>
                <w:b/>
                <w:sz w:val="20"/>
                <w:szCs w:val="20"/>
                <w:lang w:val="pt-PT" w:bidi="pt-PT"/>
              </w:rPr>
              <w:t>f. Autoridades subnacionais</w:t>
            </w:r>
            <w:r w:rsidRPr="00A50ADF">
              <w:rPr>
                <w:rStyle w:val="FootnoteReference"/>
                <w:sz w:val="20"/>
                <w:szCs w:val="20"/>
                <w:lang w:val="pt-PT" w:bidi="pt-PT"/>
              </w:rPr>
              <w:footnoteReference w:id="32"/>
            </w:r>
            <w:r w:rsidRPr="00A50ADF">
              <w:rPr>
                <w:sz w:val="20"/>
                <w:szCs w:val="20"/>
                <w:lang w:val="pt-PT" w:bidi="pt-PT"/>
              </w:rPr>
              <w:t xml:space="preserve"> para liderar a implementação da GIRH</w:t>
            </w:r>
            <w:r w:rsidRPr="00A50ADF">
              <w:rPr>
                <w:rStyle w:val="FootnoteReference"/>
                <w:sz w:val="20"/>
                <w:szCs w:val="20"/>
                <w:lang w:val="pt-PT" w:bidi="pt-PT"/>
              </w:rPr>
              <w:footnoteReference w:id="33"/>
            </w:r>
            <w:r w:rsidRPr="00A50ADF">
              <w:rPr>
                <w:sz w:val="20"/>
                <w:szCs w:val="20"/>
                <w:lang w:val="pt-PT" w:bidi="pt-PT"/>
              </w:rPr>
              <w:t>.</w:t>
            </w:r>
          </w:p>
        </w:tc>
        <w:tc>
          <w:tcPr>
            <w:tcW w:w="1837" w:type="dxa"/>
            <w:vMerge w:val="restart"/>
            <w:shd w:val="clear" w:color="auto" w:fill="auto"/>
            <w:tcMar>
              <w:top w:w="15" w:type="dxa"/>
              <w:left w:w="108" w:type="dxa"/>
              <w:bottom w:w="0" w:type="dxa"/>
              <w:right w:w="108" w:type="dxa"/>
            </w:tcMar>
          </w:tcPr>
          <w:p w14:paraId="19BF7E0E" w14:textId="77777777" w:rsidR="00561DC2" w:rsidRPr="00A50ADF" w:rsidRDefault="00561DC2" w:rsidP="004E0AA3">
            <w:pPr>
              <w:spacing w:after="0" w:line="240" w:lineRule="auto"/>
              <w:rPr>
                <w:b/>
                <w:sz w:val="20"/>
                <w:szCs w:val="20"/>
                <w:lang w:val="pt-PT"/>
              </w:rPr>
            </w:pPr>
            <w:r w:rsidRPr="00A50ADF">
              <w:rPr>
                <w:b/>
                <w:sz w:val="20"/>
                <w:szCs w:val="20"/>
                <w:lang w:val="pt-PT" w:bidi="pt-PT"/>
              </w:rPr>
              <w:t xml:space="preserve">Nenhuma </w:t>
            </w:r>
            <w:r w:rsidRPr="00A50ADF">
              <w:rPr>
                <w:sz w:val="20"/>
                <w:szCs w:val="20"/>
                <w:lang w:val="pt-PT" w:bidi="pt-PT"/>
              </w:rPr>
              <w:t>autoridade subnacional dedicada para a gestão de recursos hídricos.</w:t>
            </w:r>
          </w:p>
        </w:tc>
        <w:tc>
          <w:tcPr>
            <w:tcW w:w="1984" w:type="dxa"/>
            <w:vMerge w:val="restart"/>
            <w:shd w:val="clear" w:color="auto" w:fill="auto"/>
            <w:tcMar>
              <w:top w:w="15" w:type="dxa"/>
              <w:left w:w="108" w:type="dxa"/>
              <w:bottom w:w="0" w:type="dxa"/>
              <w:right w:w="108" w:type="dxa"/>
            </w:tcMar>
          </w:tcPr>
          <w:p w14:paraId="62539D0D" w14:textId="2E38D7AF" w:rsidR="00561DC2" w:rsidRPr="00A50ADF" w:rsidRDefault="00561DC2" w:rsidP="004E0AA3">
            <w:pPr>
              <w:spacing w:after="0" w:line="240" w:lineRule="auto"/>
              <w:rPr>
                <w:sz w:val="20"/>
                <w:szCs w:val="20"/>
                <w:lang w:val="pt-PT"/>
              </w:rPr>
            </w:pPr>
            <w:r w:rsidRPr="00A50ADF">
              <w:rPr>
                <w:b/>
                <w:sz w:val="20"/>
                <w:szCs w:val="20"/>
                <w:lang w:val="pt-PT" w:bidi="pt-PT"/>
              </w:rPr>
              <w:t>Existem</w:t>
            </w:r>
            <w:r w:rsidRPr="00A50ADF">
              <w:rPr>
                <w:sz w:val="20"/>
                <w:szCs w:val="20"/>
                <w:lang w:val="pt-PT" w:bidi="pt-PT"/>
              </w:rPr>
              <w:t xml:space="preserve"> autoridades, com um claro mandato para liderar a gestão de recursos hídricos. </w:t>
            </w:r>
          </w:p>
        </w:tc>
        <w:tc>
          <w:tcPr>
            <w:tcW w:w="2620" w:type="dxa"/>
            <w:vMerge w:val="restart"/>
            <w:shd w:val="clear" w:color="auto" w:fill="auto"/>
            <w:tcMar>
              <w:top w:w="15" w:type="dxa"/>
              <w:left w:w="108" w:type="dxa"/>
              <w:bottom w:w="0" w:type="dxa"/>
              <w:right w:w="108" w:type="dxa"/>
            </w:tcMar>
          </w:tcPr>
          <w:p w14:paraId="3CBCF4E2" w14:textId="6EC47274" w:rsidR="00561DC2" w:rsidRPr="00A50ADF" w:rsidRDefault="00561DC2" w:rsidP="004E0AA3">
            <w:pPr>
              <w:spacing w:after="0" w:line="240" w:lineRule="auto"/>
              <w:rPr>
                <w:sz w:val="20"/>
                <w:szCs w:val="20"/>
                <w:lang w:val="pt-PT"/>
              </w:rPr>
            </w:pPr>
            <w:r w:rsidRPr="00A50ADF">
              <w:rPr>
                <w:sz w:val="20"/>
                <w:szCs w:val="20"/>
                <w:lang w:val="pt-PT" w:bidi="pt-PT"/>
              </w:rPr>
              <w:t>As autoridades têm um mandato claro para liderar a implementação da GIRH e capacidade</w:t>
            </w:r>
            <w:r w:rsidR="005E3E6F" w:rsidRPr="00A50ADF">
              <w:rPr>
                <w:rStyle w:val="FootnoteReference"/>
                <w:sz w:val="20"/>
                <w:szCs w:val="20"/>
                <w:lang w:val="pt-PT" w:bidi="pt-PT"/>
              </w:rPr>
              <w:footnoteReference w:id="34"/>
            </w:r>
            <w:r w:rsidRPr="00A50ADF">
              <w:rPr>
                <w:sz w:val="20"/>
                <w:szCs w:val="20"/>
                <w:lang w:val="pt-PT" w:bidi="pt-PT"/>
              </w:rPr>
              <w:t xml:space="preserve"> para liderar eficazmente a</w:t>
            </w:r>
            <w:r w:rsidRPr="00A50ADF">
              <w:rPr>
                <w:b/>
                <w:sz w:val="20"/>
                <w:szCs w:val="20"/>
                <w:lang w:val="pt-PT" w:bidi="pt-PT"/>
              </w:rPr>
              <w:t xml:space="preserve"> formulação</w:t>
            </w:r>
            <w:r w:rsidRPr="00A50ADF">
              <w:rPr>
                <w:sz w:val="20"/>
                <w:szCs w:val="20"/>
                <w:lang w:val="pt-PT" w:bidi="pt-PT"/>
              </w:rPr>
              <w:t xml:space="preserve"> do plano de GIRH.</w:t>
            </w:r>
          </w:p>
        </w:tc>
        <w:tc>
          <w:tcPr>
            <w:tcW w:w="1830" w:type="dxa"/>
            <w:vMerge w:val="restart"/>
            <w:shd w:val="clear" w:color="auto" w:fill="auto"/>
            <w:tcMar>
              <w:top w:w="15" w:type="dxa"/>
              <w:left w:w="108" w:type="dxa"/>
              <w:bottom w:w="0" w:type="dxa"/>
              <w:right w:w="108" w:type="dxa"/>
            </w:tcMar>
          </w:tcPr>
          <w:p w14:paraId="380B50ED" w14:textId="0167C71A" w:rsidR="00561DC2" w:rsidRPr="00A50ADF" w:rsidRDefault="00561DC2" w:rsidP="004E0AA3">
            <w:pPr>
              <w:spacing w:after="0" w:line="240" w:lineRule="auto"/>
              <w:rPr>
                <w:sz w:val="20"/>
                <w:szCs w:val="20"/>
                <w:lang w:val="pt-PT"/>
              </w:rPr>
            </w:pPr>
            <w:r w:rsidRPr="00A50ADF">
              <w:rPr>
                <w:sz w:val="20"/>
                <w:szCs w:val="20"/>
                <w:lang w:val="pt-PT" w:bidi="pt-PT"/>
              </w:rPr>
              <w:t xml:space="preserve">As autoridades possuem a capacidade de liderar eficazmente a </w:t>
            </w:r>
            <w:r w:rsidRPr="00A50ADF">
              <w:rPr>
                <w:b/>
                <w:sz w:val="20"/>
                <w:szCs w:val="20"/>
                <w:lang w:val="pt-PT" w:bidi="pt-PT"/>
              </w:rPr>
              <w:t>implementação</w:t>
            </w:r>
            <w:r w:rsidRPr="00A50ADF">
              <w:rPr>
                <w:sz w:val="20"/>
                <w:szCs w:val="20"/>
                <w:lang w:val="pt-PT" w:bidi="pt-PT"/>
              </w:rPr>
              <w:t xml:space="preserve"> do plano de GIRH.</w:t>
            </w:r>
          </w:p>
        </w:tc>
        <w:tc>
          <w:tcPr>
            <w:tcW w:w="2268" w:type="dxa"/>
            <w:vMerge w:val="restart"/>
            <w:shd w:val="clear" w:color="auto" w:fill="auto"/>
            <w:tcMar>
              <w:top w:w="15" w:type="dxa"/>
              <w:left w:w="108" w:type="dxa"/>
              <w:bottom w:w="0" w:type="dxa"/>
              <w:right w:w="108" w:type="dxa"/>
            </w:tcMar>
          </w:tcPr>
          <w:p w14:paraId="252C713C" w14:textId="054DE6C6" w:rsidR="00561DC2" w:rsidRPr="00A50ADF" w:rsidRDefault="00561DC2" w:rsidP="004E0AA3">
            <w:pPr>
              <w:spacing w:after="0" w:line="240" w:lineRule="auto"/>
              <w:rPr>
                <w:sz w:val="20"/>
                <w:szCs w:val="20"/>
                <w:lang w:val="pt-PT"/>
              </w:rPr>
            </w:pPr>
            <w:r w:rsidRPr="00A50ADF">
              <w:rPr>
                <w:sz w:val="20"/>
                <w:szCs w:val="20"/>
                <w:lang w:val="pt-PT" w:bidi="pt-PT"/>
              </w:rPr>
              <w:t>As autoridades possuem a capacidade de liderar eficazmente a monitorização e</w:t>
            </w:r>
            <w:r w:rsidRPr="00A50ADF">
              <w:rPr>
                <w:b/>
                <w:sz w:val="20"/>
                <w:szCs w:val="20"/>
                <w:lang w:val="pt-PT" w:bidi="pt-PT"/>
              </w:rPr>
              <w:t xml:space="preserve"> avaliação </w:t>
            </w:r>
            <w:r w:rsidRPr="00A50ADF">
              <w:rPr>
                <w:sz w:val="20"/>
                <w:szCs w:val="20"/>
                <w:lang w:val="pt-PT" w:bidi="pt-PT"/>
              </w:rPr>
              <w:t>regulares do(s) plano(s) de GIRH.</w:t>
            </w:r>
          </w:p>
        </w:tc>
        <w:tc>
          <w:tcPr>
            <w:tcW w:w="2062" w:type="dxa"/>
            <w:vMerge w:val="restart"/>
            <w:shd w:val="clear" w:color="auto" w:fill="auto"/>
            <w:tcMar>
              <w:top w:w="15" w:type="dxa"/>
              <w:left w:w="108" w:type="dxa"/>
              <w:bottom w:w="0" w:type="dxa"/>
              <w:right w:w="108" w:type="dxa"/>
            </w:tcMar>
          </w:tcPr>
          <w:p w14:paraId="3500DC2C" w14:textId="780CBEC0" w:rsidR="00561DC2" w:rsidRPr="00A50ADF" w:rsidRDefault="00930D1B" w:rsidP="004E0AA3">
            <w:pPr>
              <w:spacing w:after="0" w:line="240" w:lineRule="auto"/>
              <w:rPr>
                <w:sz w:val="20"/>
                <w:szCs w:val="20"/>
                <w:lang w:val="pt-PT"/>
              </w:rPr>
            </w:pPr>
            <w:r w:rsidRPr="00A50ADF">
              <w:rPr>
                <w:sz w:val="20"/>
                <w:szCs w:val="20"/>
                <w:lang w:val="pt-PT" w:bidi="pt-PT"/>
              </w:rPr>
              <w:t>As autoridades subnacionais possuem a capacidade de liderar eficazmente a</w:t>
            </w:r>
            <w:r w:rsidRPr="00A50ADF">
              <w:rPr>
                <w:b/>
                <w:sz w:val="20"/>
                <w:szCs w:val="20"/>
                <w:lang w:val="pt-PT" w:bidi="pt-PT"/>
              </w:rPr>
              <w:t xml:space="preserve"> revisão </w:t>
            </w:r>
            <w:r w:rsidRPr="00A50ADF">
              <w:rPr>
                <w:sz w:val="20"/>
                <w:szCs w:val="20"/>
                <w:lang w:val="pt-PT" w:bidi="pt-PT"/>
              </w:rPr>
              <w:t>regular do plano de GIRH.</w:t>
            </w:r>
          </w:p>
        </w:tc>
      </w:tr>
      <w:tr w:rsidR="00181305" w:rsidRPr="00A50ADF" w14:paraId="513C6957" w14:textId="77777777" w:rsidTr="00CE4FD0">
        <w:trPr>
          <w:cantSplit/>
          <w:trHeight w:val="142"/>
        </w:trPr>
        <w:tc>
          <w:tcPr>
            <w:tcW w:w="1853" w:type="dxa"/>
            <w:shd w:val="clear" w:color="auto" w:fill="DBE5F1"/>
            <w:tcMar>
              <w:top w:w="15" w:type="dxa"/>
              <w:left w:w="108" w:type="dxa"/>
              <w:bottom w:w="0" w:type="dxa"/>
              <w:right w:w="108" w:type="dxa"/>
            </w:tcMar>
          </w:tcPr>
          <w:p w14:paraId="33DCAA36" w14:textId="77777777" w:rsidR="00561DC2" w:rsidRPr="00A50ADF" w:rsidRDefault="00561DC2" w:rsidP="004E0AA3">
            <w:pPr>
              <w:spacing w:after="0" w:line="240" w:lineRule="auto"/>
              <w:ind w:left="-57"/>
              <w:jc w:val="right"/>
              <w:rPr>
                <w:bCs/>
                <w:sz w:val="20"/>
                <w:szCs w:val="20"/>
                <w:lang w:val="pt-PT"/>
              </w:rPr>
            </w:pPr>
            <w:r w:rsidRPr="00A50ADF">
              <w:rPr>
                <w:sz w:val="20"/>
                <w:szCs w:val="20"/>
                <w:lang w:val="pt-PT" w:bidi="pt-PT"/>
              </w:rPr>
              <w:t>Pontuação</w:t>
            </w:r>
          </w:p>
        </w:tc>
        <w:tc>
          <w:tcPr>
            <w:tcW w:w="567" w:type="dxa"/>
            <w:shd w:val="clear" w:color="auto" w:fill="auto"/>
          </w:tcPr>
          <w:p w14:paraId="337AA3DF" w14:textId="3FFE46FF" w:rsidR="00561DC2" w:rsidRPr="00CE4FD0" w:rsidRDefault="00A50ADF" w:rsidP="004E0AA3">
            <w:pPr>
              <w:spacing w:after="0" w:line="240" w:lineRule="auto"/>
              <w:ind w:left="57"/>
              <w:jc w:val="center"/>
              <w:rPr>
                <w:b/>
                <w:bCs/>
                <w:color w:val="0070C0"/>
                <w:sz w:val="20"/>
                <w:szCs w:val="20"/>
                <w:lang w:val="pt-PT"/>
              </w:rPr>
            </w:pPr>
            <w:r w:rsidRPr="00CE4FD0">
              <w:rPr>
                <w:b/>
                <w:color w:val="0070C0"/>
                <w:sz w:val="20"/>
                <w:szCs w:val="20"/>
                <w:lang w:val="pt-PT" w:bidi="pt-PT"/>
              </w:rPr>
              <w:t>80</w:t>
            </w:r>
          </w:p>
        </w:tc>
        <w:tc>
          <w:tcPr>
            <w:tcW w:w="1837" w:type="dxa"/>
            <w:vMerge/>
            <w:shd w:val="clear" w:color="auto" w:fill="auto"/>
            <w:tcMar>
              <w:top w:w="15" w:type="dxa"/>
              <w:left w:w="108" w:type="dxa"/>
              <w:bottom w:w="0" w:type="dxa"/>
              <w:right w:w="108" w:type="dxa"/>
            </w:tcMar>
          </w:tcPr>
          <w:p w14:paraId="02ED7C14" w14:textId="77777777" w:rsidR="00561DC2" w:rsidRPr="00A50ADF" w:rsidRDefault="00561DC2" w:rsidP="004E0AA3">
            <w:pPr>
              <w:spacing w:after="0" w:line="240" w:lineRule="auto"/>
              <w:rPr>
                <w:b/>
                <w:sz w:val="20"/>
                <w:szCs w:val="20"/>
                <w:lang w:val="pt-PT"/>
              </w:rPr>
            </w:pPr>
          </w:p>
        </w:tc>
        <w:tc>
          <w:tcPr>
            <w:tcW w:w="1984" w:type="dxa"/>
            <w:vMerge/>
            <w:shd w:val="clear" w:color="auto" w:fill="auto"/>
            <w:tcMar>
              <w:top w:w="15" w:type="dxa"/>
              <w:left w:w="108" w:type="dxa"/>
              <w:bottom w:w="0" w:type="dxa"/>
              <w:right w:w="108" w:type="dxa"/>
            </w:tcMar>
          </w:tcPr>
          <w:p w14:paraId="6BBDCB7A" w14:textId="77777777" w:rsidR="00561DC2" w:rsidRPr="00A50ADF" w:rsidRDefault="00561DC2" w:rsidP="004E0AA3">
            <w:pPr>
              <w:spacing w:after="0" w:line="240" w:lineRule="auto"/>
              <w:rPr>
                <w:sz w:val="20"/>
                <w:szCs w:val="20"/>
                <w:lang w:val="pt-PT"/>
              </w:rPr>
            </w:pPr>
          </w:p>
        </w:tc>
        <w:tc>
          <w:tcPr>
            <w:tcW w:w="2620" w:type="dxa"/>
            <w:vMerge/>
            <w:shd w:val="clear" w:color="auto" w:fill="auto"/>
            <w:tcMar>
              <w:top w:w="15" w:type="dxa"/>
              <w:left w:w="108" w:type="dxa"/>
              <w:bottom w:w="0" w:type="dxa"/>
              <w:right w:w="108" w:type="dxa"/>
            </w:tcMar>
          </w:tcPr>
          <w:p w14:paraId="6B33FAB6" w14:textId="77777777" w:rsidR="00561DC2" w:rsidRPr="00A50ADF" w:rsidRDefault="00561DC2" w:rsidP="004E0AA3">
            <w:pPr>
              <w:spacing w:after="0" w:line="240" w:lineRule="auto"/>
              <w:rPr>
                <w:sz w:val="20"/>
                <w:szCs w:val="20"/>
                <w:lang w:val="pt-PT"/>
              </w:rPr>
            </w:pPr>
          </w:p>
        </w:tc>
        <w:tc>
          <w:tcPr>
            <w:tcW w:w="1830" w:type="dxa"/>
            <w:vMerge/>
            <w:shd w:val="clear" w:color="auto" w:fill="auto"/>
            <w:tcMar>
              <w:top w:w="15" w:type="dxa"/>
              <w:left w:w="108" w:type="dxa"/>
              <w:bottom w:w="0" w:type="dxa"/>
              <w:right w:w="108" w:type="dxa"/>
            </w:tcMar>
          </w:tcPr>
          <w:p w14:paraId="4425FE8B" w14:textId="77777777" w:rsidR="00561DC2" w:rsidRPr="00A50ADF" w:rsidRDefault="00561DC2" w:rsidP="004E0AA3">
            <w:pPr>
              <w:spacing w:after="0" w:line="240" w:lineRule="auto"/>
              <w:rPr>
                <w:sz w:val="20"/>
                <w:szCs w:val="20"/>
                <w:lang w:val="pt-PT"/>
              </w:rPr>
            </w:pPr>
          </w:p>
        </w:tc>
        <w:tc>
          <w:tcPr>
            <w:tcW w:w="2268" w:type="dxa"/>
            <w:vMerge/>
            <w:shd w:val="clear" w:color="auto" w:fill="auto"/>
            <w:tcMar>
              <w:top w:w="15" w:type="dxa"/>
              <w:left w:w="108" w:type="dxa"/>
              <w:bottom w:w="0" w:type="dxa"/>
              <w:right w:w="108" w:type="dxa"/>
            </w:tcMar>
          </w:tcPr>
          <w:p w14:paraId="00A30007" w14:textId="77777777" w:rsidR="00561DC2" w:rsidRPr="00A50ADF" w:rsidRDefault="00561DC2" w:rsidP="004E0AA3">
            <w:pPr>
              <w:spacing w:after="0" w:line="240" w:lineRule="auto"/>
              <w:rPr>
                <w:sz w:val="20"/>
                <w:szCs w:val="20"/>
                <w:lang w:val="pt-PT"/>
              </w:rPr>
            </w:pPr>
          </w:p>
        </w:tc>
        <w:tc>
          <w:tcPr>
            <w:tcW w:w="2062" w:type="dxa"/>
            <w:vMerge/>
            <w:shd w:val="clear" w:color="auto" w:fill="auto"/>
            <w:tcMar>
              <w:top w:w="15" w:type="dxa"/>
              <w:left w:w="108" w:type="dxa"/>
              <w:bottom w:w="0" w:type="dxa"/>
              <w:right w:w="108" w:type="dxa"/>
            </w:tcMar>
          </w:tcPr>
          <w:p w14:paraId="0844C4BE" w14:textId="77777777" w:rsidR="00561DC2" w:rsidRPr="00A50ADF" w:rsidRDefault="00561DC2" w:rsidP="004E0AA3">
            <w:pPr>
              <w:spacing w:after="0" w:line="240" w:lineRule="auto"/>
              <w:rPr>
                <w:sz w:val="20"/>
                <w:szCs w:val="20"/>
                <w:lang w:val="pt-PT"/>
              </w:rPr>
            </w:pPr>
          </w:p>
        </w:tc>
      </w:tr>
      <w:tr w:rsidR="00561DC2" w:rsidRPr="00161C10" w14:paraId="45A3244F" w14:textId="77777777" w:rsidTr="008A35CE">
        <w:trPr>
          <w:trHeight w:val="259"/>
        </w:trPr>
        <w:tc>
          <w:tcPr>
            <w:tcW w:w="15021" w:type="dxa"/>
            <w:gridSpan w:val="8"/>
            <w:shd w:val="clear" w:color="auto" w:fill="auto"/>
          </w:tcPr>
          <w:p w14:paraId="0728DC96" w14:textId="5E7EA63A" w:rsidR="00561DC2" w:rsidRPr="00161C10" w:rsidRDefault="00561DC2" w:rsidP="004E0AA3">
            <w:pPr>
              <w:spacing w:after="0" w:line="240" w:lineRule="auto"/>
              <w:ind w:left="127"/>
              <w:jc w:val="both"/>
              <w:rPr>
                <w:sz w:val="19"/>
                <w:szCs w:val="19"/>
                <w:lang w:val="pt-PT"/>
              </w:rPr>
            </w:pPr>
            <w:r w:rsidRPr="00161C10">
              <w:rPr>
                <w:b/>
                <w:sz w:val="20"/>
                <w:szCs w:val="20"/>
                <w:lang w:val="pt-PT" w:bidi="pt-PT"/>
              </w:rPr>
              <w:t>Descrição da situação</w:t>
            </w:r>
            <w:r w:rsidRPr="00161C10">
              <w:rPr>
                <w:sz w:val="20"/>
                <w:szCs w:val="20"/>
                <w:lang w:val="pt-PT" w:bidi="pt-PT"/>
              </w:rPr>
              <w:t xml:space="preserve">: </w:t>
            </w:r>
            <w:r w:rsidR="00A50ADF" w:rsidRPr="00FA18AF">
              <w:rPr>
                <w:color w:val="0070C0"/>
                <w:sz w:val="20"/>
                <w:szCs w:val="20"/>
                <w:lang w:val="pt-PT" w:bidi="pt-PT"/>
              </w:rPr>
              <w:t>O Ministério da Energia e Águas, o Ministério da Agricultura e Pescas e o Ministério da Cultura, Turismo e Ambiente e o Ministério do Território e Reforma do Estado têm na sua orgânica, instituições que possuem a capacidade para liderar eficazmente a execução, a monitorização e a avaliação regular da implementação dos Planos Gerais de Gestão Integrada dos Recursos Hídricos.</w:t>
            </w:r>
          </w:p>
        </w:tc>
      </w:tr>
      <w:tr w:rsidR="00561DC2" w:rsidRPr="00161C10" w14:paraId="6D31B96C" w14:textId="77777777" w:rsidTr="008A35CE">
        <w:trPr>
          <w:trHeight w:val="259"/>
        </w:trPr>
        <w:tc>
          <w:tcPr>
            <w:tcW w:w="15021" w:type="dxa"/>
            <w:gridSpan w:val="8"/>
            <w:shd w:val="clear" w:color="auto" w:fill="auto"/>
          </w:tcPr>
          <w:p w14:paraId="170D1D82" w14:textId="3BBBF263" w:rsidR="00561DC2" w:rsidRPr="00161C10" w:rsidRDefault="00E837BC" w:rsidP="004E0AA3">
            <w:pPr>
              <w:spacing w:after="0" w:line="240" w:lineRule="auto"/>
              <w:ind w:left="127"/>
              <w:rPr>
                <w:sz w:val="19"/>
                <w:szCs w:val="19"/>
                <w:lang w:val="pt-PT"/>
              </w:rPr>
            </w:pPr>
            <w:r w:rsidRPr="00161C10">
              <w:rPr>
                <w:b/>
                <w:sz w:val="20"/>
                <w:szCs w:val="20"/>
                <w:lang w:val="pt-PT" w:bidi="pt-PT"/>
              </w:rPr>
              <w:t>Próximas medidas</w:t>
            </w:r>
            <w:r w:rsidR="00561DC2" w:rsidRPr="00161C10">
              <w:rPr>
                <w:b/>
                <w:sz w:val="20"/>
                <w:szCs w:val="20"/>
                <w:lang w:val="pt-PT" w:bidi="pt-PT"/>
              </w:rPr>
              <w:t xml:space="preserve">: </w:t>
            </w:r>
            <w:r w:rsidR="00A50ADF" w:rsidRPr="00C95E3D">
              <w:rPr>
                <w:color w:val="0070C0"/>
                <w:sz w:val="19"/>
                <w:szCs w:val="19"/>
                <w:lang w:val="pt-PT" w:bidi="pt-PT"/>
              </w:rPr>
              <w:t>O Estabelecimento de novos Gabinetes Regionais de Administração de Bacias Hidrográficas.</w:t>
            </w:r>
          </w:p>
        </w:tc>
      </w:tr>
    </w:tbl>
    <w:p w14:paraId="4D988227" w14:textId="1EA2863F" w:rsidR="00644494" w:rsidRDefault="00644494" w:rsidP="004E0AA3">
      <w:pPr>
        <w:spacing w:after="0" w:line="240" w:lineRule="auto"/>
        <w:rPr>
          <w:rFonts w:ascii="Cambria" w:eastAsia="SimSun" w:hAnsi="Cambria"/>
          <w:b/>
          <w:bCs/>
          <w:color w:val="365F91"/>
          <w:sz w:val="28"/>
          <w:szCs w:val="28"/>
          <w:lang w:val="pt-PT"/>
        </w:rPr>
      </w:pPr>
    </w:p>
    <w:p w14:paraId="5C04E398" w14:textId="429C2DB6" w:rsidR="004E0AA3" w:rsidRDefault="004E0AA3" w:rsidP="004E0AA3">
      <w:pPr>
        <w:spacing w:after="0" w:line="240" w:lineRule="auto"/>
        <w:rPr>
          <w:rFonts w:ascii="Cambria" w:eastAsia="SimSun" w:hAnsi="Cambria"/>
          <w:b/>
          <w:bCs/>
          <w:color w:val="365F91"/>
          <w:sz w:val="28"/>
          <w:szCs w:val="28"/>
          <w:lang w:val="pt-PT"/>
        </w:rPr>
      </w:pPr>
    </w:p>
    <w:p w14:paraId="7C9283BE" w14:textId="1BD50E0E" w:rsidR="004E0AA3" w:rsidRDefault="004E0AA3" w:rsidP="004E0AA3">
      <w:pPr>
        <w:spacing w:after="0" w:line="240" w:lineRule="auto"/>
        <w:rPr>
          <w:rFonts w:ascii="Cambria" w:eastAsia="SimSun" w:hAnsi="Cambria"/>
          <w:b/>
          <w:bCs/>
          <w:color w:val="365F91"/>
          <w:sz w:val="28"/>
          <w:szCs w:val="28"/>
          <w:lang w:val="pt-PT"/>
        </w:rPr>
      </w:pPr>
    </w:p>
    <w:p w14:paraId="5788F6A4" w14:textId="3C6ADD53" w:rsidR="004E0AA3" w:rsidRDefault="004E0AA3" w:rsidP="004E0AA3">
      <w:pPr>
        <w:spacing w:after="0" w:line="240" w:lineRule="auto"/>
        <w:rPr>
          <w:rFonts w:ascii="Cambria" w:eastAsia="SimSun" w:hAnsi="Cambria"/>
          <w:b/>
          <w:bCs/>
          <w:color w:val="365F91"/>
          <w:sz w:val="28"/>
          <w:szCs w:val="28"/>
          <w:lang w:val="pt-PT"/>
        </w:rPr>
      </w:pPr>
    </w:p>
    <w:p w14:paraId="6AB99AA2" w14:textId="6D6E1EC0" w:rsidR="004E0AA3" w:rsidRDefault="004E0AA3" w:rsidP="004E0AA3">
      <w:pPr>
        <w:spacing w:after="0" w:line="240" w:lineRule="auto"/>
        <w:rPr>
          <w:rFonts w:ascii="Cambria" w:eastAsia="SimSun" w:hAnsi="Cambria"/>
          <w:b/>
          <w:bCs/>
          <w:color w:val="365F91"/>
          <w:sz w:val="28"/>
          <w:szCs w:val="28"/>
          <w:lang w:val="pt-PT"/>
        </w:rPr>
      </w:pPr>
    </w:p>
    <w:p w14:paraId="349EAD27" w14:textId="46657F51" w:rsidR="004E0AA3" w:rsidRDefault="004E0AA3" w:rsidP="004E0AA3">
      <w:pPr>
        <w:spacing w:after="0" w:line="240" w:lineRule="auto"/>
        <w:rPr>
          <w:rFonts w:ascii="Cambria" w:eastAsia="SimSun" w:hAnsi="Cambria"/>
          <w:b/>
          <w:bCs/>
          <w:color w:val="365F91"/>
          <w:sz w:val="28"/>
          <w:szCs w:val="28"/>
          <w:lang w:val="pt-PT"/>
        </w:rPr>
      </w:pPr>
    </w:p>
    <w:p w14:paraId="3ED23193" w14:textId="77777777" w:rsidR="004E0AA3" w:rsidRPr="00161C10" w:rsidRDefault="004E0AA3" w:rsidP="004E0AA3">
      <w:pPr>
        <w:spacing w:after="0" w:line="240" w:lineRule="auto"/>
        <w:rPr>
          <w:rFonts w:ascii="Cambria" w:eastAsia="SimSun" w:hAnsi="Cambria"/>
          <w:b/>
          <w:bCs/>
          <w:color w:val="365F91"/>
          <w:sz w:val="28"/>
          <w:szCs w:val="28"/>
          <w:lang w:val="pt-PT"/>
        </w:rPr>
      </w:pPr>
    </w:p>
    <w:p w14:paraId="5BA279B5" w14:textId="58B45C86" w:rsidR="00A5218F" w:rsidRPr="00161C10" w:rsidRDefault="00E55C63" w:rsidP="004E0AA3">
      <w:pPr>
        <w:pStyle w:val="Heading1"/>
        <w:spacing w:line="240" w:lineRule="auto"/>
        <w:rPr>
          <w:lang w:val="pt-PT"/>
        </w:rPr>
      </w:pPr>
      <w:r w:rsidRPr="00161C10">
        <w:rPr>
          <w:lang w:val="pt-PT" w:bidi="pt-PT"/>
        </w:rPr>
        <w:t>Instrumentos de gestão</w:t>
      </w:r>
    </w:p>
    <w:p w14:paraId="032403A7" w14:textId="0F28F8A8" w:rsidR="00A92CAF" w:rsidRPr="00161C10" w:rsidRDefault="00A92CAF" w:rsidP="004E0AA3">
      <w:pPr>
        <w:spacing w:line="240" w:lineRule="auto"/>
        <w:rPr>
          <w:lang w:val="pt-PT"/>
        </w:rPr>
      </w:pPr>
      <w:r w:rsidRPr="00161C10">
        <w:rPr>
          <w:lang w:val="pt-PT" w:bidi="pt-PT"/>
        </w:rPr>
        <w:t xml:space="preserve">Esta secção inclui as ferramentas que permitem que os decisores e utilizadores façam escolhas racionais e informadas entre medidas alternativas. Inclui programas de gestão, monitorização de recursos hídricos e pressões subjacentes, partilha de conhecimentos e desenvolvimento da capacidade. Muitas das perguntas desta secção estão relacionadas com outros indicadores e metas do ODS 6 (ver 6.5.1 </w:t>
      </w:r>
      <w:hyperlink r:id="rId19" w:history="1">
        <w:r w:rsidR="00D13A9E" w:rsidRPr="00161C10">
          <w:rPr>
            <w:rStyle w:val="Hyperlink"/>
            <w:lang w:val="pt-PT" w:bidi="pt-PT"/>
          </w:rPr>
          <w:t>guia de monitorização</w:t>
        </w:r>
      </w:hyperlink>
      <w:r w:rsidRPr="00161C10">
        <w:rPr>
          <w:lang w:val="pt-PT" w:bidi="pt-PT"/>
        </w:rPr>
        <w:t xml:space="preserve">) e a coordenação entre diferentes processos de comunicação de informações dos ODS é incentivada quando viável. </w:t>
      </w:r>
    </w:p>
    <w:p w14:paraId="17ACCA8E" w14:textId="77777777" w:rsidR="00C907DC" w:rsidRPr="00161C10" w:rsidRDefault="00A563F9" w:rsidP="004E0AA3">
      <w:pPr>
        <w:spacing w:line="240" w:lineRule="auto"/>
        <w:rPr>
          <w:b/>
          <w:u w:val="single"/>
          <w:lang w:val="pt-PT"/>
        </w:rPr>
      </w:pPr>
      <w:r w:rsidRPr="00161C10">
        <w:rPr>
          <w:b/>
          <w:u w:val="single"/>
          <w:lang w:val="pt-PT" w:bidi="pt-PT"/>
        </w:rPr>
        <w:t xml:space="preserve">Terminologia utilizada nas perguntas: </w:t>
      </w:r>
    </w:p>
    <w:p w14:paraId="5AE3557F" w14:textId="4AD339CD" w:rsidR="00920355" w:rsidRPr="00161C10" w:rsidRDefault="00920355" w:rsidP="004E0AA3">
      <w:pPr>
        <w:pStyle w:val="ListParagraph"/>
        <w:numPr>
          <w:ilvl w:val="0"/>
          <w:numId w:val="11"/>
        </w:numPr>
        <w:spacing w:line="240" w:lineRule="auto"/>
        <w:rPr>
          <w:lang w:val="pt-PT"/>
        </w:rPr>
      </w:pPr>
      <w:r w:rsidRPr="00161C10">
        <w:rPr>
          <w:b/>
          <w:lang w:val="pt-PT" w:bidi="pt-PT"/>
        </w:rPr>
        <w:t xml:space="preserve">Limitado, Adequado, Muito bom, Excelente: </w:t>
      </w:r>
      <w:r w:rsidRPr="00161C10">
        <w:rPr>
          <w:lang w:val="pt-PT" w:bidi="pt-PT"/>
        </w:rPr>
        <w:t xml:space="preserve">são termos utilizados para descrever a situação, cobertura e eficácia dos instrumentos de gestão avaliados nestas secção. Os inquiridos devem recorrer ao seu próprio discernimento com base nas descrições das “melhores práticas” dos instrumentos de gestão no glossário, introdução da secção e notas de rodapé. Por exemplo, “adequado” pode dar a entender que os critérios básicos mínimos de um determinado instrumento de gestão são cumpridos.  Dê informações de qualificação relativas à pontuação da pergunta na célula “Descrição da situação” imediatamente abaixo de cada pergunta.  </w:t>
      </w:r>
    </w:p>
    <w:p w14:paraId="5E53C48C" w14:textId="403E1028" w:rsidR="00E16C69" w:rsidRPr="00161C10" w:rsidRDefault="00E16C69" w:rsidP="004E0AA3">
      <w:pPr>
        <w:pStyle w:val="ListParagraph"/>
        <w:numPr>
          <w:ilvl w:val="0"/>
          <w:numId w:val="11"/>
        </w:numPr>
        <w:spacing w:line="240" w:lineRule="auto"/>
        <w:rPr>
          <w:lang w:val="pt-PT"/>
        </w:rPr>
      </w:pPr>
      <w:r w:rsidRPr="00161C10">
        <w:rPr>
          <w:b/>
          <w:lang w:val="pt-PT" w:bidi="pt-PT"/>
        </w:rPr>
        <w:t>Instrumentos de gestão:</w:t>
      </w:r>
      <w:r w:rsidRPr="00161C10">
        <w:rPr>
          <w:lang w:val="pt-PT" w:bidi="pt-PT"/>
        </w:rPr>
        <w:t xml:space="preserve"> podem também ser designados como ferramentas e técnicas de gestão, o que inclui regulamentos, incentivos financeiros, monitorização, planos/programas (por exemplo, para desenvolvimento, utilização e </w:t>
      </w:r>
      <w:r w:rsidR="00162445" w:rsidRPr="00161C10">
        <w:rPr>
          <w:lang w:val="pt-PT" w:bidi="pt-PT"/>
        </w:rPr>
        <w:t>protecção</w:t>
      </w:r>
      <w:r w:rsidRPr="00161C10">
        <w:rPr>
          <w:lang w:val="pt-PT" w:bidi="pt-PT"/>
        </w:rPr>
        <w:t xml:space="preserve"> de recursos hídricos), bem como os indicados nas notas de rodapé sobre as perguntas e limiares abaixo. </w:t>
      </w:r>
    </w:p>
    <w:p w14:paraId="4EA81FC7" w14:textId="3825BA9C" w:rsidR="007D4725" w:rsidRPr="00161C10" w:rsidRDefault="007D4725" w:rsidP="004E0AA3">
      <w:pPr>
        <w:pStyle w:val="ListParagraph"/>
        <w:numPr>
          <w:ilvl w:val="0"/>
          <w:numId w:val="11"/>
        </w:numPr>
        <w:spacing w:line="240" w:lineRule="auto"/>
        <w:rPr>
          <w:lang w:val="pt-PT"/>
        </w:rPr>
      </w:pPr>
      <w:r w:rsidRPr="00161C10">
        <w:rPr>
          <w:b/>
          <w:lang w:val="pt-PT" w:bidi="pt-PT"/>
        </w:rPr>
        <w:t>Monitorização:</w:t>
      </w:r>
      <w:r w:rsidRPr="00161C10">
        <w:rPr>
          <w:lang w:val="pt-PT" w:bidi="pt-PT"/>
        </w:rPr>
        <w:t xml:space="preserve"> recolher, </w:t>
      </w:r>
      <w:r w:rsidR="00162445" w:rsidRPr="00161C10">
        <w:rPr>
          <w:lang w:val="pt-PT" w:bidi="pt-PT"/>
        </w:rPr>
        <w:t>actualizar</w:t>
      </w:r>
      <w:r w:rsidRPr="00161C10">
        <w:rPr>
          <w:lang w:val="pt-PT" w:bidi="pt-PT"/>
        </w:rPr>
        <w:t xml:space="preserve"> e partilhar dados e informações relacionados com a água oportunos, consistentes e comparáveis, relevantes para a ciência e a política. Uma monitorização eficaz exige um compromisso e financiamento contínuos da parte do governo. Entre os recursos necessários contam-se a capacidade técnica apropriada, como laboratórios, dispositivos portáteis e sistemas online de controlo da utilização da água e de aquisição de dados. Pode incluir uma combinação de recolha física de dados, </w:t>
      </w:r>
      <w:r w:rsidR="00162445" w:rsidRPr="00161C10">
        <w:rPr>
          <w:lang w:val="pt-PT" w:bidi="pt-PT"/>
        </w:rPr>
        <w:t>teledetecção</w:t>
      </w:r>
      <w:r w:rsidRPr="00161C10">
        <w:rPr>
          <w:lang w:val="pt-PT" w:bidi="pt-PT"/>
        </w:rPr>
        <w:t xml:space="preserve"> e modelação para preencher lacunas de dados. </w:t>
      </w:r>
    </w:p>
    <w:p w14:paraId="22D7E4DE" w14:textId="0766DDC2" w:rsidR="002E4931" w:rsidRPr="00161C10" w:rsidRDefault="00D212D0" w:rsidP="004E0AA3">
      <w:pPr>
        <w:pStyle w:val="ListParagraph"/>
        <w:numPr>
          <w:ilvl w:val="0"/>
          <w:numId w:val="11"/>
        </w:numPr>
        <w:spacing w:line="240" w:lineRule="auto"/>
        <w:rPr>
          <w:lang w:val="pt-PT"/>
        </w:rPr>
      </w:pPr>
      <w:r w:rsidRPr="00161C10">
        <w:rPr>
          <w:b/>
          <w:lang w:val="pt-PT" w:bidi="pt-PT"/>
        </w:rPr>
        <w:t xml:space="preserve">Curto prazo/Longo prazo: </w:t>
      </w:r>
      <w:r w:rsidRPr="00161C10">
        <w:rPr>
          <w:lang w:val="pt-PT" w:bidi="pt-PT"/>
        </w:rPr>
        <w:t xml:space="preserve">no contexto dos instrumentos de gestão, o curto prazo inclui </w:t>
      </w:r>
      <w:r w:rsidR="00CE573F">
        <w:rPr>
          <w:lang w:val="pt-PT" w:bidi="pt-PT"/>
        </w:rPr>
        <w:t>actividades</w:t>
      </w:r>
      <w:r w:rsidRPr="00161C10">
        <w:rPr>
          <w:lang w:val="pt-PT" w:bidi="pt-PT"/>
        </w:rPr>
        <w:t xml:space="preserve"> e </w:t>
      </w:r>
      <w:r w:rsidR="00162445" w:rsidRPr="00161C10">
        <w:rPr>
          <w:lang w:val="pt-PT" w:bidi="pt-PT"/>
        </w:rPr>
        <w:t>projectos</w:t>
      </w:r>
      <w:r w:rsidRPr="00161C10">
        <w:rPr>
          <w:lang w:val="pt-PT" w:bidi="pt-PT"/>
        </w:rPr>
        <w:t xml:space="preserve"> ad hoc, geralmente não implementados enquanto parte de um programa central com </w:t>
      </w:r>
      <w:r w:rsidR="00CE573F">
        <w:rPr>
          <w:lang w:val="pt-PT" w:bidi="pt-PT"/>
        </w:rPr>
        <w:t>objectivos</w:t>
      </w:r>
      <w:r w:rsidRPr="00161C10">
        <w:rPr>
          <w:lang w:val="pt-PT" w:bidi="pt-PT"/>
        </w:rPr>
        <w:t xml:space="preserve"> de longo prazo. O longo prazo refere-se a </w:t>
      </w:r>
      <w:r w:rsidR="00CE573F">
        <w:rPr>
          <w:lang w:val="pt-PT" w:bidi="pt-PT"/>
        </w:rPr>
        <w:t>actividades</w:t>
      </w:r>
      <w:r w:rsidRPr="00161C10">
        <w:rPr>
          <w:lang w:val="pt-PT" w:bidi="pt-PT"/>
        </w:rPr>
        <w:t xml:space="preserve"> que são conduzidas enquanto parte de um programa contínuo com mais </w:t>
      </w:r>
      <w:r w:rsidR="00CE573F">
        <w:rPr>
          <w:lang w:val="pt-PT" w:bidi="pt-PT"/>
        </w:rPr>
        <w:t>objectivos</w:t>
      </w:r>
      <w:r w:rsidRPr="00161C10">
        <w:rPr>
          <w:lang w:val="pt-PT" w:bidi="pt-PT"/>
        </w:rPr>
        <w:t xml:space="preserve">/metas e estratégia de implementação pensados a longo prazo. </w:t>
      </w:r>
    </w:p>
    <w:p w14:paraId="4F73EEBE" w14:textId="77777777" w:rsidR="008A15CD" w:rsidRPr="00161C10" w:rsidRDefault="008A15CD" w:rsidP="004E0AA3">
      <w:pPr>
        <w:spacing w:line="240" w:lineRule="auto"/>
        <w:rPr>
          <w:lang w:val="pt-PT"/>
        </w:rPr>
      </w:pPr>
      <w:r w:rsidRPr="00161C10">
        <w:rPr>
          <w:b/>
          <w:lang w:val="pt-PT" w:bidi="pt-PT"/>
        </w:rPr>
        <w:t>Leia atentamente todas as notas de rodapé, já que contêm informações importantes e esclarecimentos dos termos utilizados nas perguntas e nos limiares.</w:t>
      </w:r>
    </w:p>
    <w:p w14:paraId="70640471" w14:textId="7A31B1D3" w:rsidR="00E568E9" w:rsidRPr="00161C10" w:rsidRDefault="00E568E9" w:rsidP="004E0AA3">
      <w:pPr>
        <w:spacing w:line="240" w:lineRule="auto"/>
        <w:rPr>
          <w:lang w:val="pt-PT"/>
        </w:rPr>
      </w:pPr>
      <w:r w:rsidRPr="00161C10">
        <w:rPr>
          <w:lang w:val="pt-PT" w:bidi="pt-PT"/>
        </w:rPr>
        <w:t xml:space="preserve">Introduza a sua pontuação, </w:t>
      </w:r>
      <w:r w:rsidRPr="00161C10">
        <w:rPr>
          <w:b/>
          <w:lang w:val="pt-PT" w:bidi="pt-PT"/>
        </w:rPr>
        <w:t xml:space="preserve">em </w:t>
      </w:r>
      <w:r w:rsidR="00E11DD0" w:rsidRPr="00161C10">
        <w:rPr>
          <w:b/>
          <w:lang w:val="pt-PT" w:bidi="pt-PT"/>
        </w:rPr>
        <w:t>incrementos</w:t>
      </w:r>
      <w:r w:rsidR="00E11DD0" w:rsidRPr="00161C10" w:rsidDel="00E11DD0">
        <w:rPr>
          <w:b/>
          <w:lang w:val="pt-PT" w:bidi="pt-PT"/>
        </w:rPr>
        <w:t xml:space="preserve"> </w:t>
      </w:r>
      <w:r w:rsidRPr="00161C10">
        <w:rPr>
          <w:b/>
          <w:lang w:val="pt-PT" w:bidi="pt-PT"/>
        </w:rPr>
        <w:t>de 10</w:t>
      </w:r>
      <w:r w:rsidRPr="00161C10">
        <w:rPr>
          <w:lang w:val="pt-PT" w:bidi="pt-PT"/>
        </w:rPr>
        <w:t>, de 0 a 100, ou “NA” (não aplicável), na célula amarela imediatamente abaixo de cada pergunta. Introduza texto livre nos campos “Descrição da situação” e “</w:t>
      </w:r>
      <w:r w:rsidR="00E837BC" w:rsidRPr="00161C10">
        <w:rPr>
          <w:lang w:val="pt-PT" w:bidi="pt-PT"/>
        </w:rPr>
        <w:t>Próximas medidas</w:t>
      </w:r>
      <w:r w:rsidRPr="00161C10">
        <w:rPr>
          <w:lang w:val="pt-PT" w:bidi="pt-PT"/>
        </w:rPr>
        <w:t xml:space="preserve">” abaixo de cada pergunta, conforme explicado na Introdução na Parte 1. Tal irá contribuir para conseguir o acordo entre as diferentes partes interessadas no país, além de ajudar a monitorizar os progressos ao longo do tempo. São fornecidas sugestões para o tipo de informações que podem ser úteis. Pode também fornecer mais informações que considerar relevantes ou ligações para outros documentos. </w:t>
      </w:r>
    </w:p>
    <w:p w14:paraId="1236F4A6" w14:textId="77777777" w:rsidR="00191F39" w:rsidRPr="00161C10" w:rsidRDefault="00191F39" w:rsidP="004E0AA3">
      <w:pPr>
        <w:spacing w:after="0" w:line="240" w:lineRule="auto"/>
        <w:rPr>
          <w:lang w:val="pt-PT"/>
        </w:rPr>
      </w:pPr>
    </w:p>
    <w:p w14:paraId="61544989" w14:textId="20C4A481" w:rsidR="00191F39" w:rsidRDefault="00191F39" w:rsidP="004E0AA3">
      <w:pPr>
        <w:spacing w:after="0" w:line="240" w:lineRule="auto"/>
        <w:rPr>
          <w:lang w:val="pt-PT"/>
        </w:rPr>
      </w:pPr>
    </w:p>
    <w:p w14:paraId="32E7A302" w14:textId="7B655BC4" w:rsidR="004E0AA3" w:rsidRDefault="004E0AA3" w:rsidP="004E0AA3">
      <w:pPr>
        <w:spacing w:after="0" w:line="240" w:lineRule="auto"/>
        <w:rPr>
          <w:lang w:val="pt-PT"/>
        </w:rPr>
      </w:pPr>
    </w:p>
    <w:p w14:paraId="7A7E5873" w14:textId="5C14237E" w:rsidR="004E0AA3" w:rsidRDefault="004E0AA3" w:rsidP="004E0AA3">
      <w:pPr>
        <w:spacing w:after="0" w:line="240" w:lineRule="auto"/>
        <w:rPr>
          <w:lang w:val="pt-PT"/>
        </w:rPr>
      </w:pPr>
    </w:p>
    <w:p w14:paraId="0BA29263" w14:textId="77777777" w:rsidR="004E0AA3" w:rsidRPr="00161C10" w:rsidRDefault="004E0AA3" w:rsidP="004E0AA3">
      <w:pPr>
        <w:spacing w:after="0" w:line="240" w:lineRule="auto"/>
        <w:rPr>
          <w:lang w:val="pt-PT"/>
        </w:rPr>
      </w:pPr>
    </w:p>
    <w:p w14:paraId="0AC3E8F4" w14:textId="77777777" w:rsidR="005534A0" w:rsidRPr="00161C10" w:rsidRDefault="005534A0" w:rsidP="004E0AA3">
      <w:pPr>
        <w:spacing w:after="0" w:line="240" w:lineRule="auto"/>
        <w:rPr>
          <w:lang w:val="pt-PT"/>
        </w:rPr>
      </w:pP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0"/>
        <w:gridCol w:w="710"/>
        <w:gridCol w:w="1445"/>
        <w:gridCol w:w="2091"/>
        <w:gridCol w:w="2410"/>
        <w:gridCol w:w="2126"/>
        <w:gridCol w:w="153"/>
        <w:gridCol w:w="2168"/>
        <w:gridCol w:w="2309"/>
      </w:tblGrid>
      <w:tr w:rsidR="0017428A" w:rsidRPr="00161C10" w14:paraId="1F43814D" w14:textId="77777777" w:rsidTr="008215A6">
        <w:trPr>
          <w:cantSplit/>
        </w:trPr>
        <w:tc>
          <w:tcPr>
            <w:tcW w:w="14972" w:type="dxa"/>
            <w:gridSpan w:val="9"/>
            <w:shd w:val="clear" w:color="auto" w:fill="95B3D7"/>
            <w:tcMar>
              <w:top w:w="15" w:type="dxa"/>
              <w:left w:w="108" w:type="dxa"/>
              <w:bottom w:w="0" w:type="dxa"/>
              <w:right w:w="108" w:type="dxa"/>
            </w:tcMar>
          </w:tcPr>
          <w:p w14:paraId="0D01F5E8" w14:textId="77777777" w:rsidR="0017428A" w:rsidRPr="00161C10" w:rsidRDefault="00B61B3C" w:rsidP="004E0AA3">
            <w:pPr>
              <w:spacing w:after="0" w:line="240" w:lineRule="auto"/>
              <w:rPr>
                <w:b/>
                <w:sz w:val="20"/>
                <w:szCs w:val="20"/>
                <w:lang w:val="pt-PT"/>
              </w:rPr>
            </w:pPr>
            <w:r w:rsidRPr="00161C10">
              <w:rPr>
                <w:b/>
                <w:sz w:val="20"/>
                <w:szCs w:val="20"/>
                <w:lang w:val="pt-PT" w:bidi="pt-PT"/>
              </w:rPr>
              <w:t>3. Instrumentos de gestão</w:t>
            </w:r>
          </w:p>
        </w:tc>
      </w:tr>
      <w:tr w:rsidR="005534A0" w:rsidRPr="00161C10" w14:paraId="40B7DE94" w14:textId="77777777" w:rsidTr="008215A6">
        <w:trPr>
          <w:cantSplit/>
        </w:trPr>
        <w:tc>
          <w:tcPr>
            <w:tcW w:w="2270" w:type="dxa"/>
            <w:gridSpan w:val="2"/>
            <w:tcBorders>
              <w:bottom w:val="nil"/>
            </w:tcBorders>
            <w:shd w:val="clear" w:color="auto" w:fill="auto"/>
          </w:tcPr>
          <w:p w14:paraId="7BC42D67" w14:textId="77777777" w:rsidR="00A5218F" w:rsidRPr="00161C10" w:rsidRDefault="00A5218F" w:rsidP="004E0AA3">
            <w:pPr>
              <w:spacing w:after="0" w:line="240" w:lineRule="auto"/>
              <w:ind w:left="142"/>
              <w:rPr>
                <w:b/>
                <w:bCs/>
                <w:sz w:val="20"/>
                <w:szCs w:val="20"/>
                <w:lang w:val="pt-PT"/>
              </w:rPr>
            </w:pPr>
          </w:p>
        </w:tc>
        <w:tc>
          <w:tcPr>
            <w:tcW w:w="12702" w:type="dxa"/>
            <w:gridSpan w:val="7"/>
            <w:shd w:val="clear" w:color="auto" w:fill="BDD6EE" w:themeFill="accent1" w:themeFillTint="66"/>
            <w:tcMar>
              <w:top w:w="15" w:type="dxa"/>
              <w:left w:w="108" w:type="dxa"/>
              <w:bottom w:w="0" w:type="dxa"/>
              <w:right w:w="108" w:type="dxa"/>
            </w:tcMar>
          </w:tcPr>
          <w:p w14:paraId="300EBEBB" w14:textId="77777777" w:rsidR="00A5218F" w:rsidRPr="00161C10" w:rsidRDefault="00AC73FC" w:rsidP="004E0AA3">
            <w:pPr>
              <w:spacing w:after="0" w:line="240" w:lineRule="auto"/>
              <w:jc w:val="center"/>
              <w:rPr>
                <w:sz w:val="20"/>
                <w:szCs w:val="20"/>
                <w:lang w:val="pt-PT"/>
              </w:rPr>
            </w:pPr>
            <w:r w:rsidRPr="00161C10">
              <w:rPr>
                <w:sz w:val="20"/>
                <w:szCs w:val="20"/>
                <w:lang w:val="pt-PT" w:bidi="pt-PT"/>
              </w:rPr>
              <w:t>Grau de implementação (0-100)</w:t>
            </w:r>
          </w:p>
        </w:tc>
      </w:tr>
      <w:tr w:rsidR="008215A6" w:rsidRPr="00161C10" w14:paraId="0491295C" w14:textId="77777777" w:rsidTr="008215A6">
        <w:trPr>
          <w:cantSplit/>
        </w:trPr>
        <w:tc>
          <w:tcPr>
            <w:tcW w:w="2270" w:type="dxa"/>
            <w:gridSpan w:val="2"/>
            <w:tcBorders>
              <w:top w:val="nil"/>
            </w:tcBorders>
            <w:shd w:val="clear" w:color="auto" w:fill="FFFFFF"/>
            <w:hideMark/>
          </w:tcPr>
          <w:p w14:paraId="68E2BB04" w14:textId="77777777" w:rsidR="00A5218F" w:rsidRPr="00161C10" w:rsidRDefault="00A5218F" w:rsidP="004E0AA3">
            <w:pPr>
              <w:spacing w:after="0" w:line="240" w:lineRule="auto"/>
              <w:ind w:left="142"/>
              <w:rPr>
                <w:sz w:val="20"/>
                <w:szCs w:val="20"/>
                <w:lang w:val="pt-PT"/>
              </w:rPr>
            </w:pPr>
          </w:p>
        </w:tc>
        <w:tc>
          <w:tcPr>
            <w:tcW w:w="1445" w:type="dxa"/>
            <w:shd w:val="clear" w:color="auto" w:fill="BDD6EE" w:themeFill="accent1" w:themeFillTint="66"/>
            <w:tcMar>
              <w:top w:w="15" w:type="dxa"/>
              <w:left w:w="108" w:type="dxa"/>
              <w:bottom w:w="0" w:type="dxa"/>
              <w:right w:w="108" w:type="dxa"/>
            </w:tcMar>
            <w:hideMark/>
          </w:tcPr>
          <w:p w14:paraId="5D2D6DD4" w14:textId="77777777" w:rsidR="00A5218F" w:rsidRPr="00161C10" w:rsidRDefault="00A5218F" w:rsidP="004E0AA3">
            <w:pPr>
              <w:spacing w:after="0" w:line="240" w:lineRule="auto"/>
              <w:jc w:val="center"/>
              <w:rPr>
                <w:sz w:val="20"/>
                <w:szCs w:val="20"/>
                <w:lang w:val="pt-PT"/>
              </w:rPr>
            </w:pPr>
            <w:r w:rsidRPr="00161C10">
              <w:rPr>
                <w:sz w:val="20"/>
                <w:szCs w:val="20"/>
                <w:lang w:val="pt-PT" w:bidi="pt-PT"/>
              </w:rPr>
              <w:t>Muito baixo (0)</w:t>
            </w:r>
          </w:p>
        </w:tc>
        <w:tc>
          <w:tcPr>
            <w:tcW w:w="2091" w:type="dxa"/>
            <w:shd w:val="clear" w:color="auto" w:fill="BDD6EE" w:themeFill="accent1" w:themeFillTint="66"/>
            <w:tcMar>
              <w:top w:w="15" w:type="dxa"/>
              <w:left w:w="15" w:type="dxa"/>
              <w:bottom w:w="0" w:type="dxa"/>
              <w:right w:w="15" w:type="dxa"/>
            </w:tcMar>
            <w:hideMark/>
          </w:tcPr>
          <w:p w14:paraId="32DB5501" w14:textId="77777777" w:rsidR="00A5218F" w:rsidRPr="00161C10" w:rsidRDefault="00A5218F" w:rsidP="004E0AA3">
            <w:pPr>
              <w:spacing w:after="0" w:line="240" w:lineRule="auto"/>
              <w:jc w:val="center"/>
              <w:rPr>
                <w:sz w:val="20"/>
                <w:szCs w:val="20"/>
                <w:lang w:val="pt-PT"/>
              </w:rPr>
            </w:pPr>
            <w:r w:rsidRPr="00161C10">
              <w:rPr>
                <w:sz w:val="20"/>
                <w:szCs w:val="20"/>
                <w:lang w:val="pt-PT" w:bidi="pt-PT"/>
              </w:rPr>
              <w:t>Baixo (20)</w:t>
            </w:r>
          </w:p>
        </w:tc>
        <w:tc>
          <w:tcPr>
            <w:tcW w:w="2410" w:type="dxa"/>
            <w:shd w:val="clear" w:color="auto" w:fill="BDD6EE" w:themeFill="accent1" w:themeFillTint="66"/>
            <w:tcMar>
              <w:top w:w="15" w:type="dxa"/>
              <w:left w:w="15" w:type="dxa"/>
              <w:bottom w:w="0" w:type="dxa"/>
              <w:right w:w="15" w:type="dxa"/>
            </w:tcMar>
            <w:hideMark/>
          </w:tcPr>
          <w:p w14:paraId="2358CBED" w14:textId="77777777" w:rsidR="00A5218F" w:rsidRPr="00161C10" w:rsidRDefault="00A5218F" w:rsidP="004E0AA3">
            <w:pPr>
              <w:spacing w:after="0" w:line="240" w:lineRule="auto"/>
              <w:jc w:val="center"/>
              <w:rPr>
                <w:sz w:val="20"/>
                <w:szCs w:val="20"/>
                <w:lang w:val="pt-PT"/>
              </w:rPr>
            </w:pPr>
            <w:r w:rsidRPr="00161C10">
              <w:rPr>
                <w:sz w:val="20"/>
                <w:szCs w:val="20"/>
                <w:lang w:val="pt-PT" w:bidi="pt-PT"/>
              </w:rPr>
              <w:t>Médio-baixo (40)</w:t>
            </w:r>
          </w:p>
        </w:tc>
        <w:tc>
          <w:tcPr>
            <w:tcW w:w="2279" w:type="dxa"/>
            <w:gridSpan w:val="2"/>
            <w:shd w:val="clear" w:color="auto" w:fill="BDD6EE" w:themeFill="accent1" w:themeFillTint="66"/>
            <w:tcMar>
              <w:top w:w="15" w:type="dxa"/>
              <w:left w:w="15" w:type="dxa"/>
              <w:bottom w:w="0" w:type="dxa"/>
              <w:right w:w="15" w:type="dxa"/>
            </w:tcMar>
            <w:hideMark/>
          </w:tcPr>
          <w:p w14:paraId="2093FE4B" w14:textId="77777777" w:rsidR="00A5218F" w:rsidRPr="00161C10" w:rsidRDefault="00A5218F" w:rsidP="004E0AA3">
            <w:pPr>
              <w:spacing w:after="0" w:line="240" w:lineRule="auto"/>
              <w:jc w:val="center"/>
              <w:rPr>
                <w:sz w:val="20"/>
                <w:szCs w:val="20"/>
                <w:lang w:val="pt-PT"/>
              </w:rPr>
            </w:pPr>
            <w:r w:rsidRPr="00161C10">
              <w:rPr>
                <w:sz w:val="20"/>
                <w:szCs w:val="20"/>
                <w:lang w:val="pt-PT" w:bidi="pt-PT"/>
              </w:rPr>
              <w:t>Médio-alto (60)</w:t>
            </w:r>
          </w:p>
        </w:tc>
        <w:tc>
          <w:tcPr>
            <w:tcW w:w="2168" w:type="dxa"/>
            <w:shd w:val="clear" w:color="auto" w:fill="BDD6EE" w:themeFill="accent1" w:themeFillTint="66"/>
            <w:tcMar>
              <w:top w:w="15" w:type="dxa"/>
              <w:left w:w="15" w:type="dxa"/>
              <w:bottom w:w="0" w:type="dxa"/>
              <w:right w:w="15" w:type="dxa"/>
            </w:tcMar>
            <w:hideMark/>
          </w:tcPr>
          <w:p w14:paraId="688F49C0" w14:textId="77777777" w:rsidR="00A5218F" w:rsidRPr="00161C10" w:rsidRDefault="00A5218F" w:rsidP="004E0AA3">
            <w:pPr>
              <w:spacing w:after="0" w:line="240" w:lineRule="auto"/>
              <w:jc w:val="center"/>
              <w:rPr>
                <w:sz w:val="20"/>
                <w:szCs w:val="20"/>
                <w:lang w:val="pt-PT"/>
              </w:rPr>
            </w:pPr>
            <w:r w:rsidRPr="00161C10">
              <w:rPr>
                <w:sz w:val="20"/>
                <w:szCs w:val="20"/>
                <w:lang w:val="pt-PT" w:bidi="pt-PT"/>
              </w:rPr>
              <w:t>Alto (80)</w:t>
            </w:r>
          </w:p>
        </w:tc>
        <w:tc>
          <w:tcPr>
            <w:tcW w:w="2309" w:type="dxa"/>
            <w:shd w:val="clear" w:color="auto" w:fill="BDD6EE" w:themeFill="accent1" w:themeFillTint="66"/>
            <w:tcMar>
              <w:top w:w="15" w:type="dxa"/>
              <w:left w:w="15" w:type="dxa"/>
              <w:bottom w:w="0" w:type="dxa"/>
              <w:right w:w="15" w:type="dxa"/>
            </w:tcMar>
            <w:hideMark/>
          </w:tcPr>
          <w:p w14:paraId="5C0D4807" w14:textId="77777777" w:rsidR="00A5218F" w:rsidRPr="00161C10" w:rsidRDefault="00A5218F" w:rsidP="004E0AA3">
            <w:pPr>
              <w:spacing w:after="0" w:line="240" w:lineRule="auto"/>
              <w:jc w:val="center"/>
              <w:rPr>
                <w:sz w:val="20"/>
                <w:szCs w:val="20"/>
                <w:lang w:val="pt-PT"/>
              </w:rPr>
            </w:pPr>
            <w:r w:rsidRPr="00161C10">
              <w:rPr>
                <w:sz w:val="20"/>
                <w:szCs w:val="20"/>
                <w:lang w:val="pt-PT" w:bidi="pt-PT"/>
              </w:rPr>
              <w:t>Muito alto (100)</w:t>
            </w:r>
          </w:p>
        </w:tc>
      </w:tr>
      <w:tr w:rsidR="00A5218F" w:rsidRPr="00161C10" w14:paraId="3B7A1A75" w14:textId="77777777" w:rsidTr="008215A6">
        <w:trPr>
          <w:cantSplit/>
        </w:trPr>
        <w:tc>
          <w:tcPr>
            <w:tcW w:w="14972" w:type="dxa"/>
            <w:gridSpan w:val="9"/>
            <w:shd w:val="clear" w:color="auto" w:fill="95B3D7"/>
            <w:tcMar>
              <w:top w:w="15" w:type="dxa"/>
              <w:left w:w="108" w:type="dxa"/>
              <w:bottom w:w="0" w:type="dxa"/>
              <w:right w:w="108" w:type="dxa"/>
            </w:tcMar>
          </w:tcPr>
          <w:p w14:paraId="4FEC68B7" w14:textId="77777777" w:rsidR="00A5218F" w:rsidRPr="00161C10" w:rsidRDefault="00A5218F" w:rsidP="004E0AA3">
            <w:pPr>
              <w:spacing w:after="0" w:line="240" w:lineRule="auto"/>
              <w:rPr>
                <w:b/>
                <w:sz w:val="20"/>
                <w:szCs w:val="20"/>
                <w:lang w:val="pt-PT"/>
              </w:rPr>
            </w:pPr>
            <w:r w:rsidRPr="00161C10">
              <w:rPr>
                <w:b/>
                <w:sz w:val="20"/>
                <w:szCs w:val="20"/>
                <w:lang w:val="pt-PT" w:bidi="pt-PT"/>
              </w:rPr>
              <w:t>3.1 Qual é a situação dos instrumentos de gestão no que se refere à implementação da GIRH ao nível nacional?</w:t>
            </w:r>
          </w:p>
        </w:tc>
      </w:tr>
      <w:tr w:rsidR="008215A6" w:rsidRPr="00161C10" w14:paraId="7224A7F7" w14:textId="77777777" w:rsidTr="00C37787">
        <w:trPr>
          <w:cantSplit/>
        </w:trPr>
        <w:tc>
          <w:tcPr>
            <w:tcW w:w="2270" w:type="dxa"/>
            <w:gridSpan w:val="2"/>
            <w:shd w:val="clear" w:color="auto" w:fill="DBE5F1"/>
            <w:tcMar>
              <w:top w:w="15" w:type="dxa"/>
              <w:left w:w="108" w:type="dxa"/>
              <w:bottom w:w="0" w:type="dxa"/>
              <w:right w:w="108" w:type="dxa"/>
            </w:tcMar>
          </w:tcPr>
          <w:p w14:paraId="36F9578C" w14:textId="266DC257" w:rsidR="00486491" w:rsidRPr="00161C10" w:rsidRDefault="00486491" w:rsidP="004E0AA3">
            <w:pPr>
              <w:spacing w:after="0" w:line="240" w:lineRule="auto"/>
              <w:rPr>
                <w:sz w:val="20"/>
                <w:szCs w:val="20"/>
                <w:lang w:val="pt-PT"/>
              </w:rPr>
            </w:pPr>
            <w:r w:rsidRPr="00161C10">
              <w:rPr>
                <w:b/>
                <w:sz w:val="20"/>
                <w:szCs w:val="20"/>
                <w:lang w:val="pt-PT" w:bidi="pt-PT"/>
              </w:rPr>
              <w:t>a. Monitorização nacional da disponibilidade de água</w:t>
            </w:r>
            <w:r w:rsidRPr="00161C10">
              <w:rPr>
                <w:rStyle w:val="FootnoteReference"/>
                <w:sz w:val="20"/>
                <w:szCs w:val="20"/>
                <w:lang w:val="pt-PT" w:bidi="pt-PT"/>
              </w:rPr>
              <w:footnoteReference w:id="35"/>
            </w:r>
            <w:r w:rsidRPr="00161C10">
              <w:rPr>
                <w:sz w:val="20"/>
                <w:szCs w:val="20"/>
                <w:lang w:val="pt-PT" w:bidi="pt-PT"/>
              </w:rPr>
              <w:t xml:space="preserve"> (inclui águas subterrâneas e/ou águas de superfície, conforme relevante para o país).</w:t>
            </w:r>
          </w:p>
        </w:tc>
        <w:tc>
          <w:tcPr>
            <w:tcW w:w="1445" w:type="dxa"/>
            <w:vMerge w:val="restart"/>
            <w:shd w:val="clear" w:color="auto" w:fill="auto"/>
            <w:tcMar>
              <w:top w:w="15" w:type="dxa"/>
              <w:left w:w="108" w:type="dxa"/>
              <w:bottom w:w="0" w:type="dxa"/>
              <w:right w:w="108" w:type="dxa"/>
            </w:tcMar>
          </w:tcPr>
          <w:p w14:paraId="16A0540D" w14:textId="77777777" w:rsidR="00486491" w:rsidRPr="00161C10" w:rsidRDefault="00486491" w:rsidP="004E0AA3">
            <w:pPr>
              <w:spacing w:after="0" w:line="240" w:lineRule="auto"/>
              <w:rPr>
                <w:sz w:val="20"/>
                <w:szCs w:val="20"/>
                <w:lang w:val="pt-PT"/>
              </w:rPr>
            </w:pPr>
            <w:r w:rsidRPr="00161C10">
              <w:rPr>
                <w:b/>
                <w:sz w:val="20"/>
                <w:szCs w:val="20"/>
                <w:lang w:val="pt-PT" w:bidi="pt-PT"/>
              </w:rPr>
              <w:t xml:space="preserve">Nenhum </w:t>
            </w:r>
            <w:r w:rsidRPr="00161C10">
              <w:rPr>
                <w:sz w:val="20"/>
                <w:szCs w:val="20"/>
                <w:lang w:val="pt-PT" w:bidi="pt-PT"/>
              </w:rPr>
              <w:t>sistema de monitorização nacional implementado.</w:t>
            </w:r>
          </w:p>
        </w:tc>
        <w:tc>
          <w:tcPr>
            <w:tcW w:w="2091" w:type="dxa"/>
            <w:vMerge w:val="restart"/>
            <w:shd w:val="clear" w:color="auto" w:fill="auto"/>
            <w:tcMar>
              <w:top w:w="15" w:type="dxa"/>
              <w:left w:w="108" w:type="dxa"/>
              <w:bottom w:w="0" w:type="dxa"/>
              <w:right w:w="108" w:type="dxa"/>
            </w:tcMar>
          </w:tcPr>
          <w:p w14:paraId="521CA746" w14:textId="30360490" w:rsidR="00486491" w:rsidRPr="00161C10" w:rsidRDefault="00486491" w:rsidP="004E0AA3">
            <w:pPr>
              <w:spacing w:after="0" w:line="240" w:lineRule="auto"/>
              <w:rPr>
                <w:sz w:val="20"/>
                <w:szCs w:val="20"/>
                <w:lang w:val="pt-PT"/>
              </w:rPr>
            </w:pPr>
            <w:r w:rsidRPr="00161C10">
              <w:rPr>
                <w:sz w:val="20"/>
                <w:szCs w:val="20"/>
                <w:lang w:val="pt-PT" w:bidi="pt-PT"/>
              </w:rPr>
              <w:t xml:space="preserve">Sistemas de monitorização estabelecidos para um número </w:t>
            </w:r>
            <w:r w:rsidRPr="00161C10">
              <w:rPr>
                <w:b/>
                <w:sz w:val="20"/>
                <w:szCs w:val="20"/>
                <w:lang w:val="pt-PT" w:bidi="pt-PT"/>
              </w:rPr>
              <w:t>limitado</w:t>
            </w:r>
            <w:r w:rsidRPr="00161C10">
              <w:rPr>
                <w:sz w:val="20"/>
                <w:szCs w:val="20"/>
                <w:lang w:val="pt-PT" w:bidi="pt-PT"/>
              </w:rPr>
              <w:t xml:space="preserve"> de </w:t>
            </w:r>
            <w:r w:rsidR="00162445" w:rsidRPr="00161C10">
              <w:rPr>
                <w:sz w:val="20"/>
                <w:szCs w:val="20"/>
                <w:lang w:val="pt-PT" w:bidi="pt-PT"/>
              </w:rPr>
              <w:t>projectos</w:t>
            </w:r>
            <w:r w:rsidRPr="00161C10">
              <w:rPr>
                <w:sz w:val="20"/>
                <w:szCs w:val="20"/>
                <w:lang w:val="pt-PT" w:bidi="pt-PT"/>
              </w:rPr>
              <w:t xml:space="preserve"> de </w:t>
            </w:r>
            <w:r w:rsidRPr="00161C10">
              <w:rPr>
                <w:b/>
                <w:sz w:val="20"/>
                <w:szCs w:val="20"/>
                <w:lang w:val="pt-PT" w:bidi="pt-PT"/>
              </w:rPr>
              <w:t>curto prazo</w:t>
            </w:r>
            <w:r w:rsidRPr="00161C10">
              <w:rPr>
                <w:sz w:val="20"/>
                <w:szCs w:val="20"/>
                <w:lang w:val="pt-PT" w:bidi="pt-PT"/>
              </w:rPr>
              <w:t>/ad hoc ou semelhantes.</w:t>
            </w:r>
          </w:p>
        </w:tc>
        <w:tc>
          <w:tcPr>
            <w:tcW w:w="2410" w:type="dxa"/>
            <w:vMerge w:val="restart"/>
            <w:shd w:val="clear" w:color="auto" w:fill="auto"/>
            <w:tcMar>
              <w:top w:w="15" w:type="dxa"/>
              <w:left w:w="108" w:type="dxa"/>
              <w:bottom w:w="0" w:type="dxa"/>
              <w:right w:w="108" w:type="dxa"/>
            </w:tcMar>
          </w:tcPr>
          <w:p w14:paraId="304A15C0" w14:textId="77777777" w:rsidR="00486491" w:rsidRPr="00161C10" w:rsidRDefault="00486491" w:rsidP="004E0AA3">
            <w:pPr>
              <w:spacing w:after="0" w:line="240" w:lineRule="auto"/>
              <w:rPr>
                <w:sz w:val="20"/>
                <w:szCs w:val="20"/>
                <w:lang w:val="pt-PT"/>
              </w:rPr>
            </w:pPr>
            <w:r w:rsidRPr="00161C10">
              <w:rPr>
                <w:sz w:val="20"/>
                <w:szCs w:val="20"/>
                <w:lang w:val="pt-PT" w:bidi="pt-PT"/>
              </w:rPr>
              <w:t xml:space="preserve">Existe uma monitorização nacional de </w:t>
            </w:r>
            <w:r w:rsidRPr="00161C10">
              <w:rPr>
                <w:b/>
                <w:sz w:val="20"/>
                <w:szCs w:val="20"/>
                <w:lang w:val="pt-PT" w:bidi="pt-PT"/>
              </w:rPr>
              <w:t>longo prazo</w:t>
            </w:r>
            <w:r w:rsidRPr="00161C10">
              <w:rPr>
                <w:sz w:val="20"/>
                <w:szCs w:val="20"/>
                <w:lang w:val="pt-PT" w:bidi="pt-PT"/>
              </w:rPr>
              <w:t xml:space="preserve">, mas com uma cobertura </w:t>
            </w:r>
            <w:r w:rsidRPr="00161C10">
              <w:rPr>
                <w:b/>
                <w:sz w:val="20"/>
                <w:szCs w:val="20"/>
                <w:lang w:val="pt-PT" w:bidi="pt-PT"/>
              </w:rPr>
              <w:t>limitada</w:t>
            </w:r>
            <w:r w:rsidRPr="00161C10">
              <w:rPr>
                <w:sz w:val="20"/>
                <w:szCs w:val="20"/>
                <w:lang w:val="pt-PT" w:bidi="pt-PT"/>
              </w:rPr>
              <w:t xml:space="preserve"> e utilização limitada pelas partes interessadas. </w:t>
            </w:r>
          </w:p>
        </w:tc>
        <w:tc>
          <w:tcPr>
            <w:tcW w:w="2279" w:type="dxa"/>
            <w:gridSpan w:val="2"/>
            <w:vMerge w:val="restart"/>
            <w:shd w:val="clear" w:color="auto" w:fill="auto"/>
            <w:tcMar>
              <w:top w:w="15" w:type="dxa"/>
              <w:left w:w="108" w:type="dxa"/>
              <w:bottom w:w="0" w:type="dxa"/>
              <w:right w:w="108" w:type="dxa"/>
            </w:tcMar>
          </w:tcPr>
          <w:p w14:paraId="2531411E" w14:textId="77777777" w:rsidR="00486491" w:rsidRPr="00161C10" w:rsidRDefault="00486491" w:rsidP="004E0AA3">
            <w:pPr>
              <w:spacing w:after="0" w:line="240" w:lineRule="auto"/>
              <w:rPr>
                <w:sz w:val="20"/>
                <w:szCs w:val="20"/>
                <w:lang w:val="pt-PT"/>
              </w:rPr>
            </w:pPr>
            <w:r w:rsidRPr="00161C10">
              <w:rPr>
                <w:sz w:val="20"/>
                <w:szCs w:val="20"/>
                <w:lang w:val="pt-PT" w:bidi="pt-PT"/>
              </w:rPr>
              <w:t xml:space="preserve">Existe uma monitorização nacional de </w:t>
            </w:r>
            <w:r w:rsidRPr="00161C10">
              <w:rPr>
                <w:b/>
                <w:sz w:val="20"/>
                <w:szCs w:val="20"/>
                <w:lang w:val="pt-PT" w:bidi="pt-PT"/>
              </w:rPr>
              <w:t>longo prazo</w:t>
            </w:r>
            <w:r w:rsidRPr="00161C10">
              <w:rPr>
                <w:sz w:val="20"/>
                <w:szCs w:val="20"/>
                <w:lang w:val="pt-PT" w:bidi="pt-PT"/>
              </w:rPr>
              <w:t xml:space="preserve"> com uma cobertura </w:t>
            </w:r>
            <w:r w:rsidRPr="00161C10">
              <w:rPr>
                <w:b/>
                <w:sz w:val="20"/>
                <w:szCs w:val="20"/>
                <w:lang w:val="pt-PT" w:bidi="pt-PT"/>
              </w:rPr>
              <w:t>adequada</w:t>
            </w:r>
            <w:r w:rsidRPr="00161C10">
              <w:rPr>
                <w:sz w:val="20"/>
                <w:szCs w:val="20"/>
                <w:lang w:val="pt-PT" w:bidi="pt-PT"/>
              </w:rPr>
              <w:t>, mas com utilização limitada pelas partes interessadas.</w:t>
            </w:r>
          </w:p>
        </w:tc>
        <w:tc>
          <w:tcPr>
            <w:tcW w:w="2168" w:type="dxa"/>
            <w:vMerge w:val="restart"/>
            <w:shd w:val="clear" w:color="auto" w:fill="auto"/>
            <w:tcMar>
              <w:top w:w="15" w:type="dxa"/>
              <w:left w:w="108" w:type="dxa"/>
              <w:bottom w:w="0" w:type="dxa"/>
              <w:right w:w="108" w:type="dxa"/>
            </w:tcMar>
          </w:tcPr>
          <w:p w14:paraId="6D9BD19F" w14:textId="77777777" w:rsidR="00486491" w:rsidRPr="00161C10" w:rsidRDefault="00486491" w:rsidP="004E0AA3">
            <w:pPr>
              <w:spacing w:after="0" w:line="240" w:lineRule="auto"/>
              <w:rPr>
                <w:sz w:val="20"/>
                <w:szCs w:val="20"/>
                <w:lang w:val="pt-PT"/>
              </w:rPr>
            </w:pPr>
            <w:r w:rsidRPr="00161C10">
              <w:rPr>
                <w:sz w:val="20"/>
                <w:szCs w:val="20"/>
                <w:lang w:val="pt-PT" w:bidi="pt-PT"/>
              </w:rPr>
              <w:t xml:space="preserve">Existe uma monitorização nacional de longo prazo com uma cobertura </w:t>
            </w:r>
            <w:r w:rsidRPr="00161C10">
              <w:rPr>
                <w:b/>
                <w:sz w:val="20"/>
                <w:szCs w:val="20"/>
                <w:lang w:val="pt-PT" w:bidi="pt-PT"/>
              </w:rPr>
              <w:t xml:space="preserve">muito boa </w:t>
            </w:r>
            <w:r w:rsidRPr="00161C10">
              <w:rPr>
                <w:sz w:val="20"/>
                <w:szCs w:val="20"/>
                <w:lang w:val="pt-PT" w:bidi="pt-PT"/>
              </w:rPr>
              <w:t>e utilização adequada pelas partes interessadas.</w:t>
            </w:r>
          </w:p>
        </w:tc>
        <w:tc>
          <w:tcPr>
            <w:tcW w:w="2309" w:type="dxa"/>
            <w:vMerge w:val="restart"/>
            <w:shd w:val="clear" w:color="auto" w:fill="auto"/>
            <w:tcMar>
              <w:top w:w="15" w:type="dxa"/>
              <w:left w:w="108" w:type="dxa"/>
              <w:bottom w:w="0" w:type="dxa"/>
              <w:right w:w="108" w:type="dxa"/>
            </w:tcMar>
          </w:tcPr>
          <w:p w14:paraId="0DC5A3AC" w14:textId="77777777" w:rsidR="00486491" w:rsidRPr="00161C10" w:rsidRDefault="00486491" w:rsidP="004E0AA3">
            <w:pPr>
              <w:spacing w:after="0" w:line="240" w:lineRule="auto"/>
              <w:rPr>
                <w:sz w:val="20"/>
                <w:szCs w:val="20"/>
                <w:lang w:val="pt-PT"/>
              </w:rPr>
            </w:pPr>
            <w:r w:rsidRPr="00161C10">
              <w:rPr>
                <w:sz w:val="20"/>
                <w:szCs w:val="20"/>
                <w:lang w:val="pt-PT" w:bidi="pt-PT"/>
              </w:rPr>
              <w:t xml:space="preserve">Existe uma monitorização nacional de longo prazo com uma cobertura </w:t>
            </w:r>
            <w:r w:rsidRPr="00161C10">
              <w:rPr>
                <w:b/>
                <w:sz w:val="20"/>
                <w:szCs w:val="20"/>
                <w:lang w:val="pt-PT" w:bidi="pt-PT"/>
              </w:rPr>
              <w:t xml:space="preserve">excelente </w:t>
            </w:r>
            <w:r w:rsidRPr="00161C10">
              <w:rPr>
                <w:sz w:val="20"/>
                <w:szCs w:val="20"/>
                <w:lang w:val="pt-PT" w:bidi="pt-PT"/>
              </w:rPr>
              <w:t xml:space="preserve">e utilização excelente pelas partes interessadas. </w:t>
            </w:r>
          </w:p>
        </w:tc>
      </w:tr>
      <w:tr w:rsidR="008215A6" w:rsidRPr="00161C10" w14:paraId="7B44DCB8" w14:textId="77777777" w:rsidTr="000068E8">
        <w:trPr>
          <w:cantSplit/>
        </w:trPr>
        <w:tc>
          <w:tcPr>
            <w:tcW w:w="1560" w:type="dxa"/>
            <w:shd w:val="clear" w:color="auto" w:fill="DBE5F1"/>
            <w:tcMar>
              <w:top w:w="15" w:type="dxa"/>
              <w:left w:w="108" w:type="dxa"/>
              <w:bottom w:w="0" w:type="dxa"/>
              <w:right w:w="108" w:type="dxa"/>
            </w:tcMar>
          </w:tcPr>
          <w:p w14:paraId="2ADB239E" w14:textId="4D6AEA3B" w:rsidR="00486491" w:rsidRPr="00161C10" w:rsidRDefault="00486491" w:rsidP="004E0AA3">
            <w:pPr>
              <w:spacing w:after="0" w:line="240" w:lineRule="auto"/>
              <w:ind w:left="-57"/>
              <w:jc w:val="right"/>
              <w:rPr>
                <w:b/>
                <w:bCs/>
                <w:sz w:val="20"/>
                <w:szCs w:val="20"/>
                <w:lang w:val="pt-PT"/>
              </w:rPr>
            </w:pPr>
            <w:r w:rsidRPr="00161C10">
              <w:rPr>
                <w:sz w:val="20"/>
                <w:szCs w:val="20"/>
                <w:lang w:val="pt-PT" w:bidi="pt-PT"/>
              </w:rPr>
              <w:t>Pontuação</w:t>
            </w:r>
          </w:p>
        </w:tc>
        <w:tc>
          <w:tcPr>
            <w:tcW w:w="710" w:type="dxa"/>
            <w:shd w:val="clear" w:color="auto" w:fill="auto"/>
          </w:tcPr>
          <w:p w14:paraId="5ABB47E5" w14:textId="0EEAF378" w:rsidR="00486491" w:rsidRPr="005A640E" w:rsidRDefault="00A50ADF" w:rsidP="004E0AA3">
            <w:pPr>
              <w:spacing w:after="0" w:line="240" w:lineRule="auto"/>
              <w:ind w:left="57"/>
              <w:rPr>
                <w:b/>
                <w:bCs/>
                <w:sz w:val="20"/>
                <w:szCs w:val="20"/>
                <w:lang w:val="pt-PT"/>
              </w:rPr>
            </w:pPr>
            <w:r>
              <w:rPr>
                <w:b/>
                <w:color w:val="0070C0"/>
                <w:sz w:val="20"/>
                <w:szCs w:val="20"/>
                <w:lang w:val="pt-PT" w:bidi="pt-PT"/>
              </w:rPr>
              <w:t>80</w:t>
            </w:r>
          </w:p>
        </w:tc>
        <w:tc>
          <w:tcPr>
            <w:tcW w:w="1445" w:type="dxa"/>
            <w:vMerge/>
            <w:shd w:val="clear" w:color="auto" w:fill="auto"/>
            <w:tcMar>
              <w:top w:w="15" w:type="dxa"/>
              <w:left w:w="108" w:type="dxa"/>
              <w:bottom w:w="0" w:type="dxa"/>
              <w:right w:w="108" w:type="dxa"/>
            </w:tcMar>
          </w:tcPr>
          <w:p w14:paraId="5DC20158" w14:textId="77777777" w:rsidR="00486491" w:rsidRPr="00161C10" w:rsidRDefault="00486491" w:rsidP="004E0AA3">
            <w:pPr>
              <w:spacing w:after="0" w:line="240" w:lineRule="auto"/>
              <w:rPr>
                <w:b/>
                <w:sz w:val="20"/>
                <w:szCs w:val="20"/>
                <w:lang w:val="pt-PT"/>
              </w:rPr>
            </w:pPr>
          </w:p>
        </w:tc>
        <w:tc>
          <w:tcPr>
            <w:tcW w:w="2091" w:type="dxa"/>
            <w:vMerge/>
            <w:shd w:val="clear" w:color="auto" w:fill="auto"/>
            <w:tcMar>
              <w:top w:w="15" w:type="dxa"/>
              <w:left w:w="108" w:type="dxa"/>
              <w:bottom w:w="0" w:type="dxa"/>
              <w:right w:w="108" w:type="dxa"/>
            </w:tcMar>
          </w:tcPr>
          <w:p w14:paraId="76BA860D" w14:textId="77777777" w:rsidR="00486491" w:rsidRPr="00161C10" w:rsidRDefault="00486491" w:rsidP="004E0AA3">
            <w:pPr>
              <w:spacing w:after="0" w:line="240" w:lineRule="auto"/>
              <w:rPr>
                <w:sz w:val="20"/>
                <w:szCs w:val="20"/>
                <w:lang w:val="pt-PT"/>
              </w:rPr>
            </w:pPr>
          </w:p>
        </w:tc>
        <w:tc>
          <w:tcPr>
            <w:tcW w:w="2410" w:type="dxa"/>
            <w:vMerge/>
            <w:shd w:val="clear" w:color="auto" w:fill="auto"/>
            <w:tcMar>
              <w:top w:w="15" w:type="dxa"/>
              <w:left w:w="108" w:type="dxa"/>
              <w:bottom w:w="0" w:type="dxa"/>
              <w:right w:w="108" w:type="dxa"/>
            </w:tcMar>
          </w:tcPr>
          <w:p w14:paraId="6CB58EF1" w14:textId="77777777" w:rsidR="00486491" w:rsidRPr="00161C10" w:rsidRDefault="00486491" w:rsidP="004E0AA3">
            <w:pPr>
              <w:spacing w:line="240" w:lineRule="auto"/>
              <w:rPr>
                <w:b/>
                <w:sz w:val="20"/>
                <w:szCs w:val="20"/>
                <w:lang w:val="pt-PT"/>
              </w:rPr>
            </w:pPr>
          </w:p>
        </w:tc>
        <w:tc>
          <w:tcPr>
            <w:tcW w:w="2279" w:type="dxa"/>
            <w:gridSpan w:val="2"/>
            <w:vMerge/>
            <w:shd w:val="clear" w:color="auto" w:fill="auto"/>
            <w:tcMar>
              <w:top w:w="15" w:type="dxa"/>
              <w:left w:w="108" w:type="dxa"/>
              <w:bottom w:w="0" w:type="dxa"/>
              <w:right w:w="108" w:type="dxa"/>
            </w:tcMar>
          </w:tcPr>
          <w:p w14:paraId="0C3994E3" w14:textId="77777777" w:rsidR="00486491" w:rsidRPr="00161C10" w:rsidRDefault="00486491" w:rsidP="004E0AA3">
            <w:pPr>
              <w:spacing w:after="0" w:line="240" w:lineRule="auto"/>
              <w:rPr>
                <w:b/>
                <w:sz w:val="20"/>
                <w:szCs w:val="20"/>
                <w:lang w:val="pt-PT"/>
              </w:rPr>
            </w:pPr>
          </w:p>
        </w:tc>
        <w:tc>
          <w:tcPr>
            <w:tcW w:w="2168" w:type="dxa"/>
            <w:vMerge/>
            <w:shd w:val="clear" w:color="auto" w:fill="auto"/>
            <w:tcMar>
              <w:top w:w="15" w:type="dxa"/>
              <w:left w:w="108" w:type="dxa"/>
              <w:bottom w:w="0" w:type="dxa"/>
              <w:right w:w="108" w:type="dxa"/>
            </w:tcMar>
          </w:tcPr>
          <w:p w14:paraId="18117A25" w14:textId="77777777" w:rsidR="00486491" w:rsidRPr="00161C10" w:rsidRDefault="00486491" w:rsidP="004E0AA3">
            <w:pPr>
              <w:spacing w:after="0" w:line="240" w:lineRule="auto"/>
              <w:rPr>
                <w:b/>
                <w:sz w:val="20"/>
                <w:szCs w:val="20"/>
                <w:lang w:val="pt-PT"/>
              </w:rPr>
            </w:pPr>
          </w:p>
        </w:tc>
        <w:tc>
          <w:tcPr>
            <w:tcW w:w="2309" w:type="dxa"/>
            <w:vMerge/>
            <w:shd w:val="clear" w:color="auto" w:fill="auto"/>
            <w:tcMar>
              <w:top w:w="15" w:type="dxa"/>
              <w:left w:w="108" w:type="dxa"/>
              <w:bottom w:w="0" w:type="dxa"/>
              <w:right w:w="108" w:type="dxa"/>
            </w:tcMar>
          </w:tcPr>
          <w:p w14:paraId="7187A153" w14:textId="77777777" w:rsidR="00486491" w:rsidRPr="00161C10" w:rsidRDefault="00486491" w:rsidP="004E0AA3">
            <w:pPr>
              <w:spacing w:after="0" w:line="240" w:lineRule="auto"/>
              <w:rPr>
                <w:b/>
                <w:sz w:val="20"/>
                <w:szCs w:val="20"/>
                <w:lang w:val="pt-PT"/>
              </w:rPr>
            </w:pPr>
          </w:p>
        </w:tc>
      </w:tr>
      <w:tr w:rsidR="00296A4B" w:rsidRPr="00161C10" w14:paraId="30A84E75" w14:textId="77777777" w:rsidTr="008A35CE">
        <w:tc>
          <w:tcPr>
            <w:tcW w:w="14972" w:type="dxa"/>
            <w:gridSpan w:val="9"/>
            <w:shd w:val="clear" w:color="auto" w:fill="auto"/>
          </w:tcPr>
          <w:p w14:paraId="53FD1F58" w14:textId="673A8668" w:rsidR="00296A4B" w:rsidRPr="00161C10" w:rsidRDefault="00296A4B" w:rsidP="004E0AA3">
            <w:pPr>
              <w:spacing w:after="0" w:line="240" w:lineRule="auto"/>
              <w:ind w:left="127"/>
              <w:rPr>
                <w:sz w:val="19"/>
                <w:szCs w:val="19"/>
                <w:lang w:val="pt-PT"/>
              </w:rPr>
            </w:pPr>
            <w:r w:rsidRPr="00161C10">
              <w:rPr>
                <w:b/>
                <w:sz w:val="20"/>
                <w:szCs w:val="20"/>
                <w:lang w:val="pt-PT" w:bidi="pt-PT"/>
              </w:rPr>
              <w:t>Descrição da situação</w:t>
            </w:r>
            <w:r w:rsidRPr="00161C10">
              <w:rPr>
                <w:sz w:val="20"/>
                <w:szCs w:val="20"/>
                <w:lang w:val="pt-PT" w:bidi="pt-PT"/>
              </w:rPr>
              <w:t xml:space="preserve">: </w:t>
            </w:r>
            <w:r w:rsidR="005A640E" w:rsidRPr="00003728">
              <w:rPr>
                <w:color w:val="0070C0"/>
                <w:sz w:val="20"/>
                <w:szCs w:val="20"/>
                <w:lang w:val="pt-PT" w:bidi="pt-PT"/>
              </w:rPr>
              <w:t xml:space="preserve">Algumas das </w:t>
            </w:r>
            <w:r w:rsidR="00A50ADF">
              <w:rPr>
                <w:color w:val="0070C0"/>
                <w:sz w:val="20"/>
                <w:szCs w:val="20"/>
                <w:lang w:val="pt-PT" w:bidi="pt-PT"/>
              </w:rPr>
              <w:t>M</w:t>
            </w:r>
            <w:r w:rsidR="005A640E" w:rsidRPr="00003728">
              <w:rPr>
                <w:color w:val="0070C0"/>
                <w:sz w:val="20"/>
                <w:szCs w:val="20"/>
                <w:lang w:val="pt-PT" w:bidi="pt-PT"/>
              </w:rPr>
              <w:t xml:space="preserve">edidas e </w:t>
            </w:r>
            <w:r w:rsidR="00A50ADF">
              <w:rPr>
                <w:color w:val="0070C0"/>
                <w:sz w:val="20"/>
                <w:szCs w:val="20"/>
                <w:lang w:val="pt-PT" w:bidi="pt-PT"/>
              </w:rPr>
              <w:t>A</w:t>
            </w:r>
            <w:r w:rsidR="005A640E" w:rsidRPr="00003728">
              <w:rPr>
                <w:color w:val="0070C0"/>
                <w:sz w:val="20"/>
                <w:szCs w:val="20"/>
                <w:lang w:val="pt-PT" w:bidi="pt-PT"/>
              </w:rPr>
              <w:t>cções identificadas no Plano Nacional da Águas e nos Planos de Bacias Hidrográficas, encontram-se em implementação</w:t>
            </w:r>
            <w:r w:rsidR="00003728" w:rsidRPr="00003728">
              <w:rPr>
                <w:color w:val="0070C0"/>
                <w:sz w:val="20"/>
                <w:szCs w:val="20"/>
                <w:lang w:val="pt-PT" w:bidi="pt-PT"/>
              </w:rPr>
              <w:t xml:space="preserve">, tais como o reforça ao Abastecimento público de água; Construção de Sistemas de Transferência de Caudais. </w:t>
            </w:r>
            <w:r w:rsidR="00A50ADF">
              <w:rPr>
                <w:color w:val="0070C0"/>
                <w:sz w:val="20"/>
                <w:szCs w:val="20"/>
                <w:lang w:val="pt-PT" w:bidi="pt-PT"/>
              </w:rPr>
              <w:t xml:space="preserve">Do ponto de vista da jurisdição Provincial, cada sede de Província possui o seu Plano Director de Abastecimento de Água e Saneamento (PDAS). Os PDAS são replicados a nível dos Municípios e Comunas nas respectivas </w:t>
            </w:r>
            <w:r w:rsidR="00C404F0">
              <w:rPr>
                <w:color w:val="0070C0"/>
                <w:sz w:val="20"/>
                <w:szCs w:val="20"/>
                <w:lang w:val="pt-PT" w:bidi="pt-PT"/>
              </w:rPr>
              <w:t>Províncias</w:t>
            </w:r>
            <w:r w:rsidR="00A50ADF">
              <w:rPr>
                <w:color w:val="0070C0"/>
                <w:sz w:val="20"/>
                <w:szCs w:val="20"/>
                <w:lang w:val="pt-PT" w:bidi="pt-PT"/>
              </w:rPr>
              <w:t>.</w:t>
            </w:r>
          </w:p>
        </w:tc>
      </w:tr>
      <w:tr w:rsidR="00296A4B" w:rsidRPr="00161C10" w14:paraId="10A4581B" w14:textId="77777777" w:rsidTr="008A35CE">
        <w:tc>
          <w:tcPr>
            <w:tcW w:w="14972" w:type="dxa"/>
            <w:gridSpan w:val="9"/>
            <w:shd w:val="clear" w:color="auto" w:fill="auto"/>
          </w:tcPr>
          <w:p w14:paraId="1E2BC800" w14:textId="4D1A85D3" w:rsidR="00296A4B" w:rsidRPr="00161C10" w:rsidRDefault="00E837BC" w:rsidP="004E0AA3">
            <w:pPr>
              <w:spacing w:after="0" w:line="240" w:lineRule="auto"/>
              <w:ind w:left="127"/>
              <w:rPr>
                <w:sz w:val="19"/>
                <w:szCs w:val="19"/>
                <w:lang w:val="pt-PT"/>
              </w:rPr>
            </w:pPr>
            <w:r w:rsidRPr="00161C10">
              <w:rPr>
                <w:b/>
                <w:sz w:val="20"/>
                <w:szCs w:val="20"/>
                <w:lang w:val="pt-PT" w:bidi="pt-PT"/>
              </w:rPr>
              <w:t>Próximas medidas</w:t>
            </w:r>
            <w:r w:rsidR="00296A4B" w:rsidRPr="00161C10">
              <w:rPr>
                <w:b/>
                <w:sz w:val="20"/>
                <w:szCs w:val="20"/>
                <w:lang w:val="pt-PT" w:bidi="pt-PT"/>
              </w:rPr>
              <w:t xml:space="preserve">: </w:t>
            </w:r>
            <w:r w:rsidR="00A50ADF" w:rsidRPr="00A50ADF">
              <w:rPr>
                <w:color w:val="0070C0"/>
                <w:sz w:val="20"/>
                <w:szCs w:val="20"/>
                <w:lang w:val="pt-PT" w:bidi="pt-PT"/>
              </w:rPr>
              <w:t>Actualização dos PDAS.</w:t>
            </w:r>
            <w:r w:rsidR="00296A4B" w:rsidRPr="00161C10">
              <w:rPr>
                <w:sz w:val="19"/>
                <w:szCs w:val="19"/>
                <w:lang w:val="pt-PT" w:bidi="pt-PT"/>
              </w:rPr>
              <w:t xml:space="preserve"> </w:t>
            </w:r>
          </w:p>
        </w:tc>
      </w:tr>
      <w:tr w:rsidR="008215A6" w:rsidRPr="004E0AA3" w14:paraId="43FF698A" w14:textId="77777777" w:rsidTr="00AD5C98">
        <w:trPr>
          <w:cantSplit/>
        </w:trPr>
        <w:tc>
          <w:tcPr>
            <w:tcW w:w="2270" w:type="dxa"/>
            <w:gridSpan w:val="2"/>
            <w:tcBorders>
              <w:top w:val="single" w:sz="12" w:space="0" w:color="auto"/>
            </w:tcBorders>
            <w:shd w:val="clear" w:color="auto" w:fill="DBE5F1"/>
            <w:tcMar>
              <w:top w:w="15" w:type="dxa"/>
              <w:left w:w="108" w:type="dxa"/>
              <w:bottom w:w="0" w:type="dxa"/>
              <w:right w:w="108" w:type="dxa"/>
            </w:tcMar>
          </w:tcPr>
          <w:p w14:paraId="67BA17E0" w14:textId="5BC54205" w:rsidR="00486491" w:rsidRPr="00161C10" w:rsidRDefault="00486491" w:rsidP="004E0AA3">
            <w:pPr>
              <w:spacing w:after="0" w:line="240" w:lineRule="auto"/>
              <w:rPr>
                <w:sz w:val="20"/>
                <w:szCs w:val="20"/>
                <w:lang w:val="pt-PT"/>
              </w:rPr>
            </w:pPr>
            <w:r w:rsidRPr="00161C10">
              <w:rPr>
                <w:sz w:val="20"/>
                <w:szCs w:val="20"/>
                <w:lang w:val="pt-PT" w:bidi="pt-PT"/>
              </w:rPr>
              <w:t xml:space="preserve">b. </w:t>
            </w:r>
            <w:r w:rsidRPr="00161C10">
              <w:rPr>
                <w:b/>
                <w:sz w:val="20"/>
                <w:szCs w:val="20"/>
                <w:lang w:val="pt-PT" w:bidi="pt-PT"/>
              </w:rPr>
              <w:t>Gestão sustentável e eficiente da utilização da água</w:t>
            </w:r>
            <w:r w:rsidRPr="00161C10">
              <w:rPr>
                <w:rStyle w:val="FootnoteReference"/>
                <w:b/>
                <w:sz w:val="20"/>
                <w:szCs w:val="20"/>
                <w:lang w:val="pt-PT" w:bidi="pt-PT"/>
              </w:rPr>
              <w:footnoteReference w:id="36"/>
            </w:r>
            <w:r w:rsidRPr="00161C10">
              <w:rPr>
                <w:sz w:val="20"/>
                <w:szCs w:val="20"/>
                <w:lang w:val="pt-PT" w:bidi="pt-PT"/>
              </w:rPr>
              <w:t xml:space="preserve"> ao nível nacional (inclui águas subterrâneas e/ou águas de superfície, conforme relevante para o país).</w:t>
            </w:r>
          </w:p>
        </w:tc>
        <w:tc>
          <w:tcPr>
            <w:tcW w:w="1445" w:type="dxa"/>
            <w:vMerge w:val="restart"/>
            <w:tcBorders>
              <w:top w:val="single" w:sz="12" w:space="0" w:color="auto"/>
            </w:tcBorders>
            <w:shd w:val="clear" w:color="auto" w:fill="auto"/>
            <w:tcMar>
              <w:top w:w="15" w:type="dxa"/>
              <w:left w:w="108" w:type="dxa"/>
              <w:bottom w:w="0" w:type="dxa"/>
              <w:right w:w="108" w:type="dxa"/>
            </w:tcMar>
          </w:tcPr>
          <w:p w14:paraId="6932DA11" w14:textId="77777777" w:rsidR="00486491" w:rsidRPr="00161C10" w:rsidRDefault="00486491" w:rsidP="004E0AA3">
            <w:pPr>
              <w:spacing w:after="0" w:line="240" w:lineRule="auto"/>
              <w:rPr>
                <w:b/>
                <w:sz w:val="20"/>
                <w:szCs w:val="20"/>
                <w:lang w:val="pt-PT"/>
              </w:rPr>
            </w:pPr>
            <w:r w:rsidRPr="00161C10">
              <w:rPr>
                <w:b/>
                <w:sz w:val="20"/>
                <w:szCs w:val="20"/>
                <w:lang w:val="pt-PT" w:bidi="pt-PT"/>
              </w:rPr>
              <w:t xml:space="preserve">Nenhum </w:t>
            </w:r>
            <w:r w:rsidRPr="00161C10">
              <w:rPr>
                <w:sz w:val="20"/>
                <w:szCs w:val="20"/>
                <w:lang w:val="pt-PT" w:bidi="pt-PT"/>
              </w:rPr>
              <w:t>instrumento de gestão implementado.</w:t>
            </w:r>
          </w:p>
        </w:tc>
        <w:tc>
          <w:tcPr>
            <w:tcW w:w="2091" w:type="dxa"/>
            <w:vMerge w:val="restart"/>
            <w:tcBorders>
              <w:top w:val="single" w:sz="12" w:space="0" w:color="auto"/>
            </w:tcBorders>
            <w:shd w:val="clear" w:color="auto" w:fill="auto"/>
            <w:tcMar>
              <w:top w:w="15" w:type="dxa"/>
              <w:left w:w="108" w:type="dxa"/>
              <w:bottom w:w="0" w:type="dxa"/>
              <w:right w:w="108" w:type="dxa"/>
            </w:tcMar>
          </w:tcPr>
          <w:p w14:paraId="5EE4BB61" w14:textId="0574B9FE" w:rsidR="00486491" w:rsidRPr="00161C10" w:rsidRDefault="00486491" w:rsidP="004E0AA3">
            <w:pPr>
              <w:spacing w:after="0" w:line="240" w:lineRule="auto"/>
              <w:rPr>
                <w:sz w:val="20"/>
                <w:szCs w:val="20"/>
                <w:lang w:val="pt-PT"/>
              </w:rPr>
            </w:pPr>
            <w:r w:rsidRPr="00161C10">
              <w:rPr>
                <w:sz w:val="20"/>
                <w:szCs w:val="20"/>
                <w:lang w:val="pt-PT" w:bidi="pt-PT"/>
              </w:rPr>
              <w:t xml:space="preserve">A utilização de instrumentos de gestão é </w:t>
            </w:r>
            <w:r w:rsidRPr="00161C10">
              <w:rPr>
                <w:b/>
                <w:sz w:val="20"/>
                <w:szCs w:val="20"/>
                <w:lang w:val="pt-PT" w:bidi="pt-PT"/>
              </w:rPr>
              <w:t>limitada</w:t>
            </w:r>
            <w:r w:rsidRPr="00161C10">
              <w:rPr>
                <w:sz w:val="20"/>
                <w:szCs w:val="20"/>
                <w:lang w:val="pt-PT" w:bidi="pt-PT"/>
              </w:rPr>
              <w:t xml:space="preserve"> e realizada somente através de </w:t>
            </w:r>
            <w:r w:rsidR="00162445" w:rsidRPr="00161C10">
              <w:rPr>
                <w:sz w:val="20"/>
                <w:szCs w:val="20"/>
                <w:lang w:val="pt-PT" w:bidi="pt-PT"/>
              </w:rPr>
              <w:t>projectos</w:t>
            </w:r>
            <w:r w:rsidRPr="00161C10">
              <w:rPr>
                <w:sz w:val="20"/>
                <w:szCs w:val="20"/>
                <w:lang w:val="pt-PT" w:bidi="pt-PT"/>
              </w:rPr>
              <w:t xml:space="preserve"> de </w:t>
            </w:r>
            <w:r w:rsidRPr="00161C10">
              <w:rPr>
                <w:b/>
                <w:sz w:val="20"/>
                <w:szCs w:val="20"/>
                <w:lang w:val="pt-PT" w:bidi="pt-PT"/>
              </w:rPr>
              <w:t>curto prazo</w:t>
            </w:r>
            <w:r w:rsidRPr="00161C10">
              <w:rPr>
                <w:sz w:val="20"/>
                <w:szCs w:val="20"/>
                <w:lang w:val="pt-PT" w:bidi="pt-PT"/>
              </w:rPr>
              <w:t xml:space="preserve">/ad hoc ou semelhantes. </w:t>
            </w:r>
          </w:p>
        </w:tc>
        <w:tc>
          <w:tcPr>
            <w:tcW w:w="2410" w:type="dxa"/>
            <w:vMerge w:val="restart"/>
            <w:tcBorders>
              <w:top w:val="single" w:sz="12" w:space="0" w:color="auto"/>
            </w:tcBorders>
            <w:shd w:val="clear" w:color="auto" w:fill="auto"/>
            <w:tcMar>
              <w:top w:w="15" w:type="dxa"/>
              <w:left w:w="108" w:type="dxa"/>
              <w:bottom w:w="0" w:type="dxa"/>
              <w:right w:w="108" w:type="dxa"/>
            </w:tcMar>
          </w:tcPr>
          <w:p w14:paraId="07F56616" w14:textId="77777777" w:rsidR="00486491" w:rsidRPr="00161C10" w:rsidRDefault="00486491" w:rsidP="004E0AA3">
            <w:pPr>
              <w:spacing w:after="0" w:line="240" w:lineRule="auto"/>
              <w:rPr>
                <w:sz w:val="20"/>
                <w:szCs w:val="20"/>
                <w:lang w:val="pt-PT"/>
              </w:rPr>
            </w:pPr>
            <w:r w:rsidRPr="00161C10">
              <w:rPr>
                <w:b/>
                <w:sz w:val="20"/>
                <w:szCs w:val="20"/>
                <w:lang w:val="pt-PT" w:bidi="pt-PT"/>
              </w:rPr>
              <w:t xml:space="preserve">Alguns </w:t>
            </w:r>
            <w:r w:rsidRPr="00161C10">
              <w:rPr>
                <w:sz w:val="20"/>
                <w:szCs w:val="20"/>
                <w:lang w:val="pt-PT" w:bidi="pt-PT"/>
              </w:rPr>
              <w:t xml:space="preserve">instrumentos de gestão implementados a mais </w:t>
            </w:r>
            <w:r w:rsidRPr="00161C10">
              <w:rPr>
                <w:b/>
                <w:sz w:val="20"/>
                <w:szCs w:val="20"/>
                <w:lang w:val="pt-PT" w:bidi="pt-PT"/>
              </w:rPr>
              <w:t>longo prazo</w:t>
            </w:r>
            <w:r w:rsidRPr="00161C10">
              <w:rPr>
                <w:sz w:val="20"/>
                <w:szCs w:val="20"/>
                <w:lang w:val="pt-PT" w:bidi="pt-PT"/>
              </w:rPr>
              <w:t>,</w:t>
            </w:r>
            <w:r w:rsidRPr="00161C10">
              <w:rPr>
                <w:b/>
                <w:sz w:val="20"/>
                <w:szCs w:val="20"/>
                <w:lang w:val="pt-PT" w:bidi="pt-PT"/>
              </w:rPr>
              <w:t xml:space="preserve"> </w:t>
            </w:r>
            <w:r w:rsidRPr="00161C10">
              <w:rPr>
                <w:sz w:val="20"/>
                <w:szCs w:val="20"/>
                <w:lang w:val="pt-PT" w:bidi="pt-PT"/>
              </w:rPr>
              <w:t xml:space="preserve">mas com uma cobertura </w:t>
            </w:r>
            <w:r w:rsidRPr="00161C10">
              <w:rPr>
                <w:b/>
                <w:sz w:val="20"/>
                <w:szCs w:val="20"/>
                <w:lang w:val="pt-PT" w:bidi="pt-PT"/>
              </w:rPr>
              <w:t xml:space="preserve">limitada </w:t>
            </w:r>
            <w:r w:rsidRPr="00161C10">
              <w:rPr>
                <w:sz w:val="20"/>
                <w:szCs w:val="20"/>
                <w:lang w:val="pt-PT" w:bidi="pt-PT"/>
              </w:rPr>
              <w:t xml:space="preserve">entre diferentes utilizadores de água e no país. </w:t>
            </w:r>
          </w:p>
        </w:tc>
        <w:tc>
          <w:tcPr>
            <w:tcW w:w="2126" w:type="dxa"/>
            <w:vMerge w:val="restart"/>
            <w:tcBorders>
              <w:top w:val="single" w:sz="12" w:space="0" w:color="auto"/>
            </w:tcBorders>
            <w:shd w:val="clear" w:color="auto" w:fill="auto"/>
            <w:tcMar>
              <w:top w:w="15" w:type="dxa"/>
              <w:left w:w="108" w:type="dxa"/>
              <w:bottom w:w="0" w:type="dxa"/>
              <w:right w:w="108" w:type="dxa"/>
            </w:tcMar>
          </w:tcPr>
          <w:p w14:paraId="57673362" w14:textId="5F407B2B" w:rsidR="00486491" w:rsidRPr="00161C10" w:rsidRDefault="00486491" w:rsidP="004E0AA3">
            <w:pPr>
              <w:spacing w:after="0" w:line="240" w:lineRule="auto"/>
              <w:rPr>
                <w:sz w:val="20"/>
                <w:szCs w:val="20"/>
                <w:lang w:val="pt-PT"/>
              </w:rPr>
            </w:pPr>
            <w:r w:rsidRPr="00161C10">
              <w:rPr>
                <w:sz w:val="20"/>
                <w:szCs w:val="20"/>
                <w:lang w:val="pt-PT" w:bidi="pt-PT"/>
              </w:rPr>
              <w:t xml:space="preserve">Instrumentos de gestão implementados a </w:t>
            </w:r>
            <w:r w:rsidRPr="00161C10">
              <w:rPr>
                <w:b/>
                <w:sz w:val="20"/>
                <w:szCs w:val="20"/>
                <w:lang w:val="pt-PT" w:bidi="pt-PT"/>
              </w:rPr>
              <w:t>longo prazo</w:t>
            </w:r>
            <w:r w:rsidRPr="00161C10">
              <w:rPr>
                <w:sz w:val="20"/>
                <w:szCs w:val="20"/>
                <w:lang w:val="pt-PT" w:bidi="pt-PT"/>
              </w:rPr>
              <w:t xml:space="preserve">, com uma cobertura </w:t>
            </w:r>
            <w:r w:rsidRPr="00161C10">
              <w:rPr>
                <w:b/>
                <w:sz w:val="20"/>
                <w:szCs w:val="20"/>
                <w:lang w:val="pt-PT" w:bidi="pt-PT"/>
              </w:rPr>
              <w:t xml:space="preserve">adequada </w:t>
            </w:r>
            <w:r w:rsidRPr="00161C10">
              <w:rPr>
                <w:sz w:val="20"/>
                <w:szCs w:val="20"/>
                <w:lang w:val="pt-PT" w:bidi="pt-PT"/>
              </w:rPr>
              <w:t xml:space="preserve">entre diferentes utilizadores de água e no país. </w:t>
            </w:r>
          </w:p>
        </w:tc>
        <w:tc>
          <w:tcPr>
            <w:tcW w:w="2321" w:type="dxa"/>
            <w:gridSpan w:val="2"/>
            <w:vMerge w:val="restart"/>
            <w:tcBorders>
              <w:top w:val="single" w:sz="12" w:space="0" w:color="auto"/>
            </w:tcBorders>
            <w:shd w:val="clear" w:color="auto" w:fill="auto"/>
            <w:tcMar>
              <w:top w:w="15" w:type="dxa"/>
              <w:left w:w="108" w:type="dxa"/>
              <w:bottom w:w="0" w:type="dxa"/>
              <w:right w:w="108" w:type="dxa"/>
            </w:tcMar>
          </w:tcPr>
          <w:p w14:paraId="2D2B1C22" w14:textId="77777777" w:rsidR="00486491" w:rsidRPr="00161C10" w:rsidRDefault="00486491" w:rsidP="004E0AA3">
            <w:pPr>
              <w:spacing w:after="0" w:line="240" w:lineRule="auto"/>
              <w:rPr>
                <w:sz w:val="20"/>
                <w:szCs w:val="20"/>
                <w:lang w:val="pt-PT"/>
              </w:rPr>
            </w:pPr>
            <w:r w:rsidRPr="00161C10">
              <w:rPr>
                <w:sz w:val="20"/>
                <w:szCs w:val="20"/>
                <w:lang w:val="pt-PT" w:bidi="pt-PT"/>
              </w:rPr>
              <w:t>Instrumentos de gestão implementados a</w:t>
            </w:r>
            <w:r w:rsidRPr="00161C10">
              <w:rPr>
                <w:b/>
                <w:sz w:val="20"/>
                <w:szCs w:val="20"/>
                <w:lang w:val="pt-PT" w:bidi="pt-PT"/>
              </w:rPr>
              <w:t xml:space="preserve"> longo prazo</w:t>
            </w:r>
            <w:r w:rsidRPr="00161C10">
              <w:rPr>
                <w:sz w:val="20"/>
                <w:szCs w:val="20"/>
                <w:lang w:val="pt-PT" w:bidi="pt-PT"/>
              </w:rPr>
              <w:t xml:space="preserve">, com uma cobertura </w:t>
            </w:r>
            <w:r w:rsidRPr="00161C10">
              <w:rPr>
                <w:b/>
                <w:sz w:val="20"/>
                <w:szCs w:val="20"/>
                <w:lang w:val="pt-PT" w:bidi="pt-PT"/>
              </w:rPr>
              <w:t xml:space="preserve">muito boa </w:t>
            </w:r>
            <w:r w:rsidRPr="00161C10">
              <w:rPr>
                <w:sz w:val="20"/>
                <w:szCs w:val="20"/>
                <w:lang w:val="pt-PT" w:bidi="pt-PT"/>
              </w:rPr>
              <w:t xml:space="preserve">entre diferentes utilizadores de água e no país, além de serem </w:t>
            </w:r>
            <w:r w:rsidRPr="00161C10">
              <w:rPr>
                <w:b/>
                <w:sz w:val="20"/>
                <w:szCs w:val="20"/>
                <w:lang w:val="pt-PT" w:bidi="pt-PT"/>
              </w:rPr>
              <w:t>eficazes</w:t>
            </w:r>
            <w:r w:rsidRPr="00161C10">
              <w:rPr>
                <w:sz w:val="20"/>
                <w:szCs w:val="20"/>
                <w:lang w:val="pt-PT" w:bidi="pt-PT"/>
              </w:rPr>
              <w:t xml:space="preserve">. </w:t>
            </w:r>
          </w:p>
        </w:tc>
        <w:tc>
          <w:tcPr>
            <w:tcW w:w="2309" w:type="dxa"/>
            <w:vMerge w:val="restart"/>
            <w:tcBorders>
              <w:top w:val="single" w:sz="12" w:space="0" w:color="auto"/>
            </w:tcBorders>
            <w:shd w:val="clear" w:color="auto" w:fill="auto"/>
            <w:tcMar>
              <w:top w:w="15" w:type="dxa"/>
              <w:left w:w="108" w:type="dxa"/>
              <w:bottom w:w="0" w:type="dxa"/>
              <w:right w:w="108" w:type="dxa"/>
            </w:tcMar>
          </w:tcPr>
          <w:p w14:paraId="69E2FC8C" w14:textId="77777777" w:rsidR="00486491" w:rsidRPr="00161C10" w:rsidRDefault="00486491" w:rsidP="004E0AA3">
            <w:pPr>
              <w:spacing w:after="0" w:line="240" w:lineRule="auto"/>
              <w:rPr>
                <w:sz w:val="20"/>
                <w:szCs w:val="20"/>
                <w:lang w:val="pt-PT"/>
              </w:rPr>
            </w:pPr>
            <w:r w:rsidRPr="00161C10">
              <w:rPr>
                <w:sz w:val="20"/>
                <w:szCs w:val="20"/>
                <w:lang w:val="pt-PT" w:bidi="pt-PT"/>
              </w:rPr>
              <w:t>Instrumentos de gestão implementados a</w:t>
            </w:r>
            <w:r w:rsidRPr="00161C10">
              <w:rPr>
                <w:b/>
                <w:sz w:val="20"/>
                <w:szCs w:val="20"/>
                <w:lang w:val="pt-PT" w:bidi="pt-PT"/>
              </w:rPr>
              <w:t xml:space="preserve"> </w:t>
            </w:r>
            <w:r w:rsidRPr="00161C10">
              <w:rPr>
                <w:sz w:val="20"/>
                <w:szCs w:val="20"/>
                <w:lang w:val="pt-PT" w:bidi="pt-PT"/>
              </w:rPr>
              <w:t xml:space="preserve">longo prazo, com uma cobertura </w:t>
            </w:r>
            <w:r w:rsidRPr="00161C10">
              <w:rPr>
                <w:b/>
                <w:sz w:val="20"/>
                <w:szCs w:val="20"/>
                <w:lang w:val="pt-PT" w:bidi="pt-PT"/>
              </w:rPr>
              <w:t xml:space="preserve">excelente </w:t>
            </w:r>
            <w:r w:rsidRPr="00161C10">
              <w:rPr>
                <w:sz w:val="20"/>
                <w:szCs w:val="20"/>
                <w:lang w:val="pt-PT" w:bidi="pt-PT"/>
              </w:rPr>
              <w:t xml:space="preserve">entre diferentes utilizadores de água e no país, além de serem </w:t>
            </w:r>
            <w:r w:rsidRPr="00161C10">
              <w:rPr>
                <w:b/>
                <w:sz w:val="20"/>
                <w:szCs w:val="20"/>
                <w:lang w:val="pt-PT" w:bidi="pt-PT"/>
              </w:rPr>
              <w:t>altamente eficazes</w:t>
            </w:r>
            <w:r w:rsidRPr="00161C10">
              <w:rPr>
                <w:sz w:val="20"/>
                <w:szCs w:val="20"/>
                <w:lang w:val="pt-PT" w:bidi="pt-PT"/>
              </w:rPr>
              <w:t xml:space="preserve">. </w:t>
            </w:r>
          </w:p>
        </w:tc>
      </w:tr>
      <w:tr w:rsidR="008215A6" w:rsidRPr="00161C10" w14:paraId="67743D50" w14:textId="77777777" w:rsidTr="000068E8">
        <w:trPr>
          <w:cantSplit/>
        </w:trPr>
        <w:tc>
          <w:tcPr>
            <w:tcW w:w="1560" w:type="dxa"/>
            <w:shd w:val="clear" w:color="auto" w:fill="DBE5F1"/>
            <w:tcMar>
              <w:top w:w="15" w:type="dxa"/>
              <w:left w:w="108" w:type="dxa"/>
              <w:bottom w:w="0" w:type="dxa"/>
              <w:right w:w="108" w:type="dxa"/>
            </w:tcMar>
          </w:tcPr>
          <w:p w14:paraId="5940FE60" w14:textId="357C9558" w:rsidR="00486491" w:rsidRPr="00161C10" w:rsidRDefault="00486491" w:rsidP="004E0AA3">
            <w:pPr>
              <w:spacing w:after="0" w:line="240" w:lineRule="auto"/>
              <w:ind w:left="-57"/>
              <w:jc w:val="right"/>
              <w:rPr>
                <w:bCs/>
                <w:sz w:val="20"/>
                <w:szCs w:val="20"/>
                <w:lang w:val="pt-PT"/>
              </w:rPr>
            </w:pPr>
            <w:r w:rsidRPr="00161C10">
              <w:rPr>
                <w:sz w:val="20"/>
                <w:szCs w:val="20"/>
                <w:lang w:val="pt-PT" w:bidi="pt-PT"/>
              </w:rPr>
              <w:t>Pontuação</w:t>
            </w:r>
          </w:p>
        </w:tc>
        <w:tc>
          <w:tcPr>
            <w:tcW w:w="710" w:type="dxa"/>
            <w:shd w:val="clear" w:color="auto" w:fill="auto"/>
          </w:tcPr>
          <w:p w14:paraId="452D4CB3" w14:textId="0DB6BA36" w:rsidR="00486491" w:rsidRPr="00003728" w:rsidRDefault="00A50ADF" w:rsidP="004E0AA3">
            <w:pPr>
              <w:spacing w:after="0" w:line="240" w:lineRule="auto"/>
              <w:ind w:left="57"/>
              <w:rPr>
                <w:b/>
                <w:bCs/>
                <w:sz w:val="20"/>
                <w:szCs w:val="20"/>
                <w:lang w:val="pt-PT"/>
              </w:rPr>
            </w:pPr>
            <w:r>
              <w:rPr>
                <w:b/>
                <w:color w:val="0070C0"/>
                <w:sz w:val="20"/>
                <w:szCs w:val="20"/>
                <w:lang w:val="pt-PT" w:bidi="pt-PT"/>
              </w:rPr>
              <w:t>80</w:t>
            </w:r>
          </w:p>
        </w:tc>
        <w:tc>
          <w:tcPr>
            <w:tcW w:w="1445" w:type="dxa"/>
            <w:vMerge/>
            <w:shd w:val="clear" w:color="auto" w:fill="auto"/>
            <w:tcMar>
              <w:top w:w="15" w:type="dxa"/>
              <w:left w:w="108" w:type="dxa"/>
              <w:bottom w:w="0" w:type="dxa"/>
              <w:right w:w="108" w:type="dxa"/>
            </w:tcMar>
          </w:tcPr>
          <w:p w14:paraId="75E44D0F" w14:textId="77777777" w:rsidR="00486491" w:rsidRPr="00161C10" w:rsidRDefault="00486491" w:rsidP="004E0AA3">
            <w:pPr>
              <w:spacing w:after="0" w:line="240" w:lineRule="auto"/>
              <w:rPr>
                <w:b/>
                <w:sz w:val="20"/>
                <w:szCs w:val="20"/>
                <w:lang w:val="pt-PT"/>
              </w:rPr>
            </w:pPr>
          </w:p>
        </w:tc>
        <w:tc>
          <w:tcPr>
            <w:tcW w:w="2091" w:type="dxa"/>
            <w:vMerge/>
            <w:shd w:val="clear" w:color="auto" w:fill="auto"/>
            <w:tcMar>
              <w:top w:w="15" w:type="dxa"/>
              <w:left w:w="108" w:type="dxa"/>
              <w:bottom w:w="0" w:type="dxa"/>
              <w:right w:w="108" w:type="dxa"/>
            </w:tcMar>
          </w:tcPr>
          <w:p w14:paraId="526D3714" w14:textId="77777777" w:rsidR="00486491" w:rsidRPr="00161C10" w:rsidRDefault="00486491" w:rsidP="004E0AA3">
            <w:pPr>
              <w:spacing w:after="0" w:line="240" w:lineRule="auto"/>
              <w:rPr>
                <w:sz w:val="20"/>
                <w:szCs w:val="20"/>
                <w:lang w:val="pt-PT"/>
              </w:rPr>
            </w:pPr>
          </w:p>
        </w:tc>
        <w:tc>
          <w:tcPr>
            <w:tcW w:w="2410" w:type="dxa"/>
            <w:vMerge/>
            <w:shd w:val="clear" w:color="auto" w:fill="auto"/>
            <w:tcMar>
              <w:top w:w="15" w:type="dxa"/>
              <w:left w:w="108" w:type="dxa"/>
              <w:bottom w:w="0" w:type="dxa"/>
              <w:right w:w="108" w:type="dxa"/>
            </w:tcMar>
          </w:tcPr>
          <w:p w14:paraId="42E6D335" w14:textId="77777777" w:rsidR="00486491" w:rsidRPr="00161C10" w:rsidRDefault="00486491" w:rsidP="004E0AA3">
            <w:pPr>
              <w:spacing w:after="0" w:line="240" w:lineRule="auto"/>
              <w:rPr>
                <w:b/>
                <w:sz w:val="20"/>
                <w:szCs w:val="20"/>
                <w:lang w:val="pt-PT"/>
              </w:rPr>
            </w:pPr>
          </w:p>
        </w:tc>
        <w:tc>
          <w:tcPr>
            <w:tcW w:w="2126" w:type="dxa"/>
            <w:vMerge/>
            <w:shd w:val="clear" w:color="auto" w:fill="auto"/>
            <w:tcMar>
              <w:top w:w="15" w:type="dxa"/>
              <w:left w:w="108" w:type="dxa"/>
              <w:bottom w:w="0" w:type="dxa"/>
              <w:right w:w="108" w:type="dxa"/>
            </w:tcMar>
          </w:tcPr>
          <w:p w14:paraId="2C416309" w14:textId="77777777" w:rsidR="00486491" w:rsidRPr="00161C10" w:rsidRDefault="00486491" w:rsidP="004E0AA3">
            <w:pPr>
              <w:spacing w:after="0" w:line="240" w:lineRule="auto"/>
              <w:rPr>
                <w:sz w:val="20"/>
                <w:szCs w:val="20"/>
                <w:lang w:val="pt-PT"/>
              </w:rPr>
            </w:pPr>
          </w:p>
        </w:tc>
        <w:tc>
          <w:tcPr>
            <w:tcW w:w="2321" w:type="dxa"/>
            <w:gridSpan w:val="2"/>
            <w:vMerge/>
            <w:shd w:val="clear" w:color="auto" w:fill="auto"/>
            <w:tcMar>
              <w:top w:w="15" w:type="dxa"/>
              <w:left w:w="108" w:type="dxa"/>
              <w:bottom w:w="0" w:type="dxa"/>
              <w:right w:w="108" w:type="dxa"/>
            </w:tcMar>
          </w:tcPr>
          <w:p w14:paraId="63810E62" w14:textId="77777777" w:rsidR="00486491" w:rsidRPr="00161C10" w:rsidRDefault="00486491" w:rsidP="004E0AA3">
            <w:pPr>
              <w:spacing w:after="0" w:line="240" w:lineRule="auto"/>
              <w:rPr>
                <w:sz w:val="20"/>
                <w:szCs w:val="20"/>
                <w:lang w:val="pt-PT"/>
              </w:rPr>
            </w:pPr>
          </w:p>
        </w:tc>
        <w:tc>
          <w:tcPr>
            <w:tcW w:w="2309" w:type="dxa"/>
            <w:vMerge/>
            <w:shd w:val="clear" w:color="auto" w:fill="auto"/>
            <w:tcMar>
              <w:top w:w="15" w:type="dxa"/>
              <w:left w:w="108" w:type="dxa"/>
              <w:bottom w:w="0" w:type="dxa"/>
              <w:right w:w="108" w:type="dxa"/>
            </w:tcMar>
          </w:tcPr>
          <w:p w14:paraId="6911B5B1" w14:textId="77777777" w:rsidR="00486491" w:rsidRPr="00161C10" w:rsidRDefault="00486491" w:rsidP="004E0AA3">
            <w:pPr>
              <w:spacing w:after="0" w:line="240" w:lineRule="auto"/>
              <w:rPr>
                <w:sz w:val="20"/>
                <w:szCs w:val="20"/>
                <w:lang w:val="pt-PT"/>
              </w:rPr>
            </w:pPr>
          </w:p>
        </w:tc>
      </w:tr>
      <w:tr w:rsidR="00996DBE" w:rsidRPr="002E2CFC" w14:paraId="2951C4DB" w14:textId="77777777" w:rsidTr="008A35CE">
        <w:tc>
          <w:tcPr>
            <w:tcW w:w="14972" w:type="dxa"/>
            <w:gridSpan w:val="9"/>
            <w:shd w:val="clear" w:color="auto" w:fill="auto"/>
          </w:tcPr>
          <w:p w14:paraId="5B92C9BA" w14:textId="0D8CD329" w:rsidR="00996DBE" w:rsidRPr="00161C10" w:rsidRDefault="00996DBE" w:rsidP="004E0AA3">
            <w:pPr>
              <w:spacing w:after="0" w:line="240" w:lineRule="auto"/>
              <w:ind w:left="127"/>
              <w:rPr>
                <w:sz w:val="19"/>
                <w:szCs w:val="19"/>
                <w:lang w:val="pt-PT"/>
              </w:rPr>
            </w:pPr>
            <w:r w:rsidRPr="00161C10">
              <w:rPr>
                <w:b/>
                <w:sz w:val="20"/>
                <w:szCs w:val="20"/>
                <w:lang w:val="pt-PT" w:bidi="pt-PT"/>
              </w:rPr>
              <w:t>Descrição da situação</w:t>
            </w:r>
            <w:r w:rsidRPr="00161C10">
              <w:rPr>
                <w:sz w:val="20"/>
                <w:szCs w:val="20"/>
                <w:lang w:val="pt-PT" w:bidi="pt-PT"/>
              </w:rPr>
              <w:t xml:space="preserve">: </w:t>
            </w:r>
            <w:r w:rsidR="00A50ADF" w:rsidRPr="00A50ADF">
              <w:rPr>
                <w:color w:val="0070C0"/>
                <w:sz w:val="20"/>
                <w:szCs w:val="20"/>
                <w:lang w:val="pt-PT" w:bidi="pt-PT"/>
              </w:rPr>
              <w:t>Existe em cada Provincial uma Empresa de Abastecimento de Água e Saneamento (EPAS).</w:t>
            </w:r>
            <w:r w:rsidR="00A50ADF">
              <w:rPr>
                <w:color w:val="0070C0"/>
                <w:sz w:val="20"/>
                <w:szCs w:val="20"/>
                <w:lang w:val="pt-PT" w:bidi="pt-PT"/>
              </w:rPr>
              <w:t xml:space="preserve"> Cada EPAS foi criada através de um Decreto Presidencial </w:t>
            </w:r>
            <w:r w:rsidR="002B2AA6">
              <w:rPr>
                <w:color w:val="0070C0"/>
                <w:sz w:val="20"/>
                <w:szCs w:val="20"/>
                <w:lang w:val="pt-PT" w:bidi="pt-PT"/>
              </w:rPr>
              <w:t>específico</w:t>
            </w:r>
            <w:r w:rsidR="00A50ADF">
              <w:rPr>
                <w:color w:val="0070C0"/>
                <w:sz w:val="20"/>
                <w:szCs w:val="20"/>
                <w:lang w:val="pt-PT" w:bidi="pt-PT"/>
              </w:rPr>
              <w:t>.</w:t>
            </w:r>
          </w:p>
        </w:tc>
      </w:tr>
      <w:tr w:rsidR="00996DBE" w:rsidRPr="002E2CFC" w14:paraId="79B5ED16" w14:textId="77777777" w:rsidTr="008A35CE">
        <w:tc>
          <w:tcPr>
            <w:tcW w:w="14972" w:type="dxa"/>
            <w:gridSpan w:val="9"/>
            <w:shd w:val="clear" w:color="auto" w:fill="auto"/>
          </w:tcPr>
          <w:p w14:paraId="499524E9" w14:textId="6E8D87C2" w:rsidR="00996DBE" w:rsidRPr="00161C10" w:rsidRDefault="00E837BC" w:rsidP="004E0AA3">
            <w:pPr>
              <w:spacing w:after="0" w:line="240" w:lineRule="auto"/>
              <w:ind w:left="127"/>
              <w:rPr>
                <w:sz w:val="19"/>
                <w:szCs w:val="19"/>
                <w:lang w:val="pt-PT"/>
              </w:rPr>
            </w:pPr>
            <w:r w:rsidRPr="00161C10">
              <w:rPr>
                <w:b/>
                <w:sz w:val="20"/>
                <w:szCs w:val="20"/>
                <w:lang w:val="pt-PT" w:bidi="pt-PT"/>
              </w:rPr>
              <w:t>Próximas medidas</w:t>
            </w:r>
            <w:r w:rsidR="00996DBE" w:rsidRPr="00161C10">
              <w:rPr>
                <w:b/>
                <w:sz w:val="20"/>
                <w:szCs w:val="20"/>
                <w:lang w:val="pt-PT" w:bidi="pt-PT"/>
              </w:rPr>
              <w:t xml:space="preserve">: </w:t>
            </w:r>
            <w:r w:rsidR="00A50ADF">
              <w:rPr>
                <w:color w:val="0070C0"/>
                <w:sz w:val="20"/>
                <w:szCs w:val="20"/>
                <w:lang w:val="pt-PT" w:bidi="pt-PT"/>
              </w:rPr>
              <w:t>Melhoria da capacidade de gestão técnica e administrativa das EPAS.</w:t>
            </w:r>
            <w:r w:rsidR="00003728" w:rsidRPr="00F02EC9">
              <w:rPr>
                <w:color w:val="0070C0"/>
                <w:sz w:val="20"/>
                <w:szCs w:val="20"/>
                <w:lang w:val="pt-PT" w:bidi="pt-PT"/>
              </w:rPr>
              <w:t xml:space="preserve"> </w:t>
            </w:r>
          </w:p>
        </w:tc>
      </w:tr>
    </w:tbl>
    <w:p w14:paraId="18CC7C89" w14:textId="77777777" w:rsidR="005534A0" w:rsidRPr="00161C10" w:rsidRDefault="005534A0" w:rsidP="004E0AA3">
      <w:pPr>
        <w:spacing w:after="0" w:line="240" w:lineRule="auto"/>
        <w:rPr>
          <w:lang w:val="pt-PT"/>
        </w:rPr>
      </w:pPr>
    </w:p>
    <w:p w14:paraId="7616171A" w14:textId="76D68BDF" w:rsidR="008215A6" w:rsidRDefault="008215A6" w:rsidP="004E0AA3">
      <w:pPr>
        <w:spacing w:after="0" w:line="240" w:lineRule="auto"/>
        <w:rPr>
          <w:lang w:val="pt-PT"/>
        </w:rPr>
      </w:pPr>
    </w:p>
    <w:p w14:paraId="1FC0D4C9" w14:textId="43AFF6B7" w:rsidR="004E0AA3" w:rsidRDefault="004E0AA3" w:rsidP="004E0AA3">
      <w:pPr>
        <w:spacing w:after="0" w:line="240" w:lineRule="auto"/>
        <w:rPr>
          <w:lang w:val="pt-PT"/>
        </w:rPr>
      </w:pPr>
    </w:p>
    <w:p w14:paraId="5098A033" w14:textId="0A469694" w:rsidR="004E0AA3" w:rsidRDefault="004E0AA3" w:rsidP="004E0AA3">
      <w:pPr>
        <w:spacing w:after="0" w:line="240" w:lineRule="auto"/>
        <w:rPr>
          <w:lang w:val="pt-PT"/>
        </w:rPr>
      </w:pPr>
    </w:p>
    <w:p w14:paraId="510B5B45" w14:textId="77777777" w:rsidR="004E0AA3" w:rsidRPr="00161C10" w:rsidRDefault="004E0AA3" w:rsidP="004E0AA3">
      <w:pPr>
        <w:spacing w:after="0" w:line="240" w:lineRule="auto"/>
        <w:rPr>
          <w:lang w:val="pt-PT"/>
        </w:rPr>
      </w:pPr>
    </w:p>
    <w:tbl>
      <w:tblPr>
        <w:tblW w:w="1498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149"/>
        <w:gridCol w:w="696"/>
        <w:gridCol w:w="1459"/>
        <w:gridCol w:w="1950"/>
        <w:gridCol w:w="2317"/>
        <w:gridCol w:w="2503"/>
        <w:gridCol w:w="2409"/>
        <w:gridCol w:w="2503"/>
      </w:tblGrid>
      <w:tr w:rsidR="00B81B1D" w:rsidRPr="00161C10" w14:paraId="059ECEB7" w14:textId="77777777" w:rsidTr="00B81B1D">
        <w:trPr>
          <w:cantSplit/>
          <w:trHeight w:val="197"/>
        </w:trPr>
        <w:tc>
          <w:tcPr>
            <w:tcW w:w="1845" w:type="dxa"/>
            <w:gridSpan w:val="2"/>
            <w:tcBorders>
              <w:top w:val="nil"/>
              <w:left w:val="nil"/>
            </w:tcBorders>
            <w:shd w:val="clear" w:color="auto" w:fill="FFFFFF"/>
            <w:hideMark/>
          </w:tcPr>
          <w:p w14:paraId="1DE647A8" w14:textId="27EE113E" w:rsidR="00717103" w:rsidRPr="00161C10" w:rsidRDefault="00717103" w:rsidP="004E0AA3">
            <w:pPr>
              <w:spacing w:after="0" w:line="240" w:lineRule="auto"/>
              <w:ind w:left="142"/>
              <w:rPr>
                <w:sz w:val="20"/>
                <w:szCs w:val="20"/>
                <w:lang w:val="pt-PT"/>
              </w:rPr>
            </w:pPr>
          </w:p>
        </w:tc>
        <w:tc>
          <w:tcPr>
            <w:tcW w:w="1459" w:type="dxa"/>
            <w:shd w:val="clear" w:color="auto" w:fill="BDD6EE" w:themeFill="accent1" w:themeFillTint="66"/>
            <w:tcMar>
              <w:top w:w="15" w:type="dxa"/>
              <w:left w:w="108" w:type="dxa"/>
              <w:bottom w:w="0" w:type="dxa"/>
              <w:right w:w="108" w:type="dxa"/>
            </w:tcMar>
            <w:hideMark/>
          </w:tcPr>
          <w:p w14:paraId="2657BE51" w14:textId="77777777" w:rsidR="00717103" w:rsidRPr="00161C10" w:rsidRDefault="00717103" w:rsidP="004E0AA3">
            <w:pPr>
              <w:spacing w:after="0" w:line="240" w:lineRule="auto"/>
              <w:jc w:val="center"/>
              <w:rPr>
                <w:sz w:val="20"/>
                <w:szCs w:val="20"/>
                <w:lang w:val="pt-PT"/>
              </w:rPr>
            </w:pPr>
            <w:r w:rsidRPr="00161C10">
              <w:rPr>
                <w:sz w:val="20"/>
                <w:szCs w:val="20"/>
                <w:lang w:val="pt-PT" w:bidi="pt-PT"/>
              </w:rPr>
              <w:t>Muito baixo (0)</w:t>
            </w:r>
          </w:p>
        </w:tc>
        <w:tc>
          <w:tcPr>
            <w:tcW w:w="1950" w:type="dxa"/>
            <w:shd w:val="clear" w:color="auto" w:fill="BDD6EE" w:themeFill="accent1" w:themeFillTint="66"/>
            <w:tcMar>
              <w:top w:w="15" w:type="dxa"/>
              <w:left w:w="15" w:type="dxa"/>
              <w:bottom w:w="0" w:type="dxa"/>
              <w:right w:w="15" w:type="dxa"/>
            </w:tcMar>
            <w:hideMark/>
          </w:tcPr>
          <w:p w14:paraId="0F2CEB71" w14:textId="77777777" w:rsidR="00717103" w:rsidRPr="00161C10" w:rsidRDefault="00717103" w:rsidP="004E0AA3">
            <w:pPr>
              <w:spacing w:after="0" w:line="240" w:lineRule="auto"/>
              <w:jc w:val="center"/>
              <w:rPr>
                <w:sz w:val="20"/>
                <w:szCs w:val="20"/>
                <w:lang w:val="pt-PT"/>
              </w:rPr>
            </w:pPr>
            <w:r w:rsidRPr="00161C10">
              <w:rPr>
                <w:sz w:val="20"/>
                <w:szCs w:val="20"/>
                <w:lang w:val="pt-PT" w:bidi="pt-PT"/>
              </w:rPr>
              <w:t>Baixo (20)</w:t>
            </w:r>
          </w:p>
        </w:tc>
        <w:tc>
          <w:tcPr>
            <w:tcW w:w="2317" w:type="dxa"/>
            <w:shd w:val="clear" w:color="auto" w:fill="BDD6EE" w:themeFill="accent1" w:themeFillTint="66"/>
            <w:tcMar>
              <w:top w:w="15" w:type="dxa"/>
              <w:left w:w="15" w:type="dxa"/>
              <w:bottom w:w="0" w:type="dxa"/>
              <w:right w:w="15" w:type="dxa"/>
            </w:tcMar>
            <w:hideMark/>
          </w:tcPr>
          <w:p w14:paraId="49510280" w14:textId="77777777" w:rsidR="00717103" w:rsidRPr="00161C10" w:rsidRDefault="00717103" w:rsidP="004E0AA3">
            <w:pPr>
              <w:spacing w:after="0" w:line="240" w:lineRule="auto"/>
              <w:jc w:val="center"/>
              <w:rPr>
                <w:sz w:val="20"/>
                <w:szCs w:val="20"/>
                <w:lang w:val="pt-PT"/>
              </w:rPr>
            </w:pPr>
            <w:r w:rsidRPr="00161C10">
              <w:rPr>
                <w:sz w:val="20"/>
                <w:szCs w:val="20"/>
                <w:lang w:val="pt-PT" w:bidi="pt-PT"/>
              </w:rPr>
              <w:t>Médio-baixo (40)</w:t>
            </w:r>
          </w:p>
        </w:tc>
        <w:tc>
          <w:tcPr>
            <w:tcW w:w="2503" w:type="dxa"/>
            <w:shd w:val="clear" w:color="auto" w:fill="BDD6EE" w:themeFill="accent1" w:themeFillTint="66"/>
            <w:tcMar>
              <w:top w:w="15" w:type="dxa"/>
              <w:left w:w="15" w:type="dxa"/>
              <w:bottom w:w="0" w:type="dxa"/>
              <w:right w:w="15" w:type="dxa"/>
            </w:tcMar>
            <w:hideMark/>
          </w:tcPr>
          <w:p w14:paraId="43D9C809" w14:textId="77777777" w:rsidR="00717103" w:rsidRPr="00161C10" w:rsidRDefault="00717103" w:rsidP="004E0AA3">
            <w:pPr>
              <w:spacing w:after="0" w:line="240" w:lineRule="auto"/>
              <w:jc w:val="center"/>
              <w:rPr>
                <w:sz w:val="20"/>
                <w:szCs w:val="20"/>
                <w:lang w:val="pt-PT"/>
              </w:rPr>
            </w:pPr>
            <w:r w:rsidRPr="00161C10">
              <w:rPr>
                <w:sz w:val="20"/>
                <w:szCs w:val="20"/>
                <w:lang w:val="pt-PT" w:bidi="pt-PT"/>
              </w:rPr>
              <w:t>Médio-alto (60)</w:t>
            </w:r>
          </w:p>
        </w:tc>
        <w:tc>
          <w:tcPr>
            <w:tcW w:w="2409" w:type="dxa"/>
            <w:shd w:val="clear" w:color="auto" w:fill="BDD6EE" w:themeFill="accent1" w:themeFillTint="66"/>
            <w:tcMar>
              <w:top w:w="15" w:type="dxa"/>
              <w:left w:w="15" w:type="dxa"/>
              <w:bottom w:w="0" w:type="dxa"/>
              <w:right w:w="15" w:type="dxa"/>
            </w:tcMar>
            <w:hideMark/>
          </w:tcPr>
          <w:p w14:paraId="14DBCB74" w14:textId="77777777" w:rsidR="00717103" w:rsidRPr="00161C10" w:rsidRDefault="00717103" w:rsidP="004E0AA3">
            <w:pPr>
              <w:spacing w:after="0" w:line="240" w:lineRule="auto"/>
              <w:jc w:val="center"/>
              <w:rPr>
                <w:sz w:val="20"/>
                <w:szCs w:val="20"/>
                <w:lang w:val="pt-PT"/>
              </w:rPr>
            </w:pPr>
            <w:r w:rsidRPr="00161C10">
              <w:rPr>
                <w:sz w:val="20"/>
                <w:szCs w:val="20"/>
                <w:lang w:val="pt-PT" w:bidi="pt-PT"/>
              </w:rPr>
              <w:t>Alto (80)</w:t>
            </w:r>
          </w:p>
        </w:tc>
        <w:tc>
          <w:tcPr>
            <w:tcW w:w="2503" w:type="dxa"/>
            <w:shd w:val="clear" w:color="auto" w:fill="BDD6EE" w:themeFill="accent1" w:themeFillTint="66"/>
            <w:tcMar>
              <w:top w:w="15" w:type="dxa"/>
              <w:left w:w="15" w:type="dxa"/>
              <w:bottom w:w="0" w:type="dxa"/>
              <w:right w:w="15" w:type="dxa"/>
            </w:tcMar>
            <w:hideMark/>
          </w:tcPr>
          <w:p w14:paraId="4F18CDDF" w14:textId="77777777" w:rsidR="00717103" w:rsidRPr="00161C10" w:rsidRDefault="00717103" w:rsidP="004E0AA3">
            <w:pPr>
              <w:spacing w:after="0" w:line="240" w:lineRule="auto"/>
              <w:jc w:val="center"/>
              <w:rPr>
                <w:sz w:val="20"/>
                <w:szCs w:val="20"/>
                <w:lang w:val="pt-PT"/>
              </w:rPr>
            </w:pPr>
            <w:r w:rsidRPr="00161C10">
              <w:rPr>
                <w:sz w:val="20"/>
                <w:szCs w:val="20"/>
                <w:lang w:val="pt-PT" w:bidi="pt-PT"/>
              </w:rPr>
              <w:t>Muito alto (100)</w:t>
            </w:r>
          </w:p>
        </w:tc>
      </w:tr>
      <w:tr w:rsidR="00B81B1D" w:rsidRPr="00161C10" w14:paraId="21D56498" w14:textId="77777777" w:rsidTr="00C37787">
        <w:trPr>
          <w:cantSplit/>
          <w:trHeight w:val="1247"/>
        </w:trPr>
        <w:tc>
          <w:tcPr>
            <w:tcW w:w="1845" w:type="dxa"/>
            <w:gridSpan w:val="2"/>
            <w:shd w:val="clear" w:color="auto" w:fill="DBE5F1"/>
            <w:tcMar>
              <w:top w:w="15" w:type="dxa"/>
              <w:left w:w="108" w:type="dxa"/>
              <w:bottom w:w="0" w:type="dxa"/>
              <w:right w:w="108" w:type="dxa"/>
            </w:tcMar>
          </w:tcPr>
          <w:p w14:paraId="314A894B" w14:textId="36FB87DD" w:rsidR="00486491" w:rsidRPr="00161C10" w:rsidRDefault="00486491" w:rsidP="004E0AA3">
            <w:pPr>
              <w:spacing w:after="0" w:line="240" w:lineRule="auto"/>
              <w:rPr>
                <w:bCs/>
                <w:sz w:val="20"/>
                <w:szCs w:val="20"/>
                <w:lang w:val="pt-PT"/>
              </w:rPr>
            </w:pPr>
            <w:r w:rsidRPr="00161C10">
              <w:rPr>
                <w:b/>
                <w:sz w:val="20"/>
                <w:szCs w:val="20"/>
                <w:lang w:val="pt-PT" w:bidi="pt-PT"/>
              </w:rPr>
              <w:t>c. Controlo da poluição</w:t>
            </w:r>
            <w:r w:rsidRPr="00161C10">
              <w:rPr>
                <w:rStyle w:val="FootnoteReference"/>
                <w:sz w:val="20"/>
                <w:szCs w:val="20"/>
                <w:lang w:val="pt-PT" w:bidi="pt-PT"/>
              </w:rPr>
              <w:footnoteReference w:id="37"/>
            </w:r>
            <w:r w:rsidRPr="00161C10">
              <w:rPr>
                <w:sz w:val="20"/>
                <w:szCs w:val="20"/>
                <w:lang w:val="pt-PT" w:bidi="pt-PT"/>
              </w:rPr>
              <w:t xml:space="preserve"> ao nível nacional.</w:t>
            </w:r>
          </w:p>
        </w:tc>
        <w:tc>
          <w:tcPr>
            <w:tcW w:w="1459" w:type="dxa"/>
            <w:vMerge w:val="restart"/>
            <w:shd w:val="clear" w:color="auto" w:fill="auto"/>
            <w:tcMar>
              <w:top w:w="15" w:type="dxa"/>
              <w:left w:w="108" w:type="dxa"/>
              <w:bottom w:w="0" w:type="dxa"/>
              <w:right w:w="108" w:type="dxa"/>
            </w:tcMar>
          </w:tcPr>
          <w:p w14:paraId="1381D3EC" w14:textId="77777777" w:rsidR="00486491" w:rsidRPr="00161C10" w:rsidRDefault="00486491" w:rsidP="004E0AA3">
            <w:pPr>
              <w:spacing w:after="0" w:line="240" w:lineRule="auto"/>
              <w:rPr>
                <w:sz w:val="20"/>
                <w:szCs w:val="20"/>
                <w:lang w:val="pt-PT"/>
              </w:rPr>
            </w:pPr>
            <w:r w:rsidRPr="00161C10">
              <w:rPr>
                <w:b/>
                <w:sz w:val="20"/>
                <w:szCs w:val="20"/>
                <w:lang w:val="pt-PT" w:bidi="pt-PT"/>
              </w:rPr>
              <w:t xml:space="preserve">Nenhum </w:t>
            </w:r>
            <w:r w:rsidRPr="00161C10">
              <w:rPr>
                <w:sz w:val="20"/>
                <w:szCs w:val="20"/>
                <w:lang w:val="pt-PT" w:bidi="pt-PT"/>
              </w:rPr>
              <w:t>instrumento de gestão implementado.</w:t>
            </w:r>
          </w:p>
        </w:tc>
        <w:tc>
          <w:tcPr>
            <w:tcW w:w="1950" w:type="dxa"/>
            <w:vMerge w:val="restart"/>
            <w:shd w:val="clear" w:color="auto" w:fill="auto"/>
            <w:tcMar>
              <w:top w:w="15" w:type="dxa"/>
              <w:left w:w="108" w:type="dxa"/>
              <w:bottom w:w="0" w:type="dxa"/>
              <w:right w:w="108" w:type="dxa"/>
            </w:tcMar>
          </w:tcPr>
          <w:p w14:paraId="76ABB7C2" w14:textId="773F2614" w:rsidR="00486491" w:rsidRPr="00161C10" w:rsidRDefault="00486491" w:rsidP="004E0AA3">
            <w:pPr>
              <w:spacing w:after="0" w:line="240" w:lineRule="auto"/>
              <w:rPr>
                <w:sz w:val="20"/>
                <w:szCs w:val="20"/>
                <w:lang w:val="pt-PT"/>
              </w:rPr>
            </w:pPr>
            <w:r w:rsidRPr="00161C10">
              <w:rPr>
                <w:sz w:val="20"/>
                <w:szCs w:val="20"/>
                <w:lang w:val="pt-PT" w:bidi="pt-PT"/>
              </w:rPr>
              <w:t xml:space="preserve">A utilização de instrumentos de gestão é </w:t>
            </w:r>
            <w:r w:rsidRPr="00161C10">
              <w:rPr>
                <w:b/>
                <w:sz w:val="20"/>
                <w:szCs w:val="20"/>
                <w:lang w:val="pt-PT" w:bidi="pt-PT"/>
              </w:rPr>
              <w:t>limitada</w:t>
            </w:r>
            <w:r w:rsidRPr="00161C10">
              <w:rPr>
                <w:sz w:val="20"/>
                <w:szCs w:val="20"/>
                <w:lang w:val="pt-PT" w:bidi="pt-PT"/>
              </w:rPr>
              <w:t xml:space="preserve"> e realizada somente através de </w:t>
            </w:r>
            <w:r w:rsidR="00162445" w:rsidRPr="00161C10">
              <w:rPr>
                <w:sz w:val="20"/>
                <w:szCs w:val="20"/>
                <w:lang w:val="pt-PT" w:bidi="pt-PT"/>
              </w:rPr>
              <w:t>projectos</w:t>
            </w:r>
            <w:r w:rsidRPr="00161C10">
              <w:rPr>
                <w:sz w:val="20"/>
                <w:szCs w:val="20"/>
                <w:lang w:val="pt-PT" w:bidi="pt-PT"/>
              </w:rPr>
              <w:t xml:space="preserve"> de </w:t>
            </w:r>
            <w:r w:rsidRPr="00161C10">
              <w:rPr>
                <w:b/>
                <w:sz w:val="20"/>
                <w:szCs w:val="20"/>
                <w:lang w:val="pt-PT" w:bidi="pt-PT"/>
              </w:rPr>
              <w:t>curto prazo</w:t>
            </w:r>
            <w:r w:rsidRPr="00161C10">
              <w:rPr>
                <w:sz w:val="20"/>
                <w:szCs w:val="20"/>
                <w:lang w:val="pt-PT" w:bidi="pt-PT"/>
              </w:rPr>
              <w:t xml:space="preserve">/ad hoc ou semelhantes. </w:t>
            </w:r>
          </w:p>
        </w:tc>
        <w:tc>
          <w:tcPr>
            <w:tcW w:w="2317" w:type="dxa"/>
            <w:vMerge w:val="restart"/>
            <w:shd w:val="clear" w:color="auto" w:fill="auto"/>
            <w:tcMar>
              <w:top w:w="15" w:type="dxa"/>
              <w:left w:w="108" w:type="dxa"/>
              <w:bottom w:w="0" w:type="dxa"/>
              <w:right w:w="108" w:type="dxa"/>
            </w:tcMar>
          </w:tcPr>
          <w:p w14:paraId="34B58211" w14:textId="5B918A32" w:rsidR="00486491" w:rsidRPr="00161C10" w:rsidRDefault="00486491" w:rsidP="004E0AA3">
            <w:pPr>
              <w:spacing w:after="0" w:line="240" w:lineRule="auto"/>
              <w:rPr>
                <w:sz w:val="20"/>
                <w:szCs w:val="20"/>
                <w:lang w:val="pt-PT"/>
              </w:rPr>
            </w:pPr>
            <w:r w:rsidRPr="00161C10">
              <w:rPr>
                <w:b/>
                <w:sz w:val="20"/>
                <w:szCs w:val="20"/>
                <w:lang w:val="pt-PT" w:bidi="pt-PT"/>
              </w:rPr>
              <w:t xml:space="preserve">Alguns </w:t>
            </w:r>
            <w:r w:rsidRPr="00161C10">
              <w:rPr>
                <w:sz w:val="20"/>
                <w:szCs w:val="20"/>
                <w:lang w:val="pt-PT" w:bidi="pt-PT"/>
              </w:rPr>
              <w:t xml:space="preserve">instrumentos de gestão implementados a mais </w:t>
            </w:r>
            <w:r w:rsidRPr="00161C10">
              <w:rPr>
                <w:b/>
                <w:sz w:val="20"/>
                <w:szCs w:val="20"/>
                <w:lang w:val="pt-PT" w:bidi="pt-PT"/>
              </w:rPr>
              <w:t>longo prazo</w:t>
            </w:r>
            <w:r w:rsidRPr="00161C10">
              <w:rPr>
                <w:sz w:val="20"/>
                <w:szCs w:val="20"/>
                <w:lang w:val="pt-PT" w:bidi="pt-PT"/>
              </w:rPr>
              <w:t>,</w:t>
            </w:r>
            <w:r w:rsidRPr="00161C10">
              <w:rPr>
                <w:b/>
                <w:sz w:val="20"/>
                <w:szCs w:val="20"/>
                <w:lang w:val="pt-PT" w:bidi="pt-PT"/>
              </w:rPr>
              <w:t xml:space="preserve"> </w:t>
            </w:r>
            <w:r w:rsidRPr="00161C10">
              <w:rPr>
                <w:sz w:val="20"/>
                <w:szCs w:val="20"/>
                <w:lang w:val="pt-PT" w:bidi="pt-PT"/>
              </w:rPr>
              <w:t xml:space="preserve">mas com uma cobertura </w:t>
            </w:r>
            <w:r w:rsidRPr="00161C10">
              <w:rPr>
                <w:b/>
                <w:sz w:val="20"/>
                <w:szCs w:val="20"/>
                <w:lang w:val="pt-PT" w:bidi="pt-PT"/>
              </w:rPr>
              <w:t xml:space="preserve">limitada </w:t>
            </w:r>
            <w:r w:rsidRPr="00161C10">
              <w:rPr>
                <w:sz w:val="20"/>
                <w:szCs w:val="20"/>
                <w:lang w:val="pt-PT" w:bidi="pt-PT"/>
              </w:rPr>
              <w:t xml:space="preserve">entre </w:t>
            </w:r>
            <w:r w:rsidR="00162445">
              <w:rPr>
                <w:sz w:val="20"/>
                <w:szCs w:val="20"/>
                <w:lang w:val="pt-PT" w:bidi="pt-PT"/>
              </w:rPr>
              <w:t>sector</w:t>
            </w:r>
            <w:r w:rsidRPr="00161C10">
              <w:rPr>
                <w:sz w:val="20"/>
                <w:szCs w:val="20"/>
                <w:lang w:val="pt-PT" w:bidi="pt-PT"/>
              </w:rPr>
              <w:t xml:space="preserve">es e no país. </w:t>
            </w:r>
          </w:p>
        </w:tc>
        <w:tc>
          <w:tcPr>
            <w:tcW w:w="2503" w:type="dxa"/>
            <w:vMerge w:val="restart"/>
            <w:shd w:val="clear" w:color="auto" w:fill="auto"/>
            <w:tcMar>
              <w:top w:w="15" w:type="dxa"/>
              <w:left w:w="108" w:type="dxa"/>
              <w:bottom w:w="0" w:type="dxa"/>
              <w:right w:w="108" w:type="dxa"/>
            </w:tcMar>
          </w:tcPr>
          <w:p w14:paraId="182A2371" w14:textId="47D5C570" w:rsidR="00486491" w:rsidRPr="00161C10" w:rsidRDefault="00486491" w:rsidP="004E0AA3">
            <w:pPr>
              <w:spacing w:after="0" w:line="240" w:lineRule="auto"/>
              <w:rPr>
                <w:sz w:val="20"/>
                <w:szCs w:val="20"/>
                <w:lang w:val="pt-PT"/>
              </w:rPr>
            </w:pPr>
            <w:r w:rsidRPr="00161C10">
              <w:rPr>
                <w:sz w:val="20"/>
                <w:szCs w:val="20"/>
                <w:lang w:val="pt-PT" w:bidi="pt-PT"/>
              </w:rPr>
              <w:t xml:space="preserve">Instrumentos de gestão implementados a </w:t>
            </w:r>
            <w:r w:rsidRPr="00161C10">
              <w:rPr>
                <w:b/>
                <w:sz w:val="20"/>
                <w:szCs w:val="20"/>
                <w:lang w:val="pt-PT" w:bidi="pt-PT"/>
              </w:rPr>
              <w:t>longo prazo</w:t>
            </w:r>
            <w:r w:rsidRPr="00161C10">
              <w:rPr>
                <w:sz w:val="20"/>
                <w:szCs w:val="20"/>
                <w:lang w:val="pt-PT" w:bidi="pt-PT"/>
              </w:rPr>
              <w:t xml:space="preserve">, com uma cobertura </w:t>
            </w:r>
            <w:r w:rsidRPr="00161C10">
              <w:rPr>
                <w:b/>
                <w:sz w:val="20"/>
                <w:szCs w:val="20"/>
                <w:lang w:val="pt-PT" w:bidi="pt-PT"/>
              </w:rPr>
              <w:t xml:space="preserve">adequada </w:t>
            </w:r>
            <w:r w:rsidRPr="00161C10">
              <w:rPr>
                <w:sz w:val="20"/>
                <w:szCs w:val="20"/>
                <w:lang w:val="pt-PT" w:bidi="pt-PT"/>
              </w:rPr>
              <w:t xml:space="preserve">entre </w:t>
            </w:r>
            <w:r w:rsidR="00162445">
              <w:rPr>
                <w:sz w:val="20"/>
                <w:szCs w:val="20"/>
                <w:lang w:val="pt-PT" w:bidi="pt-PT"/>
              </w:rPr>
              <w:t>sector</w:t>
            </w:r>
            <w:r w:rsidRPr="00161C10">
              <w:rPr>
                <w:sz w:val="20"/>
                <w:szCs w:val="20"/>
                <w:lang w:val="pt-PT" w:bidi="pt-PT"/>
              </w:rPr>
              <w:t xml:space="preserve">es e no país. </w:t>
            </w:r>
          </w:p>
        </w:tc>
        <w:tc>
          <w:tcPr>
            <w:tcW w:w="2409" w:type="dxa"/>
            <w:vMerge w:val="restart"/>
            <w:shd w:val="clear" w:color="auto" w:fill="auto"/>
            <w:tcMar>
              <w:top w:w="15" w:type="dxa"/>
              <w:left w:w="108" w:type="dxa"/>
              <w:bottom w:w="0" w:type="dxa"/>
              <w:right w:w="108" w:type="dxa"/>
            </w:tcMar>
          </w:tcPr>
          <w:p w14:paraId="239E6092" w14:textId="0CDDEEE0" w:rsidR="00486491" w:rsidRPr="00161C10" w:rsidRDefault="00486491" w:rsidP="004E0AA3">
            <w:pPr>
              <w:spacing w:after="0" w:line="240" w:lineRule="auto"/>
              <w:rPr>
                <w:sz w:val="20"/>
                <w:szCs w:val="20"/>
                <w:lang w:val="pt-PT"/>
              </w:rPr>
            </w:pPr>
            <w:r w:rsidRPr="00161C10">
              <w:rPr>
                <w:sz w:val="20"/>
                <w:szCs w:val="20"/>
                <w:lang w:val="pt-PT" w:bidi="pt-PT"/>
              </w:rPr>
              <w:t xml:space="preserve">Instrumentos de gestão implementados a longo prazo, com uma cobertura </w:t>
            </w:r>
            <w:r w:rsidRPr="00161C10">
              <w:rPr>
                <w:b/>
                <w:sz w:val="20"/>
                <w:szCs w:val="20"/>
                <w:lang w:val="pt-PT" w:bidi="pt-PT"/>
              </w:rPr>
              <w:t xml:space="preserve">muito boa </w:t>
            </w:r>
            <w:r w:rsidRPr="00161C10">
              <w:rPr>
                <w:sz w:val="20"/>
                <w:szCs w:val="20"/>
                <w:lang w:val="pt-PT" w:bidi="pt-PT"/>
              </w:rPr>
              <w:t xml:space="preserve">entre </w:t>
            </w:r>
            <w:r w:rsidR="00162445">
              <w:rPr>
                <w:sz w:val="20"/>
                <w:szCs w:val="20"/>
                <w:lang w:val="pt-PT" w:bidi="pt-PT"/>
              </w:rPr>
              <w:t>sector</w:t>
            </w:r>
            <w:r w:rsidRPr="00161C10">
              <w:rPr>
                <w:sz w:val="20"/>
                <w:szCs w:val="20"/>
                <w:lang w:val="pt-PT" w:bidi="pt-PT"/>
              </w:rPr>
              <w:t xml:space="preserve">es e no país, além de serem </w:t>
            </w:r>
            <w:r w:rsidRPr="00161C10">
              <w:rPr>
                <w:b/>
                <w:sz w:val="20"/>
                <w:szCs w:val="20"/>
                <w:lang w:val="pt-PT" w:bidi="pt-PT"/>
              </w:rPr>
              <w:t>eficazes</w:t>
            </w:r>
            <w:r w:rsidRPr="00161C10">
              <w:rPr>
                <w:sz w:val="20"/>
                <w:szCs w:val="20"/>
                <w:lang w:val="pt-PT" w:bidi="pt-PT"/>
              </w:rPr>
              <w:t xml:space="preserve">. </w:t>
            </w:r>
          </w:p>
        </w:tc>
        <w:tc>
          <w:tcPr>
            <w:tcW w:w="2503" w:type="dxa"/>
            <w:vMerge w:val="restart"/>
            <w:shd w:val="clear" w:color="auto" w:fill="auto"/>
            <w:tcMar>
              <w:top w:w="15" w:type="dxa"/>
              <w:left w:w="108" w:type="dxa"/>
              <w:bottom w:w="0" w:type="dxa"/>
              <w:right w:w="108" w:type="dxa"/>
            </w:tcMar>
          </w:tcPr>
          <w:p w14:paraId="0DEB9590" w14:textId="612EEAA7" w:rsidR="00486491" w:rsidRPr="00161C10" w:rsidRDefault="00486491" w:rsidP="004E0AA3">
            <w:pPr>
              <w:spacing w:after="0" w:line="240" w:lineRule="auto"/>
              <w:rPr>
                <w:sz w:val="20"/>
                <w:szCs w:val="20"/>
                <w:lang w:val="pt-PT"/>
              </w:rPr>
            </w:pPr>
            <w:r w:rsidRPr="00161C10">
              <w:rPr>
                <w:sz w:val="20"/>
                <w:szCs w:val="20"/>
                <w:lang w:val="pt-PT" w:bidi="pt-PT"/>
              </w:rPr>
              <w:t>Instrumentos de gestão implementados a</w:t>
            </w:r>
            <w:r w:rsidRPr="00161C10">
              <w:rPr>
                <w:b/>
                <w:sz w:val="20"/>
                <w:szCs w:val="20"/>
                <w:lang w:val="pt-PT" w:bidi="pt-PT"/>
              </w:rPr>
              <w:t xml:space="preserve"> </w:t>
            </w:r>
            <w:r w:rsidRPr="00161C10">
              <w:rPr>
                <w:sz w:val="20"/>
                <w:szCs w:val="20"/>
                <w:lang w:val="pt-PT" w:bidi="pt-PT"/>
              </w:rPr>
              <w:t xml:space="preserve">longo prazo, com uma cobertura </w:t>
            </w:r>
            <w:r w:rsidRPr="00161C10">
              <w:rPr>
                <w:b/>
                <w:sz w:val="20"/>
                <w:szCs w:val="20"/>
                <w:lang w:val="pt-PT" w:bidi="pt-PT"/>
              </w:rPr>
              <w:t xml:space="preserve">excelente </w:t>
            </w:r>
            <w:r w:rsidRPr="00161C10">
              <w:rPr>
                <w:sz w:val="20"/>
                <w:szCs w:val="20"/>
                <w:lang w:val="pt-PT" w:bidi="pt-PT"/>
              </w:rPr>
              <w:t xml:space="preserve">entre </w:t>
            </w:r>
            <w:r w:rsidR="00162445">
              <w:rPr>
                <w:sz w:val="20"/>
                <w:szCs w:val="20"/>
                <w:lang w:val="pt-PT" w:bidi="pt-PT"/>
              </w:rPr>
              <w:t>sector</w:t>
            </w:r>
            <w:r w:rsidRPr="00161C10">
              <w:rPr>
                <w:sz w:val="20"/>
                <w:szCs w:val="20"/>
                <w:lang w:val="pt-PT" w:bidi="pt-PT"/>
              </w:rPr>
              <w:t xml:space="preserve">es e no país, além de serem </w:t>
            </w:r>
            <w:r w:rsidRPr="00161C10">
              <w:rPr>
                <w:b/>
                <w:sz w:val="20"/>
                <w:szCs w:val="20"/>
                <w:lang w:val="pt-PT" w:bidi="pt-PT"/>
              </w:rPr>
              <w:t>altamente eficazes</w:t>
            </w:r>
            <w:r w:rsidRPr="00161C10">
              <w:rPr>
                <w:sz w:val="20"/>
                <w:szCs w:val="20"/>
                <w:lang w:val="pt-PT" w:bidi="pt-PT"/>
              </w:rPr>
              <w:t xml:space="preserve">. </w:t>
            </w:r>
          </w:p>
        </w:tc>
      </w:tr>
      <w:tr w:rsidR="00B81B1D" w:rsidRPr="00161C10" w14:paraId="03985C8C" w14:textId="77777777" w:rsidTr="000068E8">
        <w:trPr>
          <w:cantSplit/>
          <w:trHeight w:val="62"/>
        </w:trPr>
        <w:tc>
          <w:tcPr>
            <w:tcW w:w="1149" w:type="dxa"/>
            <w:shd w:val="clear" w:color="auto" w:fill="DBE5F1"/>
            <w:tcMar>
              <w:top w:w="15" w:type="dxa"/>
              <w:left w:w="108" w:type="dxa"/>
              <w:bottom w:w="0" w:type="dxa"/>
              <w:right w:w="108" w:type="dxa"/>
            </w:tcMar>
          </w:tcPr>
          <w:p w14:paraId="4D335125" w14:textId="6EA0B7B8" w:rsidR="00486491" w:rsidRPr="00161C10" w:rsidRDefault="00486491" w:rsidP="004E0AA3">
            <w:pPr>
              <w:spacing w:after="0" w:line="240" w:lineRule="auto"/>
              <w:ind w:left="-57"/>
              <w:jc w:val="right"/>
              <w:rPr>
                <w:b/>
                <w:bCs/>
                <w:sz w:val="20"/>
                <w:szCs w:val="20"/>
                <w:lang w:val="pt-PT"/>
              </w:rPr>
            </w:pPr>
            <w:r w:rsidRPr="00161C10">
              <w:rPr>
                <w:sz w:val="20"/>
                <w:szCs w:val="20"/>
                <w:lang w:val="pt-PT" w:bidi="pt-PT"/>
              </w:rPr>
              <w:t>Pontuação</w:t>
            </w:r>
          </w:p>
        </w:tc>
        <w:tc>
          <w:tcPr>
            <w:tcW w:w="696" w:type="dxa"/>
            <w:shd w:val="clear" w:color="auto" w:fill="auto"/>
          </w:tcPr>
          <w:p w14:paraId="5F98BC33" w14:textId="6B2305D1" w:rsidR="00486491" w:rsidRPr="005F1FF1" w:rsidRDefault="00C404F0" w:rsidP="004E0AA3">
            <w:pPr>
              <w:spacing w:after="0" w:line="240" w:lineRule="auto"/>
              <w:ind w:left="57"/>
              <w:jc w:val="center"/>
              <w:rPr>
                <w:b/>
                <w:bCs/>
                <w:sz w:val="20"/>
                <w:szCs w:val="20"/>
                <w:lang w:val="pt-PT"/>
              </w:rPr>
            </w:pPr>
            <w:r>
              <w:rPr>
                <w:b/>
                <w:color w:val="0070C0"/>
                <w:sz w:val="20"/>
                <w:szCs w:val="20"/>
                <w:lang w:val="pt-PT" w:bidi="pt-PT"/>
              </w:rPr>
              <w:t>60</w:t>
            </w:r>
          </w:p>
        </w:tc>
        <w:tc>
          <w:tcPr>
            <w:tcW w:w="1459" w:type="dxa"/>
            <w:vMerge/>
            <w:shd w:val="clear" w:color="auto" w:fill="auto"/>
            <w:tcMar>
              <w:top w:w="15" w:type="dxa"/>
              <w:left w:w="108" w:type="dxa"/>
              <w:bottom w:w="0" w:type="dxa"/>
              <w:right w:w="108" w:type="dxa"/>
            </w:tcMar>
          </w:tcPr>
          <w:p w14:paraId="0178E711" w14:textId="77777777" w:rsidR="00486491" w:rsidRPr="00161C10" w:rsidRDefault="00486491" w:rsidP="004E0AA3">
            <w:pPr>
              <w:spacing w:after="0" w:line="240" w:lineRule="auto"/>
              <w:rPr>
                <w:b/>
                <w:sz w:val="20"/>
                <w:szCs w:val="20"/>
                <w:lang w:val="pt-PT"/>
              </w:rPr>
            </w:pPr>
          </w:p>
        </w:tc>
        <w:tc>
          <w:tcPr>
            <w:tcW w:w="1950" w:type="dxa"/>
            <w:vMerge/>
            <w:shd w:val="clear" w:color="auto" w:fill="auto"/>
            <w:tcMar>
              <w:top w:w="15" w:type="dxa"/>
              <w:left w:w="108" w:type="dxa"/>
              <w:bottom w:w="0" w:type="dxa"/>
              <w:right w:w="108" w:type="dxa"/>
            </w:tcMar>
          </w:tcPr>
          <w:p w14:paraId="1645384B" w14:textId="77777777" w:rsidR="00486491" w:rsidRPr="00161C10" w:rsidRDefault="00486491" w:rsidP="004E0AA3">
            <w:pPr>
              <w:spacing w:after="0" w:line="240" w:lineRule="auto"/>
              <w:rPr>
                <w:sz w:val="20"/>
                <w:szCs w:val="20"/>
                <w:lang w:val="pt-PT"/>
              </w:rPr>
            </w:pPr>
          </w:p>
        </w:tc>
        <w:tc>
          <w:tcPr>
            <w:tcW w:w="2317" w:type="dxa"/>
            <w:vMerge/>
            <w:shd w:val="clear" w:color="auto" w:fill="auto"/>
            <w:tcMar>
              <w:top w:w="15" w:type="dxa"/>
              <w:left w:w="108" w:type="dxa"/>
              <w:bottom w:w="0" w:type="dxa"/>
              <w:right w:w="108" w:type="dxa"/>
            </w:tcMar>
          </w:tcPr>
          <w:p w14:paraId="788D42CD" w14:textId="77777777" w:rsidR="00486491" w:rsidRPr="00161C10" w:rsidRDefault="00486491" w:rsidP="004E0AA3">
            <w:pPr>
              <w:spacing w:after="0" w:line="240" w:lineRule="auto"/>
              <w:rPr>
                <w:b/>
                <w:sz w:val="20"/>
                <w:szCs w:val="20"/>
                <w:lang w:val="pt-PT"/>
              </w:rPr>
            </w:pPr>
          </w:p>
        </w:tc>
        <w:tc>
          <w:tcPr>
            <w:tcW w:w="2503" w:type="dxa"/>
            <w:vMerge/>
            <w:shd w:val="clear" w:color="auto" w:fill="auto"/>
            <w:tcMar>
              <w:top w:w="15" w:type="dxa"/>
              <w:left w:w="108" w:type="dxa"/>
              <w:bottom w:w="0" w:type="dxa"/>
              <w:right w:w="108" w:type="dxa"/>
            </w:tcMar>
          </w:tcPr>
          <w:p w14:paraId="5E48A898" w14:textId="77777777" w:rsidR="00486491" w:rsidRPr="00161C10" w:rsidRDefault="00486491" w:rsidP="004E0AA3">
            <w:pPr>
              <w:spacing w:after="0" w:line="240" w:lineRule="auto"/>
              <w:rPr>
                <w:sz w:val="20"/>
                <w:szCs w:val="20"/>
                <w:lang w:val="pt-PT"/>
              </w:rPr>
            </w:pPr>
          </w:p>
        </w:tc>
        <w:tc>
          <w:tcPr>
            <w:tcW w:w="2409" w:type="dxa"/>
            <w:vMerge/>
            <w:shd w:val="clear" w:color="auto" w:fill="auto"/>
            <w:tcMar>
              <w:top w:w="15" w:type="dxa"/>
              <w:left w:w="108" w:type="dxa"/>
              <w:bottom w:w="0" w:type="dxa"/>
              <w:right w:w="108" w:type="dxa"/>
            </w:tcMar>
          </w:tcPr>
          <w:p w14:paraId="2478CA07" w14:textId="77777777" w:rsidR="00486491" w:rsidRPr="00161C10" w:rsidRDefault="00486491" w:rsidP="004E0AA3">
            <w:pPr>
              <w:spacing w:after="0" w:line="240" w:lineRule="auto"/>
              <w:rPr>
                <w:sz w:val="20"/>
                <w:szCs w:val="20"/>
                <w:lang w:val="pt-PT"/>
              </w:rPr>
            </w:pPr>
          </w:p>
        </w:tc>
        <w:tc>
          <w:tcPr>
            <w:tcW w:w="2503" w:type="dxa"/>
            <w:vMerge/>
            <w:shd w:val="clear" w:color="auto" w:fill="auto"/>
            <w:tcMar>
              <w:top w:w="15" w:type="dxa"/>
              <w:left w:w="108" w:type="dxa"/>
              <w:bottom w:w="0" w:type="dxa"/>
              <w:right w:w="108" w:type="dxa"/>
            </w:tcMar>
          </w:tcPr>
          <w:p w14:paraId="48EB3D38" w14:textId="77777777" w:rsidR="00486491" w:rsidRPr="00161C10" w:rsidRDefault="00486491" w:rsidP="004E0AA3">
            <w:pPr>
              <w:spacing w:after="0" w:line="240" w:lineRule="auto"/>
              <w:rPr>
                <w:sz w:val="20"/>
                <w:szCs w:val="20"/>
                <w:lang w:val="pt-PT"/>
              </w:rPr>
            </w:pPr>
          </w:p>
        </w:tc>
      </w:tr>
      <w:tr w:rsidR="00AE774B" w:rsidRPr="002E2CFC" w14:paraId="6283BD90" w14:textId="77777777" w:rsidTr="008A35CE">
        <w:trPr>
          <w:trHeight w:val="259"/>
        </w:trPr>
        <w:tc>
          <w:tcPr>
            <w:tcW w:w="14986" w:type="dxa"/>
            <w:gridSpan w:val="8"/>
            <w:shd w:val="clear" w:color="auto" w:fill="auto"/>
          </w:tcPr>
          <w:p w14:paraId="049EFE05" w14:textId="3BA6055E" w:rsidR="00AE774B" w:rsidRPr="00161C10" w:rsidRDefault="00AE774B" w:rsidP="004E0AA3">
            <w:pPr>
              <w:spacing w:after="0" w:line="240" w:lineRule="auto"/>
              <w:ind w:left="127"/>
              <w:rPr>
                <w:sz w:val="18"/>
                <w:szCs w:val="18"/>
                <w:lang w:val="pt-PT"/>
              </w:rPr>
            </w:pPr>
            <w:r w:rsidRPr="00161C10">
              <w:rPr>
                <w:b/>
                <w:sz w:val="20"/>
                <w:szCs w:val="20"/>
                <w:lang w:val="pt-PT" w:bidi="pt-PT"/>
              </w:rPr>
              <w:t>Descrição da situação</w:t>
            </w:r>
            <w:r w:rsidRPr="00161C10">
              <w:rPr>
                <w:sz w:val="20"/>
                <w:szCs w:val="20"/>
                <w:lang w:val="pt-PT" w:bidi="pt-PT"/>
              </w:rPr>
              <w:t xml:space="preserve">: </w:t>
            </w:r>
            <w:r w:rsidR="00C404F0" w:rsidRPr="00C404F0">
              <w:rPr>
                <w:color w:val="0070C0"/>
                <w:sz w:val="20"/>
                <w:szCs w:val="20"/>
                <w:lang w:val="pt-PT" w:bidi="pt-PT"/>
              </w:rPr>
              <w:t xml:space="preserve">A República de Angola está munida dos seguintes instrumentos de gestão: </w:t>
            </w:r>
            <w:r w:rsidR="00C404F0">
              <w:rPr>
                <w:color w:val="0070C0"/>
                <w:sz w:val="20"/>
                <w:szCs w:val="20"/>
                <w:lang w:val="pt-PT" w:bidi="pt-PT"/>
              </w:rPr>
              <w:t>Decreto Presidencial n</w:t>
            </w:r>
            <w:r w:rsidR="00DD578D">
              <w:rPr>
                <w:color w:val="0070C0"/>
                <w:sz w:val="20"/>
                <w:szCs w:val="20"/>
                <w:lang w:val="pt-PT" w:bidi="pt-PT"/>
              </w:rPr>
              <w:t xml:space="preserve">º 141/12 de 21 de Junho (Regulamento para a Prevenção e Controlo da Poluição das Águas Nacionais); </w:t>
            </w:r>
            <w:r w:rsidR="00C404F0">
              <w:rPr>
                <w:color w:val="0070C0"/>
                <w:sz w:val="20"/>
                <w:szCs w:val="20"/>
                <w:lang w:val="pt-PT" w:bidi="pt-PT"/>
              </w:rPr>
              <w:t xml:space="preserve">Plano Nacional de Resíduos </w:t>
            </w:r>
            <w:r w:rsidR="00DD578D">
              <w:rPr>
                <w:color w:val="0070C0"/>
                <w:sz w:val="20"/>
                <w:szCs w:val="20"/>
                <w:lang w:val="pt-PT" w:bidi="pt-PT"/>
              </w:rPr>
              <w:t>Sólidos</w:t>
            </w:r>
          </w:p>
        </w:tc>
      </w:tr>
      <w:tr w:rsidR="00AE774B" w:rsidRPr="00161C10" w14:paraId="24514DC6" w14:textId="77777777" w:rsidTr="008A35CE">
        <w:trPr>
          <w:trHeight w:val="259"/>
        </w:trPr>
        <w:tc>
          <w:tcPr>
            <w:tcW w:w="14986" w:type="dxa"/>
            <w:gridSpan w:val="8"/>
            <w:tcBorders>
              <w:bottom w:val="single" w:sz="12" w:space="0" w:color="auto"/>
            </w:tcBorders>
            <w:shd w:val="clear" w:color="auto" w:fill="auto"/>
          </w:tcPr>
          <w:p w14:paraId="32AFFB88" w14:textId="6B28C6E8" w:rsidR="00AE774B" w:rsidRPr="00161C10" w:rsidRDefault="00E837BC" w:rsidP="004E0AA3">
            <w:pPr>
              <w:spacing w:after="0" w:line="240" w:lineRule="auto"/>
              <w:ind w:left="127"/>
              <w:rPr>
                <w:sz w:val="19"/>
                <w:szCs w:val="19"/>
                <w:lang w:val="pt-PT"/>
              </w:rPr>
            </w:pPr>
            <w:r w:rsidRPr="00161C10">
              <w:rPr>
                <w:b/>
                <w:sz w:val="20"/>
                <w:szCs w:val="20"/>
                <w:lang w:val="pt-PT" w:bidi="pt-PT"/>
              </w:rPr>
              <w:t>Próximas medidas</w:t>
            </w:r>
            <w:r w:rsidR="00AE774B" w:rsidRPr="00161C10">
              <w:rPr>
                <w:b/>
                <w:sz w:val="20"/>
                <w:szCs w:val="20"/>
                <w:lang w:val="pt-PT" w:bidi="pt-PT"/>
              </w:rPr>
              <w:t xml:space="preserve">: </w:t>
            </w:r>
            <w:r w:rsidR="00092E99" w:rsidRPr="00092E99">
              <w:rPr>
                <w:color w:val="0070C0"/>
                <w:sz w:val="20"/>
                <w:szCs w:val="20"/>
                <w:lang w:val="pt-PT" w:bidi="pt-PT"/>
              </w:rPr>
              <w:t>Incrementar a aplicação pratica dos instrumentos de gestão.</w:t>
            </w:r>
          </w:p>
        </w:tc>
      </w:tr>
      <w:tr w:rsidR="00B81B1D" w:rsidRPr="00161C10" w14:paraId="789B4923" w14:textId="77777777" w:rsidTr="00AD5C98">
        <w:trPr>
          <w:cantSplit/>
          <w:trHeight w:val="1721"/>
        </w:trPr>
        <w:tc>
          <w:tcPr>
            <w:tcW w:w="1845" w:type="dxa"/>
            <w:gridSpan w:val="2"/>
            <w:tcBorders>
              <w:top w:val="single" w:sz="12" w:space="0" w:color="auto"/>
            </w:tcBorders>
            <w:shd w:val="clear" w:color="auto" w:fill="DBE5F1"/>
            <w:tcMar>
              <w:top w:w="15" w:type="dxa"/>
              <w:left w:w="108" w:type="dxa"/>
              <w:bottom w:w="0" w:type="dxa"/>
              <w:right w:w="108" w:type="dxa"/>
            </w:tcMar>
          </w:tcPr>
          <w:p w14:paraId="5593D6C9" w14:textId="0EF6D742" w:rsidR="00486491" w:rsidRPr="00161C10" w:rsidRDefault="00486491" w:rsidP="004E0AA3">
            <w:pPr>
              <w:spacing w:after="0" w:line="240" w:lineRule="auto"/>
              <w:rPr>
                <w:b/>
                <w:sz w:val="20"/>
                <w:szCs w:val="20"/>
                <w:lang w:val="pt-PT"/>
              </w:rPr>
            </w:pPr>
            <w:r w:rsidRPr="00161C10">
              <w:rPr>
                <w:b/>
                <w:sz w:val="20"/>
                <w:szCs w:val="20"/>
                <w:lang w:val="pt-PT" w:bidi="pt-PT"/>
              </w:rPr>
              <w:t>d. Gestão de ecossistemas relacionados com a água</w:t>
            </w:r>
            <w:r w:rsidRPr="00161C10">
              <w:rPr>
                <w:rStyle w:val="FootnoteReference"/>
                <w:sz w:val="20"/>
                <w:szCs w:val="20"/>
                <w:lang w:val="pt-PT" w:bidi="pt-PT"/>
              </w:rPr>
              <w:footnoteReference w:id="38"/>
            </w:r>
            <w:r w:rsidRPr="00161C10">
              <w:rPr>
                <w:sz w:val="20"/>
                <w:szCs w:val="20"/>
                <w:lang w:val="pt-PT" w:bidi="pt-PT"/>
              </w:rPr>
              <w:t xml:space="preserve"> ao nível nacional.</w:t>
            </w:r>
          </w:p>
        </w:tc>
        <w:tc>
          <w:tcPr>
            <w:tcW w:w="1459" w:type="dxa"/>
            <w:vMerge w:val="restart"/>
            <w:tcBorders>
              <w:top w:val="single" w:sz="12" w:space="0" w:color="auto"/>
            </w:tcBorders>
            <w:shd w:val="clear" w:color="auto" w:fill="auto"/>
            <w:tcMar>
              <w:top w:w="15" w:type="dxa"/>
              <w:left w:w="108" w:type="dxa"/>
              <w:bottom w:w="0" w:type="dxa"/>
              <w:right w:w="108" w:type="dxa"/>
            </w:tcMar>
          </w:tcPr>
          <w:p w14:paraId="23A3B4B0" w14:textId="77777777" w:rsidR="00486491" w:rsidRPr="00161C10" w:rsidRDefault="00486491" w:rsidP="004E0AA3">
            <w:pPr>
              <w:spacing w:after="0" w:line="240" w:lineRule="auto"/>
              <w:rPr>
                <w:b/>
                <w:sz w:val="20"/>
                <w:szCs w:val="20"/>
                <w:lang w:val="pt-PT"/>
              </w:rPr>
            </w:pPr>
            <w:r w:rsidRPr="00161C10">
              <w:rPr>
                <w:b/>
                <w:sz w:val="20"/>
                <w:szCs w:val="20"/>
                <w:lang w:val="pt-PT" w:bidi="pt-PT"/>
              </w:rPr>
              <w:t xml:space="preserve">Nenhum </w:t>
            </w:r>
            <w:r w:rsidRPr="00161C10">
              <w:rPr>
                <w:sz w:val="20"/>
                <w:szCs w:val="20"/>
                <w:lang w:val="pt-PT" w:bidi="pt-PT"/>
              </w:rPr>
              <w:t>instrumento de gestão implementado.</w:t>
            </w:r>
          </w:p>
        </w:tc>
        <w:tc>
          <w:tcPr>
            <w:tcW w:w="1950" w:type="dxa"/>
            <w:vMerge w:val="restart"/>
            <w:tcBorders>
              <w:top w:val="single" w:sz="12" w:space="0" w:color="auto"/>
            </w:tcBorders>
            <w:shd w:val="clear" w:color="auto" w:fill="auto"/>
            <w:tcMar>
              <w:top w:w="15" w:type="dxa"/>
              <w:left w:w="108" w:type="dxa"/>
              <w:bottom w:w="0" w:type="dxa"/>
              <w:right w:w="108" w:type="dxa"/>
            </w:tcMar>
          </w:tcPr>
          <w:p w14:paraId="5A578B58" w14:textId="2254BF99" w:rsidR="00486491" w:rsidRPr="00161C10" w:rsidRDefault="00486491" w:rsidP="004E0AA3">
            <w:pPr>
              <w:spacing w:after="0" w:line="240" w:lineRule="auto"/>
              <w:rPr>
                <w:b/>
                <w:sz w:val="20"/>
                <w:szCs w:val="20"/>
                <w:lang w:val="pt-PT"/>
              </w:rPr>
            </w:pPr>
            <w:r w:rsidRPr="00161C10">
              <w:rPr>
                <w:sz w:val="20"/>
                <w:szCs w:val="20"/>
                <w:lang w:val="pt-PT" w:bidi="pt-PT"/>
              </w:rPr>
              <w:t xml:space="preserve">A utilização de instrumentos de gestão é </w:t>
            </w:r>
            <w:r w:rsidRPr="00161C10">
              <w:rPr>
                <w:b/>
                <w:sz w:val="20"/>
                <w:szCs w:val="20"/>
                <w:lang w:val="pt-PT" w:bidi="pt-PT"/>
              </w:rPr>
              <w:t>limitada</w:t>
            </w:r>
            <w:r w:rsidRPr="00161C10">
              <w:rPr>
                <w:sz w:val="20"/>
                <w:szCs w:val="20"/>
                <w:lang w:val="pt-PT" w:bidi="pt-PT"/>
              </w:rPr>
              <w:t xml:space="preserve"> e realizada somente através de </w:t>
            </w:r>
            <w:r w:rsidR="00162445" w:rsidRPr="00161C10">
              <w:rPr>
                <w:sz w:val="20"/>
                <w:szCs w:val="20"/>
                <w:lang w:val="pt-PT" w:bidi="pt-PT"/>
              </w:rPr>
              <w:t>projectos</w:t>
            </w:r>
            <w:r w:rsidRPr="00161C10">
              <w:rPr>
                <w:sz w:val="20"/>
                <w:szCs w:val="20"/>
                <w:lang w:val="pt-PT" w:bidi="pt-PT"/>
              </w:rPr>
              <w:t xml:space="preserve"> de </w:t>
            </w:r>
            <w:r w:rsidRPr="00161C10">
              <w:rPr>
                <w:b/>
                <w:sz w:val="20"/>
                <w:szCs w:val="20"/>
                <w:lang w:val="pt-PT" w:bidi="pt-PT"/>
              </w:rPr>
              <w:t>curto prazo</w:t>
            </w:r>
            <w:r w:rsidRPr="00161C10">
              <w:rPr>
                <w:sz w:val="20"/>
                <w:szCs w:val="20"/>
                <w:lang w:val="pt-PT" w:bidi="pt-PT"/>
              </w:rPr>
              <w:t xml:space="preserve">/ad hoc ou semelhantes. </w:t>
            </w:r>
          </w:p>
        </w:tc>
        <w:tc>
          <w:tcPr>
            <w:tcW w:w="2317" w:type="dxa"/>
            <w:vMerge w:val="restart"/>
            <w:tcBorders>
              <w:top w:val="single" w:sz="12" w:space="0" w:color="auto"/>
            </w:tcBorders>
            <w:shd w:val="clear" w:color="auto" w:fill="auto"/>
            <w:tcMar>
              <w:top w:w="15" w:type="dxa"/>
              <w:left w:w="108" w:type="dxa"/>
              <w:bottom w:w="0" w:type="dxa"/>
              <w:right w:w="108" w:type="dxa"/>
            </w:tcMar>
          </w:tcPr>
          <w:p w14:paraId="6B898CC7" w14:textId="77777777" w:rsidR="00486491" w:rsidRPr="00161C10" w:rsidRDefault="00486491" w:rsidP="004E0AA3">
            <w:pPr>
              <w:spacing w:after="0" w:line="240" w:lineRule="auto"/>
              <w:rPr>
                <w:b/>
                <w:sz w:val="20"/>
                <w:szCs w:val="20"/>
                <w:lang w:val="pt-PT"/>
              </w:rPr>
            </w:pPr>
            <w:r w:rsidRPr="00161C10">
              <w:rPr>
                <w:b/>
                <w:sz w:val="20"/>
                <w:szCs w:val="20"/>
                <w:lang w:val="pt-PT" w:bidi="pt-PT"/>
              </w:rPr>
              <w:t xml:space="preserve">Alguns </w:t>
            </w:r>
            <w:r w:rsidRPr="00161C10">
              <w:rPr>
                <w:sz w:val="20"/>
                <w:szCs w:val="20"/>
                <w:lang w:val="pt-PT" w:bidi="pt-PT"/>
              </w:rPr>
              <w:t xml:space="preserve">instrumentos de gestão implementados a mais </w:t>
            </w:r>
            <w:r w:rsidRPr="00161C10">
              <w:rPr>
                <w:b/>
                <w:sz w:val="20"/>
                <w:szCs w:val="20"/>
                <w:lang w:val="pt-PT" w:bidi="pt-PT"/>
              </w:rPr>
              <w:t>longo prazo</w:t>
            </w:r>
            <w:r w:rsidRPr="00161C10">
              <w:rPr>
                <w:sz w:val="20"/>
                <w:szCs w:val="20"/>
                <w:lang w:val="pt-PT" w:bidi="pt-PT"/>
              </w:rPr>
              <w:t>,</w:t>
            </w:r>
            <w:r w:rsidRPr="00161C10">
              <w:rPr>
                <w:b/>
                <w:sz w:val="20"/>
                <w:szCs w:val="20"/>
                <w:lang w:val="pt-PT" w:bidi="pt-PT"/>
              </w:rPr>
              <w:t xml:space="preserve"> </w:t>
            </w:r>
            <w:r w:rsidRPr="00161C10">
              <w:rPr>
                <w:sz w:val="20"/>
                <w:szCs w:val="20"/>
                <w:lang w:val="pt-PT" w:bidi="pt-PT"/>
              </w:rPr>
              <w:t xml:space="preserve">mas com uma cobertura </w:t>
            </w:r>
            <w:r w:rsidRPr="00161C10">
              <w:rPr>
                <w:b/>
                <w:sz w:val="20"/>
                <w:szCs w:val="20"/>
                <w:lang w:val="pt-PT" w:bidi="pt-PT"/>
              </w:rPr>
              <w:t xml:space="preserve">limitada </w:t>
            </w:r>
            <w:r w:rsidRPr="00161C10">
              <w:rPr>
                <w:sz w:val="20"/>
                <w:szCs w:val="20"/>
                <w:lang w:val="pt-PT" w:bidi="pt-PT"/>
              </w:rPr>
              <w:t xml:space="preserve">entre diferentes tipos de ecossistemas e no país. </w:t>
            </w:r>
          </w:p>
        </w:tc>
        <w:tc>
          <w:tcPr>
            <w:tcW w:w="2503" w:type="dxa"/>
            <w:vMerge w:val="restart"/>
            <w:tcBorders>
              <w:top w:val="single" w:sz="12" w:space="0" w:color="auto"/>
            </w:tcBorders>
            <w:shd w:val="clear" w:color="auto" w:fill="auto"/>
            <w:tcMar>
              <w:top w:w="15" w:type="dxa"/>
              <w:left w:w="108" w:type="dxa"/>
              <w:bottom w:w="0" w:type="dxa"/>
              <w:right w:w="108" w:type="dxa"/>
            </w:tcMar>
          </w:tcPr>
          <w:p w14:paraId="16EA9805" w14:textId="77777777" w:rsidR="00486491" w:rsidRPr="00161C10" w:rsidRDefault="00486491" w:rsidP="004E0AA3">
            <w:pPr>
              <w:spacing w:after="0" w:line="240" w:lineRule="auto"/>
              <w:rPr>
                <w:sz w:val="20"/>
                <w:szCs w:val="20"/>
                <w:lang w:val="pt-PT"/>
              </w:rPr>
            </w:pPr>
            <w:r w:rsidRPr="00161C10">
              <w:rPr>
                <w:sz w:val="20"/>
                <w:szCs w:val="20"/>
                <w:lang w:val="pt-PT" w:bidi="pt-PT"/>
              </w:rPr>
              <w:t xml:space="preserve">Instrumentos de gestão implementados a </w:t>
            </w:r>
            <w:r w:rsidRPr="00161C10">
              <w:rPr>
                <w:b/>
                <w:sz w:val="20"/>
                <w:szCs w:val="20"/>
                <w:lang w:val="pt-PT" w:bidi="pt-PT"/>
              </w:rPr>
              <w:t>longo prazo</w:t>
            </w:r>
            <w:r w:rsidRPr="00161C10">
              <w:rPr>
                <w:sz w:val="20"/>
                <w:szCs w:val="20"/>
                <w:lang w:val="pt-PT" w:bidi="pt-PT"/>
              </w:rPr>
              <w:t xml:space="preserve">, com uma cobertura </w:t>
            </w:r>
            <w:r w:rsidRPr="00161C10">
              <w:rPr>
                <w:b/>
                <w:sz w:val="20"/>
                <w:szCs w:val="20"/>
                <w:lang w:val="pt-PT" w:bidi="pt-PT"/>
              </w:rPr>
              <w:t xml:space="preserve">adequada </w:t>
            </w:r>
            <w:r w:rsidRPr="00161C10">
              <w:rPr>
                <w:sz w:val="20"/>
                <w:szCs w:val="20"/>
                <w:lang w:val="pt-PT" w:bidi="pt-PT"/>
              </w:rPr>
              <w:t>entre diferentes tipos de ecossistemas e no país. Requisitos Ambientais da Água analisados em alguns casos.</w:t>
            </w:r>
          </w:p>
        </w:tc>
        <w:tc>
          <w:tcPr>
            <w:tcW w:w="2409" w:type="dxa"/>
            <w:vMerge w:val="restart"/>
            <w:tcBorders>
              <w:top w:val="single" w:sz="12" w:space="0" w:color="auto"/>
            </w:tcBorders>
            <w:shd w:val="clear" w:color="auto" w:fill="auto"/>
            <w:tcMar>
              <w:top w:w="15" w:type="dxa"/>
              <w:left w:w="108" w:type="dxa"/>
              <w:bottom w:w="0" w:type="dxa"/>
              <w:right w:w="108" w:type="dxa"/>
            </w:tcMar>
          </w:tcPr>
          <w:p w14:paraId="40D6B6AE" w14:textId="77777777" w:rsidR="00486491" w:rsidRPr="00161C10" w:rsidRDefault="00486491" w:rsidP="004E0AA3">
            <w:pPr>
              <w:spacing w:after="0" w:line="240" w:lineRule="auto"/>
              <w:rPr>
                <w:sz w:val="20"/>
                <w:szCs w:val="20"/>
                <w:lang w:val="pt-PT"/>
              </w:rPr>
            </w:pPr>
            <w:r w:rsidRPr="00161C10">
              <w:rPr>
                <w:sz w:val="20"/>
                <w:szCs w:val="20"/>
                <w:lang w:val="pt-PT" w:bidi="pt-PT"/>
              </w:rPr>
              <w:t xml:space="preserve">Instrumentos de gestão implementados a longo prazo, com uma cobertura </w:t>
            </w:r>
            <w:r w:rsidRPr="00161C10">
              <w:rPr>
                <w:b/>
                <w:sz w:val="20"/>
                <w:szCs w:val="20"/>
                <w:lang w:val="pt-PT" w:bidi="pt-PT"/>
              </w:rPr>
              <w:t xml:space="preserve">muito boa </w:t>
            </w:r>
            <w:r w:rsidRPr="00161C10">
              <w:rPr>
                <w:sz w:val="20"/>
                <w:szCs w:val="20"/>
                <w:lang w:val="pt-PT" w:bidi="pt-PT"/>
              </w:rPr>
              <w:t xml:space="preserve">entre diferentes tipos de ecossistema e no país, além de serem </w:t>
            </w:r>
            <w:r w:rsidRPr="00161C10">
              <w:rPr>
                <w:b/>
                <w:sz w:val="20"/>
                <w:szCs w:val="20"/>
                <w:lang w:val="pt-PT" w:bidi="pt-PT"/>
              </w:rPr>
              <w:t>eficazes</w:t>
            </w:r>
            <w:r w:rsidRPr="00161C10">
              <w:rPr>
                <w:sz w:val="20"/>
                <w:szCs w:val="20"/>
                <w:lang w:val="pt-PT" w:bidi="pt-PT"/>
              </w:rPr>
              <w:t xml:space="preserve">. Requisitos Ambientais da Água analisados na maioria do país. </w:t>
            </w:r>
          </w:p>
        </w:tc>
        <w:tc>
          <w:tcPr>
            <w:tcW w:w="2503" w:type="dxa"/>
            <w:vMerge w:val="restart"/>
            <w:tcBorders>
              <w:top w:val="single" w:sz="12" w:space="0" w:color="auto"/>
            </w:tcBorders>
            <w:shd w:val="clear" w:color="auto" w:fill="auto"/>
            <w:tcMar>
              <w:top w:w="15" w:type="dxa"/>
              <w:left w:w="108" w:type="dxa"/>
              <w:bottom w:w="0" w:type="dxa"/>
              <w:right w:w="108" w:type="dxa"/>
            </w:tcMar>
          </w:tcPr>
          <w:p w14:paraId="082B1A44" w14:textId="77777777" w:rsidR="00486491" w:rsidRPr="00161C10" w:rsidRDefault="00486491" w:rsidP="004E0AA3">
            <w:pPr>
              <w:spacing w:after="0" w:line="240" w:lineRule="auto"/>
              <w:rPr>
                <w:sz w:val="20"/>
                <w:szCs w:val="20"/>
                <w:lang w:val="pt-PT"/>
              </w:rPr>
            </w:pPr>
            <w:r w:rsidRPr="00161C10">
              <w:rPr>
                <w:sz w:val="20"/>
                <w:szCs w:val="20"/>
                <w:lang w:val="pt-PT" w:bidi="pt-PT"/>
              </w:rPr>
              <w:t>Instrumentos de gestão implementados a</w:t>
            </w:r>
            <w:r w:rsidRPr="00161C10">
              <w:rPr>
                <w:b/>
                <w:sz w:val="20"/>
                <w:szCs w:val="20"/>
                <w:lang w:val="pt-PT" w:bidi="pt-PT"/>
              </w:rPr>
              <w:t xml:space="preserve"> </w:t>
            </w:r>
            <w:r w:rsidRPr="00161C10">
              <w:rPr>
                <w:sz w:val="20"/>
                <w:szCs w:val="20"/>
                <w:lang w:val="pt-PT" w:bidi="pt-PT"/>
              </w:rPr>
              <w:t xml:space="preserve">longo prazo, com uma cobertura </w:t>
            </w:r>
            <w:r w:rsidRPr="00161C10">
              <w:rPr>
                <w:b/>
                <w:sz w:val="20"/>
                <w:szCs w:val="20"/>
                <w:lang w:val="pt-PT" w:bidi="pt-PT"/>
              </w:rPr>
              <w:t xml:space="preserve">excelente </w:t>
            </w:r>
            <w:r w:rsidRPr="00161C10">
              <w:rPr>
                <w:sz w:val="20"/>
                <w:szCs w:val="20"/>
                <w:lang w:val="pt-PT" w:bidi="pt-PT"/>
              </w:rPr>
              <w:t xml:space="preserve">entre diferentes tipos de ecossistemas e no país, além de serem </w:t>
            </w:r>
            <w:r w:rsidRPr="00161C10">
              <w:rPr>
                <w:b/>
                <w:sz w:val="20"/>
                <w:szCs w:val="20"/>
                <w:lang w:val="pt-PT" w:bidi="pt-PT"/>
              </w:rPr>
              <w:t>altamente eficazes</w:t>
            </w:r>
            <w:r w:rsidRPr="00161C10">
              <w:rPr>
                <w:sz w:val="20"/>
                <w:szCs w:val="20"/>
                <w:lang w:val="pt-PT" w:bidi="pt-PT"/>
              </w:rPr>
              <w:t>. Requisitos Ambientais da Água analisados em todo o país.</w:t>
            </w:r>
          </w:p>
        </w:tc>
      </w:tr>
      <w:tr w:rsidR="00B81B1D" w:rsidRPr="00161C10" w14:paraId="56FDC049" w14:textId="77777777" w:rsidTr="000068E8">
        <w:trPr>
          <w:cantSplit/>
          <w:trHeight w:val="156"/>
        </w:trPr>
        <w:tc>
          <w:tcPr>
            <w:tcW w:w="1149" w:type="dxa"/>
            <w:shd w:val="clear" w:color="auto" w:fill="DBE5F1"/>
            <w:tcMar>
              <w:top w:w="15" w:type="dxa"/>
              <w:left w:w="108" w:type="dxa"/>
              <w:bottom w:w="0" w:type="dxa"/>
              <w:right w:w="108" w:type="dxa"/>
            </w:tcMar>
          </w:tcPr>
          <w:p w14:paraId="586EDC07" w14:textId="3F4F6949" w:rsidR="00486491" w:rsidRPr="00161C10" w:rsidRDefault="00486491" w:rsidP="004E0AA3">
            <w:pPr>
              <w:spacing w:after="0" w:line="240" w:lineRule="auto"/>
              <w:ind w:left="-57"/>
              <w:jc w:val="right"/>
              <w:rPr>
                <w:bCs/>
                <w:sz w:val="20"/>
                <w:szCs w:val="20"/>
                <w:lang w:val="pt-PT"/>
              </w:rPr>
            </w:pPr>
            <w:r w:rsidRPr="00161C10">
              <w:rPr>
                <w:sz w:val="20"/>
                <w:szCs w:val="20"/>
                <w:lang w:val="pt-PT" w:bidi="pt-PT"/>
              </w:rPr>
              <w:t>Pontuação</w:t>
            </w:r>
          </w:p>
        </w:tc>
        <w:tc>
          <w:tcPr>
            <w:tcW w:w="696" w:type="dxa"/>
            <w:shd w:val="clear" w:color="auto" w:fill="auto"/>
          </w:tcPr>
          <w:p w14:paraId="59A2A293" w14:textId="0F883CD7" w:rsidR="00486491" w:rsidRPr="005F1FF1" w:rsidRDefault="00092E99" w:rsidP="004E0AA3">
            <w:pPr>
              <w:spacing w:after="0" w:line="240" w:lineRule="auto"/>
              <w:ind w:left="57"/>
              <w:jc w:val="center"/>
              <w:rPr>
                <w:b/>
                <w:bCs/>
                <w:sz w:val="20"/>
                <w:szCs w:val="20"/>
                <w:lang w:val="pt-PT"/>
              </w:rPr>
            </w:pPr>
            <w:r>
              <w:rPr>
                <w:b/>
                <w:color w:val="0070C0"/>
                <w:sz w:val="20"/>
                <w:szCs w:val="20"/>
                <w:lang w:val="pt-PT" w:bidi="pt-PT"/>
              </w:rPr>
              <w:t>60</w:t>
            </w:r>
          </w:p>
        </w:tc>
        <w:tc>
          <w:tcPr>
            <w:tcW w:w="1459" w:type="dxa"/>
            <w:vMerge/>
            <w:shd w:val="clear" w:color="auto" w:fill="FBFBFB"/>
            <w:tcMar>
              <w:top w:w="15" w:type="dxa"/>
              <w:left w:w="108" w:type="dxa"/>
              <w:bottom w:w="0" w:type="dxa"/>
              <w:right w:w="108" w:type="dxa"/>
            </w:tcMar>
          </w:tcPr>
          <w:p w14:paraId="4F43D9A9" w14:textId="77777777" w:rsidR="00486491" w:rsidRPr="00161C10" w:rsidRDefault="00486491" w:rsidP="004E0AA3">
            <w:pPr>
              <w:spacing w:after="0" w:line="240" w:lineRule="auto"/>
              <w:rPr>
                <w:b/>
                <w:sz w:val="20"/>
                <w:szCs w:val="20"/>
                <w:lang w:val="pt-PT"/>
              </w:rPr>
            </w:pPr>
          </w:p>
        </w:tc>
        <w:tc>
          <w:tcPr>
            <w:tcW w:w="1950" w:type="dxa"/>
            <w:vMerge/>
            <w:shd w:val="clear" w:color="auto" w:fill="FBFBFB"/>
            <w:tcMar>
              <w:top w:w="15" w:type="dxa"/>
              <w:left w:w="108" w:type="dxa"/>
              <w:bottom w:w="0" w:type="dxa"/>
              <w:right w:w="108" w:type="dxa"/>
            </w:tcMar>
          </w:tcPr>
          <w:p w14:paraId="790216B0" w14:textId="77777777" w:rsidR="00486491" w:rsidRPr="00161C10" w:rsidRDefault="00486491" w:rsidP="004E0AA3">
            <w:pPr>
              <w:spacing w:after="0" w:line="240" w:lineRule="auto"/>
              <w:rPr>
                <w:sz w:val="20"/>
                <w:szCs w:val="20"/>
                <w:lang w:val="pt-PT"/>
              </w:rPr>
            </w:pPr>
          </w:p>
        </w:tc>
        <w:tc>
          <w:tcPr>
            <w:tcW w:w="2317" w:type="dxa"/>
            <w:vMerge/>
            <w:shd w:val="clear" w:color="auto" w:fill="FBFBFB"/>
            <w:tcMar>
              <w:top w:w="15" w:type="dxa"/>
              <w:left w:w="108" w:type="dxa"/>
              <w:bottom w:w="0" w:type="dxa"/>
              <w:right w:w="108" w:type="dxa"/>
            </w:tcMar>
          </w:tcPr>
          <w:p w14:paraId="602D4629" w14:textId="77777777" w:rsidR="00486491" w:rsidRPr="00161C10" w:rsidRDefault="00486491" w:rsidP="004E0AA3">
            <w:pPr>
              <w:spacing w:after="0" w:line="240" w:lineRule="auto"/>
              <w:rPr>
                <w:b/>
                <w:sz w:val="20"/>
                <w:szCs w:val="20"/>
                <w:lang w:val="pt-PT"/>
              </w:rPr>
            </w:pPr>
          </w:p>
        </w:tc>
        <w:tc>
          <w:tcPr>
            <w:tcW w:w="2503" w:type="dxa"/>
            <w:vMerge/>
            <w:shd w:val="clear" w:color="auto" w:fill="FBFBFB"/>
            <w:tcMar>
              <w:top w:w="15" w:type="dxa"/>
              <w:left w:w="108" w:type="dxa"/>
              <w:bottom w:w="0" w:type="dxa"/>
              <w:right w:w="108" w:type="dxa"/>
            </w:tcMar>
          </w:tcPr>
          <w:p w14:paraId="43E98636" w14:textId="77777777" w:rsidR="00486491" w:rsidRPr="00161C10" w:rsidRDefault="00486491" w:rsidP="004E0AA3">
            <w:pPr>
              <w:spacing w:after="0" w:line="240" w:lineRule="auto"/>
              <w:rPr>
                <w:sz w:val="20"/>
                <w:szCs w:val="20"/>
                <w:lang w:val="pt-PT"/>
              </w:rPr>
            </w:pPr>
          </w:p>
        </w:tc>
        <w:tc>
          <w:tcPr>
            <w:tcW w:w="2409" w:type="dxa"/>
            <w:vMerge/>
            <w:shd w:val="clear" w:color="auto" w:fill="FBFBFB"/>
            <w:tcMar>
              <w:top w:w="15" w:type="dxa"/>
              <w:left w:w="108" w:type="dxa"/>
              <w:bottom w:w="0" w:type="dxa"/>
              <w:right w:w="108" w:type="dxa"/>
            </w:tcMar>
          </w:tcPr>
          <w:p w14:paraId="70CE8DFF" w14:textId="77777777" w:rsidR="00486491" w:rsidRPr="00161C10" w:rsidRDefault="00486491" w:rsidP="004E0AA3">
            <w:pPr>
              <w:spacing w:after="0" w:line="240" w:lineRule="auto"/>
              <w:rPr>
                <w:sz w:val="20"/>
                <w:szCs w:val="20"/>
                <w:lang w:val="pt-PT"/>
              </w:rPr>
            </w:pPr>
          </w:p>
        </w:tc>
        <w:tc>
          <w:tcPr>
            <w:tcW w:w="2503" w:type="dxa"/>
            <w:vMerge/>
            <w:shd w:val="clear" w:color="auto" w:fill="FBFBFB"/>
            <w:tcMar>
              <w:top w:w="15" w:type="dxa"/>
              <w:left w:w="108" w:type="dxa"/>
              <w:bottom w:w="0" w:type="dxa"/>
              <w:right w:w="108" w:type="dxa"/>
            </w:tcMar>
          </w:tcPr>
          <w:p w14:paraId="3F2A5B4F" w14:textId="77777777" w:rsidR="00486491" w:rsidRPr="00161C10" w:rsidRDefault="00486491" w:rsidP="004E0AA3">
            <w:pPr>
              <w:spacing w:after="0" w:line="240" w:lineRule="auto"/>
              <w:rPr>
                <w:sz w:val="20"/>
                <w:szCs w:val="20"/>
                <w:lang w:val="pt-PT"/>
              </w:rPr>
            </w:pPr>
          </w:p>
        </w:tc>
      </w:tr>
      <w:tr w:rsidR="009B7E30" w:rsidRPr="002E2CFC" w14:paraId="36C1AD32" w14:textId="77777777" w:rsidTr="008A35CE">
        <w:trPr>
          <w:trHeight w:val="259"/>
        </w:trPr>
        <w:tc>
          <w:tcPr>
            <w:tcW w:w="14986" w:type="dxa"/>
            <w:gridSpan w:val="8"/>
            <w:shd w:val="clear" w:color="auto" w:fill="auto"/>
          </w:tcPr>
          <w:p w14:paraId="77BD5DBA" w14:textId="1663915E" w:rsidR="009B7E30" w:rsidRPr="00161C10" w:rsidRDefault="009B7E30" w:rsidP="004E0AA3">
            <w:pPr>
              <w:spacing w:after="0" w:line="240" w:lineRule="auto"/>
              <w:ind w:left="127"/>
              <w:rPr>
                <w:sz w:val="19"/>
                <w:szCs w:val="19"/>
                <w:lang w:val="pt-PT"/>
              </w:rPr>
            </w:pPr>
            <w:r w:rsidRPr="00161C10">
              <w:rPr>
                <w:b/>
                <w:sz w:val="20"/>
                <w:szCs w:val="20"/>
                <w:lang w:val="pt-PT" w:bidi="pt-PT"/>
              </w:rPr>
              <w:t>Descrição da situação</w:t>
            </w:r>
            <w:r w:rsidRPr="00161C10">
              <w:rPr>
                <w:sz w:val="20"/>
                <w:szCs w:val="20"/>
                <w:lang w:val="pt-PT" w:bidi="pt-PT"/>
              </w:rPr>
              <w:t xml:space="preserve">: </w:t>
            </w:r>
            <w:r w:rsidR="00092E99" w:rsidRPr="00092E99">
              <w:rPr>
                <w:color w:val="0070C0"/>
                <w:sz w:val="20"/>
                <w:szCs w:val="20"/>
                <w:lang w:val="pt-PT" w:bidi="pt-PT"/>
              </w:rPr>
              <w:t>Neste momento a República de Angola está munida da Lei de Bases do Ambiente, Regulamento para a Prevenção e Controlo da Poluição das Águas Nacionais; Regulamento sobre a Qualidade da Água;</w:t>
            </w:r>
          </w:p>
        </w:tc>
      </w:tr>
      <w:tr w:rsidR="009B7E30" w:rsidRPr="00161C10" w14:paraId="065019C2" w14:textId="77777777" w:rsidTr="008A35CE">
        <w:trPr>
          <w:trHeight w:val="259"/>
        </w:trPr>
        <w:tc>
          <w:tcPr>
            <w:tcW w:w="14986" w:type="dxa"/>
            <w:gridSpan w:val="8"/>
            <w:shd w:val="clear" w:color="auto" w:fill="auto"/>
          </w:tcPr>
          <w:p w14:paraId="04E5FE0E" w14:textId="43A1610A" w:rsidR="009B7E30" w:rsidRPr="00161C10" w:rsidRDefault="00E837BC" w:rsidP="004E0AA3">
            <w:pPr>
              <w:spacing w:after="0" w:line="240" w:lineRule="auto"/>
              <w:ind w:left="127"/>
              <w:rPr>
                <w:sz w:val="19"/>
                <w:szCs w:val="19"/>
                <w:lang w:val="pt-PT"/>
              </w:rPr>
            </w:pPr>
            <w:r w:rsidRPr="00161C10">
              <w:rPr>
                <w:b/>
                <w:sz w:val="20"/>
                <w:szCs w:val="20"/>
                <w:lang w:val="pt-PT" w:bidi="pt-PT"/>
              </w:rPr>
              <w:t>Próximas medidas</w:t>
            </w:r>
            <w:r w:rsidR="009B7E30" w:rsidRPr="00161C10">
              <w:rPr>
                <w:b/>
                <w:sz w:val="20"/>
                <w:szCs w:val="20"/>
                <w:lang w:val="pt-PT" w:bidi="pt-PT"/>
              </w:rPr>
              <w:t xml:space="preserve">: </w:t>
            </w:r>
            <w:r w:rsidR="00092E99">
              <w:rPr>
                <w:sz w:val="20"/>
                <w:szCs w:val="20"/>
                <w:lang w:val="pt-PT" w:bidi="pt-PT"/>
              </w:rPr>
              <w:t xml:space="preserve"> </w:t>
            </w:r>
            <w:r w:rsidR="00092E99" w:rsidRPr="00E21914">
              <w:rPr>
                <w:color w:val="0070C0"/>
                <w:sz w:val="20"/>
                <w:szCs w:val="20"/>
                <w:lang w:val="pt-PT" w:bidi="pt-PT"/>
              </w:rPr>
              <w:t>Necessidade da revisão do Regulamento sobre a Qualidade da Água; Incrementar a aplicação pratica dos restantes instrumentos de gestão.</w:t>
            </w:r>
          </w:p>
        </w:tc>
      </w:tr>
    </w:tbl>
    <w:p w14:paraId="66A11D3D" w14:textId="43F22BAB" w:rsidR="00717103" w:rsidRPr="00161C10" w:rsidRDefault="00717103" w:rsidP="004E0AA3">
      <w:pPr>
        <w:spacing w:after="0" w:line="240" w:lineRule="auto"/>
        <w:rPr>
          <w:lang w:val="pt-PT"/>
        </w:rPr>
      </w:pPr>
    </w:p>
    <w:p w14:paraId="3C820A0D" w14:textId="21149487" w:rsidR="00E465AF" w:rsidRDefault="00E465AF" w:rsidP="004E0AA3">
      <w:pPr>
        <w:spacing w:after="0" w:line="240" w:lineRule="auto"/>
        <w:rPr>
          <w:lang w:val="pt-PT"/>
        </w:rPr>
      </w:pPr>
    </w:p>
    <w:p w14:paraId="2D92B4FE" w14:textId="703645B8" w:rsidR="002E2CFC" w:rsidRDefault="002E2CFC" w:rsidP="004E0AA3">
      <w:pPr>
        <w:spacing w:after="0" w:line="240" w:lineRule="auto"/>
        <w:rPr>
          <w:lang w:val="pt-PT"/>
        </w:rPr>
      </w:pPr>
    </w:p>
    <w:p w14:paraId="6D1D8EB0" w14:textId="282D8F06" w:rsidR="002E2CFC" w:rsidRDefault="002E2CFC" w:rsidP="004E0AA3">
      <w:pPr>
        <w:spacing w:after="0" w:line="240" w:lineRule="auto"/>
        <w:rPr>
          <w:lang w:val="pt-PT"/>
        </w:rPr>
      </w:pPr>
    </w:p>
    <w:p w14:paraId="76D49EC9" w14:textId="77777777" w:rsidR="009B1E2D" w:rsidRPr="00161C10" w:rsidRDefault="009B1E2D" w:rsidP="004E0AA3">
      <w:pPr>
        <w:spacing w:after="0" w:line="240" w:lineRule="auto"/>
        <w:rPr>
          <w:lang w:val="pt-PT"/>
        </w:rPr>
      </w:pPr>
    </w:p>
    <w:p w14:paraId="43510645" w14:textId="77777777" w:rsidR="00713508" w:rsidRPr="00161C10" w:rsidRDefault="00713508" w:rsidP="004E0AA3">
      <w:pPr>
        <w:spacing w:after="0" w:line="240" w:lineRule="auto"/>
        <w:rPr>
          <w:lang w:val="pt-PT"/>
        </w:rPr>
      </w:pPr>
    </w:p>
    <w:tbl>
      <w:tblPr>
        <w:tblW w:w="5066"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32"/>
        <w:gridCol w:w="758"/>
        <w:gridCol w:w="93"/>
        <w:gridCol w:w="1418"/>
        <w:gridCol w:w="1975"/>
        <w:gridCol w:w="9"/>
        <w:gridCol w:w="2260"/>
        <w:gridCol w:w="9"/>
        <w:gridCol w:w="2266"/>
        <w:gridCol w:w="2413"/>
        <w:gridCol w:w="2353"/>
      </w:tblGrid>
      <w:tr w:rsidR="00BF014E" w:rsidRPr="00161C10" w14:paraId="39394F39" w14:textId="77777777" w:rsidTr="00BF014E">
        <w:trPr>
          <w:cantSplit/>
          <w:trHeight w:val="197"/>
        </w:trPr>
        <w:tc>
          <w:tcPr>
            <w:tcW w:w="731" w:type="pct"/>
            <w:gridSpan w:val="2"/>
            <w:tcBorders>
              <w:top w:val="nil"/>
              <w:left w:val="nil"/>
            </w:tcBorders>
            <w:shd w:val="clear" w:color="auto" w:fill="FFFFFF"/>
            <w:vAlign w:val="center"/>
            <w:hideMark/>
          </w:tcPr>
          <w:p w14:paraId="386CE8C5" w14:textId="392B2985" w:rsidR="00717103" w:rsidRPr="00161C10" w:rsidRDefault="00717103" w:rsidP="004E0AA3">
            <w:pPr>
              <w:spacing w:after="0" w:line="240" w:lineRule="auto"/>
              <w:ind w:left="142"/>
              <w:rPr>
                <w:sz w:val="20"/>
                <w:szCs w:val="20"/>
                <w:lang w:val="pt-PT"/>
              </w:rPr>
            </w:pPr>
          </w:p>
        </w:tc>
        <w:tc>
          <w:tcPr>
            <w:tcW w:w="504" w:type="pct"/>
            <w:gridSpan w:val="2"/>
            <w:shd w:val="clear" w:color="auto" w:fill="BDD6EE" w:themeFill="accent1" w:themeFillTint="66"/>
            <w:tcMar>
              <w:top w:w="15" w:type="dxa"/>
              <w:left w:w="108" w:type="dxa"/>
              <w:bottom w:w="0" w:type="dxa"/>
              <w:right w:w="108" w:type="dxa"/>
            </w:tcMar>
            <w:hideMark/>
          </w:tcPr>
          <w:p w14:paraId="452AA070" w14:textId="77777777" w:rsidR="00717103" w:rsidRPr="00161C10" w:rsidRDefault="00717103" w:rsidP="004E0AA3">
            <w:pPr>
              <w:spacing w:after="0" w:line="240" w:lineRule="auto"/>
              <w:jc w:val="center"/>
              <w:rPr>
                <w:sz w:val="20"/>
                <w:szCs w:val="20"/>
                <w:lang w:val="pt-PT"/>
              </w:rPr>
            </w:pPr>
            <w:r w:rsidRPr="00161C10">
              <w:rPr>
                <w:sz w:val="20"/>
                <w:szCs w:val="20"/>
                <w:lang w:val="pt-PT" w:bidi="pt-PT"/>
              </w:rPr>
              <w:t>Muito baixo (0)</w:t>
            </w:r>
          </w:p>
        </w:tc>
        <w:tc>
          <w:tcPr>
            <w:tcW w:w="662" w:type="pct"/>
            <w:gridSpan w:val="2"/>
            <w:shd w:val="clear" w:color="auto" w:fill="BDD6EE" w:themeFill="accent1" w:themeFillTint="66"/>
            <w:tcMar>
              <w:top w:w="15" w:type="dxa"/>
              <w:left w:w="15" w:type="dxa"/>
              <w:bottom w:w="0" w:type="dxa"/>
              <w:right w:w="15" w:type="dxa"/>
            </w:tcMar>
            <w:hideMark/>
          </w:tcPr>
          <w:p w14:paraId="0F59BE7C" w14:textId="77777777" w:rsidR="00717103" w:rsidRPr="00161C10" w:rsidRDefault="00717103" w:rsidP="004E0AA3">
            <w:pPr>
              <w:spacing w:after="0" w:line="240" w:lineRule="auto"/>
              <w:jc w:val="center"/>
              <w:rPr>
                <w:sz w:val="20"/>
                <w:szCs w:val="20"/>
                <w:lang w:val="pt-PT"/>
              </w:rPr>
            </w:pPr>
            <w:r w:rsidRPr="00161C10">
              <w:rPr>
                <w:sz w:val="20"/>
                <w:szCs w:val="20"/>
                <w:lang w:val="pt-PT" w:bidi="pt-PT"/>
              </w:rPr>
              <w:t>Baixo (20)</w:t>
            </w:r>
          </w:p>
        </w:tc>
        <w:tc>
          <w:tcPr>
            <w:tcW w:w="757" w:type="pct"/>
            <w:gridSpan w:val="2"/>
            <w:shd w:val="clear" w:color="auto" w:fill="BDD6EE" w:themeFill="accent1" w:themeFillTint="66"/>
            <w:tcMar>
              <w:top w:w="15" w:type="dxa"/>
              <w:left w:w="15" w:type="dxa"/>
              <w:bottom w:w="0" w:type="dxa"/>
              <w:right w:w="15" w:type="dxa"/>
            </w:tcMar>
            <w:hideMark/>
          </w:tcPr>
          <w:p w14:paraId="00ED4DB4" w14:textId="77777777" w:rsidR="00717103" w:rsidRPr="00161C10" w:rsidRDefault="00717103" w:rsidP="004E0AA3">
            <w:pPr>
              <w:spacing w:after="0" w:line="240" w:lineRule="auto"/>
              <w:jc w:val="center"/>
              <w:rPr>
                <w:sz w:val="20"/>
                <w:szCs w:val="20"/>
                <w:lang w:val="pt-PT"/>
              </w:rPr>
            </w:pPr>
            <w:r w:rsidRPr="00161C10">
              <w:rPr>
                <w:sz w:val="20"/>
                <w:szCs w:val="20"/>
                <w:lang w:val="pt-PT" w:bidi="pt-PT"/>
              </w:rPr>
              <w:t>Médio-baixo (40)</w:t>
            </w:r>
          </w:p>
        </w:tc>
        <w:tc>
          <w:tcPr>
            <w:tcW w:w="756" w:type="pct"/>
            <w:shd w:val="clear" w:color="auto" w:fill="BDD6EE" w:themeFill="accent1" w:themeFillTint="66"/>
            <w:tcMar>
              <w:top w:w="15" w:type="dxa"/>
              <w:left w:w="15" w:type="dxa"/>
              <w:bottom w:w="0" w:type="dxa"/>
              <w:right w:w="15" w:type="dxa"/>
            </w:tcMar>
            <w:hideMark/>
          </w:tcPr>
          <w:p w14:paraId="2ACA9DC7" w14:textId="77777777" w:rsidR="00717103" w:rsidRPr="00161C10" w:rsidRDefault="00717103" w:rsidP="004E0AA3">
            <w:pPr>
              <w:spacing w:after="0" w:line="240" w:lineRule="auto"/>
              <w:jc w:val="center"/>
              <w:rPr>
                <w:sz w:val="20"/>
                <w:szCs w:val="20"/>
                <w:lang w:val="pt-PT"/>
              </w:rPr>
            </w:pPr>
            <w:r w:rsidRPr="00161C10">
              <w:rPr>
                <w:sz w:val="20"/>
                <w:szCs w:val="20"/>
                <w:lang w:val="pt-PT" w:bidi="pt-PT"/>
              </w:rPr>
              <w:t>Médio-alto (60)</w:t>
            </w:r>
          </w:p>
        </w:tc>
        <w:tc>
          <w:tcPr>
            <w:tcW w:w="805" w:type="pct"/>
            <w:shd w:val="clear" w:color="auto" w:fill="BDD6EE" w:themeFill="accent1" w:themeFillTint="66"/>
            <w:tcMar>
              <w:top w:w="15" w:type="dxa"/>
              <w:left w:w="15" w:type="dxa"/>
              <w:bottom w:w="0" w:type="dxa"/>
              <w:right w:w="15" w:type="dxa"/>
            </w:tcMar>
            <w:hideMark/>
          </w:tcPr>
          <w:p w14:paraId="3A13954A" w14:textId="77777777" w:rsidR="00717103" w:rsidRPr="00161C10" w:rsidRDefault="00717103" w:rsidP="004E0AA3">
            <w:pPr>
              <w:spacing w:after="0" w:line="240" w:lineRule="auto"/>
              <w:jc w:val="center"/>
              <w:rPr>
                <w:sz w:val="20"/>
                <w:szCs w:val="20"/>
                <w:lang w:val="pt-PT"/>
              </w:rPr>
            </w:pPr>
            <w:r w:rsidRPr="00161C10">
              <w:rPr>
                <w:sz w:val="20"/>
                <w:szCs w:val="20"/>
                <w:lang w:val="pt-PT" w:bidi="pt-PT"/>
              </w:rPr>
              <w:t>Alto (80)</w:t>
            </w:r>
          </w:p>
        </w:tc>
        <w:tc>
          <w:tcPr>
            <w:tcW w:w="785" w:type="pct"/>
            <w:shd w:val="clear" w:color="auto" w:fill="BDD6EE" w:themeFill="accent1" w:themeFillTint="66"/>
            <w:tcMar>
              <w:top w:w="15" w:type="dxa"/>
              <w:left w:w="15" w:type="dxa"/>
              <w:bottom w:w="0" w:type="dxa"/>
              <w:right w:w="15" w:type="dxa"/>
            </w:tcMar>
            <w:hideMark/>
          </w:tcPr>
          <w:p w14:paraId="1C530D7E" w14:textId="77777777" w:rsidR="00717103" w:rsidRPr="00161C10" w:rsidRDefault="00717103" w:rsidP="004E0AA3">
            <w:pPr>
              <w:spacing w:after="0" w:line="240" w:lineRule="auto"/>
              <w:jc w:val="center"/>
              <w:rPr>
                <w:sz w:val="20"/>
                <w:szCs w:val="20"/>
                <w:lang w:val="pt-PT"/>
              </w:rPr>
            </w:pPr>
            <w:r w:rsidRPr="00161C10">
              <w:rPr>
                <w:sz w:val="20"/>
                <w:szCs w:val="20"/>
                <w:lang w:val="pt-PT" w:bidi="pt-PT"/>
              </w:rPr>
              <w:t>Muito alto (100)</w:t>
            </w:r>
          </w:p>
        </w:tc>
      </w:tr>
      <w:tr w:rsidR="00BF014E" w:rsidRPr="004E0AA3" w14:paraId="4B26FCE3" w14:textId="77777777" w:rsidTr="00C37787">
        <w:trPr>
          <w:cantSplit/>
          <w:trHeight w:val="712"/>
        </w:trPr>
        <w:tc>
          <w:tcPr>
            <w:tcW w:w="731" w:type="pct"/>
            <w:gridSpan w:val="2"/>
            <w:shd w:val="clear" w:color="auto" w:fill="DBE5F1"/>
            <w:tcMar>
              <w:top w:w="15" w:type="dxa"/>
              <w:left w:w="108" w:type="dxa"/>
              <w:bottom w:w="0" w:type="dxa"/>
              <w:right w:w="108" w:type="dxa"/>
            </w:tcMar>
          </w:tcPr>
          <w:p w14:paraId="5E28F654" w14:textId="4F32FC2B" w:rsidR="00486491" w:rsidRPr="00161C10" w:rsidRDefault="00486491" w:rsidP="004E0AA3">
            <w:pPr>
              <w:spacing w:after="0" w:line="240" w:lineRule="auto"/>
              <w:rPr>
                <w:sz w:val="20"/>
                <w:szCs w:val="20"/>
                <w:lang w:val="pt-PT"/>
              </w:rPr>
            </w:pPr>
            <w:r w:rsidRPr="00161C10">
              <w:rPr>
                <w:b/>
                <w:sz w:val="20"/>
                <w:szCs w:val="20"/>
                <w:lang w:val="pt-PT" w:bidi="pt-PT"/>
              </w:rPr>
              <w:t>e. Instrumentos de gestão para reduzir os impactos das catástrofes relacionadas com a água</w:t>
            </w:r>
            <w:r w:rsidRPr="00161C10">
              <w:rPr>
                <w:rStyle w:val="FootnoteReference"/>
                <w:b/>
                <w:sz w:val="20"/>
                <w:szCs w:val="20"/>
                <w:lang w:val="pt-PT" w:bidi="pt-PT"/>
              </w:rPr>
              <w:footnoteReference w:id="39"/>
            </w:r>
            <w:r w:rsidRPr="00161C10">
              <w:rPr>
                <w:sz w:val="20"/>
                <w:szCs w:val="20"/>
                <w:lang w:val="pt-PT" w:bidi="pt-PT"/>
              </w:rPr>
              <w:t xml:space="preserve"> ao nível nacional.</w:t>
            </w:r>
          </w:p>
        </w:tc>
        <w:tc>
          <w:tcPr>
            <w:tcW w:w="504" w:type="pct"/>
            <w:gridSpan w:val="2"/>
            <w:vMerge w:val="restart"/>
            <w:shd w:val="clear" w:color="auto" w:fill="auto"/>
            <w:tcMar>
              <w:top w:w="15" w:type="dxa"/>
              <w:left w:w="108" w:type="dxa"/>
              <w:bottom w:w="0" w:type="dxa"/>
              <w:right w:w="108" w:type="dxa"/>
            </w:tcMar>
          </w:tcPr>
          <w:p w14:paraId="647ED7B8" w14:textId="7E9ECE9D" w:rsidR="00486491" w:rsidRPr="00161C10" w:rsidRDefault="00486491" w:rsidP="004E0AA3">
            <w:pPr>
              <w:spacing w:after="0" w:line="240" w:lineRule="auto"/>
              <w:rPr>
                <w:sz w:val="20"/>
                <w:szCs w:val="20"/>
                <w:lang w:val="pt-PT"/>
              </w:rPr>
            </w:pPr>
            <w:r w:rsidRPr="00161C10">
              <w:rPr>
                <w:b/>
                <w:sz w:val="20"/>
                <w:szCs w:val="20"/>
                <w:lang w:val="pt-PT" w:bidi="pt-PT"/>
              </w:rPr>
              <w:t xml:space="preserve">Nenhum </w:t>
            </w:r>
            <w:r w:rsidRPr="00161C10">
              <w:rPr>
                <w:sz w:val="20"/>
                <w:szCs w:val="20"/>
                <w:lang w:val="pt-PT" w:bidi="pt-PT"/>
              </w:rPr>
              <w:t>instrumento de gestão implementado.</w:t>
            </w:r>
          </w:p>
        </w:tc>
        <w:tc>
          <w:tcPr>
            <w:tcW w:w="662" w:type="pct"/>
            <w:gridSpan w:val="2"/>
            <w:vMerge w:val="restart"/>
            <w:shd w:val="clear" w:color="auto" w:fill="auto"/>
            <w:tcMar>
              <w:top w:w="15" w:type="dxa"/>
              <w:left w:w="108" w:type="dxa"/>
              <w:bottom w:w="0" w:type="dxa"/>
              <w:right w:w="108" w:type="dxa"/>
            </w:tcMar>
          </w:tcPr>
          <w:p w14:paraId="71269A90" w14:textId="04B89177" w:rsidR="00486491" w:rsidRPr="00161C10" w:rsidRDefault="00486491" w:rsidP="004E0AA3">
            <w:pPr>
              <w:spacing w:after="0" w:line="240" w:lineRule="auto"/>
              <w:rPr>
                <w:b/>
                <w:sz w:val="20"/>
                <w:szCs w:val="20"/>
                <w:lang w:val="pt-PT"/>
              </w:rPr>
            </w:pPr>
            <w:r w:rsidRPr="00161C10">
              <w:rPr>
                <w:sz w:val="20"/>
                <w:szCs w:val="20"/>
                <w:lang w:val="pt-PT" w:bidi="pt-PT"/>
              </w:rPr>
              <w:t xml:space="preserve">A utilização de instrumentos de gestão é </w:t>
            </w:r>
            <w:r w:rsidRPr="00161C10">
              <w:rPr>
                <w:b/>
                <w:sz w:val="20"/>
                <w:szCs w:val="20"/>
                <w:lang w:val="pt-PT" w:bidi="pt-PT"/>
              </w:rPr>
              <w:t>limitada</w:t>
            </w:r>
            <w:r w:rsidRPr="00161C10">
              <w:rPr>
                <w:sz w:val="20"/>
                <w:szCs w:val="20"/>
                <w:lang w:val="pt-PT" w:bidi="pt-PT"/>
              </w:rPr>
              <w:t xml:space="preserve"> e realizada somente através de </w:t>
            </w:r>
            <w:r w:rsidR="00162445" w:rsidRPr="00161C10">
              <w:rPr>
                <w:sz w:val="20"/>
                <w:szCs w:val="20"/>
                <w:lang w:val="pt-PT" w:bidi="pt-PT"/>
              </w:rPr>
              <w:t>projectos</w:t>
            </w:r>
            <w:r w:rsidRPr="00161C10">
              <w:rPr>
                <w:sz w:val="20"/>
                <w:szCs w:val="20"/>
                <w:lang w:val="pt-PT" w:bidi="pt-PT"/>
              </w:rPr>
              <w:t xml:space="preserve"> de </w:t>
            </w:r>
            <w:r w:rsidRPr="00161C10">
              <w:rPr>
                <w:b/>
                <w:sz w:val="20"/>
                <w:szCs w:val="20"/>
                <w:lang w:val="pt-PT" w:bidi="pt-PT"/>
              </w:rPr>
              <w:t>curto prazo</w:t>
            </w:r>
            <w:r w:rsidRPr="00161C10">
              <w:rPr>
                <w:sz w:val="20"/>
                <w:szCs w:val="20"/>
                <w:lang w:val="pt-PT" w:bidi="pt-PT"/>
              </w:rPr>
              <w:t xml:space="preserve">/ad hoc ou semelhantes. </w:t>
            </w:r>
          </w:p>
        </w:tc>
        <w:tc>
          <w:tcPr>
            <w:tcW w:w="757" w:type="pct"/>
            <w:gridSpan w:val="2"/>
            <w:vMerge w:val="restart"/>
            <w:shd w:val="clear" w:color="auto" w:fill="auto"/>
            <w:tcMar>
              <w:top w:w="15" w:type="dxa"/>
              <w:left w:w="108" w:type="dxa"/>
              <w:bottom w:w="0" w:type="dxa"/>
              <w:right w:w="108" w:type="dxa"/>
            </w:tcMar>
          </w:tcPr>
          <w:p w14:paraId="710475A7" w14:textId="4CB85AB4" w:rsidR="00486491" w:rsidRPr="00161C10" w:rsidRDefault="00486491" w:rsidP="004E0AA3">
            <w:pPr>
              <w:spacing w:after="0" w:line="240" w:lineRule="auto"/>
              <w:rPr>
                <w:b/>
                <w:sz w:val="20"/>
                <w:szCs w:val="20"/>
                <w:lang w:val="pt-PT"/>
              </w:rPr>
            </w:pPr>
            <w:r w:rsidRPr="00161C10">
              <w:rPr>
                <w:b/>
                <w:sz w:val="20"/>
                <w:szCs w:val="20"/>
                <w:lang w:val="pt-PT" w:bidi="pt-PT"/>
              </w:rPr>
              <w:t xml:space="preserve">Alguns </w:t>
            </w:r>
            <w:r w:rsidRPr="00161C10">
              <w:rPr>
                <w:sz w:val="20"/>
                <w:szCs w:val="20"/>
                <w:lang w:val="pt-PT" w:bidi="pt-PT"/>
              </w:rPr>
              <w:t xml:space="preserve">instrumentos de gestão implementados a mais </w:t>
            </w:r>
            <w:r w:rsidRPr="00161C10">
              <w:rPr>
                <w:b/>
                <w:sz w:val="20"/>
                <w:szCs w:val="20"/>
                <w:lang w:val="pt-PT" w:bidi="pt-PT"/>
              </w:rPr>
              <w:t xml:space="preserve">longo prazo, </w:t>
            </w:r>
            <w:r w:rsidRPr="00161C10">
              <w:rPr>
                <w:sz w:val="20"/>
                <w:szCs w:val="20"/>
                <w:lang w:val="pt-PT" w:bidi="pt-PT"/>
              </w:rPr>
              <w:t xml:space="preserve">mas com uma cobertura </w:t>
            </w:r>
            <w:r w:rsidRPr="00161C10">
              <w:rPr>
                <w:b/>
                <w:sz w:val="20"/>
                <w:szCs w:val="20"/>
                <w:lang w:val="pt-PT" w:bidi="pt-PT"/>
              </w:rPr>
              <w:t xml:space="preserve">limitada </w:t>
            </w:r>
            <w:r w:rsidRPr="00161C10">
              <w:rPr>
                <w:sz w:val="20"/>
                <w:szCs w:val="20"/>
                <w:lang w:val="pt-PT" w:bidi="pt-PT"/>
              </w:rPr>
              <w:t xml:space="preserve">de áreas de risco. </w:t>
            </w:r>
          </w:p>
        </w:tc>
        <w:tc>
          <w:tcPr>
            <w:tcW w:w="756" w:type="pct"/>
            <w:vMerge w:val="restart"/>
            <w:shd w:val="clear" w:color="auto" w:fill="auto"/>
            <w:tcMar>
              <w:top w:w="15" w:type="dxa"/>
              <w:left w:w="108" w:type="dxa"/>
              <w:bottom w:w="0" w:type="dxa"/>
              <w:right w:w="108" w:type="dxa"/>
            </w:tcMar>
          </w:tcPr>
          <w:p w14:paraId="532284DF" w14:textId="749B03A9" w:rsidR="00486491" w:rsidRPr="00161C10" w:rsidRDefault="00486491" w:rsidP="004E0AA3">
            <w:pPr>
              <w:spacing w:after="0" w:line="240" w:lineRule="auto"/>
              <w:rPr>
                <w:sz w:val="20"/>
                <w:szCs w:val="20"/>
                <w:lang w:val="pt-PT"/>
              </w:rPr>
            </w:pPr>
            <w:r w:rsidRPr="00161C10">
              <w:rPr>
                <w:sz w:val="20"/>
                <w:szCs w:val="20"/>
                <w:lang w:val="pt-PT" w:bidi="pt-PT"/>
              </w:rPr>
              <w:t xml:space="preserve">Instrumentos de gestão implementados a </w:t>
            </w:r>
            <w:r w:rsidRPr="00161C10">
              <w:rPr>
                <w:b/>
                <w:sz w:val="20"/>
                <w:szCs w:val="20"/>
                <w:lang w:val="pt-PT" w:bidi="pt-PT"/>
              </w:rPr>
              <w:t>longo prazo</w:t>
            </w:r>
            <w:r w:rsidRPr="00161C10">
              <w:rPr>
                <w:sz w:val="20"/>
                <w:szCs w:val="20"/>
                <w:lang w:val="pt-PT" w:bidi="pt-PT"/>
              </w:rPr>
              <w:t xml:space="preserve">, com uma cobertura </w:t>
            </w:r>
            <w:r w:rsidRPr="00161C10">
              <w:rPr>
                <w:b/>
                <w:sz w:val="20"/>
                <w:szCs w:val="20"/>
                <w:lang w:val="pt-PT" w:bidi="pt-PT"/>
              </w:rPr>
              <w:t xml:space="preserve">adequada </w:t>
            </w:r>
            <w:r w:rsidRPr="00161C10">
              <w:rPr>
                <w:sz w:val="20"/>
                <w:szCs w:val="20"/>
                <w:lang w:val="pt-PT" w:bidi="pt-PT"/>
              </w:rPr>
              <w:t>de áreas de risco.</w:t>
            </w:r>
          </w:p>
        </w:tc>
        <w:tc>
          <w:tcPr>
            <w:tcW w:w="805" w:type="pct"/>
            <w:vMerge w:val="restart"/>
            <w:shd w:val="clear" w:color="auto" w:fill="auto"/>
            <w:tcMar>
              <w:top w:w="15" w:type="dxa"/>
              <w:left w:w="108" w:type="dxa"/>
              <w:bottom w:w="0" w:type="dxa"/>
              <w:right w:w="108" w:type="dxa"/>
            </w:tcMar>
          </w:tcPr>
          <w:p w14:paraId="6E504CEE" w14:textId="64069D8C" w:rsidR="00486491" w:rsidRPr="00161C10" w:rsidRDefault="00486491" w:rsidP="004E0AA3">
            <w:pPr>
              <w:spacing w:after="0" w:line="240" w:lineRule="auto"/>
              <w:rPr>
                <w:sz w:val="20"/>
                <w:szCs w:val="20"/>
                <w:lang w:val="pt-PT"/>
              </w:rPr>
            </w:pPr>
            <w:r w:rsidRPr="00161C10">
              <w:rPr>
                <w:sz w:val="20"/>
                <w:szCs w:val="20"/>
                <w:lang w:val="pt-PT" w:bidi="pt-PT"/>
              </w:rPr>
              <w:t xml:space="preserve">Instrumentos de gestão implementados a longo prazo, com uma cobertura </w:t>
            </w:r>
            <w:r w:rsidRPr="00161C10">
              <w:rPr>
                <w:b/>
                <w:sz w:val="20"/>
                <w:szCs w:val="20"/>
                <w:lang w:val="pt-PT" w:bidi="pt-PT"/>
              </w:rPr>
              <w:t xml:space="preserve">muito boa </w:t>
            </w:r>
            <w:r w:rsidRPr="00161C10">
              <w:rPr>
                <w:sz w:val="20"/>
                <w:szCs w:val="20"/>
                <w:lang w:val="pt-PT" w:bidi="pt-PT"/>
              </w:rPr>
              <w:t xml:space="preserve">de áreas de risco, além de serem </w:t>
            </w:r>
            <w:r w:rsidRPr="00161C10">
              <w:rPr>
                <w:b/>
                <w:sz w:val="20"/>
                <w:szCs w:val="20"/>
                <w:lang w:val="pt-PT" w:bidi="pt-PT"/>
              </w:rPr>
              <w:t>eficazes</w:t>
            </w:r>
            <w:r w:rsidRPr="00161C10">
              <w:rPr>
                <w:sz w:val="20"/>
                <w:szCs w:val="20"/>
                <w:lang w:val="pt-PT" w:bidi="pt-PT"/>
              </w:rPr>
              <w:t xml:space="preserve">. </w:t>
            </w:r>
          </w:p>
        </w:tc>
        <w:tc>
          <w:tcPr>
            <w:tcW w:w="785" w:type="pct"/>
            <w:vMerge w:val="restart"/>
            <w:shd w:val="clear" w:color="auto" w:fill="auto"/>
            <w:tcMar>
              <w:top w:w="15" w:type="dxa"/>
              <w:left w:w="108" w:type="dxa"/>
              <w:bottom w:w="0" w:type="dxa"/>
              <w:right w:w="108" w:type="dxa"/>
            </w:tcMar>
          </w:tcPr>
          <w:p w14:paraId="19A43236" w14:textId="7D3FEE35" w:rsidR="00486491" w:rsidRPr="00161C10" w:rsidRDefault="00486491" w:rsidP="004E0AA3">
            <w:pPr>
              <w:spacing w:after="0" w:line="240" w:lineRule="auto"/>
              <w:rPr>
                <w:sz w:val="20"/>
                <w:szCs w:val="20"/>
                <w:lang w:val="pt-PT"/>
              </w:rPr>
            </w:pPr>
            <w:r w:rsidRPr="00161C10">
              <w:rPr>
                <w:sz w:val="20"/>
                <w:szCs w:val="20"/>
                <w:lang w:val="pt-PT" w:bidi="pt-PT"/>
              </w:rPr>
              <w:t xml:space="preserve">Instrumentos de gestão implementados a longo prazo, com uma cobertura </w:t>
            </w:r>
            <w:r w:rsidRPr="00161C10">
              <w:rPr>
                <w:b/>
                <w:sz w:val="20"/>
                <w:szCs w:val="20"/>
                <w:lang w:val="pt-PT" w:bidi="pt-PT"/>
              </w:rPr>
              <w:t xml:space="preserve">excelente </w:t>
            </w:r>
            <w:r w:rsidRPr="00161C10">
              <w:rPr>
                <w:sz w:val="20"/>
                <w:szCs w:val="20"/>
                <w:lang w:val="pt-PT" w:bidi="pt-PT"/>
              </w:rPr>
              <w:t xml:space="preserve">de áreas de risco, além de serem </w:t>
            </w:r>
            <w:r w:rsidRPr="00161C10">
              <w:rPr>
                <w:b/>
                <w:sz w:val="20"/>
                <w:szCs w:val="20"/>
                <w:lang w:val="pt-PT" w:bidi="pt-PT"/>
              </w:rPr>
              <w:t>altamente eficazes</w:t>
            </w:r>
            <w:r w:rsidRPr="00161C10">
              <w:rPr>
                <w:sz w:val="20"/>
                <w:szCs w:val="20"/>
                <w:lang w:val="pt-PT" w:bidi="pt-PT"/>
              </w:rPr>
              <w:t xml:space="preserve">. </w:t>
            </w:r>
          </w:p>
        </w:tc>
      </w:tr>
      <w:tr w:rsidR="00BF014E" w:rsidRPr="00161C10" w14:paraId="39D0AD56" w14:textId="77777777" w:rsidTr="000068E8">
        <w:trPr>
          <w:cantSplit/>
          <w:trHeight w:val="62"/>
        </w:trPr>
        <w:tc>
          <w:tcPr>
            <w:tcW w:w="478" w:type="pct"/>
            <w:shd w:val="clear" w:color="auto" w:fill="DBE5F1"/>
            <w:tcMar>
              <w:top w:w="15" w:type="dxa"/>
              <w:left w:w="108" w:type="dxa"/>
              <w:bottom w:w="0" w:type="dxa"/>
              <w:right w:w="108" w:type="dxa"/>
            </w:tcMar>
            <w:vAlign w:val="center"/>
          </w:tcPr>
          <w:p w14:paraId="02AB271B" w14:textId="6CB2266B" w:rsidR="00486491" w:rsidRPr="00161C10" w:rsidRDefault="00486491" w:rsidP="004E0AA3">
            <w:pPr>
              <w:spacing w:after="0" w:line="240" w:lineRule="auto"/>
              <w:ind w:left="-57"/>
              <w:jc w:val="right"/>
              <w:rPr>
                <w:b/>
                <w:bCs/>
                <w:sz w:val="20"/>
                <w:szCs w:val="20"/>
                <w:lang w:val="pt-PT"/>
              </w:rPr>
            </w:pPr>
            <w:r w:rsidRPr="00161C10">
              <w:rPr>
                <w:sz w:val="20"/>
                <w:szCs w:val="20"/>
                <w:lang w:val="pt-PT" w:bidi="pt-PT"/>
              </w:rPr>
              <w:t>Pontuação</w:t>
            </w:r>
          </w:p>
        </w:tc>
        <w:tc>
          <w:tcPr>
            <w:tcW w:w="253" w:type="pct"/>
            <w:shd w:val="clear" w:color="auto" w:fill="auto"/>
            <w:vAlign w:val="center"/>
          </w:tcPr>
          <w:p w14:paraId="1BC1DDD7" w14:textId="380282C8" w:rsidR="00486491" w:rsidRPr="00161C10" w:rsidRDefault="00E21914" w:rsidP="004E0AA3">
            <w:pPr>
              <w:spacing w:after="0" w:line="240" w:lineRule="auto"/>
              <w:ind w:left="57"/>
              <w:jc w:val="center"/>
              <w:rPr>
                <w:b/>
                <w:bCs/>
                <w:sz w:val="20"/>
                <w:szCs w:val="20"/>
                <w:lang w:val="pt-PT"/>
              </w:rPr>
            </w:pPr>
            <w:r w:rsidRPr="00CE4FD0">
              <w:rPr>
                <w:b/>
                <w:bCs/>
                <w:color w:val="0070C0"/>
                <w:sz w:val="20"/>
                <w:szCs w:val="20"/>
                <w:lang w:val="pt-PT"/>
              </w:rPr>
              <w:t>60</w:t>
            </w:r>
          </w:p>
        </w:tc>
        <w:tc>
          <w:tcPr>
            <w:tcW w:w="504" w:type="pct"/>
            <w:gridSpan w:val="2"/>
            <w:vMerge/>
            <w:shd w:val="clear" w:color="auto" w:fill="auto"/>
            <w:tcMar>
              <w:top w:w="15" w:type="dxa"/>
              <w:left w:w="108" w:type="dxa"/>
              <w:bottom w:w="0" w:type="dxa"/>
              <w:right w:w="108" w:type="dxa"/>
            </w:tcMar>
          </w:tcPr>
          <w:p w14:paraId="776839E6" w14:textId="77777777" w:rsidR="00486491" w:rsidRPr="00161C10" w:rsidRDefault="00486491" w:rsidP="004E0AA3">
            <w:pPr>
              <w:spacing w:after="0" w:line="240" w:lineRule="auto"/>
              <w:rPr>
                <w:b/>
                <w:sz w:val="20"/>
                <w:szCs w:val="20"/>
                <w:lang w:val="pt-PT"/>
              </w:rPr>
            </w:pPr>
          </w:p>
        </w:tc>
        <w:tc>
          <w:tcPr>
            <w:tcW w:w="662" w:type="pct"/>
            <w:gridSpan w:val="2"/>
            <w:vMerge/>
            <w:shd w:val="clear" w:color="auto" w:fill="auto"/>
            <w:tcMar>
              <w:top w:w="15" w:type="dxa"/>
              <w:left w:w="108" w:type="dxa"/>
              <w:bottom w:w="0" w:type="dxa"/>
              <w:right w:w="108" w:type="dxa"/>
            </w:tcMar>
          </w:tcPr>
          <w:p w14:paraId="7482209E" w14:textId="77777777" w:rsidR="00486491" w:rsidRPr="00161C10" w:rsidRDefault="00486491" w:rsidP="004E0AA3">
            <w:pPr>
              <w:spacing w:after="0" w:line="240" w:lineRule="auto"/>
              <w:rPr>
                <w:sz w:val="20"/>
                <w:szCs w:val="20"/>
                <w:lang w:val="pt-PT"/>
              </w:rPr>
            </w:pPr>
          </w:p>
        </w:tc>
        <w:tc>
          <w:tcPr>
            <w:tcW w:w="757" w:type="pct"/>
            <w:gridSpan w:val="2"/>
            <w:vMerge/>
            <w:shd w:val="clear" w:color="auto" w:fill="auto"/>
            <w:tcMar>
              <w:top w:w="15" w:type="dxa"/>
              <w:left w:w="108" w:type="dxa"/>
              <w:bottom w:w="0" w:type="dxa"/>
              <w:right w:w="108" w:type="dxa"/>
            </w:tcMar>
          </w:tcPr>
          <w:p w14:paraId="3F2A352D" w14:textId="77777777" w:rsidR="00486491" w:rsidRPr="00161C10" w:rsidRDefault="00486491" w:rsidP="004E0AA3">
            <w:pPr>
              <w:spacing w:after="0" w:line="240" w:lineRule="auto"/>
              <w:rPr>
                <w:b/>
                <w:sz w:val="20"/>
                <w:szCs w:val="20"/>
                <w:lang w:val="pt-PT"/>
              </w:rPr>
            </w:pPr>
          </w:p>
        </w:tc>
        <w:tc>
          <w:tcPr>
            <w:tcW w:w="756" w:type="pct"/>
            <w:vMerge/>
            <w:shd w:val="clear" w:color="auto" w:fill="auto"/>
            <w:tcMar>
              <w:top w:w="15" w:type="dxa"/>
              <w:left w:w="108" w:type="dxa"/>
              <w:bottom w:w="0" w:type="dxa"/>
              <w:right w:w="108" w:type="dxa"/>
            </w:tcMar>
          </w:tcPr>
          <w:p w14:paraId="5146C8DA" w14:textId="77777777" w:rsidR="00486491" w:rsidRPr="00161C10" w:rsidRDefault="00486491" w:rsidP="004E0AA3">
            <w:pPr>
              <w:spacing w:after="0" w:line="240" w:lineRule="auto"/>
              <w:rPr>
                <w:sz w:val="20"/>
                <w:szCs w:val="20"/>
                <w:lang w:val="pt-PT"/>
              </w:rPr>
            </w:pPr>
          </w:p>
        </w:tc>
        <w:tc>
          <w:tcPr>
            <w:tcW w:w="805" w:type="pct"/>
            <w:vMerge/>
            <w:shd w:val="clear" w:color="auto" w:fill="auto"/>
            <w:tcMar>
              <w:top w:w="15" w:type="dxa"/>
              <w:left w:w="108" w:type="dxa"/>
              <w:bottom w:w="0" w:type="dxa"/>
              <w:right w:w="108" w:type="dxa"/>
            </w:tcMar>
          </w:tcPr>
          <w:p w14:paraId="2394344E" w14:textId="77777777" w:rsidR="00486491" w:rsidRPr="00161C10" w:rsidRDefault="00486491" w:rsidP="004E0AA3">
            <w:pPr>
              <w:spacing w:after="0" w:line="240" w:lineRule="auto"/>
              <w:rPr>
                <w:sz w:val="20"/>
                <w:szCs w:val="20"/>
                <w:lang w:val="pt-PT"/>
              </w:rPr>
            </w:pPr>
          </w:p>
        </w:tc>
        <w:tc>
          <w:tcPr>
            <w:tcW w:w="785" w:type="pct"/>
            <w:vMerge/>
            <w:shd w:val="clear" w:color="auto" w:fill="auto"/>
            <w:tcMar>
              <w:top w:w="15" w:type="dxa"/>
              <w:left w:w="108" w:type="dxa"/>
              <w:bottom w:w="0" w:type="dxa"/>
              <w:right w:w="108" w:type="dxa"/>
            </w:tcMar>
          </w:tcPr>
          <w:p w14:paraId="07A75767" w14:textId="77777777" w:rsidR="00486491" w:rsidRPr="00161C10" w:rsidRDefault="00486491" w:rsidP="004E0AA3">
            <w:pPr>
              <w:spacing w:after="0" w:line="240" w:lineRule="auto"/>
              <w:rPr>
                <w:sz w:val="20"/>
                <w:szCs w:val="20"/>
                <w:lang w:val="pt-PT"/>
              </w:rPr>
            </w:pPr>
          </w:p>
        </w:tc>
      </w:tr>
      <w:tr w:rsidR="009B7E30" w:rsidRPr="002E2CFC" w14:paraId="2B965323" w14:textId="77777777" w:rsidTr="008A35CE">
        <w:trPr>
          <w:trHeight w:val="259"/>
        </w:trPr>
        <w:tc>
          <w:tcPr>
            <w:tcW w:w="5000" w:type="pct"/>
            <w:gridSpan w:val="11"/>
            <w:shd w:val="clear" w:color="auto" w:fill="auto"/>
          </w:tcPr>
          <w:p w14:paraId="7ED0CEB1" w14:textId="21F7F70B" w:rsidR="009B7E30" w:rsidRPr="00161C10" w:rsidRDefault="009B7E30" w:rsidP="004E0AA3">
            <w:pPr>
              <w:spacing w:after="0" w:line="240" w:lineRule="auto"/>
              <w:ind w:left="127"/>
              <w:rPr>
                <w:sz w:val="19"/>
                <w:szCs w:val="19"/>
                <w:lang w:val="pt-PT"/>
              </w:rPr>
            </w:pPr>
            <w:r w:rsidRPr="00161C10">
              <w:rPr>
                <w:b/>
                <w:sz w:val="20"/>
                <w:szCs w:val="20"/>
                <w:lang w:val="pt-PT" w:bidi="pt-PT"/>
              </w:rPr>
              <w:t>Descrição da situação</w:t>
            </w:r>
            <w:r w:rsidRPr="00161C10">
              <w:rPr>
                <w:sz w:val="20"/>
                <w:szCs w:val="20"/>
                <w:lang w:val="pt-PT" w:bidi="pt-PT"/>
              </w:rPr>
              <w:t xml:space="preserve">: </w:t>
            </w:r>
            <w:r w:rsidR="00E21914" w:rsidRPr="00EA23DD">
              <w:rPr>
                <w:color w:val="0070C0"/>
                <w:sz w:val="20"/>
                <w:szCs w:val="20"/>
                <w:lang w:val="pt-PT" w:bidi="pt-PT"/>
              </w:rPr>
              <w:t>Neste momento a República de Angola está munida</w:t>
            </w:r>
            <w:r w:rsidR="00EA23DD" w:rsidRPr="00EA23DD">
              <w:rPr>
                <w:color w:val="0070C0"/>
                <w:sz w:val="20"/>
                <w:szCs w:val="20"/>
                <w:lang w:val="pt-PT" w:bidi="pt-PT"/>
              </w:rPr>
              <w:t xml:space="preserve"> do Decreto Legislativo nº 28/03 de 7 de Novembro – Lei de Bases da Protecção Civil,  o </w:t>
            </w:r>
            <w:r w:rsidR="002B2AA6" w:rsidRPr="00EA23DD">
              <w:rPr>
                <w:color w:val="0070C0"/>
                <w:sz w:val="20"/>
                <w:szCs w:val="20"/>
                <w:lang w:val="pt-PT" w:bidi="pt-PT"/>
              </w:rPr>
              <w:t>Regulamento sobre Avaliação do Impacte Ambiental</w:t>
            </w:r>
            <w:r w:rsidR="00EA23DD" w:rsidRPr="00EA23DD">
              <w:rPr>
                <w:color w:val="0070C0"/>
                <w:sz w:val="20"/>
                <w:szCs w:val="20"/>
                <w:lang w:val="pt-PT" w:bidi="pt-PT"/>
              </w:rPr>
              <w:t>,</w:t>
            </w:r>
            <w:r w:rsidR="00EA23DD">
              <w:rPr>
                <w:color w:val="0070C0"/>
                <w:sz w:val="20"/>
                <w:szCs w:val="20"/>
                <w:lang w:val="pt-PT" w:bidi="pt-PT"/>
              </w:rPr>
              <w:t xml:space="preserve"> o Regulamento Sobre</w:t>
            </w:r>
            <w:r w:rsidR="00DB6DD6">
              <w:rPr>
                <w:color w:val="0070C0"/>
                <w:sz w:val="20"/>
                <w:szCs w:val="20"/>
                <w:lang w:val="pt-PT" w:bidi="pt-PT"/>
              </w:rPr>
              <w:t xml:space="preserve"> a Gestão de Resíduos. </w:t>
            </w:r>
          </w:p>
        </w:tc>
      </w:tr>
      <w:tr w:rsidR="009B7E30" w:rsidRPr="002E2CFC" w14:paraId="32FE7C8E" w14:textId="77777777" w:rsidTr="008A35CE">
        <w:trPr>
          <w:trHeight w:val="259"/>
        </w:trPr>
        <w:tc>
          <w:tcPr>
            <w:tcW w:w="5000" w:type="pct"/>
            <w:gridSpan w:val="11"/>
            <w:tcBorders>
              <w:bottom w:val="single" w:sz="12" w:space="0" w:color="auto"/>
            </w:tcBorders>
            <w:shd w:val="clear" w:color="auto" w:fill="auto"/>
          </w:tcPr>
          <w:p w14:paraId="42117691" w14:textId="40CD1346" w:rsidR="009B7E30" w:rsidRPr="00161C10" w:rsidRDefault="00E837BC" w:rsidP="004E0AA3">
            <w:pPr>
              <w:spacing w:after="0" w:line="240" w:lineRule="auto"/>
              <w:ind w:left="127"/>
              <w:rPr>
                <w:sz w:val="19"/>
                <w:szCs w:val="19"/>
                <w:lang w:val="pt-PT"/>
              </w:rPr>
            </w:pPr>
            <w:r w:rsidRPr="00161C10">
              <w:rPr>
                <w:b/>
                <w:sz w:val="20"/>
                <w:szCs w:val="20"/>
                <w:lang w:val="pt-PT" w:bidi="pt-PT"/>
              </w:rPr>
              <w:t>Próximas medidas</w:t>
            </w:r>
            <w:r w:rsidR="009B7E30" w:rsidRPr="00161C10">
              <w:rPr>
                <w:b/>
                <w:sz w:val="20"/>
                <w:szCs w:val="20"/>
                <w:lang w:val="pt-PT" w:bidi="pt-PT"/>
              </w:rPr>
              <w:t xml:space="preserve">: </w:t>
            </w:r>
            <w:r w:rsidR="00E21914" w:rsidRPr="00E21914">
              <w:rPr>
                <w:color w:val="0070C0"/>
                <w:sz w:val="20"/>
                <w:szCs w:val="20"/>
                <w:lang w:val="pt-PT" w:bidi="pt-PT"/>
              </w:rPr>
              <w:t>Reforçar aplicação dos instrumentos de gestão.</w:t>
            </w:r>
          </w:p>
        </w:tc>
      </w:tr>
      <w:tr w:rsidR="001220CC" w:rsidRPr="00161C10" w14:paraId="60E5A90A" w14:textId="77777777" w:rsidTr="00AD5C98">
        <w:trPr>
          <w:cantSplit/>
          <w:trHeight w:val="276"/>
        </w:trPr>
        <w:tc>
          <w:tcPr>
            <w:tcW w:w="5000" w:type="pct"/>
            <w:gridSpan w:val="11"/>
            <w:tcBorders>
              <w:top w:val="single" w:sz="12" w:space="0" w:color="auto"/>
            </w:tcBorders>
            <w:shd w:val="clear" w:color="auto" w:fill="95B3D7"/>
            <w:tcMar>
              <w:top w:w="15" w:type="dxa"/>
              <w:left w:w="108" w:type="dxa"/>
              <w:bottom w:w="0" w:type="dxa"/>
              <w:right w:w="108" w:type="dxa"/>
            </w:tcMar>
          </w:tcPr>
          <w:p w14:paraId="7ACE8C34" w14:textId="77777777" w:rsidR="001220CC" w:rsidRPr="00161C10" w:rsidRDefault="001220CC" w:rsidP="004E0AA3">
            <w:pPr>
              <w:spacing w:after="0" w:line="240" w:lineRule="auto"/>
              <w:rPr>
                <w:sz w:val="20"/>
                <w:szCs w:val="20"/>
                <w:lang w:val="pt-PT"/>
              </w:rPr>
            </w:pPr>
            <w:r w:rsidRPr="00161C10">
              <w:rPr>
                <w:b/>
                <w:sz w:val="20"/>
                <w:szCs w:val="20"/>
                <w:lang w:val="pt-PT" w:bidi="pt-PT"/>
              </w:rPr>
              <w:t>3.2 Qual é a situação dos instrumentos de gestão em termos de apoio à implementação da GIRH a outros níveis?</w:t>
            </w:r>
          </w:p>
        </w:tc>
      </w:tr>
      <w:tr w:rsidR="00BF014E" w:rsidRPr="00161C10" w14:paraId="56441ED3" w14:textId="77777777" w:rsidTr="000068E8">
        <w:trPr>
          <w:cantSplit/>
          <w:trHeight w:val="1427"/>
        </w:trPr>
        <w:tc>
          <w:tcPr>
            <w:tcW w:w="762" w:type="pct"/>
            <w:gridSpan w:val="3"/>
            <w:shd w:val="clear" w:color="auto" w:fill="auto"/>
            <w:tcMar>
              <w:top w:w="15" w:type="dxa"/>
              <w:left w:w="108" w:type="dxa"/>
              <w:bottom w:w="0" w:type="dxa"/>
              <w:right w:w="108" w:type="dxa"/>
            </w:tcMar>
          </w:tcPr>
          <w:p w14:paraId="4C9317BF" w14:textId="04E24A61" w:rsidR="00E96609" w:rsidRPr="00161C10" w:rsidRDefault="00E96609" w:rsidP="004E0AA3">
            <w:pPr>
              <w:spacing w:after="0" w:line="240" w:lineRule="auto"/>
              <w:rPr>
                <w:sz w:val="20"/>
                <w:szCs w:val="20"/>
                <w:lang w:val="pt-PT"/>
              </w:rPr>
            </w:pPr>
            <w:r w:rsidRPr="00161C10">
              <w:rPr>
                <w:b/>
                <w:sz w:val="20"/>
                <w:szCs w:val="20"/>
                <w:lang w:val="pt-PT" w:bidi="pt-PT"/>
              </w:rPr>
              <w:t>a. Instrumentos de gestão da bacia hidrográfica</w:t>
            </w:r>
            <w:r w:rsidRPr="00161C10">
              <w:rPr>
                <w:rStyle w:val="FootnoteReference"/>
                <w:sz w:val="20"/>
                <w:szCs w:val="20"/>
                <w:lang w:val="pt-PT" w:bidi="pt-PT"/>
              </w:rPr>
              <w:footnoteReference w:id="40"/>
            </w:r>
            <w:r w:rsidRPr="00161C10">
              <w:rPr>
                <w:sz w:val="20"/>
                <w:szCs w:val="20"/>
                <w:lang w:val="pt-PT" w:bidi="pt-PT"/>
              </w:rPr>
              <w:t>.</w:t>
            </w:r>
          </w:p>
        </w:tc>
        <w:tc>
          <w:tcPr>
            <w:tcW w:w="473" w:type="pct"/>
            <w:vMerge w:val="restart"/>
            <w:shd w:val="clear" w:color="auto" w:fill="auto"/>
            <w:tcMar>
              <w:top w:w="15" w:type="dxa"/>
              <w:left w:w="108" w:type="dxa"/>
              <w:bottom w:w="0" w:type="dxa"/>
              <w:right w:w="108" w:type="dxa"/>
            </w:tcMar>
          </w:tcPr>
          <w:p w14:paraId="4202CE3B" w14:textId="77777777" w:rsidR="00E96609" w:rsidRPr="00161C10" w:rsidRDefault="00E96609" w:rsidP="004E0AA3">
            <w:pPr>
              <w:spacing w:after="0" w:line="240" w:lineRule="auto"/>
              <w:rPr>
                <w:sz w:val="20"/>
                <w:szCs w:val="20"/>
                <w:lang w:val="pt-PT"/>
              </w:rPr>
            </w:pPr>
            <w:r w:rsidRPr="00161C10">
              <w:rPr>
                <w:b/>
                <w:sz w:val="20"/>
                <w:szCs w:val="20"/>
                <w:lang w:val="pt-PT" w:bidi="pt-PT"/>
              </w:rPr>
              <w:t xml:space="preserve">Nenhum </w:t>
            </w:r>
            <w:r w:rsidRPr="00161C10">
              <w:rPr>
                <w:sz w:val="20"/>
                <w:szCs w:val="20"/>
                <w:lang w:val="pt-PT" w:bidi="pt-PT"/>
              </w:rPr>
              <w:t xml:space="preserve">instrumento de gestão ao nível da bacia hidrográfica implementado. </w:t>
            </w:r>
          </w:p>
        </w:tc>
        <w:tc>
          <w:tcPr>
            <w:tcW w:w="659" w:type="pct"/>
            <w:vMerge w:val="restart"/>
            <w:shd w:val="clear" w:color="auto" w:fill="auto"/>
            <w:tcMar>
              <w:top w:w="15" w:type="dxa"/>
              <w:left w:w="108" w:type="dxa"/>
              <w:bottom w:w="0" w:type="dxa"/>
              <w:right w:w="108" w:type="dxa"/>
            </w:tcMar>
          </w:tcPr>
          <w:p w14:paraId="00AE9118" w14:textId="6654329F" w:rsidR="00E96609" w:rsidRPr="00161C10" w:rsidRDefault="00E96609" w:rsidP="004E0AA3">
            <w:pPr>
              <w:spacing w:after="0" w:line="240" w:lineRule="auto"/>
              <w:rPr>
                <w:sz w:val="20"/>
                <w:szCs w:val="20"/>
                <w:lang w:val="pt-PT"/>
              </w:rPr>
            </w:pPr>
            <w:r w:rsidRPr="00161C10">
              <w:rPr>
                <w:sz w:val="20"/>
                <w:szCs w:val="20"/>
                <w:lang w:val="pt-PT" w:bidi="pt-PT"/>
              </w:rPr>
              <w:t xml:space="preserve">A utilização de instrumentos de gestão ao nível da bacia hidrográfica é </w:t>
            </w:r>
            <w:r w:rsidRPr="00161C10">
              <w:rPr>
                <w:b/>
                <w:sz w:val="20"/>
                <w:szCs w:val="20"/>
                <w:lang w:val="pt-PT" w:bidi="pt-PT"/>
              </w:rPr>
              <w:t>limitada</w:t>
            </w:r>
            <w:r w:rsidRPr="00161C10">
              <w:rPr>
                <w:sz w:val="20"/>
                <w:szCs w:val="20"/>
                <w:lang w:val="pt-PT" w:bidi="pt-PT"/>
              </w:rPr>
              <w:t xml:space="preserve"> e realizada somente através de </w:t>
            </w:r>
            <w:r w:rsidR="00162445" w:rsidRPr="00161C10">
              <w:rPr>
                <w:sz w:val="20"/>
                <w:szCs w:val="20"/>
                <w:lang w:val="pt-PT" w:bidi="pt-PT"/>
              </w:rPr>
              <w:t>projectos</w:t>
            </w:r>
            <w:r w:rsidRPr="00161C10">
              <w:rPr>
                <w:sz w:val="20"/>
                <w:szCs w:val="20"/>
                <w:lang w:val="pt-PT" w:bidi="pt-PT"/>
              </w:rPr>
              <w:t xml:space="preserve"> de </w:t>
            </w:r>
            <w:r w:rsidRPr="00161C10">
              <w:rPr>
                <w:b/>
                <w:sz w:val="20"/>
                <w:szCs w:val="20"/>
                <w:lang w:val="pt-PT" w:bidi="pt-PT"/>
              </w:rPr>
              <w:t>curto prazo</w:t>
            </w:r>
            <w:r w:rsidRPr="00161C10">
              <w:rPr>
                <w:sz w:val="20"/>
                <w:szCs w:val="20"/>
                <w:lang w:val="pt-PT" w:bidi="pt-PT"/>
              </w:rPr>
              <w:t>/ad hoc.</w:t>
            </w:r>
          </w:p>
        </w:tc>
        <w:tc>
          <w:tcPr>
            <w:tcW w:w="757" w:type="pct"/>
            <w:gridSpan w:val="2"/>
            <w:vMerge w:val="restart"/>
            <w:shd w:val="clear" w:color="auto" w:fill="auto"/>
            <w:tcMar>
              <w:top w:w="15" w:type="dxa"/>
              <w:left w:w="108" w:type="dxa"/>
              <w:bottom w:w="0" w:type="dxa"/>
              <w:right w:w="108" w:type="dxa"/>
            </w:tcMar>
          </w:tcPr>
          <w:p w14:paraId="4400E929" w14:textId="5EF92E28" w:rsidR="00E96609" w:rsidRPr="00161C10" w:rsidRDefault="00E96609" w:rsidP="004E0AA3">
            <w:pPr>
              <w:spacing w:after="0" w:line="240" w:lineRule="auto"/>
              <w:rPr>
                <w:sz w:val="20"/>
                <w:szCs w:val="20"/>
                <w:lang w:val="pt-PT"/>
              </w:rPr>
            </w:pPr>
            <w:r w:rsidRPr="00161C10">
              <w:rPr>
                <w:b/>
                <w:sz w:val="20"/>
                <w:szCs w:val="20"/>
                <w:lang w:val="pt-PT" w:bidi="pt-PT"/>
              </w:rPr>
              <w:t xml:space="preserve">Alguns </w:t>
            </w:r>
            <w:r w:rsidRPr="00161C10">
              <w:rPr>
                <w:sz w:val="20"/>
                <w:szCs w:val="20"/>
                <w:lang w:val="pt-PT" w:bidi="pt-PT"/>
              </w:rPr>
              <w:t xml:space="preserve">instrumentos de gestão ao nível da bacia hidrográfica implementados a mais </w:t>
            </w:r>
            <w:r w:rsidRPr="00161C10">
              <w:rPr>
                <w:b/>
                <w:sz w:val="20"/>
                <w:szCs w:val="20"/>
                <w:lang w:val="pt-PT" w:bidi="pt-PT"/>
              </w:rPr>
              <w:t>longo prazo</w:t>
            </w:r>
            <w:r w:rsidRPr="00161C10">
              <w:rPr>
                <w:sz w:val="20"/>
                <w:szCs w:val="20"/>
                <w:lang w:val="pt-PT" w:bidi="pt-PT"/>
              </w:rPr>
              <w:t>,</w:t>
            </w:r>
            <w:r w:rsidRPr="00161C10">
              <w:rPr>
                <w:b/>
                <w:sz w:val="20"/>
                <w:szCs w:val="20"/>
                <w:lang w:val="pt-PT" w:bidi="pt-PT"/>
              </w:rPr>
              <w:t xml:space="preserve"> </w:t>
            </w:r>
            <w:r w:rsidRPr="00161C10">
              <w:rPr>
                <w:sz w:val="20"/>
                <w:szCs w:val="20"/>
                <w:lang w:val="pt-PT" w:bidi="pt-PT"/>
              </w:rPr>
              <w:t xml:space="preserve">mas com uma cobertura geográfica e de partes interessadas </w:t>
            </w:r>
            <w:r w:rsidRPr="00161C10">
              <w:rPr>
                <w:b/>
                <w:sz w:val="20"/>
                <w:szCs w:val="20"/>
                <w:lang w:val="pt-PT" w:bidi="pt-PT"/>
              </w:rPr>
              <w:t>limitada</w:t>
            </w:r>
            <w:r w:rsidRPr="00161C10">
              <w:rPr>
                <w:sz w:val="20"/>
                <w:szCs w:val="20"/>
                <w:lang w:val="pt-PT" w:bidi="pt-PT"/>
              </w:rPr>
              <w:t xml:space="preserve">. </w:t>
            </w:r>
          </w:p>
        </w:tc>
        <w:tc>
          <w:tcPr>
            <w:tcW w:w="759" w:type="pct"/>
            <w:gridSpan w:val="2"/>
            <w:vMerge w:val="restart"/>
            <w:shd w:val="clear" w:color="auto" w:fill="auto"/>
            <w:tcMar>
              <w:top w:w="15" w:type="dxa"/>
              <w:left w:w="108" w:type="dxa"/>
              <w:bottom w:w="0" w:type="dxa"/>
              <w:right w:w="108" w:type="dxa"/>
            </w:tcMar>
          </w:tcPr>
          <w:p w14:paraId="71FDA083" w14:textId="190E93A2" w:rsidR="00E96609" w:rsidRPr="00161C10" w:rsidRDefault="00E96609" w:rsidP="004E0AA3">
            <w:pPr>
              <w:spacing w:after="0" w:line="240" w:lineRule="auto"/>
              <w:rPr>
                <w:sz w:val="20"/>
                <w:szCs w:val="20"/>
                <w:lang w:val="pt-PT"/>
              </w:rPr>
            </w:pPr>
            <w:r w:rsidRPr="00161C10">
              <w:rPr>
                <w:sz w:val="20"/>
                <w:szCs w:val="20"/>
                <w:lang w:val="pt-PT" w:bidi="pt-PT"/>
              </w:rPr>
              <w:t xml:space="preserve">Instrumentos de gestão ao nível da bacia hidrográfica implementados a mais </w:t>
            </w:r>
            <w:r w:rsidRPr="00161C10">
              <w:rPr>
                <w:b/>
                <w:sz w:val="20"/>
                <w:szCs w:val="20"/>
                <w:lang w:val="pt-PT" w:bidi="pt-PT"/>
              </w:rPr>
              <w:t>longo prazo</w:t>
            </w:r>
            <w:r w:rsidRPr="00161C10">
              <w:rPr>
                <w:sz w:val="20"/>
                <w:szCs w:val="20"/>
                <w:lang w:val="pt-PT" w:bidi="pt-PT"/>
              </w:rPr>
              <w:t xml:space="preserve">, com uma cobertura geográfica e de partes interessadas </w:t>
            </w:r>
            <w:r w:rsidRPr="00161C10">
              <w:rPr>
                <w:b/>
                <w:sz w:val="20"/>
                <w:szCs w:val="20"/>
                <w:lang w:val="pt-PT" w:bidi="pt-PT"/>
              </w:rPr>
              <w:t>adequada</w:t>
            </w:r>
            <w:r w:rsidRPr="00161C10">
              <w:rPr>
                <w:sz w:val="20"/>
                <w:szCs w:val="20"/>
                <w:lang w:val="pt-PT" w:bidi="pt-PT"/>
              </w:rPr>
              <w:t xml:space="preserve">. </w:t>
            </w:r>
          </w:p>
        </w:tc>
        <w:tc>
          <w:tcPr>
            <w:tcW w:w="805" w:type="pct"/>
            <w:vMerge w:val="restart"/>
            <w:shd w:val="clear" w:color="auto" w:fill="auto"/>
            <w:tcMar>
              <w:top w:w="15" w:type="dxa"/>
              <w:left w:w="108" w:type="dxa"/>
              <w:bottom w:w="0" w:type="dxa"/>
              <w:right w:w="108" w:type="dxa"/>
            </w:tcMar>
          </w:tcPr>
          <w:p w14:paraId="2A03A5FF" w14:textId="11FB556A" w:rsidR="00E96609" w:rsidRPr="00161C10" w:rsidRDefault="00E96609" w:rsidP="004E0AA3">
            <w:pPr>
              <w:spacing w:after="0" w:line="240" w:lineRule="auto"/>
              <w:rPr>
                <w:sz w:val="20"/>
                <w:szCs w:val="20"/>
                <w:lang w:val="pt-PT"/>
              </w:rPr>
            </w:pPr>
            <w:r w:rsidRPr="00161C10">
              <w:rPr>
                <w:sz w:val="20"/>
                <w:szCs w:val="20"/>
                <w:lang w:val="pt-PT" w:bidi="pt-PT"/>
              </w:rPr>
              <w:t xml:space="preserve">Instrumentos de gestão ao nível da bacia hidrográfica implementados a mais longo prazo, com resultados </w:t>
            </w:r>
            <w:r w:rsidRPr="00161C10">
              <w:rPr>
                <w:b/>
                <w:sz w:val="20"/>
                <w:szCs w:val="20"/>
                <w:lang w:val="pt-PT" w:bidi="pt-PT"/>
              </w:rPr>
              <w:t>eficazes</w:t>
            </w:r>
            <w:r w:rsidRPr="00161C10">
              <w:rPr>
                <w:sz w:val="20"/>
                <w:szCs w:val="20"/>
                <w:lang w:val="pt-PT" w:bidi="pt-PT"/>
              </w:rPr>
              <w:t xml:space="preserve"> e uma cobertura geográfica e de partes interessadas </w:t>
            </w:r>
            <w:r w:rsidRPr="00161C10">
              <w:rPr>
                <w:b/>
                <w:sz w:val="20"/>
                <w:szCs w:val="20"/>
                <w:lang w:val="pt-PT" w:bidi="pt-PT"/>
              </w:rPr>
              <w:t>muito boa</w:t>
            </w:r>
            <w:r w:rsidRPr="00161C10">
              <w:rPr>
                <w:sz w:val="20"/>
                <w:szCs w:val="20"/>
                <w:lang w:val="pt-PT" w:bidi="pt-PT"/>
              </w:rPr>
              <w:t>.</w:t>
            </w:r>
          </w:p>
        </w:tc>
        <w:tc>
          <w:tcPr>
            <w:tcW w:w="785" w:type="pct"/>
            <w:vMerge w:val="restart"/>
            <w:shd w:val="clear" w:color="auto" w:fill="auto"/>
            <w:tcMar>
              <w:top w:w="15" w:type="dxa"/>
              <w:left w:w="108" w:type="dxa"/>
              <w:bottom w:w="0" w:type="dxa"/>
              <w:right w:w="108" w:type="dxa"/>
            </w:tcMar>
          </w:tcPr>
          <w:p w14:paraId="6903EA65" w14:textId="491CFAFA" w:rsidR="00E96609" w:rsidRPr="00161C10" w:rsidRDefault="00E96609" w:rsidP="004E0AA3">
            <w:pPr>
              <w:spacing w:after="0" w:line="240" w:lineRule="auto"/>
              <w:rPr>
                <w:sz w:val="20"/>
                <w:szCs w:val="20"/>
                <w:lang w:val="pt-PT"/>
              </w:rPr>
            </w:pPr>
            <w:r w:rsidRPr="00161C10">
              <w:rPr>
                <w:sz w:val="20"/>
                <w:szCs w:val="20"/>
                <w:lang w:val="pt-PT" w:bidi="pt-PT"/>
              </w:rPr>
              <w:t>Instrumentos de gestão ao nível da bacia hidrográfica implementados a mais</w:t>
            </w:r>
            <w:r w:rsidRPr="00161C10">
              <w:rPr>
                <w:b/>
                <w:sz w:val="20"/>
                <w:szCs w:val="20"/>
                <w:lang w:val="pt-PT" w:bidi="pt-PT"/>
              </w:rPr>
              <w:t xml:space="preserve"> </w:t>
            </w:r>
            <w:r w:rsidRPr="00161C10">
              <w:rPr>
                <w:sz w:val="20"/>
                <w:szCs w:val="20"/>
                <w:lang w:val="pt-PT" w:bidi="pt-PT"/>
              </w:rPr>
              <w:t xml:space="preserve">longo prazo, com resultados </w:t>
            </w:r>
            <w:r w:rsidRPr="00161C10">
              <w:rPr>
                <w:b/>
                <w:sz w:val="20"/>
                <w:szCs w:val="20"/>
                <w:lang w:val="pt-PT" w:bidi="pt-PT"/>
              </w:rPr>
              <w:t>altamente eficazes</w:t>
            </w:r>
            <w:r w:rsidRPr="00161C10">
              <w:rPr>
                <w:sz w:val="20"/>
                <w:szCs w:val="20"/>
                <w:lang w:val="pt-PT" w:bidi="pt-PT"/>
              </w:rPr>
              <w:t xml:space="preserve"> e uma cobertura geográfica e de partes interessadas </w:t>
            </w:r>
            <w:r w:rsidRPr="00161C10">
              <w:rPr>
                <w:b/>
                <w:sz w:val="20"/>
                <w:szCs w:val="20"/>
                <w:lang w:val="pt-PT" w:bidi="pt-PT"/>
              </w:rPr>
              <w:t>excelente</w:t>
            </w:r>
            <w:r w:rsidRPr="00161C10">
              <w:rPr>
                <w:sz w:val="20"/>
                <w:szCs w:val="20"/>
                <w:lang w:val="pt-PT" w:bidi="pt-PT"/>
              </w:rPr>
              <w:t xml:space="preserve">. </w:t>
            </w:r>
          </w:p>
        </w:tc>
      </w:tr>
      <w:tr w:rsidR="00BF014E" w:rsidRPr="00161C10" w14:paraId="5B617789" w14:textId="77777777" w:rsidTr="000068E8">
        <w:trPr>
          <w:cantSplit/>
          <w:trHeight w:val="86"/>
        </w:trPr>
        <w:tc>
          <w:tcPr>
            <w:tcW w:w="478" w:type="pct"/>
            <w:shd w:val="clear" w:color="auto" w:fill="DBE5F1"/>
            <w:tcMar>
              <w:top w:w="15" w:type="dxa"/>
              <w:left w:w="108" w:type="dxa"/>
              <w:bottom w:w="0" w:type="dxa"/>
              <w:right w:w="108" w:type="dxa"/>
            </w:tcMar>
            <w:vAlign w:val="center"/>
          </w:tcPr>
          <w:p w14:paraId="1C550BA9" w14:textId="11C1368E" w:rsidR="00E96609" w:rsidRPr="00161C10" w:rsidRDefault="00E96609" w:rsidP="004E0AA3">
            <w:pPr>
              <w:spacing w:after="0" w:line="240" w:lineRule="auto"/>
              <w:ind w:left="-57"/>
              <w:jc w:val="right"/>
              <w:rPr>
                <w:b/>
                <w:bCs/>
                <w:sz w:val="20"/>
                <w:szCs w:val="20"/>
                <w:lang w:val="pt-PT"/>
              </w:rPr>
            </w:pPr>
            <w:r w:rsidRPr="00161C10">
              <w:rPr>
                <w:sz w:val="20"/>
                <w:szCs w:val="20"/>
                <w:lang w:val="pt-PT" w:bidi="pt-PT"/>
              </w:rPr>
              <w:t>Pontuação</w:t>
            </w:r>
          </w:p>
        </w:tc>
        <w:tc>
          <w:tcPr>
            <w:tcW w:w="284" w:type="pct"/>
            <w:gridSpan w:val="2"/>
            <w:shd w:val="clear" w:color="auto" w:fill="auto"/>
            <w:vAlign w:val="center"/>
          </w:tcPr>
          <w:p w14:paraId="1D299CE9" w14:textId="1AD96245" w:rsidR="00E96609" w:rsidRPr="00161C10" w:rsidRDefault="005F1FF1" w:rsidP="004E0AA3">
            <w:pPr>
              <w:spacing w:after="0" w:line="240" w:lineRule="auto"/>
              <w:ind w:left="57"/>
              <w:jc w:val="center"/>
              <w:rPr>
                <w:b/>
                <w:bCs/>
                <w:sz w:val="20"/>
                <w:szCs w:val="20"/>
                <w:lang w:val="pt-PT"/>
              </w:rPr>
            </w:pPr>
            <w:r w:rsidRPr="005F1FF1">
              <w:rPr>
                <w:b/>
                <w:bCs/>
                <w:color w:val="0070C0"/>
                <w:sz w:val="20"/>
                <w:szCs w:val="20"/>
                <w:lang w:val="pt-PT"/>
              </w:rPr>
              <w:t>60</w:t>
            </w:r>
          </w:p>
        </w:tc>
        <w:tc>
          <w:tcPr>
            <w:tcW w:w="473" w:type="pct"/>
            <w:vMerge/>
            <w:shd w:val="clear" w:color="auto" w:fill="auto"/>
            <w:tcMar>
              <w:top w:w="15" w:type="dxa"/>
              <w:left w:w="108" w:type="dxa"/>
              <w:bottom w:w="0" w:type="dxa"/>
              <w:right w:w="108" w:type="dxa"/>
            </w:tcMar>
          </w:tcPr>
          <w:p w14:paraId="60756A43" w14:textId="77777777" w:rsidR="00E96609" w:rsidRPr="00161C10" w:rsidRDefault="00E96609" w:rsidP="004E0AA3">
            <w:pPr>
              <w:spacing w:after="0" w:line="240" w:lineRule="auto"/>
              <w:rPr>
                <w:b/>
                <w:sz w:val="20"/>
                <w:szCs w:val="20"/>
                <w:lang w:val="pt-PT"/>
              </w:rPr>
            </w:pPr>
          </w:p>
        </w:tc>
        <w:tc>
          <w:tcPr>
            <w:tcW w:w="659" w:type="pct"/>
            <w:vMerge/>
            <w:shd w:val="clear" w:color="auto" w:fill="auto"/>
            <w:tcMar>
              <w:top w:w="15" w:type="dxa"/>
              <w:left w:w="108" w:type="dxa"/>
              <w:bottom w:w="0" w:type="dxa"/>
              <w:right w:w="108" w:type="dxa"/>
            </w:tcMar>
          </w:tcPr>
          <w:p w14:paraId="137A8175" w14:textId="77777777" w:rsidR="00E96609" w:rsidRPr="00161C10" w:rsidRDefault="00E96609" w:rsidP="004E0AA3">
            <w:pPr>
              <w:spacing w:after="0" w:line="240" w:lineRule="auto"/>
              <w:rPr>
                <w:sz w:val="20"/>
                <w:szCs w:val="20"/>
                <w:lang w:val="pt-PT"/>
              </w:rPr>
            </w:pPr>
          </w:p>
        </w:tc>
        <w:tc>
          <w:tcPr>
            <w:tcW w:w="757" w:type="pct"/>
            <w:gridSpan w:val="2"/>
            <w:vMerge/>
            <w:shd w:val="clear" w:color="auto" w:fill="auto"/>
            <w:tcMar>
              <w:top w:w="15" w:type="dxa"/>
              <w:left w:w="108" w:type="dxa"/>
              <w:bottom w:w="0" w:type="dxa"/>
              <w:right w:w="108" w:type="dxa"/>
            </w:tcMar>
          </w:tcPr>
          <w:p w14:paraId="5DC5154F" w14:textId="77777777" w:rsidR="00E96609" w:rsidRPr="00161C10" w:rsidRDefault="00E96609" w:rsidP="004E0AA3">
            <w:pPr>
              <w:spacing w:after="0" w:line="240" w:lineRule="auto"/>
              <w:rPr>
                <w:b/>
                <w:sz w:val="20"/>
                <w:szCs w:val="20"/>
                <w:lang w:val="pt-PT"/>
              </w:rPr>
            </w:pPr>
          </w:p>
        </w:tc>
        <w:tc>
          <w:tcPr>
            <w:tcW w:w="759" w:type="pct"/>
            <w:gridSpan w:val="2"/>
            <w:vMerge/>
            <w:shd w:val="clear" w:color="auto" w:fill="auto"/>
            <w:tcMar>
              <w:top w:w="15" w:type="dxa"/>
              <w:left w:w="108" w:type="dxa"/>
              <w:bottom w:w="0" w:type="dxa"/>
              <w:right w:w="108" w:type="dxa"/>
            </w:tcMar>
          </w:tcPr>
          <w:p w14:paraId="6CCF4D31" w14:textId="77777777" w:rsidR="00E96609" w:rsidRPr="00161C10" w:rsidRDefault="00E96609" w:rsidP="004E0AA3">
            <w:pPr>
              <w:spacing w:after="0" w:line="240" w:lineRule="auto"/>
              <w:rPr>
                <w:sz w:val="20"/>
                <w:szCs w:val="20"/>
                <w:lang w:val="pt-PT"/>
              </w:rPr>
            </w:pPr>
          </w:p>
        </w:tc>
        <w:tc>
          <w:tcPr>
            <w:tcW w:w="805" w:type="pct"/>
            <w:vMerge/>
            <w:shd w:val="clear" w:color="auto" w:fill="auto"/>
            <w:tcMar>
              <w:top w:w="15" w:type="dxa"/>
              <w:left w:w="108" w:type="dxa"/>
              <w:bottom w:w="0" w:type="dxa"/>
              <w:right w:w="108" w:type="dxa"/>
            </w:tcMar>
          </w:tcPr>
          <w:p w14:paraId="67D1344E" w14:textId="77777777" w:rsidR="00E96609" w:rsidRPr="00161C10" w:rsidRDefault="00E96609" w:rsidP="004E0AA3">
            <w:pPr>
              <w:spacing w:after="0" w:line="240" w:lineRule="auto"/>
              <w:rPr>
                <w:sz w:val="20"/>
                <w:szCs w:val="20"/>
                <w:lang w:val="pt-PT"/>
              </w:rPr>
            </w:pPr>
          </w:p>
        </w:tc>
        <w:tc>
          <w:tcPr>
            <w:tcW w:w="785" w:type="pct"/>
            <w:vMerge/>
            <w:shd w:val="clear" w:color="auto" w:fill="auto"/>
            <w:tcMar>
              <w:top w:w="15" w:type="dxa"/>
              <w:left w:w="108" w:type="dxa"/>
              <w:bottom w:w="0" w:type="dxa"/>
              <w:right w:w="108" w:type="dxa"/>
            </w:tcMar>
          </w:tcPr>
          <w:p w14:paraId="5FD07691" w14:textId="77777777" w:rsidR="00E96609" w:rsidRPr="00161C10" w:rsidRDefault="00E96609" w:rsidP="004E0AA3">
            <w:pPr>
              <w:spacing w:after="0" w:line="240" w:lineRule="auto"/>
              <w:rPr>
                <w:sz w:val="20"/>
                <w:szCs w:val="20"/>
                <w:lang w:val="pt-PT"/>
              </w:rPr>
            </w:pPr>
          </w:p>
        </w:tc>
      </w:tr>
      <w:tr w:rsidR="003E4CF5" w:rsidRPr="002E2CFC" w14:paraId="6AA818D0" w14:textId="77777777" w:rsidTr="008A35CE">
        <w:trPr>
          <w:trHeight w:val="259"/>
        </w:trPr>
        <w:tc>
          <w:tcPr>
            <w:tcW w:w="5000" w:type="pct"/>
            <w:gridSpan w:val="11"/>
            <w:shd w:val="clear" w:color="auto" w:fill="auto"/>
          </w:tcPr>
          <w:p w14:paraId="115E5323" w14:textId="166939B3" w:rsidR="003E4CF5" w:rsidRPr="00161C10" w:rsidRDefault="003E4CF5" w:rsidP="004E0AA3">
            <w:pPr>
              <w:spacing w:after="0" w:line="240" w:lineRule="auto"/>
              <w:ind w:left="127"/>
              <w:jc w:val="both"/>
              <w:rPr>
                <w:sz w:val="19"/>
                <w:szCs w:val="19"/>
                <w:lang w:val="pt-PT"/>
              </w:rPr>
            </w:pPr>
            <w:r w:rsidRPr="00161C10">
              <w:rPr>
                <w:b/>
                <w:sz w:val="20"/>
                <w:szCs w:val="20"/>
                <w:lang w:val="pt-PT" w:bidi="pt-PT"/>
              </w:rPr>
              <w:t>Descrição da situação</w:t>
            </w:r>
            <w:r w:rsidRPr="00161C10">
              <w:rPr>
                <w:sz w:val="20"/>
                <w:szCs w:val="20"/>
                <w:lang w:val="pt-PT" w:bidi="pt-PT"/>
              </w:rPr>
              <w:t xml:space="preserve">: </w:t>
            </w:r>
            <w:r w:rsidR="00E21914" w:rsidRPr="00BF5367">
              <w:rPr>
                <w:color w:val="0070C0"/>
                <w:sz w:val="20"/>
                <w:szCs w:val="20"/>
                <w:lang w:val="pt-PT" w:bidi="pt-PT"/>
              </w:rPr>
              <w:t>De acordo</w:t>
            </w:r>
            <w:r w:rsidR="00E21914">
              <w:rPr>
                <w:color w:val="0070C0"/>
                <w:sz w:val="20"/>
                <w:szCs w:val="20"/>
                <w:lang w:val="pt-PT" w:bidi="pt-PT"/>
              </w:rPr>
              <w:t xml:space="preserve"> com o ordenamento </w:t>
            </w:r>
            <w:r w:rsidR="00E21914" w:rsidRPr="00BF5367">
              <w:rPr>
                <w:color w:val="0070C0"/>
                <w:sz w:val="20"/>
                <w:szCs w:val="20"/>
                <w:lang w:val="pt-PT" w:bidi="pt-PT"/>
              </w:rPr>
              <w:t>hidrográfic</w:t>
            </w:r>
            <w:r w:rsidR="00E21914">
              <w:rPr>
                <w:color w:val="0070C0"/>
                <w:sz w:val="20"/>
                <w:szCs w:val="20"/>
                <w:lang w:val="pt-PT" w:bidi="pt-PT"/>
              </w:rPr>
              <w:t>o</w:t>
            </w:r>
            <w:r w:rsidR="00E21914" w:rsidRPr="00BF5367">
              <w:rPr>
                <w:color w:val="0070C0"/>
                <w:sz w:val="20"/>
                <w:szCs w:val="20"/>
                <w:lang w:val="pt-PT" w:bidi="pt-PT"/>
              </w:rPr>
              <w:t xml:space="preserve"> da República de Angola, est</w:t>
            </w:r>
            <w:r w:rsidR="00E21914">
              <w:rPr>
                <w:color w:val="0070C0"/>
                <w:sz w:val="20"/>
                <w:szCs w:val="20"/>
                <w:lang w:val="pt-PT" w:bidi="pt-PT"/>
              </w:rPr>
              <w:t>a</w:t>
            </w:r>
            <w:r w:rsidR="00E21914" w:rsidRPr="00BF5367">
              <w:rPr>
                <w:color w:val="0070C0"/>
                <w:sz w:val="20"/>
                <w:szCs w:val="20"/>
                <w:lang w:val="pt-PT" w:bidi="pt-PT"/>
              </w:rPr>
              <w:t xml:space="preserve"> previst</w:t>
            </w:r>
            <w:r w:rsidR="00E21914">
              <w:rPr>
                <w:color w:val="0070C0"/>
                <w:sz w:val="20"/>
                <w:szCs w:val="20"/>
                <w:lang w:val="pt-PT" w:bidi="pt-PT"/>
              </w:rPr>
              <w:t xml:space="preserve">a </w:t>
            </w:r>
            <w:r w:rsidR="00E21914" w:rsidRPr="00BF5367">
              <w:rPr>
                <w:color w:val="0070C0"/>
                <w:sz w:val="20"/>
                <w:szCs w:val="20"/>
                <w:lang w:val="pt-PT" w:bidi="pt-PT"/>
              </w:rPr>
              <w:t xml:space="preserve">a elaboração de 22 Planos </w:t>
            </w:r>
            <w:r w:rsidR="00E21914">
              <w:rPr>
                <w:color w:val="0070C0"/>
                <w:sz w:val="20"/>
                <w:szCs w:val="20"/>
                <w:lang w:val="pt-PT" w:bidi="pt-PT"/>
              </w:rPr>
              <w:t xml:space="preserve">Gerais de Desenvolvimento e Utilização de Recursos Hídricos </w:t>
            </w:r>
            <w:r w:rsidR="00E21914" w:rsidRPr="00BF5367">
              <w:rPr>
                <w:color w:val="0070C0"/>
                <w:sz w:val="20"/>
                <w:szCs w:val="20"/>
                <w:lang w:val="pt-PT" w:bidi="pt-PT"/>
              </w:rPr>
              <w:t>de Bacias Hidrográficas</w:t>
            </w:r>
            <w:r w:rsidR="00E21914">
              <w:rPr>
                <w:color w:val="0070C0"/>
                <w:sz w:val="20"/>
                <w:szCs w:val="20"/>
                <w:lang w:val="pt-PT" w:bidi="pt-PT"/>
              </w:rPr>
              <w:t>. A</w:t>
            </w:r>
            <w:r w:rsidR="00E21914" w:rsidRPr="00BF5367">
              <w:rPr>
                <w:color w:val="0070C0"/>
                <w:sz w:val="20"/>
                <w:szCs w:val="20"/>
                <w:lang w:val="pt-PT" w:bidi="pt-PT"/>
              </w:rPr>
              <w:t>ctualmente estão concluídos cinco (5) planos</w:t>
            </w:r>
            <w:r w:rsidR="00E21914">
              <w:rPr>
                <w:color w:val="0070C0"/>
                <w:sz w:val="20"/>
                <w:szCs w:val="20"/>
                <w:lang w:val="pt-PT" w:bidi="pt-PT"/>
              </w:rPr>
              <w:t>, nomeadamente os Planos Gerais das Bacias Hidrográficas do Cuanza, Zambeze, Cubango, Cuvelai e Cuando, o que representa uma densidade de cobertura territorial de 22,72%. E</w:t>
            </w:r>
            <w:r w:rsidR="00E21914" w:rsidRPr="00BF5367">
              <w:rPr>
                <w:color w:val="0070C0"/>
                <w:sz w:val="20"/>
                <w:szCs w:val="20"/>
                <w:lang w:val="pt-PT" w:bidi="pt-PT"/>
              </w:rPr>
              <w:t>m curso</w:t>
            </w:r>
            <w:r w:rsidR="00E21914">
              <w:rPr>
                <w:color w:val="0070C0"/>
                <w:sz w:val="20"/>
                <w:szCs w:val="20"/>
                <w:lang w:val="pt-PT" w:bidi="pt-PT"/>
              </w:rPr>
              <w:t xml:space="preserve"> estão em elaboração os Planos Gerais das Bacias Hidrográficas do Dande e Bengo</w:t>
            </w:r>
            <w:r w:rsidR="00E21914" w:rsidRPr="00BF5367">
              <w:rPr>
                <w:color w:val="0070C0"/>
                <w:sz w:val="20"/>
                <w:szCs w:val="20"/>
                <w:lang w:val="pt-PT" w:bidi="pt-PT"/>
              </w:rPr>
              <w:t>.</w:t>
            </w:r>
          </w:p>
        </w:tc>
      </w:tr>
      <w:tr w:rsidR="003E4CF5" w:rsidRPr="002E2CFC" w14:paraId="3E09708B" w14:textId="77777777" w:rsidTr="008A35CE">
        <w:trPr>
          <w:trHeight w:val="259"/>
        </w:trPr>
        <w:tc>
          <w:tcPr>
            <w:tcW w:w="5000" w:type="pct"/>
            <w:gridSpan w:val="11"/>
            <w:shd w:val="clear" w:color="auto" w:fill="auto"/>
          </w:tcPr>
          <w:p w14:paraId="47986FE5" w14:textId="7E0D5596" w:rsidR="003E4CF5" w:rsidRPr="00161C10" w:rsidRDefault="00E837BC" w:rsidP="004E0AA3">
            <w:pPr>
              <w:spacing w:after="0" w:line="240" w:lineRule="auto"/>
              <w:ind w:left="127"/>
              <w:jc w:val="both"/>
              <w:rPr>
                <w:sz w:val="19"/>
                <w:szCs w:val="19"/>
                <w:lang w:val="pt-PT"/>
              </w:rPr>
            </w:pPr>
            <w:r w:rsidRPr="00161C10">
              <w:rPr>
                <w:b/>
                <w:sz w:val="20"/>
                <w:szCs w:val="20"/>
                <w:lang w:val="pt-PT" w:bidi="pt-PT"/>
              </w:rPr>
              <w:t>Próximas medidas</w:t>
            </w:r>
            <w:r w:rsidR="003E4CF5" w:rsidRPr="00161C10">
              <w:rPr>
                <w:b/>
                <w:sz w:val="20"/>
                <w:szCs w:val="20"/>
                <w:lang w:val="pt-PT" w:bidi="pt-PT"/>
              </w:rPr>
              <w:t xml:space="preserve">: </w:t>
            </w:r>
            <w:r w:rsidR="00DB6DD6" w:rsidRPr="00161C10">
              <w:rPr>
                <w:b/>
                <w:sz w:val="20"/>
                <w:szCs w:val="20"/>
                <w:lang w:val="pt-PT" w:bidi="pt-PT"/>
              </w:rPr>
              <w:t xml:space="preserve">Próximas medidas: </w:t>
            </w:r>
            <w:r w:rsidR="00DB6DD6" w:rsidRPr="00F02EC9">
              <w:rPr>
                <w:color w:val="0070C0"/>
                <w:sz w:val="20"/>
                <w:szCs w:val="20"/>
                <w:lang w:val="pt-PT" w:bidi="pt-PT"/>
              </w:rPr>
              <w:t xml:space="preserve">Até 2022 estão previstos a elaboração dos Planos das Bacias Hidrográficas do Queve, Longa e da </w:t>
            </w:r>
            <w:r w:rsidR="00DB6DD6">
              <w:rPr>
                <w:color w:val="0070C0"/>
                <w:sz w:val="20"/>
                <w:szCs w:val="20"/>
                <w:lang w:val="pt-PT" w:bidi="pt-PT"/>
              </w:rPr>
              <w:t>R</w:t>
            </w:r>
            <w:r w:rsidR="00DB6DD6" w:rsidRPr="00F02EC9">
              <w:rPr>
                <w:color w:val="0070C0"/>
                <w:sz w:val="20"/>
                <w:szCs w:val="20"/>
                <w:lang w:val="pt-PT" w:bidi="pt-PT"/>
              </w:rPr>
              <w:t>egião de Benguela, que compreende nove (</w:t>
            </w:r>
            <w:r w:rsidR="00DB6DD6">
              <w:rPr>
                <w:color w:val="0070C0"/>
                <w:sz w:val="20"/>
                <w:szCs w:val="20"/>
                <w:lang w:val="pt-PT" w:bidi="pt-PT"/>
              </w:rPr>
              <w:t>16</w:t>
            </w:r>
            <w:r w:rsidR="00DB6DD6" w:rsidRPr="00F02EC9">
              <w:rPr>
                <w:color w:val="0070C0"/>
                <w:sz w:val="20"/>
                <w:szCs w:val="20"/>
                <w:lang w:val="pt-PT" w:bidi="pt-PT"/>
              </w:rPr>
              <w:t xml:space="preserve">) Bacias </w:t>
            </w:r>
            <w:r w:rsidR="00DB6DD6" w:rsidRPr="002B2AA6">
              <w:rPr>
                <w:color w:val="0070C0"/>
                <w:sz w:val="20"/>
                <w:szCs w:val="20"/>
                <w:lang w:val="pt-PT" w:bidi="pt-PT"/>
              </w:rPr>
              <w:t xml:space="preserve">Hidrográficas ( </w:t>
            </w:r>
            <w:r w:rsidR="00DB6DD6">
              <w:rPr>
                <w:color w:val="0070C0"/>
                <w:sz w:val="20"/>
                <w:szCs w:val="20"/>
                <w:lang w:val="pt-PT" w:bidi="pt-PT"/>
              </w:rPr>
              <w:t>Cambombe</w:t>
            </w:r>
            <w:r w:rsidR="00DB6DD6" w:rsidRPr="002B2AA6">
              <w:rPr>
                <w:color w:val="0070C0"/>
                <w:sz w:val="20"/>
                <w:szCs w:val="20"/>
                <w:lang w:val="pt-PT" w:bidi="pt-PT"/>
              </w:rPr>
              <w:t>, Quicombo, Dui, Evale,</w:t>
            </w:r>
            <w:r w:rsidR="00DB6DD6" w:rsidRPr="002E2CFC">
              <w:rPr>
                <w:lang w:val="pt-PT"/>
              </w:rPr>
              <w:t xml:space="preserve"> </w:t>
            </w:r>
            <w:r w:rsidR="00DB6DD6" w:rsidRPr="002B2AA6">
              <w:rPr>
                <w:color w:val="0070C0"/>
                <w:sz w:val="20"/>
                <w:szCs w:val="20"/>
                <w:lang w:val="pt-PT" w:bidi="pt-PT"/>
              </w:rPr>
              <w:t>Balombo, Cuhula, Cubal da Hanha, Catumbela, Cavaco, Curinge, Uche, Mormolo, Pima, Ndungo, Calumbolo, Coporolo)</w:t>
            </w:r>
            <w:r w:rsidR="002E2CFC">
              <w:rPr>
                <w:color w:val="0070C0"/>
                <w:sz w:val="20"/>
                <w:szCs w:val="20"/>
                <w:lang w:val="pt-PT" w:bidi="pt-PT"/>
              </w:rPr>
              <w:t>.</w:t>
            </w:r>
          </w:p>
        </w:tc>
      </w:tr>
    </w:tbl>
    <w:p w14:paraId="62581F68" w14:textId="77777777" w:rsidR="005534A0" w:rsidRPr="00161C10" w:rsidRDefault="005534A0" w:rsidP="004E0AA3">
      <w:pPr>
        <w:spacing w:after="0" w:line="240" w:lineRule="auto"/>
        <w:rPr>
          <w:sz w:val="20"/>
          <w:szCs w:val="20"/>
          <w:lang w:val="pt-PT"/>
        </w:rPr>
      </w:pPr>
    </w:p>
    <w:p w14:paraId="33289123" w14:textId="297188FB" w:rsidR="00780E83" w:rsidRPr="00161C10" w:rsidRDefault="00780E83" w:rsidP="004E0AA3">
      <w:pPr>
        <w:spacing w:after="0" w:line="240" w:lineRule="auto"/>
        <w:rPr>
          <w:sz w:val="20"/>
          <w:szCs w:val="20"/>
          <w:lang w:val="pt-PT"/>
        </w:rPr>
      </w:pPr>
    </w:p>
    <w:p w14:paraId="03A0C135" w14:textId="4920AE53" w:rsidR="009524DA" w:rsidRPr="00161C10" w:rsidRDefault="009524DA" w:rsidP="004E0AA3">
      <w:pPr>
        <w:spacing w:after="0" w:line="240" w:lineRule="auto"/>
        <w:rPr>
          <w:sz w:val="20"/>
          <w:szCs w:val="20"/>
          <w:lang w:val="pt-PT"/>
        </w:rPr>
      </w:pPr>
    </w:p>
    <w:tbl>
      <w:tblPr>
        <w:tblW w:w="1498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34"/>
        <w:gridCol w:w="566"/>
        <w:gridCol w:w="1467"/>
        <w:gridCol w:w="1843"/>
        <w:gridCol w:w="2360"/>
        <w:gridCol w:w="2410"/>
        <w:gridCol w:w="2409"/>
        <w:gridCol w:w="2497"/>
      </w:tblGrid>
      <w:tr w:rsidR="009A13F5" w:rsidRPr="00161C10" w14:paraId="198D71EC" w14:textId="77777777" w:rsidTr="009A13F5">
        <w:trPr>
          <w:cantSplit/>
          <w:trHeight w:val="197"/>
        </w:trPr>
        <w:tc>
          <w:tcPr>
            <w:tcW w:w="2000" w:type="dxa"/>
            <w:gridSpan w:val="2"/>
            <w:tcBorders>
              <w:top w:val="nil"/>
              <w:left w:val="nil"/>
            </w:tcBorders>
            <w:shd w:val="clear" w:color="auto" w:fill="FFFFFF"/>
            <w:hideMark/>
          </w:tcPr>
          <w:p w14:paraId="78089806" w14:textId="35FD5A7D" w:rsidR="005534A0" w:rsidRPr="00161C10" w:rsidRDefault="005534A0" w:rsidP="004E0AA3">
            <w:pPr>
              <w:spacing w:after="0" w:line="240" w:lineRule="auto"/>
              <w:ind w:left="142"/>
              <w:rPr>
                <w:sz w:val="20"/>
                <w:szCs w:val="20"/>
                <w:lang w:val="pt-PT"/>
              </w:rPr>
            </w:pPr>
          </w:p>
        </w:tc>
        <w:tc>
          <w:tcPr>
            <w:tcW w:w="1467" w:type="dxa"/>
            <w:shd w:val="clear" w:color="auto" w:fill="BDD6EE" w:themeFill="accent1" w:themeFillTint="66"/>
            <w:tcMar>
              <w:top w:w="15" w:type="dxa"/>
              <w:left w:w="108" w:type="dxa"/>
              <w:bottom w:w="0" w:type="dxa"/>
              <w:right w:w="108" w:type="dxa"/>
            </w:tcMar>
            <w:hideMark/>
          </w:tcPr>
          <w:p w14:paraId="7CBD13F7" w14:textId="77777777" w:rsidR="005534A0" w:rsidRPr="00161C10" w:rsidRDefault="005534A0" w:rsidP="004E0AA3">
            <w:pPr>
              <w:spacing w:after="0" w:line="240" w:lineRule="auto"/>
              <w:jc w:val="center"/>
              <w:rPr>
                <w:sz w:val="20"/>
                <w:szCs w:val="20"/>
                <w:lang w:val="pt-PT"/>
              </w:rPr>
            </w:pPr>
            <w:r w:rsidRPr="00161C10">
              <w:rPr>
                <w:sz w:val="20"/>
                <w:szCs w:val="20"/>
                <w:lang w:val="pt-PT" w:bidi="pt-PT"/>
              </w:rPr>
              <w:t>Muito baixo (0)</w:t>
            </w:r>
          </w:p>
        </w:tc>
        <w:tc>
          <w:tcPr>
            <w:tcW w:w="1843" w:type="dxa"/>
            <w:shd w:val="clear" w:color="auto" w:fill="BDD6EE" w:themeFill="accent1" w:themeFillTint="66"/>
            <w:tcMar>
              <w:top w:w="15" w:type="dxa"/>
              <w:left w:w="15" w:type="dxa"/>
              <w:bottom w:w="0" w:type="dxa"/>
              <w:right w:w="15" w:type="dxa"/>
            </w:tcMar>
            <w:hideMark/>
          </w:tcPr>
          <w:p w14:paraId="7CB3D93F" w14:textId="77777777" w:rsidR="005534A0" w:rsidRPr="00161C10" w:rsidRDefault="005534A0" w:rsidP="004E0AA3">
            <w:pPr>
              <w:spacing w:after="0" w:line="240" w:lineRule="auto"/>
              <w:jc w:val="center"/>
              <w:rPr>
                <w:sz w:val="20"/>
                <w:szCs w:val="20"/>
                <w:lang w:val="pt-PT"/>
              </w:rPr>
            </w:pPr>
            <w:r w:rsidRPr="00161C10">
              <w:rPr>
                <w:sz w:val="20"/>
                <w:szCs w:val="20"/>
                <w:lang w:val="pt-PT" w:bidi="pt-PT"/>
              </w:rPr>
              <w:t>Baixo (20)</w:t>
            </w:r>
          </w:p>
        </w:tc>
        <w:tc>
          <w:tcPr>
            <w:tcW w:w="2360" w:type="dxa"/>
            <w:shd w:val="clear" w:color="auto" w:fill="BDD6EE" w:themeFill="accent1" w:themeFillTint="66"/>
            <w:tcMar>
              <w:top w:w="15" w:type="dxa"/>
              <w:left w:w="15" w:type="dxa"/>
              <w:bottom w:w="0" w:type="dxa"/>
              <w:right w:w="15" w:type="dxa"/>
            </w:tcMar>
            <w:hideMark/>
          </w:tcPr>
          <w:p w14:paraId="1AA24318" w14:textId="77777777" w:rsidR="005534A0" w:rsidRPr="00161C10" w:rsidRDefault="005534A0" w:rsidP="004E0AA3">
            <w:pPr>
              <w:spacing w:after="0" w:line="240" w:lineRule="auto"/>
              <w:jc w:val="center"/>
              <w:rPr>
                <w:sz w:val="20"/>
                <w:szCs w:val="20"/>
                <w:lang w:val="pt-PT"/>
              </w:rPr>
            </w:pPr>
            <w:r w:rsidRPr="00161C10">
              <w:rPr>
                <w:sz w:val="20"/>
                <w:szCs w:val="20"/>
                <w:lang w:val="pt-PT" w:bidi="pt-PT"/>
              </w:rPr>
              <w:t>Médio-baixo (40)</w:t>
            </w:r>
          </w:p>
        </w:tc>
        <w:tc>
          <w:tcPr>
            <w:tcW w:w="2410" w:type="dxa"/>
            <w:shd w:val="clear" w:color="auto" w:fill="BDD6EE" w:themeFill="accent1" w:themeFillTint="66"/>
            <w:tcMar>
              <w:top w:w="15" w:type="dxa"/>
              <w:left w:w="15" w:type="dxa"/>
              <w:bottom w:w="0" w:type="dxa"/>
              <w:right w:w="15" w:type="dxa"/>
            </w:tcMar>
            <w:hideMark/>
          </w:tcPr>
          <w:p w14:paraId="5DF4B746" w14:textId="77777777" w:rsidR="005534A0" w:rsidRPr="00161C10" w:rsidRDefault="005534A0" w:rsidP="004E0AA3">
            <w:pPr>
              <w:spacing w:after="0" w:line="240" w:lineRule="auto"/>
              <w:jc w:val="center"/>
              <w:rPr>
                <w:sz w:val="20"/>
                <w:szCs w:val="20"/>
                <w:lang w:val="pt-PT"/>
              </w:rPr>
            </w:pPr>
            <w:r w:rsidRPr="00161C10">
              <w:rPr>
                <w:sz w:val="20"/>
                <w:szCs w:val="20"/>
                <w:lang w:val="pt-PT" w:bidi="pt-PT"/>
              </w:rPr>
              <w:t>Médio-alto (60)</w:t>
            </w:r>
          </w:p>
        </w:tc>
        <w:tc>
          <w:tcPr>
            <w:tcW w:w="2409" w:type="dxa"/>
            <w:shd w:val="clear" w:color="auto" w:fill="BDD6EE" w:themeFill="accent1" w:themeFillTint="66"/>
            <w:tcMar>
              <w:top w:w="15" w:type="dxa"/>
              <w:left w:w="15" w:type="dxa"/>
              <w:bottom w:w="0" w:type="dxa"/>
              <w:right w:w="15" w:type="dxa"/>
            </w:tcMar>
            <w:hideMark/>
          </w:tcPr>
          <w:p w14:paraId="1027E42E" w14:textId="77777777" w:rsidR="005534A0" w:rsidRPr="00161C10" w:rsidRDefault="005534A0" w:rsidP="004E0AA3">
            <w:pPr>
              <w:spacing w:after="0" w:line="240" w:lineRule="auto"/>
              <w:jc w:val="center"/>
              <w:rPr>
                <w:sz w:val="20"/>
                <w:szCs w:val="20"/>
                <w:lang w:val="pt-PT"/>
              </w:rPr>
            </w:pPr>
            <w:r w:rsidRPr="00161C10">
              <w:rPr>
                <w:sz w:val="20"/>
                <w:szCs w:val="20"/>
                <w:lang w:val="pt-PT" w:bidi="pt-PT"/>
              </w:rPr>
              <w:t>Alto (80)</w:t>
            </w:r>
          </w:p>
        </w:tc>
        <w:tc>
          <w:tcPr>
            <w:tcW w:w="2497" w:type="dxa"/>
            <w:shd w:val="clear" w:color="auto" w:fill="BDD6EE" w:themeFill="accent1" w:themeFillTint="66"/>
            <w:tcMar>
              <w:top w:w="15" w:type="dxa"/>
              <w:left w:w="15" w:type="dxa"/>
              <w:bottom w:w="0" w:type="dxa"/>
              <w:right w:w="15" w:type="dxa"/>
            </w:tcMar>
            <w:hideMark/>
          </w:tcPr>
          <w:p w14:paraId="656973D4" w14:textId="77777777" w:rsidR="005534A0" w:rsidRPr="00161C10" w:rsidRDefault="005534A0" w:rsidP="004E0AA3">
            <w:pPr>
              <w:spacing w:after="0" w:line="240" w:lineRule="auto"/>
              <w:jc w:val="center"/>
              <w:rPr>
                <w:sz w:val="20"/>
                <w:szCs w:val="20"/>
                <w:lang w:val="pt-PT"/>
              </w:rPr>
            </w:pPr>
            <w:r w:rsidRPr="00161C10">
              <w:rPr>
                <w:sz w:val="20"/>
                <w:szCs w:val="20"/>
                <w:lang w:val="pt-PT" w:bidi="pt-PT"/>
              </w:rPr>
              <w:t>Muito alto (100)</w:t>
            </w:r>
          </w:p>
        </w:tc>
      </w:tr>
      <w:tr w:rsidR="005E2974" w:rsidRPr="00161C10" w14:paraId="72BD9B5B" w14:textId="77777777" w:rsidTr="00524BA9">
        <w:trPr>
          <w:cantSplit/>
          <w:trHeight w:val="1428"/>
        </w:trPr>
        <w:tc>
          <w:tcPr>
            <w:tcW w:w="2000" w:type="dxa"/>
            <w:gridSpan w:val="2"/>
            <w:shd w:val="clear" w:color="auto" w:fill="DBE5F1"/>
            <w:tcMar>
              <w:top w:w="15" w:type="dxa"/>
              <w:left w:w="108" w:type="dxa"/>
              <w:bottom w:w="0" w:type="dxa"/>
              <w:right w:w="108" w:type="dxa"/>
            </w:tcMar>
          </w:tcPr>
          <w:p w14:paraId="0DE05231" w14:textId="34401D65" w:rsidR="00E96609" w:rsidRPr="00161C10" w:rsidRDefault="00E96609" w:rsidP="004E0AA3">
            <w:pPr>
              <w:spacing w:after="0" w:line="240" w:lineRule="auto"/>
              <w:rPr>
                <w:b/>
                <w:sz w:val="20"/>
                <w:szCs w:val="20"/>
                <w:lang w:val="pt-PT"/>
              </w:rPr>
            </w:pPr>
            <w:r w:rsidRPr="00161C10">
              <w:rPr>
                <w:b/>
                <w:sz w:val="20"/>
                <w:szCs w:val="20"/>
                <w:lang w:val="pt-PT" w:bidi="pt-PT"/>
              </w:rPr>
              <w:t>b. Instrumentos de gestão do aquífero</w:t>
            </w:r>
            <w:r w:rsidRPr="00161C10">
              <w:rPr>
                <w:rStyle w:val="FootnoteReference"/>
                <w:sz w:val="20"/>
                <w:szCs w:val="20"/>
                <w:lang w:val="pt-PT" w:bidi="pt-PT"/>
              </w:rPr>
              <w:footnoteReference w:id="41"/>
            </w:r>
            <w:r w:rsidRPr="00161C10">
              <w:rPr>
                <w:sz w:val="20"/>
                <w:szCs w:val="20"/>
                <w:lang w:val="pt-PT" w:bidi="pt-PT"/>
              </w:rPr>
              <w:t>.</w:t>
            </w:r>
          </w:p>
        </w:tc>
        <w:tc>
          <w:tcPr>
            <w:tcW w:w="1467" w:type="dxa"/>
            <w:vMerge w:val="restart"/>
            <w:shd w:val="clear" w:color="auto" w:fill="auto"/>
            <w:tcMar>
              <w:top w:w="15" w:type="dxa"/>
              <w:left w:w="108" w:type="dxa"/>
              <w:bottom w:w="0" w:type="dxa"/>
              <w:right w:w="108" w:type="dxa"/>
            </w:tcMar>
          </w:tcPr>
          <w:p w14:paraId="71BDE0E3" w14:textId="6C37A4FB" w:rsidR="00E96609" w:rsidRPr="00161C10" w:rsidRDefault="00E96609" w:rsidP="004E0AA3">
            <w:pPr>
              <w:spacing w:after="0" w:line="240" w:lineRule="auto"/>
              <w:rPr>
                <w:b/>
                <w:sz w:val="20"/>
                <w:szCs w:val="20"/>
                <w:lang w:val="pt-PT"/>
              </w:rPr>
            </w:pPr>
            <w:r w:rsidRPr="00161C10">
              <w:rPr>
                <w:b/>
                <w:sz w:val="20"/>
                <w:szCs w:val="20"/>
                <w:lang w:val="pt-PT" w:bidi="pt-PT"/>
              </w:rPr>
              <w:t xml:space="preserve">Nenhum </w:t>
            </w:r>
            <w:r w:rsidRPr="00161C10">
              <w:rPr>
                <w:sz w:val="20"/>
                <w:szCs w:val="20"/>
                <w:lang w:val="pt-PT" w:bidi="pt-PT"/>
              </w:rPr>
              <w:t>instrumento de gestão ao n</w:t>
            </w:r>
            <w:r w:rsidR="00485CD8" w:rsidRPr="00161C10">
              <w:rPr>
                <w:sz w:val="20"/>
                <w:szCs w:val="20"/>
                <w:lang w:val="pt-PT" w:bidi="pt-PT"/>
              </w:rPr>
              <w:t>ível dos aquíferos</w:t>
            </w:r>
            <w:r w:rsidRPr="00161C10">
              <w:rPr>
                <w:sz w:val="20"/>
                <w:szCs w:val="20"/>
                <w:lang w:val="pt-PT" w:bidi="pt-PT"/>
              </w:rPr>
              <w:t xml:space="preserve"> implementado. </w:t>
            </w:r>
          </w:p>
        </w:tc>
        <w:tc>
          <w:tcPr>
            <w:tcW w:w="1843" w:type="dxa"/>
            <w:vMerge w:val="restart"/>
            <w:shd w:val="clear" w:color="auto" w:fill="auto"/>
            <w:tcMar>
              <w:top w:w="15" w:type="dxa"/>
              <w:left w:w="108" w:type="dxa"/>
              <w:bottom w:w="0" w:type="dxa"/>
              <w:right w:w="108" w:type="dxa"/>
            </w:tcMar>
          </w:tcPr>
          <w:p w14:paraId="1C69626C" w14:textId="14C239F4" w:rsidR="00E96609" w:rsidRPr="00161C10" w:rsidRDefault="00E96609" w:rsidP="004E0AA3">
            <w:pPr>
              <w:spacing w:after="0" w:line="240" w:lineRule="auto"/>
              <w:rPr>
                <w:b/>
                <w:sz w:val="20"/>
                <w:szCs w:val="20"/>
                <w:lang w:val="pt-PT"/>
              </w:rPr>
            </w:pPr>
            <w:r w:rsidRPr="00161C10">
              <w:rPr>
                <w:sz w:val="20"/>
                <w:szCs w:val="20"/>
                <w:lang w:val="pt-PT" w:bidi="pt-PT"/>
              </w:rPr>
              <w:t>A utilização de instrumentos de gestão ao n</w:t>
            </w:r>
            <w:r w:rsidR="00485CD8" w:rsidRPr="00161C10">
              <w:rPr>
                <w:sz w:val="20"/>
                <w:szCs w:val="20"/>
                <w:lang w:val="pt-PT" w:bidi="pt-PT"/>
              </w:rPr>
              <w:t>ível dos aquíferos</w:t>
            </w:r>
            <w:r w:rsidRPr="00161C10">
              <w:rPr>
                <w:sz w:val="20"/>
                <w:szCs w:val="20"/>
                <w:lang w:val="pt-PT" w:bidi="pt-PT"/>
              </w:rPr>
              <w:t xml:space="preserve"> é </w:t>
            </w:r>
            <w:r w:rsidRPr="00161C10">
              <w:rPr>
                <w:b/>
                <w:sz w:val="20"/>
                <w:szCs w:val="20"/>
                <w:lang w:val="pt-PT" w:bidi="pt-PT"/>
              </w:rPr>
              <w:t>limitada</w:t>
            </w:r>
            <w:r w:rsidRPr="00161C10">
              <w:rPr>
                <w:sz w:val="20"/>
                <w:szCs w:val="20"/>
                <w:lang w:val="pt-PT" w:bidi="pt-PT"/>
              </w:rPr>
              <w:t xml:space="preserve"> e realizada somente através de </w:t>
            </w:r>
            <w:r w:rsidR="00162445" w:rsidRPr="00161C10">
              <w:rPr>
                <w:sz w:val="20"/>
                <w:szCs w:val="20"/>
                <w:lang w:val="pt-PT" w:bidi="pt-PT"/>
              </w:rPr>
              <w:t>projectos</w:t>
            </w:r>
            <w:r w:rsidRPr="00161C10">
              <w:rPr>
                <w:sz w:val="20"/>
                <w:szCs w:val="20"/>
                <w:lang w:val="pt-PT" w:bidi="pt-PT"/>
              </w:rPr>
              <w:t xml:space="preserve"> de </w:t>
            </w:r>
            <w:r w:rsidRPr="00161C10">
              <w:rPr>
                <w:b/>
                <w:sz w:val="20"/>
                <w:szCs w:val="20"/>
                <w:lang w:val="pt-PT" w:bidi="pt-PT"/>
              </w:rPr>
              <w:t>curto prazo</w:t>
            </w:r>
            <w:r w:rsidRPr="00161C10">
              <w:rPr>
                <w:sz w:val="20"/>
                <w:szCs w:val="20"/>
                <w:lang w:val="pt-PT" w:bidi="pt-PT"/>
              </w:rPr>
              <w:t>/ad hoc.</w:t>
            </w:r>
          </w:p>
        </w:tc>
        <w:tc>
          <w:tcPr>
            <w:tcW w:w="2360" w:type="dxa"/>
            <w:vMerge w:val="restart"/>
            <w:shd w:val="clear" w:color="auto" w:fill="auto"/>
            <w:tcMar>
              <w:top w:w="15" w:type="dxa"/>
              <w:left w:w="108" w:type="dxa"/>
              <w:bottom w:w="0" w:type="dxa"/>
              <w:right w:w="108" w:type="dxa"/>
            </w:tcMar>
          </w:tcPr>
          <w:p w14:paraId="11F189C0" w14:textId="7E0A05CE" w:rsidR="00E96609" w:rsidRPr="00161C10" w:rsidRDefault="00E96609" w:rsidP="004E0AA3">
            <w:pPr>
              <w:spacing w:after="0" w:line="240" w:lineRule="auto"/>
              <w:rPr>
                <w:b/>
                <w:sz w:val="20"/>
                <w:szCs w:val="20"/>
                <w:lang w:val="pt-PT"/>
              </w:rPr>
            </w:pPr>
            <w:r w:rsidRPr="00161C10">
              <w:rPr>
                <w:b/>
                <w:sz w:val="20"/>
                <w:szCs w:val="20"/>
                <w:lang w:val="pt-PT" w:bidi="pt-PT"/>
              </w:rPr>
              <w:t xml:space="preserve">Alguns </w:t>
            </w:r>
            <w:r w:rsidRPr="00161C10">
              <w:rPr>
                <w:sz w:val="20"/>
                <w:szCs w:val="20"/>
                <w:lang w:val="pt-PT" w:bidi="pt-PT"/>
              </w:rPr>
              <w:t>instrumentos de gestão ao n</w:t>
            </w:r>
            <w:r w:rsidR="00485CD8" w:rsidRPr="00161C10">
              <w:rPr>
                <w:sz w:val="20"/>
                <w:szCs w:val="20"/>
                <w:lang w:val="pt-PT" w:bidi="pt-PT"/>
              </w:rPr>
              <w:t>ível dos aquíferos</w:t>
            </w:r>
            <w:r w:rsidRPr="00161C10">
              <w:rPr>
                <w:sz w:val="20"/>
                <w:szCs w:val="20"/>
                <w:lang w:val="pt-PT" w:bidi="pt-PT"/>
              </w:rPr>
              <w:t xml:space="preserve"> implementados a mais </w:t>
            </w:r>
            <w:r w:rsidRPr="00161C10">
              <w:rPr>
                <w:b/>
                <w:sz w:val="20"/>
                <w:szCs w:val="20"/>
                <w:lang w:val="pt-PT" w:bidi="pt-PT"/>
              </w:rPr>
              <w:t>longo prazo</w:t>
            </w:r>
            <w:r w:rsidRPr="00161C10">
              <w:rPr>
                <w:sz w:val="20"/>
                <w:szCs w:val="20"/>
                <w:lang w:val="pt-PT" w:bidi="pt-PT"/>
              </w:rPr>
              <w:t>,</w:t>
            </w:r>
            <w:r w:rsidRPr="00161C10">
              <w:rPr>
                <w:b/>
                <w:sz w:val="20"/>
                <w:szCs w:val="20"/>
                <w:lang w:val="pt-PT" w:bidi="pt-PT"/>
              </w:rPr>
              <w:t xml:space="preserve"> </w:t>
            </w:r>
            <w:r w:rsidRPr="00161C10">
              <w:rPr>
                <w:sz w:val="20"/>
                <w:szCs w:val="20"/>
                <w:lang w:val="pt-PT" w:bidi="pt-PT"/>
              </w:rPr>
              <w:t xml:space="preserve">mas com uma cobertura geográfica e de partes interessadas </w:t>
            </w:r>
            <w:r w:rsidRPr="00161C10">
              <w:rPr>
                <w:b/>
                <w:sz w:val="20"/>
                <w:szCs w:val="20"/>
                <w:lang w:val="pt-PT" w:bidi="pt-PT"/>
              </w:rPr>
              <w:t>limitada</w:t>
            </w:r>
            <w:r w:rsidRPr="00161C10">
              <w:rPr>
                <w:sz w:val="20"/>
                <w:szCs w:val="20"/>
                <w:lang w:val="pt-PT" w:bidi="pt-PT"/>
              </w:rPr>
              <w:t xml:space="preserve">. </w:t>
            </w:r>
          </w:p>
        </w:tc>
        <w:tc>
          <w:tcPr>
            <w:tcW w:w="2410" w:type="dxa"/>
            <w:vMerge w:val="restart"/>
            <w:shd w:val="clear" w:color="auto" w:fill="auto"/>
            <w:tcMar>
              <w:top w:w="15" w:type="dxa"/>
              <w:left w:w="108" w:type="dxa"/>
              <w:bottom w:w="0" w:type="dxa"/>
              <w:right w:w="108" w:type="dxa"/>
            </w:tcMar>
          </w:tcPr>
          <w:p w14:paraId="7A3E4D48" w14:textId="618DA8FE" w:rsidR="00E96609" w:rsidRPr="00161C10" w:rsidRDefault="00E96609" w:rsidP="004E0AA3">
            <w:pPr>
              <w:spacing w:after="0" w:line="240" w:lineRule="auto"/>
              <w:rPr>
                <w:sz w:val="20"/>
                <w:szCs w:val="20"/>
                <w:lang w:val="pt-PT"/>
              </w:rPr>
            </w:pPr>
            <w:r w:rsidRPr="00161C10">
              <w:rPr>
                <w:sz w:val="20"/>
                <w:szCs w:val="20"/>
                <w:lang w:val="pt-PT" w:bidi="pt-PT"/>
              </w:rPr>
              <w:t>Instrumentos de gestão ao n</w:t>
            </w:r>
            <w:r w:rsidR="00485CD8" w:rsidRPr="00161C10">
              <w:rPr>
                <w:sz w:val="20"/>
                <w:szCs w:val="20"/>
                <w:lang w:val="pt-PT" w:bidi="pt-PT"/>
              </w:rPr>
              <w:t>ível dos aquíferos</w:t>
            </w:r>
            <w:r w:rsidRPr="00161C10">
              <w:rPr>
                <w:sz w:val="20"/>
                <w:szCs w:val="20"/>
                <w:lang w:val="pt-PT" w:bidi="pt-PT"/>
              </w:rPr>
              <w:t xml:space="preserve"> implementados a mais </w:t>
            </w:r>
            <w:r w:rsidRPr="00161C10">
              <w:rPr>
                <w:b/>
                <w:sz w:val="20"/>
                <w:szCs w:val="20"/>
                <w:lang w:val="pt-PT" w:bidi="pt-PT"/>
              </w:rPr>
              <w:t>longo prazo</w:t>
            </w:r>
            <w:r w:rsidRPr="00161C10">
              <w:rPr>
                <w:sz w:val="20"/>
                <w:szCs w:val="20"/>
                <w:lang w:val="pt-PT" w:bidi="pt-PT"/>
              </w:rPr>
              <w:t xml:space="preserve">, com uma cobertura geográfica e de partes interessadas </w:t>
            </w:r>
            <w:r w:rsidRPr="00161C10">
              <w:rPr>
                <w:b/>
                <w:sz w:val="20"/>
                <w:szCs w:val="20"/>
                <w:lang w:val="pt-PT" w:bidi="pt-PT"/>
              </w:rPr>
              <w:t>adequada</w:t>
            </w:r>
            <w:r w:rsidRPr="00161C10">
              <w:rPr>
                <w:sz w:val="20"/>
                <w:szCs w:val="20"/>
                <w:lang w:val="pt-PT" w:bidi="pt-PT"/>
              </w:rPr>
              <w:t xml:space="preserve">. </w:t>
            </w:r>
          </w:p>
        </w:tc>
        <w:tc>
          <w:tcPr>
            <w:tcW w:w="2409" w:type="dxa"/>
            <w:vMerge w:val="restart"/>
            <w:shd w:val="clear" w:color="auto" w:fill="auto"/>
            <w:tcMar>
              <w:top w:w="15" w:type="dxa"/>
              <w:left w:w="108" w:type="dxa"/>
              <w:bottom w:w="0" w:type="dxa"/>
              <w:right w:w="108" w:type="dxa"/>
            </w:tcMar>
          </w:tcPr>
          <w:p w14:paraId="4327CEBF" w14:textId="12990D8A" w:rsidR="00E96609" w:rsidRPr="00161C10" w:rsidRDefault="00E96609" w:rsidP="004E0AA3">
            <w:pPr>
              <w:spacing w:after="0" w:line="240" w:lineRule="auto"/>
              <w:rPr>
                <w:sz w:val="20"/>
                <w:szCs w:val="20"/>
                <w:lang w:val="pt-PT"/>
              </w:rPr>
            </w:pPr>
            <w:r w:rsidRPr="00161C10">
              <w:rPr>
                <w:sz w:val="20"/>
                <w:szCs w:val="20"/>
                <w:lang w:val="pt-PT" w:bidi="pt-PT"/>
              </w:rPr>
              <w:t>Instrumentos de gestão ao n</w:t>
            </w:r>
            <w:r w:rsidR="00485CD8" w:rsidRPr="00161C10">
              <w:rPr>
                <w:sz w:val="20"/>
                <w:szCs w:val="20"/>
                <w:lang w:val="pt-PT" w:bidi="pt-PT"/>
              </w:rPr>
              <w:t>ível dos aquíferos</w:t>
            </w:r>
            <w:r w:rsidRPr="00161C10">
              <w:rPr>
                <w:sz w:val="20"/>
                <w:szCs w:val="20"/>
                <w:lang w:val="pt-PT" w:bidi="pt-PT"/>
              </w:rPr>
              <w:t xml:space="preserve"> implementados a mais </w:t>
            </w:r>
            <w:r w:rsidRPr="00161C10">
              <w:rPr>
                <w:b/>
                <w:sz w:val="20"/>
                <w:szCs w:val="20"/>
                <w:lang w:val="pt-PT" w:bidi="pt-PT"/>
              </w:rPr>
              <w:t>longo prazo</w:t>
            </w:r>
            <w:r w:rsidRPr="00161C10">
              <w:rPr>
                <w:sz w:val="20"/>
                <w:szCs w:val="20"/>
                <w:lang w:val="pt-PT" w:bidi="pt-PT"/>
              </w:rPr>
              <w:t xml:space="preserve">, com resultados </w:t>
            </w:r>
            <w:r w:rsidRPr="00161C10">
              <w:rPr>
                <w:b/>
                <w:sz w:val="20"/>
                <w:szCs w:val="20"/>
                <w:lang w:val="pt-PT" w:bidi="pt-PT"/>
              </w:rPr>
              <w:t>eficazes</w:t>
            </w:r>
            <w:r w:rsidRPr="00161C10">
              <w:rPr>
                <w:sz w:val="20"/>
                <w:szCs w:val="20"/>
                <w:lang w:val="pt-PT" w:bidi="pt-PT"/>
              </w:rPr>
              <w:t xml:space="preserve"> e uma cobertura geográfica e de partes interessadas </w:t>
            </w:r>
            <w:r w:rsidRPr="00161C10">
              <w:rPr>
                <w:b/>
                <w:sz w:val="20"/>
                <w:szCs w:val="20"/>
                <w:lang w:val="pt-PT" w:bidi="pt-PT"/>
              </w:rPr>
              <w:t>muito boa</w:t>
            </w:r>
            <w:r w:rsidRPr="00161C10">
              <w:rPr>
                <w:sz w:val="20"/>
                <w:szCs w:val="20"/>
                <w:lang w:val="pt-PT" w:bidi="pt-PT"/>
              </w:rPr>
              <w:t>.</w:t>
            </w:r>
          </w:p>
        </w:tc>
        <w:tc>
          <w:tcPr>
            <w:tcW w:w="2497" w:type="dxa"/>
            <w:vMerge w:val="restart"/>
            <w:shd w:val="clear" w:color="auto" w:fill="auto"/>
            <w:tcMar>
              <w:top w:w="15" w:type="dxa"/>
              <w:left w:w="108" w:type="dxa"/>
              <w:bottom w:w="0" w:type="dxa"/>
              <w:right w:w="108" w:type="dxa"/>
            </w:tcMar>
          </w:tcPr>
          <w:p w14:paraId="69335E82" w14:textId="14A924E0" w:rsidR="00E96609" w:rsidRPr="00161C10" w:rsidRDefault="00E96609" w:rsidP="004E0AA3">
            <w:pPr>
              <w:spacing w:after="0" w:line="240" w:lineRule="auto"/>
              <w:rPr>
                <w:sz w:val="20"/>
                <w:szCs w:val="20"/>
                <w:lang w:val="pt-PT"/>
              </w:rPr>
            </w:pPr>
            <w:r w:rsidRPr="00161C10">
              <w:rPr>
                <w:sz w:val="20"/>
                <w:szCs w:val="20"/>
                <w:lang w:val="pt-PT" w:bidi="pt-PT"/>
              </w:rPr>
              <w:t>Instrumentos de gestão ao n</w:t>
            </w:r>
            <w:r w:rsidR="00485CD8" w:rsidRPr="00161C10">
              <w:rPr>
                <w:sz w:val="20"/>
                <w:szCs w:val="20"/>
                <w:lang w:val="pt-PT" w:bidi="pt-PT"/>
              </w:rPr>
              <w:t>ível dos aquíferos</w:t>
            </w:r>
            <w:r w:rsidRPr="00161C10">
              <w:rPr>
                <w:sz w:val="20"/>
                <w:szCs w:val="20"/>
                <w:lang w:val="pt-PT" w:bidi="pt-PT"/>
              </w:rPr>
              <w:t xml:space="preserve"> implementados a mais</w:t>
            </w:r>
            <w:r w:rsidRPr="00161C10">
              <w:rPr>
                <w:b/>
                <w:sz w:val="20"/>
                <w:szCs w:val="20"/>
                <w:lang w:val="pt-PT" w:bidi="pt-PT"/>
              </w:rPr>
              <w:t xml:space="preserve"> longo prazo</w:t>
            </w:r>
            <w:r w:rsidRPr="00161C10">
              <w:rPr>
                <w:sz w:val="20"/>
                <w:szCs w:val="20"/>
                <w:lang w:val="pt-PT" w:bidi="pt-PT"/>
              </w:rPr>
              <w:t xml:space="preserve">, com resultados </w:t>
            </w:r>
            <w:r w:rsidRPr="00161C10">
              <w:rPr>
                <w:b/>
                <w:sz w:val="20"/>
                <w:szCs w:val="20"/>
                <w:lang w:val="pt-PT" w:bidi="pt-PT"/>
              </w:rPr>
              <w:t>altamente eficazes</w:t>
            </w:r>
            <w:r w:rsidRPr="00161C10">
              <w:rPr>
                <w:sz w:val="20"/>
                <w:szCs w:val="20"/>
                <w:lang w:val="pt-PT" w:bidi="pt-PT"/>
              </w:rPr>
              <w:t xml:space="preserve"> e uma cobertura geográfica e de partes interessadas </w:t>
            </w:r>
            <w:r w:rsidRPr="00161C10">
              <w:rPr>
                <w:b/>
                <w:sz w:val="20"/>
                <w:szCs w:val="20"/>
                <w:lang w:val="pt-PT" w:bidi="pt-PT"/>
              </w:rPr>
              <w:t>excelente</w:t>
            </w:r>
            <w:r w:rsidRPr="00161C10">
              <w:rPr>
                <w:sz w:val="20"/>
                <w:szCs w:val="20"/>
                <w:lang w:val="pt-PT" w:bidi="pt-PT"/>
              </w:rPr>
              <w:t xml:space="preserve">. </w:t>
            </w:r>
          </w:p>
        </w:tc>
      </w:tr>
      <w:tr w:rsidR="005E2974" w:rsidRPr="00161C10" w14:paraId="3564017F" w14:textId="77777777" w:rsidTr="000068E8">
        <w:trPr>
          <w:cantSplit/>
          <w:trHeight w:val="62"/>
        </w:trPr>
        <w:tc>
          <w:tcPr>
            <w:tcW w:w="1434" w:type="dxa"/>
            <w:shd w:val="clear" w:color="auto" w:fill="DBE5F1"/>
            <w:tcMar>
              <w:top w:w="15" w:type="dxa"/>
              <w:left w:w="108" w:type="dxa"/>
              <w:bottom w:w="0" w:type="dxa"/>
              <w:right w:w="108" w:type="dxa"/>
            </w:tcMar>
          </w:tcPr>
          <w:p w14:paraId="660828B5" w14:textId="376A0F18" w:rsidR="00E96609" w:rsidRPr="00161C10" w:rsidRDefault="00E96609" w:rsidP="004E0AA3">
            <w:pPr>
              <w:spacing w:after="0" w:line="240" w:lineRule="auto"/>
              <w:ind w:left="57"/>
              <w:jc w:val="right"/>
              <w:rPr>
                <w:b/>
                <w:bCs/>
                <w:sz w:val="20"/>
                <w:szCs w:val="20"/>
                <w:lang w:val="pt-PT"/>
              </w:rPr>
            </w:pPr>
            <w:r w:rsidRPr="00161C10">
              <w:rPr>
                <w:sz w:val="20"/>
                <w:szCs w:val="20"/>
                <w:lang w:val="pt-PT" w:bidi="pt-PT"/>
              </w:rPr>
              <w:t>Pontuação</w:t>
            </w:r>
          </w:p>
        </w:tc>
        <w:tc>
          <w:tcPr>
            <w:tcW w:w="566" w:type="dxa"/>
            <w:shd w:val="clear" w:color="auto" w:fill="auto"/>
          </w:tcPr>
          <w:p w14:paraId="4CA0BE1A" w14:textId="3354BEB5" w:rsidR="00E96609" w:rsidRPr="005F1FF1" w:rsidRDefault="005F1FF1" w:rsidP="004E0AA3">
            <w:pPr>
              <w:spacing w:after="0" w:line="240" w:lineRule="auto"/>
              <w:ind w:left="57"/>
              <w:jc w:val="center"/>
              <w:rPr>
                <w:b/>
                <w:bCs/>
                <w:sz w:val="20"/>
                <w:szCs w:val="20"/>
                <w:lang w:val="pt-PT"/>
              </w:rPr>
            </w:pPr>
            <w:r w:rsidRPr="005F1FF1">
              <w:rPr>
                <w:b/>
                <w:color w:val="0070C0"/>
                <w:sz w:val="20"/>
                <w:szCs w:val="20"/>
                <w:lang w:val="pt-PT" w:bidi="pt-PT"/>
              </w:rPr>
              <w:t>60</w:t>
            </w:r>
          </w:p>
        </w:tc>
        <w:tc>
          <w:tcPr>
            <w:tcW w:w="1467" w:type="dxa"/>
            <w:vMerge/>
            <w:shd w:val="clear" w:color="auto" w:fill="auto"/>
            <w:tcMar>
              <w:top w:w="15" w:type="dxa"/>
              <w:left w:w="108" w:type="dxa"/>
              <w:bottom w:w="0" w:type="dxa"/>
              <w:right w:w="108" w:type="dxa"/>
            </w:tcMar>
          </w:tcPr>
          <w:p w14:paraId="4DA9C7D5" w14:textId="77777777" w:rsidR="00E96609" w:rsidRPr="00161C10" w:rsidRDefault="00E96609" w:rsidP="004E0AA3">
            <w:pPr>
              <w:spacing w:after="0" w:line="240" w:lineRule="auto"/>
              <w:rPr>
                <w:b/>
                <w:sz w:val="20"/>
                <w:szCs w:val="20"/>
                <w:lang w:val="pt-PT"/>
              </w:rPr>
            </w:pPr>
          </w:p>
        </w:tc>
        <w:tc>
          <w:tcPr>
            <w:tcW w:w="1843" w:type="dxa"/>
            <w:vMerge/>
            <w:shd w:val="clear" w:color="auto" w:fill="auto"/>
            <w:tcMar>
              <w:top w:w="15" w:type="dxa"/>
              <w:left w:w="108" w:type="dxa"/>
              <w:bottom w:w="0" w:type="dxa"/>
              <w:right w:w="108" w:type="dxa"/>
            </w:tcMar>
          </w:tcPr>
          <w:p w14:paraId="05640ECC" w14:textId="77777777" w:rsidR="00E96609" w:rsidRPr="00161C10" w:rsidRDefault="00E96609" w:rsidP="004E0AA3">
            <w:pPr>
              <w:spacing w:after="0" w:line="240" w:lineRule="auto"/>
              <w:rPr>
                <w:sz w:val="20"/>
                <w:szCs w:val="20"/>
                <w:lang w:val="pt-PT"/>
              </w:rPr>
            </w:pPr>
          </w:p>
        </w:tc>
        <w:tc>
          <w:tcPr>
            <w:tcW w:w="2360" w:type="dxa"/>
            <w:vMerge/>
            <w:shd w:val="clear" w:color="auto" w:fill="auto"/>
            <w:tcMar>
              <w:top w:w="15" w:type="dxa"/>
              <w:left w:w="108" w:type="dxa"/>
              <w:bottom w:w="0" w:type="dxa"/>
              <w:right w:w="108" w:type="dxa"/>
            </w:tcMar>
          </w:tcPr>
          <w:p w14:paraId="6A986878" w14:textId="77777777" w:rsidR="00E96609" w:rsidRPr="00161C10" w:rsidRDefault="00E96609" w:rsidP="004E0AA3">
            <w:pPr>
              <w:spacing w:after="0" w:line="240" w:lineRule="auto"/>
              <w:rPr>
                <w:b/>
                <w:sz w:val="20"/>
                <w:szCs w:val="20"/>
                <w:lang w:val="pt-PT"/>
              </w:rPr>
            </w:pPr>
          </w:p>
        </w:tc>
        <w:tc>
          <w:tcPr>
            <w:tcW w:w="2410" w:type="dxa"/>
            <w:vMerge/>
            <w:shd w:val="clear" w:color="auto" w:fill="auto"/>
            <w:tcMar>
              <w:top w:w="15" w:type="dxa"/>
              <w:left w:w="108" w:type="dxa"/>
              <w:bottom w:w="0" w:type="dxa"/>
              <w:right w:w="108" w:type="dxa"/>
            </w:tcMar>
          </w:tcPr>
          <w:p w14:paraId="73ECC4EB" w14:textId="77777777" w:rsidR="00E96609" w:rsidRPr="00161C10" w:rsidRDefault="00E96609" w:rsidP="004E0AA3">
            <w:pPr>
              <w:spacing w:after="0" w:line="240" w:lineRule="auto"/>
              <w:rPr>
                <w:sz w:val="20"/>
                <w:szCs w:val="20"/>
                <w:lang w:val="pt-PT"/>
              </w:rPr>
            </w:pPr>
          </w:p>
        </w:tc>
        <w:tc>
          <w:tcPr>
            <w:tcW w:w="2409" w:type="dxa"/>
            <w:vMerge/>
            <w:shd w:val="clear" w:color="auto" w:fill="auto"/>
            <w:tcMar>
              <w:top w:w="15" w:type="dxa"/>
              <w:left w:w="108" w:type="dxa"/>
              <w:bottom w:w="0" w:type="dxa"/>
              <w:right w:w="108" w:type="dxa"/>
            </w:tcMar>
          </w:tcPr>
          <w:p w14:paraId="5D4B58D7" w14:textId="77777777" w:rsidR="00E96609" w:rsidRPr="00161C10" w:rsidRDefault="00E96609" w:rsidP="004E0AA3">
            <w:pPr>
              <w:spacing w:after="0" w:line="240" w:lineRule="auto"/>
              <w:rPr>
                <w:sz w:val="20"/>
                <w:szCs w:val="20"/>
                <w:lang w:val="pt-PT"/>
              </w:rPr>
            </w:pPr>
          </w:p>
        </w:tc>
        <w:tc>
          <w:tcPr>
            <w:tcW w:w="2497" w:type="dxa"/>
            <w:vMerge/>
            <w:shd w:val="clear" w:color="auto" w:fill="auto"/>
            <w:tcMar>
              <w:top w:w="15" w:type="dxa"/>
              <w:left w:w="108" w:type="dxa"/>
              <w:bottom w:w="0" w:type="dxa"/>
              <w:right w:w="108" w:type="dxa"/>
            </w:tcMar>
          </w:tcPr>
          <w:p w14:paraId="2E9C187B" w14:textId="77777777" w:rsidR="00E96609" w:rsidRPr="00161C10" w:rsidRDefault="00E96609" w:rsidP="004E0AA3">
            <w:pPr>
              <w:spacing w:after="0" w:line="240" w:lineRule="auto"/>
              <w:rPr>
                <w:sz w:val="20"/>
                <w:szCs w:val="20"/>
                <w:lang w:val="pt-PT"/>
              </w:rPr>
            </w:pPr>
          </w:p>
        </w:tc>
      </w:tr>
      <w:tr w:rsidR="00E96609" w:rsidRPr="002E2CFC" w14:paraId="65C28D42" w14:textId="77777777" w:rsidTr="008A35CE">
        <w:trPr>
          <w:trHeight w:val="259"/>
        </w:trPr>
        <w:tc>
          <w:tcPr>
            <w:tcW w:w="14986" w:type="dxa"/>
            <w:gridSpan w:val="8"/>
            <w:shd w:val="clear" w:color="auto" w:fill="auto"/>
          </w:tcPr>
          <w:p w14:paraId="33C9F4D6" w14:textId="6099638F" w:rsidR="00E96609" w:rsidRPr="00161C10" w:rsidRDefault="00E96609" w:rsidP="004E0AA3">
            <w:pPr>
              <w:spacing w:after="0" w:line="240" w:lineRule="auto"/>
              <w:ind w:left="127"/>
              <w:rPr>
                <w:sz w:val="19"/>
                <w:szCs w:val="19"/>
                <w:lang w:val="pt-PT"/>
              </w:rPr>
            </w:pPr>
            <w:r w:rsidRPr="00161C10">
              <w:rPr>
                <w:b/>
                <w:sz w:val="20"/>
                <w:szCs w:val="20"/>
                <w:lang w:val="pt-PT" w:bidi="pt-PT"/>
              </w:rPr>
              <w:t>Descrição da situação</w:t>
            </w:r>
            <w:r w:rsidRPr="00161C10">
              <w:rPr>
                <w:sz w:val="20"/>
                <w:szCs w:val="20"/>
                <w:lang w:val="pt-PT" w:bidi="pt-PT"/>
              </w:rPr>
              <w:t xml:space="preserve">: </w:t>
            </w:r>
            <w:r w:rsidR="00CC60B7" w:rsidRPr="00CC60B7">
              <w:rPr>
                <w:color w:val="0070C0"/>
                <w:sz w:val="20"/>
                <w:szCs w:val="20"/>
                <w:lang w:val="pt-PT" w:bidi="pt-PT"/>
              </w:rPr>
              <w:t xml:space="preserve">No caso concreto da República de Angola, os </w:t>
            </w:r>
            <w:r w:rsidR="009C78BE" w:rsidRPr="00CC60B7">
              <w:rPr>
                <w:color w:val="0070C0"/>
                <w:sz w:val="20"/>
                <w:szCs w:val="20"/>
                <w:lang w:val="pt-PT" w:bidi="pt-PT"/>
              </w:rPr>
              <w:t>Planos Gerais de Desenvolvimento de Utilização dos Recursos Hídricos das Bacias Hidrográficas</w:t>
            </w:r>
            <w:r w:rsidR="00CC60B7" w:rsidRPr="00CC60B7">
              <w:rPr>
                <w:color w:val="0070C0"/>
                <w:sz w:val="20"/>
                <w:szCs w:val="20"/>
                <w:lang w:val="pt-PT" w:bidi="pt-PT"/>
              </w:rPr>
              <w:t>, dão a mesma importância quer as águas superficiais assim como as águas subterrâneas.</w:t>
            </w:r>
          </w:p>
        </w:tc>
      </w:tr>
      <w:tr w:rsidR="00E96609" w:rsidRPr="00161C10" w14:paraId="40B7BB60" w14:textId="77777777" w:rsidTr="008A35CE">
        <w:trPr>
          <w:trHeight w:val="259"/>
        </w:trPr>
        <w:tc>
          <w:tcPr>
            <w:tcW w:w="14986" w:type="dxa"/>
            <w:gridSpan w:val="8"/>
            <w:shd w:val="clear" w:color="auto" w:fill="auto"/>
          </w:tcPr>
          <w:p w14:paraId="0E3C7741" w14:textId="778D5FC1" w:rsidR="00E96609" w:rsidRPr="00161C10" w:rsidRDefault="00E837BC" w:rsidP="004E0AA3">
            <w:pPr>
              <w:spacing w:after="0" w:line="240" w:lineRule="auto"/>
              <w:ind w:left="127"/>
              <w:rPr>
                <w:sz w:val="18"/>
                <w:szCs w:val="18"/>
                <w:lang w:val="pt-PT"/>
              </w:rPr>
            </w:pPr>
            <w:r w:rsidRPr="00161C10">
              <w:rPr>
                <w:b/>
                <w:sz w:val="20"/>
                <w:szCs w:val="20"/>
                <w:lang w:val="pt-PT" w:bidi="pt-PT"/>
              </w:rPr>
              <w:t>Próximas medidas</w:t>
            </w:r>
            <w:r w:rsidR="00E96609" w:rsidRPr="00161C10">
              <w:rPr>
                <w:b/>
                <w:sz w:val="20"/>
                <w:szCs w:val="20"/>
                <w:lang w:val="pt-PT" w:bidi="pt-PT"/>
              </w:rPr>
              <w:t xml:space="preserve">: </w:t>
            </w:r>
            <w:r w:rsidR="009C78BE">
              <w:rPr>
                <w:sz w:val="20"/>
                <w:szCs w:val="20"/>
                <w:lang w:val="pt-PT" w:bidi="pt-PT"/>
              </w:rPr>
              <w:t xml:space="preserve"> </w:t>
            </w:r>
            <w:r w:rsidR="009C78BE" w:rsidRPr="009C78BE">
              <w:rPr>
                <w:color w:val="0070C0"/>
                <w:sz w:val="20"/>
                <w:szCs w:val="20"/>
                <w:lang w:val="pt-PT" w:bidi="pt-PT"/>
              </w:rPr>
              <w:t xml:space="preserve">Conclusão da elaboração dos Planos das Bacias Hidrográficas e a implementação das </w:t>
            </w:r>
            <w:r w:rsidR="00CC60B7">
              <w:rPr>
                <w:color w:val="0070C0"/>
                <w:sz w:val="20"/>
                <w:szCs w:val="20"/>
                <w:lang w:val="pt-PT" w:bidi="pt-PT"/>
              </w:rPr>
              <w:t>M</w:t>
            </w:r>
            <w:r w:rsidR="009C78BE" w:rsidRPr="009C78BE">
              <w:rPr>
                <w:color w:val="0070C0"/>
                <w:sz w:val="20"/>
                <w:szCs w:val="20"/>
                <w:lang w:val="pt-PT" w:bidi="pt-PT"/>
              </w:rPr>
              <w:t xml:space="preserve">edidas e </w:t>
            </w:r>
            <w:r w:rsidR="00CC60B7">
              <w:rPr>
                <w:color w:val="0070C0"/>
                <w:sz w:val="20"/>
                <w:szCs w:val="20"/>
                <w:lang w:val="pt-PT" w:bidi="pt-PT"/>
              </w:rPr>
              <w:t>A</w:t>
            </w:r>
            <w:r w:rsidR="009C78BE" w:rsidRPr="009C78BE">
              <w:rPr>
                <w:color w:val="0070C0"/>
                <w:sz w:val="20"/>
                <w:szCs w:val="20"/>
                <w:lang w:val="pt-PT" w:bidi="pt-PT"/>
              </w:rPr>
              <w:t xml:space="preserve">cções identificas. </w:t>
            </w:r>
          </w:p>
        </w:tc>
      </w:tr>
      <w:tr w:rsidR="009A13F5" w:rsidRPr="00161C10" w14:paraId="304CBF0B" w14:textId="77777777" w:rsidTr="00AD5C98">
        <w:trPr>
          <w:cantSplit/>
          <w:trHeight w:val="1204"/>
        </w:trPr>
        <w:tc>
          <w:tcPr>
            <w:tcW w:w="2000" w:type="dxa"/>
            <w:gridSpan w:val="2"/>
            <w:tcBorders>
              <w:top w:val="single" w:sz="12" w:space="0" w:color="auto"/>
            </w:tcBorders>
            <w:shd w:val="clear" w:color="auto" w:fill="DBE5F1"/>
            <w:tcMar>
              <w:top w:w="15" w:type="dxa"/>
              <w:left w:w="108" w:type="dxa"/>
              <w:bottom w:w="0" w:type="dxa"/>
              <w:right w:w="108" w:type="dxa"/>
            </w:tcMar>
          </w:tcPr>
          <w:p w14:paraId="16D6680B" w14:textId="3CA19869" w:rsidR="00E96609" w:rsidRPr="00161C10" w:rsidRDefault="00E96609" w:rsidP="004E0AA3">
            <w:pPr>
              <w:spacing w:after="0" w:line="240" w:lineRule="auto"/>
              <w:rPr>
                <w:b/>
                <w:sz w:val="20"/>
                <w:szCs w:val="20"/>
                <w:lang w:val="pt-PT"/>
              </w:rPr>
            </w:pPr>
            <w:r w:rsidRPr="00161C10">
              <w:rPr>
                <w:b/>
                <w:sz w:val="20"/>
                <w:szCs w:val="20"/>
                <w:lang w:val="pt-PT" w:bidi="pt-PT"/>
              </w:rPr>
              <w:t xml:space="preserve">c. Partilha de dados e informações </w:t>
            </w:r>
            <w:r w:rsidRPr="00161C10">
              <w:rPr>
                <w:b/>
                <w:sz w:val="20"/>
                <w:szCs w:val="20"/>
                <w:u w:val="single"/>
                <w:lang w:val="pt-PT" w:bidi="pt-PT"/>
              </w:rPr>
              <w:t>no interior</w:t>
            </w:r>
            <w:r w:rsidRPr="00161C10">
              <w:rPr>
                <w:b/>
                <w:sz w:val="20"/>
                <w:szCs w:val="20"/>
                <w:lang w:val="pt-PT" w:bidi="pt-PT"/>
              </w:rPr>
              <w:t xml:space="preserve"> dos países </w:t>
            </w:r>
            <w:r w:rsidRPr="00161C10">
              <w:rPr>
                <w:sz w:val="20"/>
                <w:szCs w:val="20"/>
                <w:lang w:val="pt-PT" w:bidi="pt-PT"/>
              </w:rPr>
              <w:t>a todos os níveis</w:t>
            </w:r>
            <w:r w:rsidRPr="00161C10">
              <w:rPr>
                <w:rStyle w:val="FootnoteReference"/>
                <w:b/>
                <w:sz w:val="20"/>
                <w:szCs w:val="20"/>
                <w:lang w:val="pt-PT" w:bidi="pt-PT"/>
              </w:rPr>
              <w:footnoteReference w:id="42"/>
            </w:r>
            <w:r w:rsidRPr="00161C10">
              <w:rPr>
                <w:sz w:val="20"/>
                <w:szCs w:val="20"/>
                <w:lang w:val="pt-PT" w:bidi="pt-PT"/>
              </w:rPr>
              <w:t>.</w:t>
            </w:r>
          </w:p>
        </w:tc>
        <w:tc>
          <w:tcPr>
            <w:tcW w:w="1467" w:type="dxa"/>
            <w:vMerge w:val="restart"/>
            <w:tcBorders>
              <w:top w:val="single" w:sz="12" w:space="0" w:color="auto"/>
            </w:tcBorders>
            <w:shd w:val="clear" w:color="auto" w:fill="auto"/>
            <w:tcMar>
              <w:top w:w="15" w:type="dxa"/>
              <w:left w:w="108" w:type="dxa"/>
              <w:bottom w:w="0" w:type="dxa"/>
              <w:right w:w="108" w:type="dxa"/>
            </w:tcMar>
          </w:tcPr>
          <w:p w14:paraId="3A6231F5" w14:textId="77777777" w:rsidR="00E96609" w:rsidRPr="00161C10" w:rsidRDefault="00E96609" w:rsidP="004E0AA3">
            <w:pPr>
              <w:spacing w:after="0" w:line="240" w:lineRule="auto"/>
              <w:rPr>
                <w:b/>
                <w:sz w:val="20"/>
                <w:szCs w:val="20"/>
                <w:lang w:val="pt-PT"/>
              </w:rPr>
            </w:pPr>
            <w:r w:rsidRPr="00161C10">
              <w:rPr>
                <w:b/>
                <w:sz w:val="20"/>
                <w:szCs w:val="20"/>
                <w:lang w:val="pt-PT" w:bidi="pt-PT"/>
              </w:rPr>
              <w:t>Ausência</w:t>
            </w:r>
            <w:r w:rsidRPr="00161C10">
              <w:rPr>
                <w:sz w:val="20"/>
                <w:szCs w:val="20"/>
                <w:lang w:val="pt-PT" w:bidi="pt-PT"/>
              </w:rPr>
              <w:t xml:space="preserve"> de partilha de dados e informações.</w:t>
            </w:r>
          </w:p>
        </w:tc>
        <w:tc>
          <w:tcPr>
            <w:tcW w:w="1843" w:type="dxa"/>
            <w:vMerge w:val="restart"/>
            <w:tcBorders>
              <w:top w:val="single" w:sz="12" w:space="0" w:color="auto"/>
            </w:tcBorders>
            <w:shd w:val="clear" w:color="auto" w:fill="auto"/>
            <w:tcMar>
              <w:top w:w="15" w:type="dxa"/>
              <w:left w:w="108" w:type="dxa"/>
              <w:bottom w:w="0" w:type="dxa"/>
              <w:right w:w="108" w:type="dxa"/>
            </w:tcMar>
          </w:tcPr>
          <w:p w14:paraId="6423542D" w14:textId="77777777" w:rsidR="00E96609" w:rsidRPr="00161C10" w:rsidRDefault="00E96609" w:rsidP="004E0AA3">
            <w:pPr>
              <w:spacing w:after="0" w:line="240" w:lineRule="auto"/>
              <w:rPr>
                <w:b/>
                <w:sz w:val="20"/>
                <w:szCs w:val="20"/>
                <w:lang w:val="pt-PT"/>
              </w:rPr>
            </w:pPr>
            <w:r w:rsidRPr="00161C10">
              <w:rPr>
                <w:sz w:val="20"/>
                <w:szCs w:val="20"/>
                <w:lang w:val="pt-PT" w:bidi="pt-PT"/>
              </w:rPr>
              <w:t>Partilha de dados e informações</w:t>
            </w:r>
            <w:r w:rsidRPr="00161C10">
              <w:rPr>
                <w:b/>
                <w:sz w:val="20"/>
                <w:szCs w:val="20"/>
                <w:lang w:val="pt-PT" w:bidi="pt-PT"/>
              </w:rPr>
              <w:t xml:space="preserve"> limitada</w:t>
            </w:r>
            <w:r w:rsidRPr="00161C10">
              <w:rPr>
                <w:sz w:val="20"/>
                <w:szCs w:val="20"/>
                <w:lang w:val="pt-PT" w:bidi="pt-PT"/>
              </w:rPr>
              <w:t xml:space="preserve"> numa base </w:t>
            </w:r>
            <w:r w:rsidRPr="00161C10">
              <w:rPr>
                <w:b/>
                <w:sz w:val="20"/>
                <w:szCs w:val="20"/>
                <w:lang w:val="pt-PT" w:bidi="pt-PT"/>
              </w:rPr>
              <w:t>ad hoc.</w:t>
            </w:r>
            <w:r w:rsidRPr="00161C10">
              <w:rPr>
                <w:sz w:val="20"/>
                <w:szCs w:val="20"/>
                <w:lang w:val="pt-PT" w:bidi="pt-PT"/>
              </w:rPr>
              <w:t xml:space="preserve"> </w:t>
            </w:r>
          </w:p>
        </w:tc>
        <w:tc>
          <w:tcPr>
            <w:tcW w:w="2360" w:type="dxa"/>
            <w:vMerge w:val="restart"/>
            <w:tcBorders>
              <w:top w:val="single" w:sz="12" w:space="0" w:color="auto"/>
            </w:tcBorders>
            <w:shd w:val="clear" w:color="auto" w:fill="auto"/>
            <w:tcMar>
              <w:top w:w="15" w:type="dxa"/>
              <w:left w:w="108" w:type="dxa"/>
              <w:bottom w:w="0" w:type="dxa"/>
              <w:right w:w="108" w:type="dxa"/>
            </w:tcMar>
          </w:tcPr>
          <w:p w14:paraId="3A6129D3" w14:textId="51150D42" w:rsidR="00E96609" w:rsidRPr="00161C10" w:rsidRDefault="00E96609" w:rsidP="004E0AA3">
            <w:pPr>
              <w:spacing w:after="0" w:line="240" w:lineRule="auto"/>
              <w:rPr>
                <w:sz w:val="20"/>
                <w:szCs w:val="20"/>
                <w:lang w:val="pt-PT"/>
              </w:rPr>
            </w:pPr>
            <w:r w:rsidRPr="00161C10">
              <w:rPr>
                <w:sz w:val="20"/>
                <w:szCs w:val="20"/>
                <w:lang w:val="pt-PT" w:bidi="pt-PT"/>
              </w:rPr>
              <w:t>Acordos de partilha de dados e informações</w:t>
            </w:r>
            <w:r w:rsidRPr="00161C10">
              <w:rPr>
                <w:b/>
                <w:sz w:val="20"/>
                <w:szCs w:val="20"/>
                <w:lang w:val="pt-PT" w:bidi="pt-PT"/>
              </w:rPr>
              <w:t xml:space="preserve"> existem </w:t>
            </w:r>
            <w:r w:rsidRPr="00161C10">
              <w:rPr>
                <w:sz w:val="20"/>
                <w:szCs w:val="20"/>
                <w:lang w:val="pt-PT" w:bidi="pt-PT"/>
              </w:rPr>
              <w:t>a mais</w:t>
            </w:r>
            <w:r w:rsidRPr="00161C10">
              <w:rPr>
                <w:b/>
                <w:sz w:val="20"/>
                <w:szCs w:val="20"/>
                <w:lang w:val="pt-PT" w:bidi="pt-PT"/>
              </w:rPr>
              <w:t xml:space="preserve"> longo prazo </w:t>
            </w:r>
            <w:r w:rsidRPr="00161C10">
              <w:rPr>
                <w:sz w:val="20"/>
                <w:szCs w:val="20"/>
                <w:lang w:val="pt-PT" w:bidi="pt-PT"/>
              </w:rPr>
              <w:t>entre os principais fornecedores de dados e os utilizadores.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3C8E5793" w14:textId="22F5EAA2" w:rsidR="00E96609" w:rsidRPr="00161C10" w:rsidRDefault="00E96609" w:rsidP="004E0AA3">
            <w:pPr>
              <w:spacing w:after="0" w:line="240" w:lineRule="auto"/>
              <w:rPr>
                <w:sz w:val="20"/>
                <w:szCs w:val="20"/>
                <w:lang w:val="pt-PT"/>
              </w:rPr>
            </w:pPr>
            <w:r w:rsidRPr="00161C10">
              <w:rPr>
                <w:sz w:val="20"/>
                <w:szCs w:val="20"/>
                <w:lang w:val="pt-PT" w:bidi="pt-PT"/>
              </w:rPr>
              <w:t xml:space="preserve">Acordos de partilha de dados e informações </w:t>
            </w:r>
            <w:r w:rsidRPr="00161C10">
              <w:rPr>
                <w:b/>
                <w:sz w:val="20"/>
                <w:szCs w:val="20"/>
                <w:lang w:val="pt-PT" w:bidi="pt-PT"/>
              </w:rPr>
              <w:t>implementados</w:t>
            </w:r>
            <w:r w:rsidRPr="00161C10">
              <w:rPr>
                <w:sz w:val="20"/>
                <w:szCs w:val="20"/>
                <w:lang w:val="pt-PT" w:bidi="pt-PT"/>
              </w:rPr>
              <w:t xml:space="preserve"> a mais </w:t>
            </w:r>
            <w:r w:rsidRPr="00161C10">
              <w:rPr>
                <w:b/>
                <w:sz w:val="20"/>
                <w:szCs w:val="20"/>
                <w:lang w:val="pt-PT" w:bidi="pt-PT"/>
              </w:rPr>
              <w:t>longo prazo</w:t>
            </w:r>
            <w:r w:rsidRPr="00161C10">
              <w:rPr>
                <w:sz w:val="20"/>
                <w:szCs w:val="20"/>
                <w:lang w:val="pt-PT" w:bidi="pt-PT"/>
              </w:rPr>
              <w:t xml:space="preserve">, com uma cobertura </w:t>
            </w:r>
            <w:r w:rsidRPr="00161C10">
              <w:rPr>
                <w:b/>
                <w:sz w:val="20"/>
                <w:szCs w:val="20"/>
                <w:lang w:val="pt-PT" w:bidi="pt-PT"/>
              </w:rPr>
              <w:t xml:space="preserve">adequada </w:t>
            </w:r>
            <w:r w:rsidRPr="00161C10">
              <w:rPr>
                <w:sz w:val="20"/>
                <w:szCs w:val="20"/>
                <w:lang w:val="pt-PT" w:bidi="pt-PT"/>
              </w:rPr>
              <w:t xml:space="preserve">entre </w:t>
            </w:r>
            <w:r w:rsidR="00162445">
              <w:rPr>
                <w:sz w:val="20"/>
                <w:szCs w:val="20"/>
                <w:lang w:val="pt-PT" w:bidi="pt-PT"/>
              </w:rPr>
              <w:t>sector</w:t>
            </w:r>
            <w:r w:rsidRPr="00161C10">
              <w:rPr>
                <w:sz w:val="20"/>
                <w:szCs w:val="20"/>
                <w:lang w:val="pt-PT" w:bidi="pt-PT"/>
              </w:rPr>
              <w:t xml:space="preserve">es e no país. </w:t>
            </w:r>
          </w:p>
        </w:tc>
        <w:tc>
          <w:tcPr>
            <w:tcW w:w="2409" w:type="dxa"/>
            <w:vMerge w:val="restart"/>
            <w:tcBorders>
              <w:top w:val="single" w:sz="12" w:space="0" w:color="auto"/>
            </w:tcBorders>
            <w:shd w:val="clear" w:color="auto" w:fill="auto"/>
            <w:tcMar>
              <w:top w:w="15" w:type="dxa"/>
              <w:left w:w="108" w:type="dxa"/>
              <w:bottom w:w="0" w:type="dxa"/>
              <w:right w:w="108" w:type="dxa"/>
            </w:tcMar>
          </w:tcPr>
          <w:p w14:paraId="3BC266AA" w14:textId="10D336A2" w:rsidR="00E96609" w:rsidRPr="00161C10" w:rsidRDefault="00E96609" w:rsidP="004E0AA3">
            <w:pPr>
              <w:spacing w:after="0" w:line="240" w:lineRule="auto"/>
              <w:rPr>
                <w:sz w:val="20"/>
                <w:szCs w:val="20"/>
                <w:lang w:val="pt-PT"/>
              </w:rPr>
            </w:pPr>
            <w:r w:rsidRPr="00161C10">
              <w:rPr>
                <w:sz w:val="20"/>
                <w:szCs w:val="20"/>
                <w:lang w:val="pt-PT" w:bidi="pt-PT"/>
              </w:rPr>
              <w:t xml:space="preserve">Acordos de partilha de dados e informações implementados a mais </w:t>
            </w:r>
            <w:r w:rsidRPr="00161C10">
              <w:rPr>
                <w:b/>
                <w:sz w:val="20"/>
                <w:szCs w:val="20"/>
                <w:lang w:val="pt-PT" w:bidi="pt-PT"/>
              </w:rPr>
              <w:t>longo prazo</w:t>
            </w:r>
            <w:r w:rsidRPr="00161C10">
              <w:rPr>
                <w:sz w:val="20"/>
                <w:szCs w:val="20"/>
                <w:lang w:val="pt-PT" w:bidi="pt-PT"/>
              </w:rPr>
              <w:t xml:space="preserve">, com uma cobertura </w:t>
            </w:r>
            <w:r w:rsidRPr="00161C10">
              <w:rPr>
                <w:b/>
                <w:sz w:val="20"/>
                <w:szCs w:val="20"/>
                <w:lang w:val="pt-PT" w:bidi="pt-PT"/>
              </w:rPr>
              <w:t xml:space="preserve">muito boa </w:t>
            </w:r>
            <w:r w:rsidRPr="00161C10">
              <w:rPr>
                <w:sz w:val="20"/>
                <w:szCs w:val="20"/>
                <w:lang w:val="pt-PT" w:bidi="pt-PT"/>
              </w:rPr>
              <w:t xml:space="preserve">entre </w:t>
            </w:r>
            <w:r w:rsidR="00162445">
              <w:rPr>
                <w:sz w:val="20"/>
                <w:szCs w:val="20"/>
                <w:lang w:val="pt-PT" w:bidi="pt-PT"/>
              </w:rPr>
              <w:t>sector</w:t>
            </w:r>
            <w:r w:rsidRPr="00161C10">
              <w:rPr>
                <w:sz w:val="20"/>
                <w:szCs w:val="20"/>
                <w:lang w:val="pt-PT" w:bidi="pt-PT"/>
              </w:rPr>
              <w:t xml:space="preserve">es e no país. </w:t>
            </w:r>
          </w:p>
        </w:tc>
        <w:tc>
          <w:tcPr>
            <w:tcW w:w="2497" w:type="dxa"/>
            <w:vMerge w:val="restart"/>
            <w:tcBorders>
              <w:top w:val="single" w:sz="12" w:space="0" w:color="auto"/>
            </w:tcBorders>
            <w:shd w:val="clear" w:color="auto" w:fill="auto"/>
            <w:tcMar>
              <w:top w:w="15" w:type="dxa"/>
              <w:left w:w="108" w:type="dxa"/>
              <w:bottom w:w="0" w:type="dxa"/>
              <w:right w:w="108" w:type="dxa"/>
            </w:tcMar>
          </w:tcPr>
          <w:p w14:paraId="2BE94D71" w14:textId="060A4FD6" w:rsidR="00E96609" w:rsidRPr="00161C10" w:rsidRDefault="00E96609" w:rsidP="004E0AA3">
            <w:pPr>
              <w:spacing w:after="0" w:line="240" w:lineRule="auto"/>
              <w:rPr>
                <w:sz w:val="20"/>
                <w:szCs w:val="20"/>
                <w:lang w:val="pt-PT"/>
              </w:rPr>
            </w:pPr>
            <w:r w:rsidRPr="00161C10">
              <w:rPr>
                <w:sz w:val="20"/>
                <w:szCs w:val="20"/>
                <w:lang w:val="pt-PT" w:bidi="pt-PT"/>
              </w:rPr>
              <w:t>Todos os dados e informações relevantes estão online e são disponibilizados gratuitamente a toda a gente.</w:t>
            </w:r>
          </w:p>
        </w:tc>
      </w:tr>
      <w:tr w:rsidR="009A13F5" w:rsidRPr="00161C10" w14:paraId="285AA8BE" w14:textId="77777777" w:rsidTr="000068E8">
        <w:trPr>
          <w:cantSplit/>
          <w:trHeight w:val="226"/>
        </w:trPr>
        <w:tc>
          <w:tcPr>
            <w:tcW w:w="1434" w:type="dxa"/>
            <w:shd w:val="clear" w:color="auto" w:fill="DBE5F1"/>
            <w:tcMar>
              <w:top w:w="15" w:type="dxa"/>
              <w:left w:w="108" w:type="dxa"/>
              <w:bottom w:w="0" w:type="dxa"/>
              <w:right w:w="108" w:type="dxa"/>
            </w:tcMar>
          </w:tcPr>
          <w:p w14:paraId="667378A0" w14:textId="671767E3" w:rsidR="00E96609" w:rsidRPr="00161C10" w:rsidRDefault="00E96609" w:rsidP="004E0AA3">
            <w:pPr>
              <w:spacing w:after="0" w:line="240" w:lineRule="auto"/>
              <w:ind w:left="57"/>
              <w:jc w:val="right"/>
              <w:rPr>
                <w:b/>
                <w:bCs/>
                <w:sz w:val="20"/>
                <w:szCs w:val="20"/>
                <w:lang w:val="pt-PT"/>
              </w:rPr>
            </w:pPr>
            <w:r w:rsidRPr="00161C10">
              <w:rPr>
                <w:sz w:val="20"/>
                <w:szCs w:val="20"/>
                <w:lang w:val="pt-PT" w:bidi="pt-PT"/>
              </w:rPr>
              <w:t>Pontuação</w:t>
            </w:r>
          </w:p>
        </w:tc>
        <w:tc>
          <w:tcPr>
            <w:tcW w:w="566" w:type="dxa"/>
            <w:shd w:val="clear" w:color="auto" w:fill="auto"/>
          </w:tcPr>
          <w:p w14:paraId="6CB85BD5" w14:textId="25772955" w:rsidR="00E96609" w:rsidRPr="005F1FF1" w:rsidRDefault="005F1FF1" w:rsidP="004E0AA3">
            <w:pPr>
              <w:spacing w:after="0" w:line="240" w:lineRule="auto"/>
              <w:ind w:left="57"/>
              <w:rPr>
                <w:b/>
                <w:bCs/>
                <w:sz w:val="20"/>
                <w:szCs w:val="20"/>
                <w:lang w:val="pt-PT"/>
              </w:rPr>
            </w:pPr>
            <w:r w:rsidRPr="005F1FF1">
              <w:rPr>
                <w:b/>
                <w:color w:val="0070C0"/>
                <w:sz w:val="20"/>
                <w:szCs w:val="20"/>
                <w:lang w:val="pt-PT" w:bidi="pt-PT"/>
              </w:rPr>
              <w:t>60</w:t>
            </w:r>
          </w:p>
        </w:tc>
        <w:tc>
          <w:tcPr>
            <w:tcW w:w="1467" w:type="dxa"/>
            <w:vMerge/>
            <w:shd w:val="clear" w:color="auto" w:fill="auto"/>
            <w:tcMar>
              <w:top w:w="15" w:type="dxa"/>
              <w:left w:w="108" w:type="dxa"/>
              <w:bottom w:w="0" w:type="dxa"/>
              <w:right w:w="108" w:type="dxa"/>
            </w:tcMar>
          </w:tcPr>
          <w:p w14:paraId="77A7FB2D" w14:textId="77777777" w:rsidR="00E96609" w:rsidRPr="00161C10" w:rsidRDefault="00E96609" w:rsidP="004E0AA3">
            <w:pPr>
              <w:spacing w:after="0" w:line="240" w:lineRule="auto"/>
              <w:rPr>
                <w:b/>
                <w:sz w:val="20"/>
                <w:szCs w:val="20"/>
                <w:lang w:val="pt-PT"/>
              </w:rPr>
            </w:pPr>
          </w:p>
        </w:tc>
        <w:tc>
          <w:tcPr>
            <w:tcW w:w="1843" w:type="dxa"/>
            <w:vMerge/>
            <w:shd w:val="clear" w:color="auto" w:fill="auto"/>
            <w:tcMar>
              <w:top w:w="15" w:type="dxa"/>
              <w:left w:w="108" w:type="dxa"/>
              <w:bottom w:w="0" w:type="dxa"/>
              <w:right w:w="108" w:type="dxa"/>
            </w:tcMar>
          </w:tcPr>
          <w:p w14:paraId="025BF6D8" w14:textId="77777777" w:rsidR="00E96609" w:rsidRPr="00161C10" w:rsidRDefault="00E96609" w:rsidP="004E0AA3">
            <w:pPr>
              <w:spacing w:after="0" w:line="240" w:lineRule="auto"/>
              <w:rPr>
                <w:b/>
                <w:sz w:val="20"/>
                <w:szCs w:val="20"/>
                <w:lang w:val="pt-PT"/>
              </w:rPr>
            </w:pPr>
          </w:p>
        </w:tc>
        <w:tc>
          <w:tcPr>
            <w:tcW w:w="2360" w:type="dxa"/>
            <w:vMerge/>
            <w:shd w:val="clear" w:color="auto" w:fill="auto"/>
            <w:tcMar>
              <w:top w:w="15" w:type="dxa"/>
              <w:left w:w="108" w:type="dxa"/>
              <w:bottom w:w="0" w:type="dxa"/>
              <w:right w:w="108" w:type="dxa"/>
            </w:tcMar>
          </w:tcPr>
          <w:p w14:paraId="1D197BEF" w14:textId="77777777" w:rsidR="00E96609" w:rsidRPr="00161C10" w:rsidRDefault="00E96609" w:rsidP="004E0AA3">
            <w:pPr>
              <w:spacing w:after="0" w:line="240" w:lineRule="auto"/>
              <w:rPr>
                <w:sz w:val="20"/>
                <w:szCs w:val="20"/>
                <w:lang w:val="pt-PT"/>
              </w:rPr>
            </w:pPr>
          </w:p>
        </w:tc>
        <w:tc>
          <w:tcPr>
            <w:tcW w:w="2410" w:type="dxa"/>
            <w:vMerge/>
            <w:shd w:val="clear" w:color="auto" w:fill="auto"/>
            <w:tcMar>
              <w:top w:w="15" w:type="dxa"/>
              <w:left w:w="108" w:type="dxa"/>
              <w:bottom w:w="0" w:type="dxa"/>
              <w:right w:w="108" w:type="dxa"/>
            </w:tcMar>
          </w:tcPr>
          <w:p w14:paraId="75B453E5" w14:textId="77777777" w:rsidR="00E96609" w:rsidRPr="00161C10" w:rsidRDefault="00E96609" w:rsidP="004E0AA3">
            <w:pPr>
              <w:spacing w:after="0" w:line="240" w:lineRule="auto"/>
              <w:rPr>
                <w:sz w:val="20"/>
                <w:szCs w:val="20"/>
                <w:lang w:val="pt-PT"/>
              </w:rPr>
            </w:pPr>
          </w:p>
        </w:tc>
        <w:tc>
          <w:tcPr>
            <w:tcW w:w="2409" w:type="dxa"/>
            <w:vMerge/>
            <w:shd w:val="clear" w:color="auto" w:fill="auto"/>
            <w:tcMar>
              <w:top w:w="15" w:type="dxa"/>
              <w:left w:w="108" w:type="dxa"/>
              <w:bottom w:w="0" w:type="dxa"/>
              <w:right w:w="108" w:type="dxa"/>
            </w:tcMar>
          </w:tcPr>
          <w:p w14:paraId="22036165" w14:textId="77777777" w:rsidR="00E96609" w:rsidRPr="00161C10" w:rsidRDefault="00E96609" w:rsidP="004E0AA3">
            <w:pPr>
              <w:spacing w:after="0" w:line="240" w:lineRule="auto"/>
              <w:rPr>
                <w:sz w:val="20"/>
                <w:szCs w:val="20"/>
                <w:lang w:val="pt-PT"/>
              </w:rPr>
            </w:pPr>
          </w:p>
        </w:tc>
        <w:tc>
          <w:tcPr>
            <w:tcW w:w="2497" w:type="dxa"/>
            <w:vMerge/>
            <w:shd w:val="clear" w:color="auto" w:fill="auto"/>
            <w:tcMar>
              <w:top w:w="15" w:type="dxa"/>
              <w:left w:w="108" w:type="dxa"/>
              <w:bottom w:w="0" w:type="dxa"/>
              <w:right w:w="108" w:type="dxa"/>
            </w:tcMar>
          </w:tcPr>
          <w:p w14:paraId="76BC1410" w14:textId="77777777" w:rsidR="00E96609" w:rsidRPr="00161C10" w:rsidRDefault="00E96609" w:rsidP="004E0AA3">
            <w:pPr>
              <w:spacing w:after="0" w:line="240" w:lineRule="auto"/>
              <w:rPr>
                <w:b/>
                <w:sz w:val="20"/>
                <w:szCs w:val="20"/>
                <w:lang w:val="pt-PT"/>
              </w:rPr>
            </w:pPr>
          </w:p>
        </w:tc>
      </w:tr>
      <w:tr w:rsidR="00E96609" w:rsidRPr="004E0AA3" w14:paraId="23FA796A" w14:textId="77777777" w:rsidTr="008A35CE">
        <w:trPr>
          <w:trHeight w:val="259"/>
        </w:trPr>
        <w:tc>
          <w:tcPr>
            <w:tcW w:w="14986" w:type="dxa"/>
            <w:gridSpan w:val="8"/>
            <w:shd w:val="clear" w:color="auto" w:fill="auto"/>
          </w:tcPr>
          <w:p w14:paraId="785D07A0" w14:textId="059F6428" w:rsidR="00E96609" w:rsidRPr="00161C10" w:rsidRDefault="00E96609" w:rsidP="004E0AA3">
            <w:pPr>
              <w:spacing w:after="0" w:line="240" w:lineRule="auto"/>
              <w:ind w:left="127"/>
              <w:jc w:val="both"/>
              <w:rPr>
                <w:sz w:val="19"/>
                <w:szCs w:val="19"/>
                <w:lang w:val="pt-PT"/>
              </w:rPr>
            </w:pPr>
            <w:r w:rsidRPr="00161C10">
              <w:rPr>
                <w:b/>
                <w:sz w:val="20"/>
                <w:szCs w:val="20"/>
                <w:lang w:val="pt-PT" w:bidi="pt-PT"/>
              </w:rPr>
              <w:t>Descrição da situação</w:t>
            </w:r>
            <w:r w:rsidRPr="00161C10">
              <w:rPr>
                <w:sz w:val="20"/>
                <w:szCs w:val="20"/>
                <w:lang w:val="pt-PT" w:bidi="pt-PT"/>
              </w:rPr>
              <w:t xml:space="preserve">: </w:t>
            </w:r>
            <w:r w:rsidR="00C404F0">
              <w:rPr>
                <w:color w:val="0070C0"/>
                <w:sz w:val="20"/>
                <w:szCs w:val="20"/>
                <w:lang w:val="pt-PT" w:bidi="pt-PT"/>
              </w:rPr>
              <w:t>O</w:t>
            </w:r>
            <w:r w:rsidR="009C78BE" w:rsidRPr="009C78BE">
              <w:rPr>
                <w:color w:val="0070C0"/>
                <w:sz w:val="20"/>
                <w:szCs w:val="20"/>
                <w:lang w:val="pt-PT" w:bidi="pt-PT"/>
              </w:rPr>
              <w:t xml:space="preserve"> Ministério da Energia e Águas, tem assinado vários protocolos de partilha de dados e informação com o Ministério da Agricultura e Pescas, Ministério da Cultura, Turismo e Ambiente</w:t>
            </w:r>
            <w:r w:rsidR="00CC60B7">
              <w:rPr>
                <w:color w:val="0070C0"/>
                <w:sz w:val="20"/>
                <w:szCs w:val="20"/>
                <w:lang w:val="pt-PT" w:bidi="pt-PT"/>
              </w:rPr>
              <w:t xml:space="preserve"> e </w:t>
            </w:r>
            <w:r w:rsidR="009C78BE">
              <w:rPr>
                <w:color w:val="0070C0"/>
                <w:sz w:val="20"/>
                <w:szCs w:val="20"/>
                <w:lang w:val="pt-PT" w:bidi="pt-PT"/>
              </w:rPr>
              <w:t>Ministério dos Recursos Naturais e Petróleo (</w:t>
            </w:r>
            <w:r w:rsidR="009C78BE" w:rsidRPr="009C78BE">
              <w:rPr>
                <w:color w:val="0070C0"/>
                <w:sz w:val="20"/>
                <w:szCs w:val="20"/>
                <w:lang w:val="pt-PT" w:bidi="pt-PT"/>
              </w:rPr>
              <w:t>Instituto Geológico de Angola</w:t>
            </w:r>
            <w:r w:rsidR="009C78BE">
              <w:rPr>
                <w:color w:val="0070C0"/>
                <w:sz w:val="20"/>
                <w:szCs w:val="20"/>
                <w:lang w:val="pt-PT" w:bidi="pt-PT"/>
              </w:rPr>
              <w:t>)</w:t>
            </w:r>
            <w:r w:rsidR="00C404F0">
              <w:rPr>
                <w:color w:val="0070C0"/>
                <w:sz w:val="20"/>
                <w:szCs w:val="20"/>
                <w:lang w:val="pt-PT" w:bidi="pt-PT"/>
              </w:rPr>
              <w:t>.</w:t>
            </w:r>
            <w:r w:rsidR="00CC60B7">
              <w:rPr>
                <w:color w:val="0070C0"/>
                <w:sz w:val="20"/>
                <w:szCs w:val="20"/>
                <w:lang w:val="pt-PT" w:bidi="pt-PT"/>
              </w:rPr>
              <w:t xml:space="preserve"> Na sua actuação interna, o Ministério da Energia e Águas através do </w:t>
            </w:r>
            <w:r w:rsidR="00DB6DD6">
              <w:rPr>
                <w:color w:val="0070C0"/>
                <w:sz w:val="20"/>
                <w:szCs w:val="20"/>
                <w:lang w:val="pt-PT" w:bidi="pt-PT"/>
              </w:rPr>
              <w:t>INRH tem</w:t>
            </w:r>
            <w:r w:rsidR="00CC60B7">
              <w:rPr>
                <w:color w:val="0070C0"/>
                <w:sz w:val="20"/>
                <w:szCs w:val="20"/>
                <w:lang w:val="pt-PT" w:bidi="pt-PT"/>
              </w:rPr>
              <w:t xml:space="preserve"> assinados acordos de partilha de dados </w:t>
            </w:r>
            <w:r w:rsidR="0051012B">
              <w:rPr>
                <w:color w:val="0070C0"/>
                <w:sz w:val="20"/>
                <w:szCs w:val="20"/>
                <w:lang w:val="pt-PT" w:bidi="pt-PT"/>
              </w:rPr>
              <w:t>hidrológicos</w:t>
            </w:r>
            <w:r w:rsidR="00CC60B7">
              <w:rPr>
                <w:color w:val="0070C0"/>
                <w:sz w:val="20"/>
                <w:szCs w:val="20"/>
                <w:lang w:val="pt-PT" w:bidi="pt-PT"/>
              </w:rPr>
              <w:t xml:space="preserve"> com a Empresa Nacional de Produção de </w:t>
            </w:r>
            <w:r w:rsidR="00DB6DD6">
              <w:rPr>
                <w:color w:val="0070C0"/>
                <w:sz w:val="20"/>
                <w:szCs w:val="20"/>
                <w:lang w:val="pt-PT" w:bidi="pt-PT"/>
              </w:rPr>
              <w:t>Electricidade (</w:t>
            </w:r>
            <w:r w:rsidR="00CC60B7">
              <w:rPr>
                <w:color w:val="0070C0"/>
                <w:sz w:val="20"/>
                <w:szCs w:val="20"/>
                <w:lang w:val="pt-PT" w:bidi="pt-PT"/>
              </w:rPr>
              <w:t>PRODEL E.P) e com o IRSEA.</w:t>
            </w:r>
          </w:p>
        </w:tc>
      </w:tr>
      <w:tr w:rsidR="00E96609" w:rsidRPr="002E2CFC" w14:paraId="0A11A601" w14:textId="77777777" w:rsidTr="008A35CE">
        <w:trPr>
          <w:trHeight w:val="259"/>
        </w:trPr>
        <w:tc>
          <w:tcPr>
            <w:tcW w:w="14986" w:type="dxa"/>
            <w:gridSpan w:val="8"/>
            <w:tcBorders>
              <w:bottom w:val="single" w:sz="12" w:space="0" w:color="auto"/>
            </w:tcBorders>
            <w:shd w:val="clear" w:color="auto" w:fill="auto"/>
          </w:tcPr>
          <w:p w14:paraId="29E67B37" w14:textId="4ED1FB84" w:rsidR="00E96609" w:rsidRPr="00161C10" w:rsidRDefault="00E837BC" w:rsidP="004E0AA3">
            <w:pPr>
              <w:spacing w:after="0" w:line="240" w:lineRule="auto"/>
              <w:ind w:left="127"/>
              <w:rPr>
                <w:sz w:val="18"/>
                <w:szCs w:val="18"/>
                <w:lang w:val="pt-PT"/>
              </w:rPr>
            </w:pPr>
            <w:r w:rsidRPr="00161C10">
              <w:rPr>
                <w:b/>
                <w:sz w:val="20"/>
                <w:szCs w:val="20"/>
                <w:lang w:val="pt-PT" w:bidi="pt-PT"/>
              </w:rPr>
              <w:t>Próximas medidas</w:t>
            </w:r>
            <w:r w:rsidR="00E96609" w:rsidRPr="00161C10">
              <w:rPr>
                <w:b/>
                <w:sz w:val="20"/>
                <w:szCs w:val="20"/>
                <w:lang w:val="pt-PT" w:bidi="pt-PT"/>
              </w:rPr>
              <w:t xml:space="preserve">: </w:t>
            </w:r>
            <w:r w:rsidR="009C78BE" w:rsidRPr="00ED704B">
              <w:rPr>
                <w:color w:val="0070C0"/>
                <w:sz w:val="20"/>
                <w:szCs w:val="20"/>
                <w:lang w:val="pt-PT" w:bidi="pt-PT"/>
              </w:rPr>
              <w:t>Actualização dos mecanismos de partilha de dados e informação institucional.</w:t>
            </w:r>
          </w:p>
        </w:tc>
      </w:tr>
      <w:tr w:rsidR="009A13F5" w:rsidRPr="00161C10" w14:paraId="70196C74" w14:textId="77777777" w:rsidTr="00AD5C98">
        <w:trPr>
          <w:cantSplit/>
          <w:trHeight w:val="410"/>
        </w:trPr>
        <w:tc>
          <w:tcPr>
            <w:tcW w:w="2000" w:type="dxa"/>
            <w:gridSpan w:val="2"/>
            <w:tcBorders>
              <w:top w:val="single" w:sz="12" w:space="0" w:color="auto"/>
            </w:tcBorders>
            <w:shd w:val="clear" w:color="auto" w:fill="DBE5F1"/>
            <w:tcMar>
              <w:top w:w="15" w:type="dxa"/>
              <w:left w:w="108" w:type="dxa"/>
              <w:bottom w:w="0" w:type="dxa"/>
              <w:right w:w="108" w:type="dxa"/>
            </w:tcMar>
          </w:tcPr>
          <w:p w14:paraId="7862F87F" w14:textId="6345774C" w:rsidR="00E96609" w:rsidRPr="00161C10" w:rsidRDefault="00E96609" w:rsidP="004E0AA3">
            <w:pPr>
              <w:spacing w:after="0" w:line="240" w:lineRule="auto"/>
              <w:rPr>
                <w:b/>
                <w:sz w:val="20"/>
                <w:szCs w:val="20"/>
                <w:lang w:val="pt-PT"/>
              </w:rPr>
            </w:pPr>
            <w:r w:rsidRPr="00161C10">
              <w:rPr>
                <w:b/>
                <w:sz w:val="20"/>
                <w:szCs w:val="20"/>
                <w:lang w:val="pt-PT" w:bidi="pt-PT"/>
              </w:rPr>
              <w:t xml:space="preserve">d. Partilha de dados e informações a nível transfronteiriço </w:t>
            </w:r>
            <w:r w:rsidRPr="00161C10">
              <w:rPr>
                <w:b/>
                <w:sz w:val="20"/>
                <w:szCs w:val="20"/>
                <w:u w:val="single"/>
                <w:lang w:val="pt-PT" w:bidi="pt-PT"/>
              </w:rPr>
              <w:t>entre</w:t>
            </w:r>
            <w:r w:rsidRPr="00161C10">
              <w:rPr>
                <w:b/>
                <w:sz w:val="20"/>
                <w:szCs w:val="20"/>
                <w:lang w:val="pt-PT" w:bidi="pt-PT"/>
              </w:rPr>
              <w:t xml:space="preserve"> países.</w:t>
            </w:r>
          </w:p>
        </w:tc>
        <w:tc>
          <w:tcPr>
            <w:tcW w:w="1467" w:type="dxa"/>
            <w:vMerge w:val="restart"/>
            <w:tcBorders>
              <w:top w:val="single" w:sz="12" w:space="0" w:color="auto"/>
            </w:tcBorders>
            <w:shd w:val="clear" w:color="auto" w:fill="auto"/>
            <w:tcMar>
              <w:top w:w="15" w:type="dxa"/>
              <w:left w:w="108" w:type="dxa"/>
              <w:bottom w:w="0" w:type="dxa"/>
              <w:right w:w="108" w:type="dxa"/>
            </w:tcMar>
          </w:tcPr>
          <w:p w14:paraId="07E406F1" w14:textId="77777777" w:rsidR="00E96609" w:rsidRPr="00161C10" w:rsidRDefault="00E96609" w:rsidP="004E0AA3">
            <w:pPr>
              <w:spacing w:after="0" w:line="240" w:lineRule="auto"/>
              <w:rPr>
                <w:sz w:val="20"/>
                <w:szCs w:val="20"/>
                <w:lang w:val="pt-PT"/>
              </w:rPr>
            </w:pPr>
            <w:r w:rsidRPr="00161C10">
              <w:rPr>
                <w:b/>
                <w:sz w:val="20"/>
                <w:szCs w:val="20"/>
                <w:lang w:val="pt-PT" w:bidi="pt-PT"/>
              </w:rPr>
              <w:t>Ausência</w:t>
            </w:r>
            <w:r w:rsidRPr="00161C10">
              <w:rPr>
                <w:sz w:val="20"/>
                <w:szCs w:val="20"/>
                <w:lang w:val="pt-PT" w:bidi="pt-PT"/>
              </w:rPr>
              <w:t xml:space="preserve"> de partilha de dados e informações.</w:t>
            </w:r>
          </w:p>
        </w:tc>
        <w:tc>
          <w:tcPr>
            <w:tcW w:w="1843" w:type="dxa"/>
            <w:vMerge w:val="restart"/>
            <w:tcBorders>
              <w:top w:val="single" w:sz="12" w:space="0" w:color="auto"/>
            </w:tcBorders>
            <w:shd w:val="clear" w:color="auto" w:fill="auto"/>
            <w:tcMar>
              <w:top w:w="15" w:type="dxa"/>
              <w:left w:w="108" w:type="dxa"/>
              <w:bottom w:w="0" w:type="dxa"/>
              <w:right w:w="108" w:type="dxa"/>
            </w:tcMar>
          </w:tcPr>
          <w:p w14:paraId="51EB071E" w14:textId="77777777" w:rsidR="00E96609" w:rsidRPr="00161C10" w:rsidRDefault="00E96609" w:rsidP="004E0AA3">
            <w:pPr>
              <w:spacing w:after="0" w:line="240" w:lineRule="auto"/>
              <w:rPr>
                <w:sz w:val="20"/>
                <w:szCs w:val="20"/>
                <w:lang w:val="pt-PT"/>
              </w:rPr>
            </w:pPr>
            <w:r w:rsidRPr="00161C10">
              <w:rPr>
                <w:sz w:val="20"/>
                <w:szCs w:val="20"/>
                <w:lang w:val="pt-PT" w:bidi="pt-PT"/>
              </w:rPr>
              <w:t>Partilha de dados e informações</w:t>
            </w:r>
            <w:r w:rsidRPr="00161C10">
              <w:rPr>
                <w:b/>
                <w:sz w:val="20"/>
                <w:szCs w:val="20"/>
                <w:lang w:val="pt-PT" w:bidi="pt-PT"/>
              </w:rPr>
              <w:t xml:space="preserve"> limitada</w:t>
            </w:r>
            <w:r w:rsidRPr="00161C10">
              <w:rPr>
                <w:sz w:val="20"/>
                <w:szCs w:val="20"/>
                <w:lang w:val="pt-PT" w:bidi="pt-PT"/>
              </w:rPr>
              <w:t xml:space="preserve"> numa base </w:t>
            </w:r>
            <w:r w:rsidRPr="00161C10">
              <w:rPr>
                <w:b/>
                <w:sz w:val="20"/>
                <w:szCs w:val="20"/>
                <w:lang w:val="pt-PT" w:bidi="pt-PT"/>
              </w:rPr>
              <w:t xml:space="preserve">ad hoc </w:t>
            </w:r>
            <w:r w:rsidRPr="00161C10">
              <w:rPr>
                <w:sz w:val="20"/>
                <w:szCs w:val="20"/>
                <w:lang w:val="pt-PT" w:bidi="pt-PT"/>
              </w:rPr>
              <w:t xml:space="preserve">ou informal. </w:t>
            </w:r>
          </w:p>
        </w:tc>
        <w:tc>
          <w:tcPr>
            <w:tcW w:w="2360" w:type="dxa"/>
            <w:vMerge w:val="restart"/>
            <w:tcBorders>
              <w:top w:val="single" w:sz="12" w:space="0" w:color="auto"/>
            </w:tcBorders>
            <w:shd w:val="clear" w:color="auto" w:fill="auto"/>
            <w:tcMar>
              <w:top w:w="15" w:type="dxa"/>
              <w:left w:w="108" w:type="dxa"/>
              <w:bottom w:w="0" w:type="dxa"/>
              <w:right w:w="108" w:type="dxa"/>
            </w:tcMar>
          </w:tcPr>
          <w:p w14:paraId="407CF33F" w14:textId="77777777" w:rsidR="00E96609" w:rsidRPr="00161C10" w:rsidRDefault="00E96609" w:rsidP="004E0AA3">
            <w:pPr>
              <w:spacing w:after="0" w:line="240" w:lineRule="auto"/>
              <w:rPr>
                <w:sz w:val="20"/>
                <w:szCs w:val="20"/>
                <w:lang w:val="pt-PT"/>
              </w:rPr>
            </w:pPr>
            <w:r w:rsidRPr="00161C10">
              <w:rPr>
                <w:b/>
                <w:sz w:val="20"/>
                <w:szCs w:val="20"/>
                <w:lang w:val="pt-PT" w:bidi="pt-PT"/>
              </w:rPr>
              <w:t xml:space="preserve">Existem </w:t>
            </w:r>
            <w:r w:rsidRPr="00161C10">
              <w:rPr>
                <w:sz w:val="20"/>
                <w:szCs w:val="20"/>
                <w:lang w:val="pt-PT" w:bidi="pt-PT"/>
              </w:rPr>
              <w:t>acordos de partilha de dados e informações, mas a partilha é</w:t>
            </w:r>
            <w:r w:rsidRPr="00161C10">
              <w:rPr>
                <w:b/>
                <w:sz w:val="20"/>
                <w:szCs w:val="20"/>
                <w:lang w:val="pt-PT" w:bidi="pt-PT"/>
              </w:rPr>
              <w:t xml:space="preserve"> limitada</w:t>
            </w:r>
            <w:r w:rsidRPr="00161C10">
              <w:rPr>
                <w:sz w:val="20"/>
                <w:szCs w:val="20"/>
                <w:lang w:val="pt-PT" w:bidi="pt-PT"/>
              </w:rPr>
              <w:t>.</w:t>
            </w:r>
          </w:p>
        </w:tc>
        <w:tc>
          <w:tcPr>
            <w:tcW w:w="2410" w:type="dxa"/>
            <w:vMerge w:val="restart"/>
            <w:tcBorders>
              <w:top w:val="single" w:sz="12" w:space="0" w:color="auto"/>
            </w:tcBorders>
            <w:shd w:val="clear" w:color="auto" w:fill="auto"/>
            <w:tcMar>
              <w:top w:w="15" w:type="dxa"/>
              <w:left w:w="108" w:type="dxa"/>
              <w:bottom w:w="0" w:type="dxa"/>
              <w:right w:w="108" w:type="dxa"/>
            </w:tcMar>
          </w:tcPr>
          <w:p w14:paraId="148CA091" w14:textId="77777777" w:rsidR="00E96609" w:rsidRPr="00161C10" w:rsidRDefault="00E96609" w:rsidP="004E0AA3">
            <w:pPr>
              <w:spacing w:after="0" w:line="240" w:lineRule="auto"/>
              <w:rPr>
                <w:sz w:val="20"/>
                <w:szCs w:val="20"/>
                <w:lang w:val="pt-PT"/>
              </w:rPr>
            </w:pPr>
            <w:r w:rsidRPr="00161C10">
              <w:rPr>
                <w:sz w:val="20"/>
                <w:szCs w:val="20"/>
                <w:lang w:val="pt-PT" w:bidi="pt-PT"/>
              </w:rPr>
              <w:t>Acordos de partilha de dados e informações</w:t>
            </w:r>
            <w:r w:rsidRPr="00161C10">
              <w:rPr>
                <w:b/>
                <w:sz w:val="20"/>
                <w:szCs w:val="20"/>
                <w:lang w:val="pt-PT" w:bidi="pt-PT"/>
              </w:rPr>
              <w:t xml:space="preserve"> implementados adequadamente</w:t>
            </w:r>
            <w:r w:rsidRPr="00161C10">
              <w:rPr>
                <w:sz w:val="20"/>
                <w:szCs w:val="20"/>
                <w:lang w:val="pt-PT" w:bidi="pt-PT"/>
              </w:rPr>
              <w:t>.</w:t>
            </w:r>
            <w:r w:rsidRPr="00161C10">
              <w:rPr>
                <w:b/>
                <w:sz w:val="20"/>
                <w:szCs w:val="20"/>
                <w:lang w:val="pt-PT" w:bidi="pt-PT"/>
              </w:rPr>
              <w:t xml:space="preserve"> </w:t>
            </w:r>
          </w:p>
        </w:tc>
        <w:tc>
          <w:tcPr>
            <w:tcW w:w="2409" w:type="dxa"/>
            <w:vMerge w:val="restart"/>
            <w:tcBorders>
              <w:top w:val="single" w:sz="12" w:space="0" w:color="auto"/>
            </w:tcBorders>
            <w:shd w:val="clear" w:color="auto" w:fill="auto"/>
            <w:tcMar>
              <w:top w:w="15" w:type="dxa"/>
              <w:left w:w="108" w:type="dxa"/>
              <w:bottom w:w="0" w:type="dxa"/>
              <w:right w:w="108" w:type="dxa"/>
            </w:tcMar>
          </w:tcPr>
          <w:p w14:paraId="71F884A2" w14:textId="77777777" w:rsidR="00E96609" w:rsidRPr="00161C10" w:rsidRDefault="00E96609" w:rsidP="004E0AA3">
            <w:pPr>
              <w:spacing w:after="0" w:line="240" w:lineRule="auto"/>
              <w:rPr>
                <w:sz w:val="20"/>
                <w:szCs w:val="20"/>
                <w:lang w:val="pt-PT"/>
              </w:rPr>
            </w:pPr>
            <w:r w:rsidRPr="00161C10">
              <w:rPr>
                <w:sz w:val="20"/>
                <w:szCs w:val="20"/>
                <w:lang w:val="pt-PT" w:bidi="pt-PT"/>
              </w:rPr>
              <w:t>Acordos de partilha de dados e informações</w:t>
            </w:r>
            <w:r w:rsidRPr="00161C10">
              <w:rPr>
                <w:b/>
                <w:sz w:val="20"/>
                <w:szCs w:val="20"/>
                <w:lang w:val="pt-PT" w:bidi="pt-PT"/>
              </w:rPr>
              <w:t xml:space="preserve"> implementados eficazmente</w:t>
            </w:r>
            <w:r w:rsidRPr="00161C10">
              <w:rPr>
                <w:rStyle w:val="FootnoteReference"/>
                <w:b/>
                <w:sz w:val="20"/>
                <w:szCs w:val="20"/>
                <w:lang w:val="pt-PT" w:bidi="pt-PT"/>
              </w:rPr>
              <w:footnoteReference w:id="43"/>
            </w:r>
            <w:r w:rsidRPr="00161C10">
              <w:rPr>
                <w:sz w:val="20"/>
                <w:szCs w:val="20"/>
                <w:lang w:val="pt-PT" w:bidi="pt-PT"/>
              </w:rPr>
              <w:t>.</w:t>
            </w:r>
            <w:r w:rsidRPr="00161C10">
              <w:rPr>
                <w:b/>
                <w:sz w:val="20"/>
                <w:szCs w:val="20"/>
                <w:lang w:val="pt-PT" w:bidi="pt-PT"/>
              </w:rPr>
              <w:t xml:space="preserve">  </w:t>
            </w:r>
          </w:p>
        </w:tc>
        <w:tc>
          <w:tcPr>
            <w:tcW w:w="2497" w:type="dxa"/>
            <w:vMerge w:val="restart"/>
            <w:tcBorders>
              <w:top w:val="single" w:sz="12" w:space="0" w:color="auto"/>
            </w:tcBorders>
            <w:shd w:val="clear" w:color="auto" w:fill="auto"/>
            <w:tcMar>
              <w:top w:w="15" w:type="dxa"/>
              <w:left w:w="108" w:type="dxa"/>
              <w:bottom w:w="0" w:type="dxa"/>
              <w:right w:w="108" w:type="dxa"/>
            </w:tcMar>
          </w:tcPr>
          <w:p w14:paraId="66053043" w14:textId="54A58268" w:rsidR="00E96609" w:rsidRPr="00161C10" w:rsidRDefault="00E96609" w:rsidP="004E0AA3">
            <w:pPr>
              <w:spacing w:after="0" w:line="240" w:lineRule="auto"/>
              <w:rPr>
                <w:sz w:val="20"/>
                <w:szCs w:val="20"/>
                <w:lang w:val="pt-PT"/>
              </w:rPr>
            </w:pPr>
            <w:r w:rsidRPr="00161C10">
              <w:rPr>
                <w:sz w:val="20"/>
                <w:szCs w:val="20"/>
                <w:lang w:val="pt-PT" w:bidi="pt-PT"/>
              </w:rPr>
              <w:t>Todos os dados e informações relevantes estão online e são disponibilizados aos países.</w:t>
            </w:r>
          </w:p>
        </w:tc>
      </w:tr>
      <w:tr w:rsidR="009A13F5" w:rsidRPr="00161C10" w14:paraId="12AFF107" w14:textId="77777777" w:rsidTr="000068E8">
        <w:trPr>
          <w:cantSplit/>
          <w:trHeight w:val="73"/>
        </w:trPr>
        <w:tc>
          <w:tcPr>
            <w:tcW w:w="1434" w:type="dxa"/>
            <w:shd w:val="clear" w:color="auto" w:fill="DBE5F1"/>
            <w:tcMar>
              <w:top w:w="15" w:type="dxa"/>
              <w:left w:w="108" w:type="dxa"/>
              <w:bottom w:w="0" w:type="dxa"/>
              <w:right w:w="108" w:type="dxa"/>
            </w:tcMar>
          </w:tcPr>
          <w:p w14:paraId="0ADAC48D" w14:textId="5B5C66FF" w:rsidR="00E96609" w:rsidRPr="00161C10" w:rsidRDefault="00A002E4" w:rsidP="004E0AA3">
            <w:pPr>
              <w:spacing w:after="0" w:line="240" w:lineRule="auto"/>
              <w:ind w:left="57"/>
              <w:jc w:val="right"/>
              <w:rPr>
                <w:b/>
                <w:bCs/>
                <w:sz w:val="20"/>
                <w:szCs w:val="20"/>
                <w:lang w:val="pt-PT"/>
              </w:rPr>
            </w:pPr>
            <w:r w:rsidRPr="00161C10">
              <w:rPr>
                <w:sz w:val="20"/>
                <w:szCs w:val="20"/>
                <w:lang w:val="pt-PT" w:bidi="pt-PT"/>
              </w:rPr>
              <w:t>Pontuação</w:t>
            </w:r>
          </w:p>
        </w:tc>
        <w:tc>
          <w:tcPr>
            <w:tcW w:w="566" w:type="dxa"/>
            <w:shd w:val="clear" w:color="auto" w:fill="auto"/>
          </w:tcPr>
          <w:p w14:paraId="14C128E6" w14:textId="5AD33D63" w:rsidR="00E96609" w:rsidRPr="00BC4E2D" w:rsidRDefault="00BC4E2D" w:rsidP="004E0AA3">
            <w:pPr>
              <w:spacing w:after="0" w:line="240" w:lineRule="auto"/>
              <w:ind w:left="57"/>
              <w:rPr>
                <w:b/>
                <w:bCs/>
                <w:sz w:val="20"/>
                <w:szCs w:val="20"/>
                <w:lang w:val="pt-PT"/>
              </w:rPr>
            </w:pPr>
            <w:r w:rsidRPr="00BC4E2D">
              <w:rPr>
                <w:b/>
                <w:color w:val="0070C0"/>
                <w:sz w:val="20"/>
                <w:szCs w:val="20"/>
                <w:lang w:val="pt-PT" w:bidi="pt-PT"/>
              </w:rPr>
              <w:t>60</w:t>
            </w:r>
          </w:p>
        </w:tc>
        <w:tc>
          <w:tcPr>
            <w:tcW w:w="1467" w:type="dxa"/>
            <w:vMerge/>
            <w:shd w:val="clear" w:color="auto" w:fill="auto"/>
            <w:tcMar>
              <w:top w:w="15" w:type="dxa"/>
              <w:left w:w="108" w:type="dxa"/>
              <w:bottom w:w="0" w:type="dxa"/>
              <w:right w:w="108" w:type="dxa"/>
            </w:tcMar>
          </w:tcPr>
          <w:p w14:paraId="514AA9BD" w14:textId="77777777" w:rsidR="00E96609" w:rsidRPr="00161C10" w:rsidRDefault="00E96609" w:rsidP="004E0AA3">
            <w:pPr>
              <w:spacing w:after="0" w:line="240" w:lineRule="auto"/>
              <w:rPr>
                <w:b/>
                <w:sz w:val="20"/>
                <w:szCs w:val="20"/>
                <w:lang w:val="pt-PT"/>
              </w:rPr>
            </w:pPr>
          </w:p>
        </w:tc>
        <w:tc>
          <w:tcPr>
            <w:tcW w:w="1843" w:type="dxa"/>
            <w:vMerge/>
            <w:shd w:val="clear" w:color="auto" w:fill="auto"/>
            <w:tcMar>
              <w:top w:w="15" w:type="dxa"/>
              <w:left w:w="108" w:type="dxa"/>
              <w:bottom w:w="0" w:type="dxa"/>
              <w:right w:w="108" w:type="dxa"/>
            </w:tcMar>
          </w:tcPr>
          <w:p w14:paraId="385E9B9E" w14:textId="77777777" w:rsidR="00E96609" w:rsidRPr="00161C10" w:rsidRDefault="00E96609" w:rsidP="004E0AA3">
            <w:pPr>
              <w:spacing w:after="0" w:line="240" w:lineRule="auto"/>
              <w:rPr>
                <w:b/>
                <w:sz w:val="20"/>
                <w:szCs w:val="20"/>
                <w:lang w:val="pt-PT"/>
              </w:rPr>
            </w:pPr>
          </w:p>
        </w:tc>
        <w:tc>
          <w:tcPr>
            <w:tcW w:w="2360" w:type="dxa"/>
            <w:vMerge/>
            <w:shd w:val="clear" w:color="auto" w:fill="auto"/>
            <w:tcMar>
              <w:top w:w="15" w:type="dxa"/>
              <w:left w:w="108" w:type="dxa"/>
              <w:bottom w:w="0" w:type="dxa"/>
              <w:right w:w="108" w:type="dxa"/>
            </w:tcMar>
          </w:tcPr>
          <w:p w14:paraId="2084BBB7" w14:textId="77777777" w:rsidR="00E96609" w:rsidRPr="00161C10" w:rsidRDefault="00E96609" w:rsidP="004E0AA3">
            <w:pPr>
              <w:spacing w:after="0" w:line="240" w:lineRule="auto"/>
              <w:rPr>
                <w:sz w:val="20"/>
                <w:szCs w:val="20"/>
                <w:lang w:val="pt-PT"/>
              </w:rPr>
            </w:pPr>
          </w:p>
        </w:tc>
        <w:tc>
          <w:tcPr>
            <w:tcW w:w="2410" w:type="dxa"/>
            <w:vMerge/>
            <w:shd w:val="clear" w:color="auto" w:fill="auto"/>
            <w:tcMar>
              <w:top w:w="15" w:type="dxa"/>
              <w:left w:w="108" w:type="dxa"/>
              <w:bottom w:w="0" w:type="dxa"/>
              <w:right w:w="108" w:type="dxa"/>
            </w:tcMar>
          </w:tcPr>
          <w:p w14:paraId="1F22219E" w14:textId="77777777" w:rsidR="00E96609" w:rsidRPr="00161C10" w:rsidRDefault="00E96609" w:rsidP="004E0AA3">
            <w:pPr>
              <w:spacing w:after="0" w:line="240" w:lineRule="auto"/>
              <w:rPr>
                <w:sz w:val="20"/>
                <w:szCs w:val="20"/>
                <w:lang w:val="pt-PT"/>
              </w:rPr>
            </w:pPr>
          </w:p>
        </w:tc>
        <w:tc>
          <w:tcPr>
            <w:tcW w:w="2409" w:type="dxa"/>
            <w:vMerge/>
            <w:shd w:val="clear" w:color="auto" w:fill="auto"/>
            <w:tcMar>
              <w:top w:w="15" w:type="dxa"/>
              <w:left w:w="108" w:type="dxa"/>
              <w:bottom w:w="0" w:type="dxa"/>
              <w:right w:w="108" w:type="dxa"/>
            </w:tcMar>
          </w:tcPr>
          <w:p w14:paraId="7B705E78" w14:textId="77777777" w:rsidR="00E96609" w:rsidRPr="00161C10" w:rsidRDefault="00E96609" w:rsidP="004E0AA3">
            <w:pPr>
              <w:spacing w:after="0" w:line="240" w:lineRule="auto"/>
              <w:rPr>
                <w:sz w:val="20"/>
                <w:szCs w:val="20"/>
                <w:lang w:val="pt-PT"/>
              </w:rPr>
            </w:pPr>
          </w:p>
        </w:tc>
        <w:tc>
          <w:tcPr>
            <w:tcW w:w="2497" w:type="dxa"/>
            <w:vMerge/>
            <w:shd w:val="clear" w:color="auto" w:fill="auto"/>
            <w:tcMar>
              <w:top w:w="15" w:type="dxa"/>
              <w:left w:w="108" w:type="dxa"/>
              <w:bottom w:w="0" w:type="dxa"/>
              <w:right w:w="108" w:type="dxa"/>
            </w:tcMar>
          </w:tcPr>
          <w:p w14:paraId="20E52B04" w14:textId="77777777" w:rsidR="00E96609" w:rsidRPr="00161C10" w:rsidRDefault="00E96609" w:rsidP="004E0AA3">
            <w:pPr>
              <w:spacing w:after="0" w:line="240" w:lineRule="auto"/>
              <w:rPr>
                <w:sz w:val="20"/>
                <w:szCs w:val="20"/>
                <w:lang w:val="pt-PT"/>
              </w:rPr>
            </w:pPr>
          </w:p>
        </w:tc>
      </w:tr>
      <w:tr w:rsidR="00E96609" w:rsidRPr="00161C10" w14:paraId="46C4AC0C" w14:textId="77777777" w:rsidTr="008A35CE">
        <w:trPr>
          <w:trHeight w:val="259"/>
        </w:trPr>
        <w:tc>
          <w:tcPr>
            <w:tcW w:w="14986" w:type="dxa"/>
            <w:gridSpan w:val="8"/>
            <w:shd w:val="clear" w:color="auto" w:fill="auto"/>
          </w:tcPr>
          <w:p w14:paraId="57B14584" w14:textId="68AADE80" w:rsidR="00E96609" w:rsidRPr="00161C10" w:rsidRDefault="00E96609" w:rsidP="004E0AA3">
            <w:pPr>
              <w:spacing w:after="0" w:line="240" w:lineRule="auto"/>
              <w:ind w:left="127"/>
              <w:jc w:val="both"/>
              <w:rPr>
                <w:sz w:val="19"/>
                <w:szCs w:val="19"/>
                <w:lang w:val="pt-PT"/>
              </w:rPr>
            </w:pPr>
            <w:r w:rsidRPr="00161C10">
              <w:rPr>
                <w:b/>
                <w:sz w:val="20"/>
                <w:szCs w:val="20"/>
                <w:lang w:val="pt-PT" w:bidi="pt-PT"/>
              </w:rPr>
              <w:t>Descrição da situação</w:t>
            </w:r>
            <w:r w:rsidRPr="00161C10">
              <w:rPr>
                <w:sz w:val="20"/>
                <w:szCs w:val="20"/>
                <w:lang w:val="pt-PT" w:bidi="pt-PT"/>
              </w:rPr>
              <w:t xml:space="preserve">: </w:t>
            </w:r>
            <w:r w:rsidR="005F1FF1" w:rsidRPr="000068E8">
              <w:rPr>
                <w:color w:val="0070C0"/>
                <w:sz w:val="20"/>
                <w:szCs w:val="20"/>
                <w:lang w:val="pt-PT" w:bidi="pt-PT"/>
              </w:rPr>
              <w:t>ZAMWIS – Sistema de Informação de Recursos Hídricos da Bacia Hidrográfica do Zambeze (</w:t>
            </w:r>
            <w:hyperlink r:id="rId20" w:history="1">
              <w:r w:rsidR="005F1FF1" w:rsidRPr="000068E8">
                <w:rPr>
                  <w:rStyle w:val="Hyperlink"/>
                  <w:color w:val="0070C0"/>
                  <w:lang w:val="pt-PT"/>
                </w:rPr>
                <w:t>http://zamwis.zambezicommission.org/INFO</w:t>
              </w:r>
            </w:hyperlink>
            <w:r w:rsidR="005F1FF1" w:rsidRPr="000068E8">
              <w:rPr>
                <w:color w:val="0070C0"/>
                <w:lang w:val="pt-PT"/>
              </w:rPr>
              <w:t xml:space="preserve">); </w:t>
            </w:r>
            <w:r w:rsidR="00D14452" w:rsidRPr="000068E8">
              <w:rPr>
                <w:color w:val="0070C0"/>
                <w:lang w:val="pt-PT"/>
              </w:rPr>
              <w:t>SIBCO – Sistema de Informação da Bacia do Congo (</w:t>
            </w:r>
            <w:hyperlink r:id="rId21" w:history="1">
              <w:r w:rsidR="00D14452" w:rsidRPr="000068E8">
                <w:rPr>
                  <w:rStyle w:val="Hyperlink"/>
                  <w:color w:val="0070C0"/>
                  <w:lang w:val="pt-PT"/>
                </w:rPr>
                <w:t>https://www.cicos.int/non-classe/historique/</w:t>
              </w:r>
            </w:hyperlink>
            <w:r w:rsidR="00D14452" w:rsidRPr="000068E8">
              <w:rPr>
                <w:color w:val="0070C0"/>
                <w:lang w:val="pt-PT"/>
              </w:rPr>
              <w:t xml:space="preserve">); </w:t>
            </w:r>
            <w:r w:rsidR="009C78BE" w:rsidRPr="000068E8">
              <w:rPr>
                <w:color w:val="0070C0"/>
                <w:lang w:val="pt-PT"/>
              </w:rPr>
              <w:t>OKACOM – Protocolo de Partilha de Dados Hidrológicos (</w:t>
            </w:r>
            <w:hyperlink r:id="rId22" w:history="1">
              <w:r w:rsidR="00D14452" w:rsidRPr="000068E8">
                <w:rPr>
                  <w:rStyle w:val="Hyperlink"/>
                  <w:color w:val="0070C0"/>
                  <w:lang w:val="pt-PT"/>
                </w:rPr>
                <w:t>https://www.okacom.org/</w:t>
              </w:r>
            </w:hyperlink>
            <w:r w:rsidR="00D14452" w:rsidRPr="000068E8">
              <w:rPr>
                <w:color w:val="0070C0"/>
                <w:lang w:val="pt-PT"/>
              </w:rPr>
              <w:t>)</w:t>
            </w:r>
            <w:r w:rsidR="00BC4E2D" w:rsidRPr="000068E8">
              <w:rPr>
                <w:color w:val="0070C0"/>
                <w:lang w:val="pt-PT"/>
              </w:rPr>
              <w:t>; CUVECOM - Comissão do Curso de Água do Cuvelai (</w:t>
            </w:r>
            <w:hyperlink r:id="rId23" w:history="1">
              <w:r w:rsidR="00BC4E2D" w:rsidRPr="000068E8">
                <w:rPr>
                  <w:rStyle w:val="Hyperlink"/>
                  <w:color w:val="0070C0"/>
                  <w:lang w:val="pt-PT"/>
                </w:rPr>
                <w:t>https://www.cuvecom.org/</w:t>
              </w:r>
            </w:hyperlink>
            <w:r w:rsidR="00BC4E2D" w:rsidRPr="000068E8">
              <w:rPr>
                <w:color w:val="0070C0"/>
                <w:lang w:val="pt-PT"/>
              </w:rPr>
              <w:t>).</w:t>
            </w:r>
          </w:p>
        </w:tc>
      </w:tr>
      <w:tr w:rsidR="00E96609" w:rsidRPr="00161C10" w14:paraId="1C301F52" w14:textId="77777777" w:rsidTr="008A35CE">
        <w:trPr>
          <w:trHeight w:val="259"/>
        </w:trPr>
        <w:tc>
          <w:tcPr>
            <w:tcW w:w="14986" w:type="dxa"/>
            <w:gridSpan w:val="8"/>
            <w:shd w:val="clear" w:color="auto" w:fill="auto"/>
          </w:tcPr>
          <w:p w14:paraId="35F8931A" w14:textId="7E26D5BF" w:rsidR="00E96609" w:rsidRPr="00161C10" w:rsidRDefault="00E837BC" w:rsidP="004E0AA3">
            <w:pPr>
              <w:spacing w:after="0" w:line="240" w:lineRule="auto"/>
              <w:ind w:left="127"/>
              <w:rPr>
                <w:sz w:val="19"/>
                <w:szCs w:val="19"/>
                <w:lang w:val="pt-PT"/>
              </w:rPr>
            </w:pPr>
            <w:r w:rsidRPr="00161C10">
              <w:rPr>
                <w:b/>
                <w:sz w:val="20"/>
                <w:szCs w:val="20"/>
                <w:lang w:val="pt-PT" w:bidi="pt-PT"/>
              </w:rPr>
              <w:t>Próximas medidas</w:t>
            </w:r>
            <w:r w:rsidR="00E96609" w:rsidRPr="00161C10">
              <w:rPr>
                <w:b/>
                <w:sz w:val="20"/>
                <w:szCs w:val="20"/>
                <w:lang w:val="pt-PT" w:bidi="pt-PT"/>
              </w:rPr>
              <w:t xml:space="preserve">: </w:t>
            </w:r>
            <w:r w:rsidR="00B45A42" w:rsidRPr="00B45A42">
              <w:rPr>
                <w:color w:val="0070C0"/>
                <w:sz w:val="20"/>
                <w:szCs w:val="20"/>
                <w:lang w:val="pt-PT" w:bidi="pt-PT"/>
              </w:rPr>
              <w:t>Actualização dos mecanismo</w:t>
            </w:r>
            <w:r w:rsidR="00B45A42">
              <w:rPr>
                <w:color w:val="0070C0"/>
                <w:sz w:val="20"/>
                <w:szCs w:val="20"/>
                <w:lang w:val="pt-PT" w:bidi="pt-PT"/>
              </w:rPr>
              <w:t>s</w:t>
            </w:r>
            <w:r w:rsidR="00B45A42" w:rsidRPr="00B45A42">
              <w:rPr>
                <w:color w:val="0070C0"/>
                <w:sz w:val="20"/>
                <w:szCs w:val="20"/>
                <w:lang w:val="pt-PT" w:bidi="pt-PT"/>
              </w:rPr>
              <w:t xml:space="preserve"> de partilha de dados </w:t>
            </w:r>
          </w:p>
        </w:tc>
      </w:tr>
    </w:tbl>
    <w:p w14:paraId="4CAEEBDF" w14:textId="5ED12C3B" w:rsidR="006410B1" w:rsidRPr="00161C10" w:rsidRDefault="006410B1" w:rsidP="004E0AA3">
      <w:pPr>
        <w:spacing w:after="0" w:line="240" w:lineRule="auto"/>
        <w:rPr>
          <w:sz w:val="18"/>
          <w:szCs w:val="18"/>
          <w:lang w:val="pt-PT"/>
        </w:rPr>
      </w:pPr>
    </w:p>
    <w:p w14:paraId="2EECBA4D" w14:textId="1054292E" w:rsidR="0080452B" w:rsidRPr="00161C10" w:rsidRDefault="00C7663D" w:rsidP="004E0AA3">
      <w:pPr>
        <w:pStyle w:val="Heading1"/>
        <w:spacing w:line="240" w:lineRule="auto"/>
        <w:rPr>
          <w:lang w:val="pt-PT"/>
        </w:rPr>
      </w:pPr>
      <w:r w:rsidRPr="00161C10">
        <w:rPr>
          <w:lang w:val="pt-PT" w:bidi="pt-PT"/>
        </w:rPr>
        <w:t>Financiamento</w:t>
      </w:r>
    </w:p>
    <w:p w14:paraId="411DC635" w14:textId="77777777" w:rsidR="00BB4E16" w:rsidRPr="00161C10" w:rsidRDefault="00BF5E9E" w:rsidP="004E0AA3">
      <w:pPr>
        <w:spacing w:line="240" w:lineRule="auto"/>
        <w:jc w:val="both"/>
        <w:rPr>
          <w:lang w:val="pt-PT"/>
        </w:rPr>
      </w:pPr>
      <w:r w:rsidRPr="00161C10">
        <w:rPr>
          <w:lang w:val="pt-PT" w:bidi="pt-PT"/>
        </w:rPr>
        <w:t xml:space="preserve">Esta secção respeita à adequação do financiamento disponível para o desenvolvimento e gestão de recursos hídricos a partir de várias fontes. </w:t>
      </w:r>
    </w:p>
    <w:p w14:paraId="5A26445F" w14:textId="62F98DCD" w:rsidR="00BB4E16" w:rsidRPr="00161C10" w:rsidRDefault="00BF5E9E" w:rsidP="004E0AA3">
      <w:pPr>
        <w:spacing w:line="240" w:lineRule="auto"/>
        <w:jc w:val="both"/>
        <w:rPr>
          <w:lang w:val="pt-PT"/>
        </w:rPr>
      </w:pPr>
      <w:r w:rsidRPr="00161C10">
        <w:rPr>
          <w:lang w:val="pt-PT" w:bidi="pt-PT"/>
        </w:rPr>
        <w:t xml:space="preserve">O financiamento para investimento e custos recorrentes pode provir de várias fontes, sendo as mais comuns as </w:t>
      </w:r>
      <w:r w:rsidR="00162445" w:rsidRPr="00161C10">
        <w:rPr>
          <w:lang w:val="pt-PT" w:bidi="pt-PT"/>
        </w:rPr>
        <w:t>afectações</w:t>
      </w:r>
      <w:r w:rsidRPr="00161C10">
        <w:rPr>
          <w:lang w:val="pt-PT" w:bidi="pt-PT"/>
        </w:rPr>
        <w:t xml:space="preserve"> orçamentais do governo central para os ministérios relevantes e outras autoridades. O financiamento da </w:t>
      </w:r>
      <w:hyperlink r:id="rId24" w:history="1">
        <w:r w:rsidR="002052FF" w:rsidRPr="00161C10">
          <w:rPr>
            <w:rStyle w:val="Hyperlink"/>
            <w:lang w:val="pt-PT" w:bidi="pt-PT"/>
          </w:rPr>
          <w:t>Ajuda Pública ao Desenvolvimento (APD)</w:t>
        </w:r>
      </w:hyperlink>
      <w:r w:rsidRPr="00161C10">
        <w:rPr>
          <w:lang w:val="pt-PT" w:bidi="pt-PT"/>
        </w:rPr>
        <w:t xml:space="preserve"> especificamente para recursos hídricos deve ser considerado parte do orçamento governamental. Há que ter em conta que o nível de coordenação entre a APD e os orçamentos nacionais é acompanhado pelo Indicador 6.a.1 do ODS “meio de implementação”: “Montante de ajuda pública ao desenvolvimento na área</w:t>
      </w:r>
      <w:r w:rsidR="00B45A42">
        <w:rPr>
          <w:lang w:val="pt-PT" w:bidi="pt-PT"/>
        </w:rPr>
        <w:t xml:space="preserve"> </w:t>
      </w:r>
      <w:r w:rsidRPr="00161C10">
        <w:rPr>
          <w:lang w:val="pt-PT" w:bidi="pt-PT"/>
        </w:rPr>
        <w:t xml:space="preserve">da água e saneamento, inserida num plano </w:t>
      </w:r>
      <w:r w:rsidRPr="00161C10">
        <w:rPr>
          <w:lang w:val="pt-PT" w:bidi="pt-PT"/>
        </w:rPr>
        <w:br/>
        <w:t xml:space="preserve">governamental de despesa coordenado pelo governo”, enquanto parte da comunicação de informações da Meta 6.a: “Até 2030, alargar a cooperação internacional e o reforço de capacidades aos países em desenvolvimento em programas e </w:t>
      </w:r>
      <w:r w:rsidR="00CE573F">
        <w:rPr>
          <w:lang w:val="pt-PT" w:bidi="pt-PT"/>
        </w:rPr>
        <w:t>actividades</w:t>
      </w:r>
      <w:r w:rsidRPr="00161C10">
        <w:rPr>
          <w:lang w:val="pt-PT" w:bidi="pt-PT"/>
        </w:rPr>
        <w:t xml:space="preserve"> relacionados com a água e o saneamento, incluindo recolha de água, dessalinização, eficiência hídrica e tecnologias de tratamento, reciclagem e reutilização de águas residuais.” </w:t>
      </w:r>
    </w:p>
    <w:p w14:paraId="4AB3DC99" w14:textId="55AB0D9C" w:rsidR="00BF5E9E" w:rsidRPr="00161C10" w:rsidRDefault="00BF5E9E" w:rsidP="004E0AA3">
      <w:pPr>
        <w:spacing w:line="240" w:lineRule="auto"/>
        <w:jc w:val="both"/>
        <w:rPr>
          <w:lang w:val="pt-PT"/>
        </w:rPr>
      </w:pPr>
      <w:r w:rsidRPr="00161C10">
        <w:rPr>
          <w:lang w:val="pt-PT" w:bidi="pt-PT"/>
        </w:rPr>
        <w:t>“</w:t>
      </w:r>
      <w:r w:rsidR="00A11937" w:rsidRPr="00161C10">
        <w:rPr>
          <w:lang w:val="pt-PT" w:bidi="pt-PT"/>
        </w:rPr>
        <w:t xml:space="preserve">Várias </w:t>
      </w:r>
      <w:r w:rsidRPr="00161C10">
        <w:rPr>
          <w:lang w:val="pt-PT" w:bidi="pt-PT"/>
        </w:rPr>
        <w:t xml:space="preserve">fontes” inclui taxas e tarifas cobradas a utilizadores de água, taxas do poluidor ou subvenções de organizações filantrópicas ou semelhantes. O apoio em espécie não deve ser incluído, já que não é facilmente mensurável, mas pode ser mencionado no campo “Descrição da situação”. </w:t>
      </w:r>
    </w:p>
    <w:p w14:paraId="7122B9C0" w14:textId="722532FE" w:rsidR="00BF5E9E" w:rsidRPr="00161C10" w:rsidRDefault="00BF5E9E" w:rsidP="004E0AA3">
      <w:pPr>
        <w:spacing w:line="240" w:lineRule="auto"/>
        <w:jc w:val="both"/>
        <w:rPr>
          <w:lang w:val="pt-PT"/>
        </w:rPr>
      </w:pPr>
      <w:r w:rsidRPr="00161C10">
        <w:rPr>
          <w:b/>
          <w:lang w:val="pt-PT" w:bidi="pt-PT"/>
        </w:rPr>
        <w:t xml:space="preserve">Os investimentos devem cobrir todos os </w:t>
      </w:r>
      <w:r w:rsidR="00162445" w:rsidRPr="00161C10">
        <w:rPr>
          <w:b/>
          <w:lang w:val="pt-PT" w:bidi="pt-PT"/>
        </w:rPr>
        <w:t>aspectos</w:t>
      </w:r>
      <w:r w:rsidRPr="00161C10">
        <w:rPr>
          <w:b/>
          <w:lang w:val="pt-PT" w:bidi="pt-PT"/>
        </w:rPr>
        <w:t xml:space="preserve"> do desenvolvimento e gestão de recursos hídricos, mas excluir quaisquer outros relacionados com o abastecimento de água potável e serviços de saneamento e higiene</w:t>
      </w:r>
      <w:r w:rsidRPr="00161C10">
        <w:rPr>
          <w:lang w:val="pt-PT" w:bidi="pt-PT"/>
        </w:rPr>
        <w:t xml:space="preserve">, já que estes são cobertos por outros processos de monitorização. </w:t>
      </w:r>
    </w:p>
    <w:p w14:paraId="5C3CECF0" w14:textId="77777777" w:rsidR="008A15CD" w:rsidRPr="00161C10" w:rsidRDefault="008A15CD" w:rsidP="004E0AA3">
      <w:pPr>
        <w:spacing w:line="240" w:lineRule="auto"/>
        <w:jc w:val="both"/>
        <w:rPr>
          <w:lang w:val="pt-PT"/>
        </w:rPr>
      </w:pPr>
      <w:r w:rsidRPr="00161C10">
        <w:rPr>
          <w:b/>
          <w:lang w:val="pt-PT" w:bidi="pt-PT"/>
        </w:rPr>
        <w:t>Leia atentamente todas as notas de rodapé, já que contêm informações importantes e esclarecimentos dos termos utilizados nas perguntas e nos limiares.</w:t>
      </w:r>
    </w:p>
    <w:p w14:paraId="480B5DA2" w14:textId="171C36A5" w:rsidR="00E568E9" w:rsidRPr="00161C10" w:rsidRDefault="00E568E9" w:rsidP="004E0AA3">
      <w:pPr>
        <w:spacing w:line="240" w:lineRule="auto"/>
        <w:jc w:val="both"/>
        <w:rPr>
          <w:lang w:val="pt-PT"/>
        </w:rPr>
      </w:pPr>
      <w:r w:rsidRPr="00161C10">
        <w:rPr>
          <w:lang w:val="pt-PT" w:bidi="pt-PT"/>
        </w:rPr>
        <w:t xml:space="preserve">Introduza a sua pontuação, </w:t>
      </w:r>
      <w:r w:rsidRPr="00161C10">
        <w:rPr>
          <w:b/>
          <w:lang w:val="pt-PT" w:bidi="pt-PT"/>
        </w:rPr>
        <w:t xml:space="preserve">em </w:t>
      </w:r>
      <w:r w:rsidR="00E11DD0" w:rsidRPr="00161C10">
        <w:rPr>
          <w:b/>
          <w:lang w:val="pt-PT" w:bidi="pt-PT"/>
        </w:rPr>
        <w:t>incrementos</w:t>
      </w:r>
      <w:r w:rsidR="00E11DD0" w:rsidRPr="00161C10" w:rsidDel="00E11DD0">
        <w:rPr>
          <w:b/>
          <w:lang w:val="pt-PT" w:bidi="pt-PT"/>
        </w:rPr>
        <w:t xml:space="preserve"> </w:t>
      </w:r>
      <w:r w:rsidRPr="00161C10">
        <w:rPr>
          <w:b/>
          <w:lang w:val="pt-PT" w:bidi="pt-PT"/>
        </w:rPr>
        <w:t>de 10</w:t>
      </w:r>
      <w:r w:rsidRPr="00161C10">
        <w:rPr>
          <w:lang w:val="pt-PT" w:bidi="pt-PT"/>
        </w:rPr>
        <w:t>, de 0 a 100, ou “NA” (não aplicável), na célula amarela imediatamente abaixo de cada pergunta. Introduza texto livre nos campos “Descrição da situação” e “</w:t>
      </w:r>
      <w:r w:rsidR="00E837BC" w:rsidRPr="00161C10">
        <w:rPr>
          <w:lang w:val="pt-PT" w:bidi="pt-PT"/>
        </w:rPr>
        <w:t>Próximas medidas</w:t>
      </w:r>
      <w:r w:rsidRPr="00161C10">
        <w:rPr>
          <w:lang w:val="pt-PT" w:bidi="pt-PT"/>
        </w:rPr>
        <w:t xml:space="preserve">” abaixo de cada pergunta, conforme explicado na Introdução na Parte 1. Tal irá contribuir para conseguir o acordo entre as diferentes partes interessadas no país, além de ajudar a monitorizar os progressos ao longo do tempo. São fornecidas sugestões para o tipo de informações que podem ser úteis. Pode também fornecer mais informações que considerar relevantes ou ligações para outros documentos. </w:t>
      </w:r>
    </w:p>
    <w:p w14:paraId="399860E6" w14:textId="77777777" w:rsidR="002424C6" w:rsidRPr="00161C10" w:rsidRDefault="002424C6" w:rsidP="004E0AA3">
      <w:pPr>
        <w:spacing w:line="240" w:lineRule="auto"/>
        <w:rPr>
          <w:lang w:val="pt-PT"/>
        </w:rPr>
      </w:pPr>
      <w:r w:rsidRPr="00161C10">
        <w:rPr>
          <w:lang w:val="pt-PT" w:bidi="pt-PT"/>
        </w:rPr>
        <w:br w:type="page"/>
      </w: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18"/>
        <w:gridCol w:w="710"/>
        <w:gridCol w:w="1982"/>
        <w:gridCol w:w="1696"/>
        <w:gridCol w:w="2552"/>
        <w:gridCol w:w="1842"/>
        <w:gridCol w:w="2268"/>
        <w:gridCol w:w="2504"/>
      </w:tblGrid>
      <w:tr w:rsidR="00560660" w:rsidRPr="00161C10" w14:paraId="4DC7C851" w14:textId="77777777" w:rsidTr="009D3C67">
        <w:trPr>
          <w:cantSplit/>
          <w:trHeight w:val="321"/>
        </w:trPr>
        <w:tc>
          <w:tcPr>
            <w:tcW w:w="14972" w:type="dxa"/>
            <w:gridSpan w:val="8"/>
            <w:shd w:val="clear" w:color="auto" w:fill="95B3D7"/>
            <w:tcMar>
              <w:top w:w="15" w:type="dxa"/>
              <w:left w:w="108" w:type="dxa"/>
              <w:bottom w:w="0" w:type="dxa"/>
              <w:right w:w="108" w:type="dxa"/>
            </w:tcMar>
          </w:tcPr>
          <w:p w14:paraId="0588022A" w14:textId="75690820" w:rsidR="00560660" w:rsidRPr="00161C10" w:rsidRDefault="00560660" w:rsidP="004E0AA3">
            <w:pPr>
              <w:spacing w:after="0" w:line="240" w:lineRule="auto"/>
              <w:rPr>
                <w:b/>
                <w:sz w:val="20"/>
                <w:szCs w:val="20"/>
                <w:lang w:val="pt-PT"/>
              </w:rPr>
            </w:pPr>
            <w:r w:rsidRPr="00161C10">
              <w:rPr>
                <w:b/>
                <w:sz w:val="20"/>
                <w:szCs w:val="20"/>
                <w:lang w:val="pt-PT" w:bidi="pt-PT"/>
              </w:rPr>
              <w:t>4. Financiamento</w:t>
            </w:r>
          </w:p>
        </w:tc>
      </w:tr>
      <w:tr w:rsidR="0038364D" w:rsidRPr="00161C10" w14:paraId="245BE173" w14:textId="77777777" w:rsidTr="009D3C67">
        <w:trPr>
          <w:cantSplit/>
          <w:trHeight w:val="181"/>
        </w:trPr>
        <w:tc>
          <w:tcPr>
            <w:tcW w:w="2128" w:type="dxa"/>
            <w:gridSpan w:val="2"/>
            <w:tcBorders>
              <w:bottom w:val="nil"/>
            </w:tcBorders>
            <w:shd w:val="clear" w:color="auto" w:fill="auto"/>
          </w:tcPr>
          <w:p w14:paraId="045CBB13" w14:textId="77777777" w:rsidR="00560660" w:rsidRPr="00161C10" w:rsidRDefault="00560660" w:rsidP="004E0AA3">
            <w:pPr>
              <w:spacing w:after="0" w:line="240" w:lineRule="auto"/>
              <w:ind w:left="142"/>
              <w:rPr>
                <w:b/>
                <w:bCs/>
                <w:sz w:val="20"/>
                <w:szCs w:val="20"/>
                <w:lang w:val="pt-PT"/>
              </w:rPr>
            </w:pPr>
          </w:p>
        </w:tc>
        <w:tc>
          <w:tcPr>
            <w:tcW w:w="12844" w:type="dxa"/>
            <w:gridSpan w:val="6"/>
            <w:shd w:val="clear" w:color="auto" w:fill="BDD6EE" w:themeFill="accent1" w:themeFillTint="66"/>
            <w:tcMar>
              <w:top w:w="15" w:type="dxa"/>
              <w:left w:w="108" w:type="dxa"/>
              <w:bottom w:w="0" w:type="dxa"/>
              <w:right w:w="108" w:type="dxa"/>
            </w:tcMar>
          </w:tcPr>
          <w:p w14:paraId="74816DBD" w14:textId="77777777" w:rsidR="00560660" w:rsidRPr="00161C10" w:rsidRDefault="00560660" w:rsidP="004E0AA3">
            <w:pPr>
              <w:spacing w:after="0" w:line="240" w:lineRule="auto"/>
              <w:jc w:val="center"/>
              <w:rPr>
                <w:sz w:val="20"/>
                <w:szCs w:val="20"/>
                <w:lang w:val="pt-PT"/>
              </w:rPr>
            </w:pPr>
            <w:r w:rsidRPr="00161C10">
              <w:rPr>
                <w:sz w:val="20"/>
                <w:szCs w:val="20"/>
                <w:lang w:val="pt-PT" w:bidi="pt-PT"/>
              </w:rPr>
              <w:t>Grau de implementação (0-100)</w:t>
            </w:r>
          </w:p>
        </w:tc>
      </w:tr>
      <w:tr w:rsidR="009A7CBA" w:rsidRPr="00161C10" w14:paraId="740D6954" w14:textId="77777777" w:rsidTr="009A7CBA">
        <w:trPr>
          <w:cantSplit/>
          <w:trHeight w:val="197"/>
        </w:trPr>
        <w:tc>
          <w:tcPr>
            <w:tcW w:w="2128" w:type="dxa"/>
            <w:gridSpan w:val="2"/>
            <w:tcBorders>
              <w:top w:val="nil"/>
            </w:tcBorders>
            <w:shd w:val="clear" w:color="auto" w:fill="FFFFFF"/>
            <w:hideMark/>
          </w:tcPr>
          <w:p w14:paraId="73E4C0EE" w14:textId="77777777" w:rsidR="00560660" w:rsidRPr="00161C10" w:rsidRDefault="00560660" w:rsidP="004E0AA3">
            <w:pPr>
              <w:spacing w:after="0" w:line="240" w:lineRule="auto"/>
              <w:ind w:left="142"/>
              <w:rPr>
                <w:sz w:val="20"/>
                <w:szCs w:val="20"/>
                <w:lang w:val="pt-PT"/>
              </w:rPr>
            </w:pPr>
          </w:p>
        </w:tc>
        <w:tc>
          <w:tcPr>
            <w:tcW w:w="1982" w:type="dxa"/>
            <w:shd w:val="clear" w:color="auto" w:fill="BDD6EE" w:themeFill="accent1" w:themeFillTint="66"/>
            <w:tcMar>
              <w:top w:w="15" w:type="dxa"/>
              <w:left w:w="108" w:type="dxa"/>
              <w:bottom w:w="0" w:type="dxa"/>
              <w:right w:w="108" w:type="dxa"/>
            </w:tcMar>
            <w:hideMark/>
          </w:tcPr>
          <w:p w14:paraId="29CA6798" w14:textId="77777777" w:rsidR="00560660" w:rsidRPr="00161C10" w:rsidRDefault="00560660" w:rsidP="004E0AA3">
            <w:pPr>
              <w:spacing w:after="0" w:line="240" w:lineRule="auto"/>
              <w:jc w:val="center"/>
              <w:rPr>
                <w:sz w:val="20"/>
                <w:szCs w:val="20"/>
                <w:lang w:val="pt-PT"/>
              </w:rPr>
            </w:pPr>
            <w:r w:rsidRPr="00161C10">
              <w:rPr>
                <w:sz w:val="20"/>
                <w:szCs w:val="20"/>
                <w:lang w:val="pt-PT" w:bidi="pt-PT"/>
              </w:rPr>
              <w:t>Muito baixo (0)</w:t>
            </w:r>
          </w:p>
        </w:tc>
        <w:tc>
          <w:tcPr>
            <w:tcW w:w="1696" w:type="dxa"/>
            <w:shd w:val="clear" w:color="auto" w:fill="BDD6EE" w:themeFill="accent1" w:themeFillTint="66"/>
            <w:tcMar>
              <w:top w:w="15" w:type="dxa"/>
              <w:left w:w="15" w:type="dxa"/>
              <w:bottom w:w="0" w:type="dxa"/>
              <w:right w:w="15" w:type="dxa"/>
            </w:tcMar>
            <w:hideMark/>
          </w:tcPr>
          <w:p w14:paraId="54F4F2E2" w14:textId="77777777" w:rsidR="00560660" w:rsidRPr="00161C10" w:rsidRDefault="00560660" w:rsidP="004E0AA3">
            <w:pPr>
              <w:spacing w:after="0" w:line="240" w:lineRule="auto"/>
              <w:jc w:val="center"/>
              <w:rPr>
                <w:sz w:val="20"/>
                <w:szCs w:val="20"/>
                <w:lang w:val="pt-PT"/>
              </w:rPr>
            </w:pPr>
            <w:r w:rsidRPr="00161C10">
              <w:rPr>
                <w:sz w:val="20"/>
                <w:szCs w:val="20"/>
                <w:lang w:val="pt-PT" w:bidi="pt-PT"/>
              </w:rPr>
              <w:t>Baixo (20)</w:t>
            </w:r>
          </w:p>
        </w:tc>
        <w:tc>
          <w:tcPr>
            <w:tcW w:w="2552" w:type="dxa"/>
            <w:shd w:val="clear" w:color="auto" w:fill="BDD6EE" w:themeFill="accent1" w:themeFillTint="66"/>
            <w:tcMar>
              <w:top w:w="15" w:type="dxa"/>
              <w:left w:w="15" w:type="dxa"/>
              <w:bottom w:w="0" w:type="dxa"/>
              <w:right w:w="15" w:type="dxa"/>
            </w:tcMar>
            <w:hideMark/>
          </w:tcPr>
          <w:p w14:paraId="54169893" w14:textId="77777777" w:rsidR="00560660" w:rsidRPr="00161C10" w:rsidRDefault="00560660" w:rsidP="004E0AA3">
            <w:pPr>
              <w:spacing w:after="0" w:line="240" w:lineRule="auto"/>
              <w:jc w:val="center"/>
              <w:rPr>
                <w:sz w:val="20"/>
                <w:szCs w:val="20"/>
                <w:lang w:val="pt-PT"/>
              </w:rPr>
            </w:pPr>
            <w:r w:rsidRPr="00161C10">
              <w:rPr>
                <w:sz w:val="20"/>
                <w:szCs w:val="20"/>
                <w:lang w:val="pt-PT" w:bidi="pt-PT"/>
              </w:rPr>
              <w:t>Médio-baixo (40)</w:t>
            </w:r>
          </w:p>
        </w:tc>
        <w:tc>
          <w:tcPr>
            <w:tcW w:w="1842" w:type="dxa"/>
            <w:shd w:val="clear" w:color="auto" w:fill="BDD6EE" w:themeFill="accent1" w:themeFillTint="66"/>
            <w:tcMar>
              <w:top w:w="15" w:type="dxa"/>
              <w:left w:w="15" w:type="dxa"/>
              <w:bottom w:w="0" w:type="dxa"/>
              <w:right w:w="15" w:type="dxa"/>
            </w:tcMar>
            <w:hideMark/>
          </w:tcPr>
          <w:p w14:paraId="01E81C64" w14:textId="77777777" w:rsidR="00560660" w:rsidRPr="00161C10" w:rsidRDefault="00560660" w:rsidP="004E0AA3">
            <w:pPr>
              <w:spacing w:after="0" w:line="240" w:lineRule="auto"/>
              <w:jc w:val="center"/>
              <w:rPr>
                <w:sz w:val="20"/>
                <w:szCs w:val="20"/>
                <w:lang w:val="pt-PT"/>
              </w:rPr>
            </w:pPr>
            <w:r w:rsidRPr="00161C10">
              <w:rPr>
                <w:sz w:val="20"/>
                <w:szCs w:val="20"/>
                <w:lang w:val="pt-PT" w:bidi="pt-PT"/>
              </w:rPr>
              <w:t>Médio-alto (60)</w:t>
            </w:r>
          </w:p>
        </w:tc>
        <w:tc>
          <w:tcPr>
            <w:tcW w:w="2268" w:type="dxa"/>
            <w:shd w:val="clear" w:color="auto" w:fill="BDD6EE" w:themeFill="accent1" w:themeFillTint="66"/>
            <w:tcMar>
              <w:top w:w="15" w:type="dxa"/>
              <w:left w:w="15" w:type="dxa"/>
              <w:bottom w:w="0" w:type="dxa"/>
              <w:right w:w="15" w:type="dxa"/>
            </w:tcMar>
            <w:hideMark/>
          </w:tcPr>
          <w:p w14:paraId="4095EBC4" w14:textId="77777777" w:rsidR="00560660" w:rsidRPr="00161C10" w:rsidRDefault="00560660" w:rsidP="004E0AA3">
            <w:pPr>
              <w:spacing w:after="0" w:line="240" w:lineRule="auto"/>
              <w:jc w:val="center"/>
              <w:rPr>
                <w:sz w:val="20"/>
                <w:szCs w:val="20"/>
                <w:lang w:val="pt-PT"/>
              </w:rPr>
            </w:pPr>
            <w:r w:rsidRPr="00161C10">
              <w:rPr>
                <w:sz w:val="20"/>
                <w:szCs w:val="20"/>
                <w:lang w:val="pt-PT" w:bidi="pt-PT"/>
              </w:rPr>
              <w:t>Alto (80)</w:t>
            </w:r>
          </w:p>
        </w:tc>
        <w:tc>
          <w:tcPr>
            <w:tcW w:w="2504" w:type="dxa"/>
            <w:shd w:val="clear" w:color="auto" w:fill="BDD6EE" w:themeFill="accent1" w:themeFillTint="66"/>
            <w:tcMar>
              <w:top w:w="15" w:type="dxa"/>
              <w:left w:w="15" w:type="dxa"/>
              <w:bottom w:w="0" w:type="dxa"/>
              <w:right w:w="15" w:type="dxa"/>
            </w:tcMar>
            <w:hideMark/>
          </w:tcPr>
          <w:p w14:paraId="528283F7" w14:textId="77777777" w:rsidR="00560660" w:rsidRPr="00161C10" w:rsidRDefault="00560660" w:rsidP="004E0AA3">
            <w:pPr>
              <w:spacing w:after="0" w:line="240" w:lineRule="auto"/>
              <w:jc w:val="center"/>
              <w:rPr>
                <w:sz w:val="20"/>
                <w:szCs w:val="20"/>
                <w:lang w:val="pt-PT"/>
              </w:rPr>
            </w:pPr>
            <w:r w:rsidRPr="00161C10">
              <w:rPr>
                <w:sz w:val="20"/>
                <w:szCs w:val="20"/>
                <w:lang w:val="pt-PT" w:bidi="pt-PT"/>
              </w:rPr>
              <w:t>Muito alto (100)</w:t>
            </w:r>
          </w:p>
        </w:tc>
      </w:tr>
      <w:tr w:rsidR="00560660" w:rsidRPr="00161C10" w14:paraId="1920D1E9" w14:textId="77777777" w:rsidTr="009D3C67">
        <w:trPr>
          <w:cantSplit/>
          <w:trHeight w:val="321"/>
        </w:trPr>
        <w:tc>
          <w:tcPr>
            <w:tcW w:w="14972" w:type="dxa"/>
            <w:gridSpan w:val="8"/>
            <w:shd w:val="clear" w:color="auto" w:fill="95B3D7"/>
            <w:tcMar>
              <w:top w:w="15" w:type="dxa"/>
              <w:left w:w="108" w:type="dxa"/>
              <w:bottom w:w="0" w:type="dxa"/>
              <w:right w:w="108" w:type="dxa"/>
            </w:tcMar>
          </w:tcPr>
          <w:p w14:paraId="418EAA1C" w14:textId="2E4FF802" w:rsidR="00560660" w:rsidRPr="00161C10" w:rsidRDefault="00560660" w:rsidP="004E0AA3">
            <w:pPr>
              <w:spacing w:after="0" w:line="240" w:lineRule="auto"/>
              <w:rPr>
                <w:b/>
                <w:sz w:val="20"/>
                <w:szCs w:val="20"/>
                <w:lang w:val="pt-PT"/>
              </w:rPr>
            </w:pPr>
            <w:r w:rsidRPr="00161C10">
              <w:rPr>
                <w:b/>
                <w:sz w:val="20"/>
                <w:szCs w:val="20"/>
                <w:lang w:val="pt-PT" w:bidi="pt-PT"/>
              </w:rPr>
              <w:t>4.1 Qual é o estado do financiamento do desenvolvimento e gestão de recursos hídricos ao nível nacional?</w:t>
            </w:r>
          </w:p>
        </w:tc>
      </w:tr>
      <w:tr w:rsidR="009A7CBA" w:rsidRPr="00161C10" w14:paraId="586889CC" w14:textId="77777777" w:rsidTr="00524BA9">
        <w:trPr>
          <w:cantSplit/>
          <w:trHeight w:val="1218"/>
        </w:trPr>
        <w:tc>
          <w:tcPr>
            <w:tcW w:w="2128" w:type="dxa"/>
            <w:gridSpan w:val="2"/>
            <w:shd w:val="clear" w:color="auto" w:fill="DBE5F1"/>
            <w:tcMar>
              <w:top w:w="15" w:type="dxa"/>
              <w:left w:w="108" w:type="dxa"/>
              <w:bottom w:w="0" w:type="dxa"/>
              <w:right w:w="108" w:type="dxa"/>
            </w:tcMar>
          </w:tcPr>
          <w:p w14:paraId="1B21940A" w14:textId="5439E661" w:rsidR="00560660" w:rsidRPr="00161C10" w:rsidRDefault="00560660" w:rsidP="004E0AA3">
            <w:pPr>
              <w:spacing w:after="0" w:line="240" w:lineRule="auto"/>
              <w:rPr>
                <w:sz w:val="20"/>
                <w:szCs w:val="20"/>
                <w:lang w:val="pt-PT"/>
              </w:rPr>
            </w:pPr>
            <w:r w:rsidRPr="00161C10">
              <w:rPr>
                <w:b/>
                <w:sz w:val="20"/>
                <w:szCs w:val="20"/>
                <w:lang w:val="pt-PT" w:bidi="pt-PT"/>
              </w:rPr>
              <w:t>a. Orçamento nacional</w:t>
            </w:r>
            <w:r w:rsidRPr="00161C10">
              <w:rPr>
                <w:rStyle w:val="FootnoteReference"/>
                <w:sz w:val="20"/>
                <w:szCs w:val="20"/>
                <w:lang w:val="pt-PT" w:bidi="pt-PT"/>
              </w:rPr>
              <w:footnoteReference w:id="44"/>
            </w:r>
            <w:r w:rsidRPr="00161C10">
              <w:rPr>
                <w:sz w:val="20"/>
                <w:szCs w:val="20"/>
                <w:lang w:val="pt-PT" w:bidi="pt-PT"/>
              </w:rPr>
              <w:t xml:space="preserve"> para </w:t>
            </w:r>
            <w:r w:rsidR="00162445" w:rsidRPr="00161C10">
              <w:rPr>
                <w:b/>
                <w:sz w:val="20"/>
                <w:szCs w:val="20"/>
                <w:lang w:val="pt-PT" w:bidi="pt-PT"/>
              </w:rPr>
              <w:t>infra-estruturas</w:t>
            </w:r>
            <w:r w:rsidRPr="00161C10">
              <w:rPr>
                <w:b/>
                <w:sz w:val="20"/>
                <w:szCs w:val="20"/>
                <w:lang w:val="pt-PT" w:bidi="pt-PT"/>
              </w:rPr>
              <w:t xml:space="preserve"> </w:t>
            </w:r>
            <w:r w:rsidRPr="00161C10">
              <w:rPr>
                <w:sz w:val="20"/>
                <w:szCs w:val="20"/>
                <w:lang w:val="pt-PT" w:bidi="pt-PT"/>
              </w:rPr>
              <w:t>de recursos hídricos</w:t>
            </w:r>
            <w:r w:rsidRPr="00161C10">
              <w:rPr>
                <w:rStyle w:val="FootnoteReference"/>
                <w:sz w:val="20"/>
                <w:szCs w:val="20"/>
                <w:lang w:val="pt-PT" w:bidi="pt-PT"/>
              </w:rPr>
              <w:footnoteReference w:id="45"/>
            </w:r>
            <w:r w:rsidRPr="00161C10">
              <w:rPr>
                <w:sz w:val="20"/>
                <w:szCs w:val="20"/>
                <w:lang w:val="pt-PT" w:bidi="pt-PT"/>
              </w:rPr>
              <w:t xml:space="preserve"> (investimento e custos recorrentes). </w:t>
            </w:r>
          </w:p>
        </w:tc>
        <w:tc>
          <w:tcPr>
            <w:tcW w:w="1982" w:type="dxa"/>
            <w:vMerge w:val="restart"/>
            <w:shd w:val="clear" w:color="auto" w:fill="auto"/>
            <w:tcMar>
              <w:top w:w="15" w:type="dxa"/>
              <w:left w:w="108" w:type="dxa"/>
              <w:bottom w:w="0" w:type="dxa"/>
              <w:right w:w="108" w:type="dxa"/>
            </w:tcMar>
          </w:tcPr>
          <w:p w14:paraId="7239068B" w14:textId="675D2AF2" w:rsidR="00560660" w:rsidRPr="00161C10" w:rsidRDefault="00560660" w:rsidP="004E0AA3">
            <w:pPr>
              <w:spacing w:after="0" w:line="240" w:lineRule="auto"/>
              <w:rPr>
                <w:sz w:val="20"/>
                <w:szCs w:val="20"/>
                <w:lang w:val="pt-PT"/>
              </w:rPr>
            </w:pPr>
            <w:r w:rsidRPr="00161C10">
              <w:rPr>
                <w:b/>
                <w:sz w:val="20"/>
                <w:szCs w:val="20"/>
                <w:lang w:val="pt-PT" w:bidi="pt-PT"/>
              </w:rPr>
              <w:t>Nenhum orçamento</w:t>
            </w:r>
            <w:r w:rsidRPr="00161C10">
              <w:rPr>
                <w:sz w:val="20"/>
                <w:szCs w:val="20"/>
                <w:lang w:val="pt-PT" w:bidi="pt-PT"/>
              </w:rPr>
              <w:t xml:space="preserve"> </w:t>
            </w:r>
            <w:r w:rsidR="00162445" w:rsidRPr="00161C10">
              <w:rPr>
                <w:sz w:val="20"/>
                <w:szCs w:val="20"/>
                <w:lang w:val="pt-PT" w:bidi="pt-PT"/>
              </w:rPr>
              <w:t>afectado</w:t>
            </w:r>
            <w:r w:rsidRPr="00161C10">
              <w:rPr>
                <w:sz w:val="20"/>
                <w:szCs w:val="20"/>
                <w:lang w:val="pt-PT" w:bidi="pt-PT"/>
              </w:rPr>
              <w:t xml:space="preserve"> nos planos nacionais de investimento.</w:t>
            </w:r>
          </w:p>
        </w:tc>
        <w:tc>
          <w:tcPr>
            <w:tcW w:w="1696" w:type="dxa"/>
            <w:vMerge w:val="restart"/>
            <w:shd w:val="clear" w:color="auto" w:fill="auto"/>
            <w:tcMar>
              <w:top w:w="15" w:type="dxa"/>
              <w:left w:w="108" w:type="dxa"/>
              <w:bottom w:w="0" w:type="dxa"/>
              <w:right w:w="108" w:type="dxa"/>
            </w:tcMar>
          </w:tcPr>
          <w:p w14:paraId="10BCE435" w14:textId="01DCDA8E" w:rsidR="00560660" w:rsidRPr="00161C10" w:rsidRDefault="00560660" w:rsidP="004E0AA3">
            <w:pPr>
              <w:spacing w:after="0" w:line="240" w:lineRule="auto"/>
              <w:rPr>
                <w:sz w:val="20"/>
                <w:szCs w:val="20"/>
                <w:lang w:val="pt-PT"/>
              </w:rPr>
            </w:pPr>
            <w:r w:rsidRPr="00161C10">
              <w:rPr>
                <w:b/>
                <w:sz w:val="20"/>
                <w:szCs w:val="20"/>
                <w:lang w:val="pt-PT" w:bidi="pt-PT"/>
              </w:rPr>
              <w:t>Algum orçamento</w:t>
            </w:r>
            <w:r w:rsidRPr="00161C10">
              <w:rPr>
                <w:sz w:val="20"/>
                <w:szCs w:val="20"/>
                <w:lang w:val="pt-PT" w:bidi="pt-PT"/>
              </w:rPr>
              <w:t xml:space="preserve"> </w:t>
            </w:r>
            <w:r w:rsidR="00162445" w:rsidRPr="00161C10">
              <w:rPr>
                <w:sz w:val="20"/>
                <w:szCs w:val="20"/>
                <w:lang w:val="pt-PT" w:bidi="pt-PT"/>
              </w:rPr>
              <w:t>afectado</w:t>
            </w:r>
            <w:r w:rsidRPr="00161C10">
              <w:rPr>
                <w:sz w:val="20"/>
                <w:szCs w:val="20"/>
                <w:lang w:val="pt-PT" w:bidi="pt-PT"/>
              </w:rPr>
              <w:t>, mas cobre apenas parcialmente os investimentos planeados.</w:t>
            </w:r>
          </w:p>
        </w:tc>
        <w:tc>
          <w:tcPr>
            <w:tcW w:w="2552" w:type="dxa"/>
            <w:vMerge w:val="restart"/>
            <w:shd w:val="clear" w:color="auto" w:fill="auto"/>
            <w:tcMar>
              <w:top w:w="15" w:type="dxa"/>
              <w:left w:w="108" w:type="dxa"/>
              <w:bottom w:w="0" w:type="dxa"/>
              <w:right w:w="108" w:type="dxa"/>
            </w:tcMar>
          </w:tcPr>
          <w:p w14:paraId="398B7356" w14:textId="2E65A5C4" w:rsidR="00560660" w:rsidRPr="00161C10" w:rsidRDefault="00560660" w:rsidP="004E0AA3">
            <w:pPr>
              <w:spacing w:after="0" w:line="240" w:lineRule="auto"/>
              <w:rPr>
                <w:sz w:val="20"/>
                <w:szCs w:val="20"/>
                <w:lang w:val="pt-PT"/>
              </w:rPr>
            </w:pPr>
            <w:r w:rsidRPr="00161C10">
              <w:rPr>
                <w:b/>
                <w:sz w:val="20"/>
                <w:szCs w:val="20"/>
                <w:lang w:val="pt-PT" w:bidi="pt-PT"/>
              </w:rPr>
              <w:t>Orçamento suficiente</w:t>
            </w:r>
            <w:r w:rsidRPr="00161C10">
              <w:rPr>
                <w:sz w:val="20"/>
                <w:szCs w:val="20"/>
                <w:lang w:val="pt-PT" w:bidi="pt-PT"/>
              </w:rPr>
              <w:t xml:space="preserve"> </w:t>
            </w:r>
            <w:r w:rsidR="00162445" w:rsidRPr="00161C10">
              <w:rPr>
                <w:sz w:val="20"/>
                <w:szCs w:val="20"/>
                <w:lang w:val="pt-PT" w:bidi="pt-PT"/>
              </w:rPr>
              <w:t>afectado</w:t>
            </w:r>
            <w:r w:rsidRPr="00161C10">
              <w:rPr>
                <w:sz w:val="20"/>
                <w:szCs w:val="20"/>
                <w:lang w:val="pt-PT" w:bidi="pt-PT"/>
              </w:rPr>
              <w:t xml:space="preserve"> aos investimentos planeados, mas fundos insuficientes desembolsados ou disponibilizados</w:t>
            </w:r>
            <w:r w:rsidRPr="00161C10">
              <w:rPr>
                <w:b/>
                <w:sz w:val="20"/>
                <w:szCs w:val="20"/>
                <w:lang w:val="pt-PT" w:bidi="pt-PT"/>
              </w:rPr>
              <w:t xml:space="preserve">. </w:t>
            </w:r>
          </w:p>
        </w:tc>
        <w:tc>
          <w:tcPr>
            <w:tcW w:w="1842" w:type="dxa"/>
            <w:vMerge w:val="restart"/>
            <w:shd w:val="clear" w:color="auto" w:fill="auto"/>
            <w:tcMar>
              <w:top w:w="15" w:type="dxa"/>
              <w:left w:w="108" w:type="dxa"/>
              <w:bottom w:w="0" w:type="dxa"/>
              <w:right w:w="108" w:type="dxa"/>
            </w:tcMar>
          </w:tcPr>
          <w:p w14:paraId="35D478EB" w14:textId="6D715342" w:rsidR="00560660" w:rsidRPr="00161C10" w:rsidRDefault="00560660" w:rsidP="004E0AA3">
            <w:pPr>
              <w:spacing w:after="0" w:line="240" w:lineRule="auto"/>
              <w:rPr>
                <w:sz w:val="20"/>
                <w:szCs w:val="20"/>
                <w:lang w:val="pt-PT"/>
              </w:rPr>
            </w:pPr>
            <w:r w:rsidRPr="00161C10">
              <w:rPr>
                <w:sz w:val="20"/>
                <w:szCs w:val="20"/>
                <w:lang w:val="pt-PT" w:bidi="pt-PT"/>
              </w:rPr>
              <w:t xml:space="preserve">Orçamento suficiente </w:t>
            </w:r>
            <w:r w:rsidR="00162445" w:rsidRPr="00161C10">
              <w:rPr>
                <w:sz w:val="20"/>
                <w:szCs w:val="20"/>
                <w:lang w:val="pt-PT" w:bidi="pt-PT"/>
              </w:rPr>
              <w:t>afectado</w:t>
            </w:r>
            <w:r w:rsidRPr="00161C10">
              <w:rPr>
                <w:sz w:val="20"/>
                <w:szCs w:val="20"/>
                <w:lang w:val="pt-PT" w:bidi="pt-PT"/>
              </w:rPr>
              <w:t xml:space="preserve"> e</w:t>
            </w:r>
            <w:r w:rsidRPr="00161C10">
              <w:rPr>
                <w:b/>
                <w:sz w:val="20"/>
                <w:szCs w:val="20"/>
                <w:lang w:val="pt-PT" w:bidi="pt-PT"/>
              </w:rPr>
              <w:t xml:space="preserve"> fundos desembolsados para a maioria </w:t>
            </w:r>
            <w:r w:rsidRPr="00161C10">
              <w:rPr>
                <w:sz w:val="20"/>
                <w:szCs w:val="20"/>
                <w:lang w:val="pt-PT" w:bidi="pt-PT"/>
              </w:rPr>
              <w:t xml:space="preserve">dos programas ou </w:t>
            </w:r>
            <w:r w:rsidR="00162445" w:rsidRPr="00161C10">
              <w:rPr>
                <w:sz w:val="20"/>
                <w:szCs w:val="20"/>
                <w:lang w:val="pt-PT" w:bidi="pt-PT"/>
              </w:rPr>
              <w:t>projectos</w:t>
            </w:r>
            <w:r w:rsidRPr="00161C10">
              <w:rPr>
                <w:sz w:val="20"/>
                <w:szCs w:val="20"/>
                <w:lang w:val="pt-PT" w:bidi="pt-PT"/>
              </w:rPr>
              <w:t xml:space="preserve"> planeados.</w:t>
            </w:r>
          </w:p>
        </w:tc>
        <w:tc>
          <w:tcPr>
            <w:tcW w:w="2268" w:type="dxa"/>
            <w:vMerge w:val="restart"/>
            <w:shd w:val="clear" w:color="auto" w:fill="auto"/>
            <w:tcMar>
              <w:top w:w="15" w:type="dxa"/>
              <w:left w:w="108" w:type="dxa"/>
              <w:bottom w:w="0" w:type="dxa"/>
              <w:right w:w="108" w:type="dxa"/>
            </w:tcMar>
          </w:tcPr>
          <w:p w14:paraId="332F9E92" w14:textId="4CBE174B" w:rsidR="00560660" w:rsidRPr="00161C10" w:rsidRDefault="00560660" w:rsidP="004E0AA3">
            <w:pPr>
              <w:spacing w:after="0" w:line="240" w:lineRule="auto"/>
              <w:rPr>
                <w:sz w:val="20"/>
                <w:szCs w:val="20"/>
                <w:lang w:val="pt-PT"/>
              </w:rPr>
            </w:pPr>
            <w:r w:rsidRPr="00161C10">
              <w:rPr>
                <w:sz w:val="20"/>
                <w:szCs w:val="20"/>
                <w:lang w:val="pt-PT" w:bidi="pt-PT"/>
              </w:rPr>
              <w:t xml:space="preserve">Fundos suficientes desembolsados para investimento e custos recorrentes e </w:t>
            </w:r>
            <w:r w:rsidRPr="00161C10">
              <w:rPr>
                <w:b/>
                <w:sz w:val="20"/>
                <w:szCs w:val="20"/>
                <w:lang w:val="pt-PT" w:bidi="pt-PT"/>
              </w:rPr>
              <w:t xml:space="preserve">sendo utilizados em todos </w:t>
            </w:r>
            <w:r w:rsidRPr="00161C10">
              <w:rPr>
                <w:sz w:val="20"/>
                <w:szCs w:val="20"/>
                <w:lang w:val="pt-PT" w:bidi="pt-PT"/>
              </w:rPr>
              <w:t xml:space="preserve">os </w:t>
            </w:r>
            <w:r w:rsidR="00162445" w:rsidRPr="00161C10">
              <w:rPr>
                <w:sz w:val="20"/>
                <w:szCs w:val="20"/>
                <w:lang w:val="pt-PT" w:bidi="pt-PT"/>
              </w:rPr>
              <w:t>projectos</w:t>
            </w:r>
            <w:r w:rsidRPr="00161C10">
              <w:rPr>
                <w:sz w:val="20"/>
                <w:szCs w:val="20"/>
                <w:lang w:val="pt-PT" w:bidi="pt-PT"/>
              </w:rPr>
              <w:t xml:space="preserve"> planeados.</w:t>
            </w:r>
          </w:p>
        </w:tc>
        <w:tc>
          <w:tcPr>
            <w:tcW w:w="2504" w:type="dxa"/>
            <w:vMerge w:val="restart"/>
            <w:shd w:val="clear" w:color="auto" w:fill="auto"/>
            <w:tcMar>
              <w:top w:w="15" w:type="dxa"/>
              <w:left w:w="108" w:type="dxa"/>
              <w:bottom w:w="0" w:type="dxa"/>
              <w:right w:w="108" w:type="dxa"/>
            </w:tcMar>
          </w:tcPr>
          <w:p w14:paraId="44E320A7" w14:textId="0139B44D" w:rsidR="00560660" w:rsidRPr="00161C10" w:rsidRDefault="00560660" w:rsidP="004E0AA3">
            <w:pPr>
              <w:spacing w:after="0" w:line="240" w:lineRule="auto"/>
              <w:rPr>
                <w:sz w:val="20"/>
                <w:szCs w:val="20"/>
                <w:lang w:val="pt-PT"/>
              </w:rPr>
            </w:pPr>
            <w:r w:rsidRPr="00161C10">
              <w:rPr>
                <w:sz w:val="20"/>
                <w:szCs w:val="20"/>
                <w:lang w:val="pt-PT" w:bidi="pt-PT"/>
              </w:rPr>
              <w:t xml:space="preserve">Orçamento </w:t>
            </w:r>
            <w:r w:rsidRPr="00161C10">
              <w:rPr>
                <w:b/>
                <w:sz w:val="20"/>
                <w:szCs w:val="20"/>
                <w:lang w:val="pt-PT" w:bidi="pt-PT"/>
              </w:rPr>
              <w:t>plenamente utilizado</w:t>
            </w:r>
            <w:r w:rsidRPr="00161C10">
              <w:rPr>
                <w:sz w:val="20"/>
                <w:szCs w:val="20"/>
                <w:lang w:val="pt-PT" w:bidi="pt-PT"/>
              </w:rPr>
              <w:t xml:space="preserve"> para investimento e custos recorrentes, avaliação pós-</w:t>
            </w:r>
            <w:r w:rsidR="00162445" w:rsidRPr="00161C10">
              <w:rPr>
                <w:sz w:val="20"/>
                <w:szCs w:val="20"/>
                <w:lang w:val="pt-PT" w:bidi="pt-PT"/>
              </w:rPr>
              <w:t>projecto</w:t>
            </w:r>
            <w:r w:rsidRPr="00161C10">
              <w:rPr>
                <w:sz w:val="20"/>
                <w:szCs w:val="20"/>
                <w:lang w:val="pt-PT" w:bidi="pt-PT"/>
              </w:rPr>
              <w:t xml:space="preserve"> conduzida, orçamentos analisados e revistos. </w:t>
            </w:r>
          </w:p>
        </w:tc>
      </w:tr>
      <w:tr w:rsidR="009A7CBA" w:rsidRPr="00161C10" w14:paraId="1CFF4F1B" w14:textId="77777777" w:rsidTr="00CE4FD0">
        <w:trPr>
          <w:cantSplit/>
          <w:trHeight w:val="141"/>
        </w:trPr>
        <w:tc>
          <w:tcPr>
            <w:tcW w:w="1418" w:type="dxa"/>
            <w:shd w:val="clear" w:color="auto" w:fill="DBE5F1"/>
            <w:tcMar>
              <w:top w:w="15" w:type="dxa"/>
              <w:left w:w="108" w:type="dxa"/>
              <w:bottom w:w="0" w:type="dxa"/>
              <w:right w:w="108" w:type="dxa"/>
            </w:tcMar>
          </w:tcPr>
          <w:p w14:paraId="3D7B3CDD" w14:textId="77777777" w:rsidR="00560660" w:rsidRPr="00161C10" w:rsidRDefault="00560660" w:rsidP="004E0AA3">
            <w:pPr>
              <w:spacing w:after="0" w:line="240" w:lineRule="auto"/>
              <w:ind w:left="-57"/>
              <w:jc w:val="right"/>
              <w:rPr>
                <w:b/>
                <w:bCs/>
                <w:sz w:val="20"/>
                <w:szCs w:val="20"/>
                <w:lang w:val="pt-PT"/>
              </w:rPr>
            </w:pPr>
            <w:r w:rsidRPr="00161C10">
              <w:rPr>
                <w:sz w:val="20"/>
                <w:szCs w:val="20"/>
                <w:lang w:val="pt-PT" w:bidi="pt-PT"/>
              </w:rPr>
              <w:t>Pontuação</w:t>
            </w:r>
          </w:p>
        </w:tc>
        <w:tc>
          <w:tcPr>
            <w:tcW w:w="710" w:type="dxa"/>
            <w:shd w:val="clear" w:color="auto" w:fill="auto"/>
          </w:tcPr>
          <w:p w14:paraId="3BDAB763" w14:textId="4F8376AB" w:rsidR="00560660" w:rsidRPr="00B45A42" w:rsidRDefault="00B45A42" w:rsidP="004E0AA3">
            <w:pPr>
              <w:spacing w:after="0" w:line="240" w:lineRule="auto"/>
              <w:ind w:left="57"/>
              <w:jc w:val="center"/>
              <w:rPr>
                <w:b/>
                <w:bCs/>
                <w:sz w:val="20"/>
                <w:szCs w:val="20"/>
                <w:lang w:val="pt-PT"/>
              </w:rPr>
            </w:pPr>
            <w:r w:rsidRPr="00B45A42">
              <w:rPr>
                <w:b/>
                <w:color w:val="0070C0"/>
                <w:sz w:val="20"/>
                <w:szCs w:val="20"/>
                <w:lang w:val="pt-PT" w:bidi="pt-PT"/>
              </w:rPr>
              <w:t>40</w:t>
            </w:r>
          </w:p>
        </w:tc>
        <w:tc>
          <w:tcPr>
            <w:tcW w:w="1982" w:type="dxa"/>
            <w:vMerge/>
            <w:shd w:val="clear" w:color="auto" w:fill="auto"/>
            <w:tcMar>
              <w:top w:w="15" w:type="dxa"/>
              <w:left w:w="108" w:type="dxa"/>
              <w:bottom w:w="0" w:type="dxa"/>
              <w:right w:w="108" w:type="dxa"/>
            </w:tcMar>
          </w:tcPr>
          <w:p w14:paraId="50BA2748" w14:textId="77777777" w:rsidR="00560660" w:rsidRPr="00161C10" w:rsidRDefault="00560660" w:rsidP="004E0AA3">
            <w:pPr>
              <w:spacing w:after="0" w:line="240" w:lineRule="auto"/>
              <w:rPr>
                <w:b/>
                <w:sz w:val="20"/>
                <w:szCs w:val="20"/>
                <w:lang w:val="pt-PT"/>
              </w:rPr>
            </w:pPr>
          </w:p>
        </w:tc>
        <w:tc>
          <w:tcPr>
            <w:tcW w:w="1696" w:type="dxa"/>
            <w:vMerge/>
            <w:shd w:val="clear" w:color="auto" w:fill="auto"/>
            <w:tcMar>
              <w:top w:w="15" w:type="dxa"/>
              <w:left w:w="108" w:type="dxa"/>
              <w:bottom w:w="0" w:type="dxa"/>
              <w:right w:w="108" w:type="dxa"/>
            </w:tcMar>
          </w:tcPr>
          <w:p w14:paraId="1081D897" w14:textId="77777777" w:rsidR="00560660" w:rsidRPr="00161C10" w:rsidRDefault="00560660" w:rsidP="004E0AA3">
            <w:pPr>
              <w:spacing w:after="0" w:line="240" w:lineRule="auto"/>
              <w:rPr>
                <w:sz w:val="20"/>
                <w:szCs w:val="20"/>
                <w:lang w:val="pt-PT"/>
              </w:rPr>
            </w:pPr>
          </w:p>
        </w:tc>
        <w:tc>
          <w:tcPr>
            <w:tcW w:w="2552" w:type="dxa"/>
            <w:vMerge/>
            <w:shd w:val="clear" w:color="auto" w:fill="auto"/>
            <w:tcMar>
              <w:top w:w="15" w:type="dxa"/>
              <w:left w:w="108" w:type="dxa"/>
              <w:bottom w:w="0" w:type="dxa"/>
              <w:right w:w="108" w:type="dxa"/>
            </w:tcMar>
          </w:tcPr>
          <w:p w14:paraId="605ECDC1" w14:textId="77777777" w:rsidR="00560660" w:rsidRPr="00161C10" w:rsidRDefault="00560660" w:rsidP="004E0AA3">
            <w:pPr>
              <w:spacing w:line="240" w:lineRule="auto"/>
              <w:rPr>
                <w:b/>
                <w:sz w:val="20"/>
                <w:szCs w:val="20"/>
                <w:lang w:val="pt-PT"/>
              </w:rPr>
            </w:pPr>
          </w:p>
        </w:tc>
        <w:tc>
          <w:tcPr>
            <w:tcW w:w="1842" w:type="dxa"/>
            <w:vMerge/>
            <w:shd w:val="clear" w:color="auto" w:fill="auto"/>
            <w:tcMar>
              <w:top w:w="15" w:type="dxa"/>
              <w:left w:w="108" w:type="dxa"/>
              <w:bottom w:w="0" w:type="dxa"/>
              <w:right w:w="108" w:type="dxa"/>
            </w:tcMar>
          </w:tcPr>
          <w:p w14:paraId="30084818" w14:textId="77777777" w:rsidR="00560660" w:rsidRPr="00161C10" w:rsidRDefault="00560660" w:rsidP="004E0AA3">
            <w:pPr>
              <w:spacing w:after="0" w:line="240" w:lineRule="auto"/>
              <w:rPr>
                <w:b/>
                <w:sz w:val="20"/>
                <w:szCs w:val="20"/>
                <w:lang w:val="pt-PT"/>
              </w:rPr>
            </w:pPr>
          </w:p>
        </w:tc>
        <w:tc>
          <w:tcPr>
            <w:tcW w:w="2268" w:type="dxa"/>
            <w:vMerge/>
            <w:shd w:val="clear" w:color="auto" w:fill="auto"/>
            <w:tcMar>
              <w:top w:w="15" w:type="dxa"/>
              <w:left w:w="108" w:type="dxa"/>
              <w:bottom w:w="0" w:type="dxa"/>
              <w:right w:w="108" w:type="dxa"/>
            </w:tcMar>
          </w:tcPr>
          <w:p w14:paraId="48C29889" w14:textId="77777777" w:rsidR="00560660" w:rsidRPr="00161C10" w:rsidRDefault="00560660" w:rsidP="004E0AA3">
            <w:pPr>
              <w:spacing w:after="0" w:line="240" w:lineRule="auto"/>
              <w:rPr>
                <w:b/>
                <w:sz w:val="20"/>
                <w:szCs w:val="20"/>
                <w:lang w:val="pt-PT"/>
              </w:rPr>
            </w:pPr>
          </w:p>
        </w:tc>
        <w:tc>
          <w:tcPr>
            <w:tcW w:w="2504" w:type="dxa"/>
            <w:vMerge/>
            <w:shd w:val="clear" w:color="auto" w:fill="auto"/>
            <w:tcMar>
              <w:top w:w="15" w:type="dxa"/>
              <w:left w:w="108" w:type="dxa"/>
              <w:bottom w:w="0" w:type="dxa"/>
              <w:right w:w="108" w:type="dxa"/>
            </w:tcMar>
          </w:tcPr>
          <w:p w14:paraId="6C62951C" w14:textId="77777777" w:rsidR="00560660" w:rsidRPr="00161C10" w:rsidRDefault="00560660" w:rsidP="004E0AA3">
            <w:pPr>
              <w:spacing w:after="0" w:line="240" w:lineRule="auto"/>
              <w:rPr>
                <w:b/>
                <w:sz w:val="20"/>
                <w:szCs w:val="20"/>
                <w:lang w:val="pt-PT"/>
              </w:rPr>
            </w:pPr>
          </w:p>
        </w:tc>
      </w:tr>
      <w:tr w:rsidR="00560660" w:rsidRPr="00161C10" w14:paraId="38FBD4B3" w14:textId="77777777" w:rsidTr="008A35CE">
        <w:trPr>
          <w:trHeight w:val="259"/>
        </w:trPr>
        <w:tc>
          <w:tcPr>
            <w:tcW w:w="14972" w:type="dxa"/>
            <w:gridSpan w:val="8"/>
            <w:shd w:val="clear" w:color="auto" w:fill="auto"/>
          </w:tcPr>
          <w:p w14:paraId="21D30F39" w14:textId="32E30D41" w:rsidR="00560660" w:rsidRPr="00161C10" w:rsidRDefault="00560660" w:rsidP="004E0AA3">
            <w:pPr>
              <w:spacing w:after="0" w:line="240" w:lineRule="auto"/>
              <w:ind w:left="127"/>
              <w:rPr>
                <w:sz w:val="19"/>
                <w:szCs w:val="19"/>
                <w:lang w:val="pt-PT"/>
              </w:rPr>
            </w:pPr>
            <w:r w:rsidRPr="00161C10">
              <w:rPr>
                <w:b/>
                <w:sz w:val="20"/>
                <w:szCs w:val="20"/>
                <w:lang w:val="pt-PT" w:bidi="pt-PT"/>
              </w:rPr>
              <w:t>Descrição da situação</w:t>
            </w:r>
            <w:r w:rsidRPr="00161C10">
              <w:rPr>
                <w:sz w:val="20"/>
                <w:szCs w:val="20"/>
                <w:lang w:val="pt-PT" w:bidi="pt-PT"/>
              </w:rPr>
              <w:t xml:space="preserve">: </w:t>
            </w:r>
            <w:r w:rsidR="00CC60B7">
              <w:rPr>
                <w:sz w:val="20"/>
                <w:szCs w:val="20"/>
                <w:lang w:val="pt-PT" w:bidi="pt-PT"/>
              </w:rPr>
              <w:t xml:space="preserve"> </w:t>
            </w:r>
            <w:r w:rsidR="00A50F64" w:rsidRPr="00A50F64">
              <w:rPr>
                <w:color w:val="0070C0"/>
                <w:sz w:val="20"/>
                <w:szCs w:val="20"/>
                <w:lang w:val="pt-PT" w:bidi="pt-PT"/>
              </w:rPr>
              <w:t>A República de Angola olha para as Barragens e outros Aproveitamentos Hidráulicos como grandes activos para a GRH. É nesta perspectiva que um grande investimento foi dedicado para este</w:t>
            </w:r>
            <w:r w:rsidR="0051012B" w:rsidRPr="00A50F64">
              <w:rPr>
                <w:color w:val="0070C0"/>
                <w:sz w:val="20"/>
                <w:szCs w:val="20"/>
                <w:lang w:val="pt-PT" w:bidi="pt-PT"/>
              </w:rPr>
              <w:t xml:space="preserve"> </w:t>
            </w:r>
            <w:r w:rsidR="00A50F64" w:rsidRPr="00A50F64">
              <w:rPr>
                <w:color w:val="0070C0"/>
                <w:sz w:val="20"/>
                <w:szCs w:val="20"/>
                <w:lang w:val="pt-PT" w:bidi="pt-PT"/>
              </w:rPr>
              <w:t xml:space="preserve">tipo de infra-estruturas hídricas. No entanto, </w:t>
            </w:r>
            <w:r w:rsidR="0051012B" w:rsidRPr="00A50F64">
              <w:rPr>
                <w:color w:val="0070C0"/>
                <w:sz w:val="20"/>
                <w:szCs w:val="20"/>
                <w:lang w:val="pt-PT" w:bidi="pt-PT"/>
              </w:rPr>
              <w:t xml:space="preserve">devido à limitação financeira, grande parte dos recursos do Orçamento Geral do Estado tem sido canalizada para outras esferas da vida nacional. </w:t>
            </w:r>
          </w:p>
        </w:tc>
      </w:tr>
      <w:tr w:rsidR="00560660" w:rsidRPr="00161C10" w14:paraId="6E8DE9A0" w14:textId="77777777" w:rsidTr="008A35CE">
        <w:trPr>
          <w:trHeight w:val="259"/>
        </w:trPr>
        <w:tc>
          <w:tcPr>
            <w:tcW w:w="14972" w:type="dxa"/>
            <w:gridSpan w:val="8"/>
            <w:shd w:val="clear" w:color="auto" w:fill="auto"/>
          </w:tcPr>
          <w:p w14:paraId="30B36DF4" w14:textId="06771E53" w:rsidR="00560660" w:rsidRPr="00161C10" w:rsidRDefault="009B1E2D" w:rsidP="004E0AA3">
            <w:pPr>
              <w:tabs>
                <w:tab w:val="left" w:pos="6276"/>
              </w:tabs>
              <w:spacing w:after="0" w:line="240" w:lineRule="auto"/>
              <w:ind w:left="127"/>
              <w:rPr>
                <w:sz w:val="19"/>
                <w:szCs w:val="19"/>
                <w:lang w:val="pt-PT"/>
              </w:rPr>
            </w:pPr>
            <w:r w:rsidRPr="00161C10">
              <w:rPr>
                <w:b/>
                <w:sz w:val="20"/>
                <w:szCs w:val="20"/>
                <w:lang w:val="pt-PT" w:bidi="pt-PT"/>
              </w:rPr>
              <w:t>Próximas medidas:</w:t>
            </w:r>
          </w:p>
        </w:tc>
      </w:tr>
      <w:tr w:rsidR="009A7CBA" w:rsidRPr="00161C10" w14:paraId="08F0CCB0" w14:textId="77777777" w:rsidTr="00AD5C98">
        <w:trPr>
          <w:cantSplit/>
          <w:trHeight w:val="1204"/>
        </w:trPr>
        <w:tc>
          <w:tcPr>
            <w:tcW w:w="2128" w:type="dxa"/>
            <w:gridSpan w:val="2"/>
            <w:tcBorders>
              <w:top w:val="single" w:sz="12" w:space="0" w:color="auto"/>
            </w:tcBorders>
            <w:shd w:val="clear" w:color="auto" w:fill="DBE5F1"/>
            <w:tcMar>
              <w:top w:w="15" w:type="dxa"/>
              <w:left w:w="108" w:type="dxa"/>
              <w:bottom w:w="0" w:type="dxa"/>
              <w:right w:w="108" w:type="dxa"/>
            </w:tcMar>
          </w:tcPr>
          <w:p w14:paraId="5548A3F9" w14:textId="01B1D0EB" w:rsidR="00560660" w:rsidRPr="00161C10" w:rsidRDefault="00560660" w:rsidP="004E0AA3">
            <w:pPr>
              <w:spacing w:after="0" w:line="240" w:lineRule="auto"/>
              <w:rPr>
                <w:sz w:val="20"/>
                <w:szCs w:val="20"/>
                <w:lang w:val="pt-PT"/>
              </w:rPr>
            </w:pPr>
            <w:r w:rsidRPr="00161C10">
              <w:rPr>
                <w:b/>
                <w:sz w:val="20"/>
                <w:szCs w:val="20"/>
                <w:lang w:val="pt-PT" w:bidi="pt-PT"/>
              </w:rPr>
              <w:t>b. Orçamento nacional</w:t>
            </w:r>
            <w:r w:rsidRPr="00161C10">
              <w:rPr>
                <w:sz w:val="20"/>
                <w:szCs w:val="20"/>
                <w:lang w:val="pt-PT" w:bidi="pt-PT"/>
              </w:rPr>
              <w:t xml:space="preserve"> para </w:t>
            </w:r>
            <w:r w:rsidRPr="00161C10">
              <w:rPr>
                <w:b/>
                <w:sz w:val="20"/>
                <w:szCs w:val="20"/>
                <w:lang w:val="pt-PT" w:bidi="pt-PT"/>
              </w:rPr>
              <w:t>elementos da GIRH</w:t>
            </w:r>
            <w:r w:rsidRPr="00161C10">
              <w:rPr>
                <w:rStyle w:val="FootnoteReference"/>
                <w:sz w:val="20"/>
                <w:szCs w:val="20"/>
                <w:lang w:val="pt-PT" w:bidi="pt-PT"/>
              </w:rPr>
              <w:footnoteReference w:id="46"/>
            </w:r>
            <w:r w:rsidRPr="00161C10">
              <w:rPr>
                <w:sz w:val="20"/>
                <w:szCs w:val="20"/>
                <w:lang w:val="pt-PT" w:bidi="pt-PT"/>
              </w:rPr>
              <w:t xml:space="preserve"> (investimentos e custos recorrentes).</w:t>
            </w:r>
          </w:p>
        </w:tc>
        <w:tc>
          <w:tcPr>
            <w:tcW w:w="1982" w:type="dxa"/>
            <w:vMerge w:val="restart"/>
            <w:tcBorders>
              <w:top w:val="single" w:sz="12" w:space="0" w:color="auto"/>
            </w:tcBorders>
            <w:shd w:val="clear" w:color="auto" w:fill="auto"/>
            <w:tcMar>
              <w:top w:w="15" w:type="dxa"/>
              <w:left w:w="108" w:type="dxa"/>
              <w:bottom w:w="0" w:type="dxa"/>
              <w:right w:w="108" w:type="dxa"/>
            </w:tcMar>
          </w:tcPr>
          <w:p w14:paraId="5EC7633E" w14:textId="5C826467" w:rsidR="00560660" w:rsidRPr="00161C10" w:rsidRDefault="00560660" w:rsidP="004E0AA3">
            <w:pPr>
              <w:spacing w:after="0" w:line="240" w:lineRule="auto"/>
              <w:rPr>
                <w:b/>
                <w:sz w:val="20"/>
                <w:szCs w:val="20"/>
                <w:lang w:val="pt-PT"/>
              </w:rPr>
            </w:pPr>
            <w:r w:rsidRPr="00161C10">
              <w:rPr>
                <w:b/>
                <w:sz w:val="20"/>
                <w:szCs w:val="20"/>
                <w:lang w:val="pt-PT" w:bidi="pt-PT"/>
              </w:rPr>
              <w:t xml:space="preserve">Nenhuma </w:t>
            </w:r>
            <w:r w:rsidR="00162445" w:rsidRPr="00161C10">
              <w:rPr>
                <w:b/>
                <w:sz w:val="20"/>
                <w:szCs w:val="20"/>
                <w:lang w:val="pt-PT" w:bidi="pt-PT"/>
              </w:rPr>
              <w:t>afectação</w:t>
            </w:r>
            <w:r w:rsidRPr="00161C10">
              <w:rPr>
                <w:b/>
                <w:sz w:val="20"/>
                <w:szCs w:val="20"/>
                <w:lang w:val="pt-PT" w:bidi="pt-PT"/>
              </w:rPr>
              <w:t xml:space="preserve"> do orçamento </w:t>
            </w:r>
            <w:r w:rsidRPr="00161C10">
              <w:rPr>
                <w:sz w:val="20"/>
                <w:szCs w:val="20"/>
                <w:lang w:val="pt-PT" w:bidi="pt-PT"/>
              </w:rPr>
              <w:t xml:space="preserve">realizada para investimentos e custos recorrentes de elementos da GIRH. </w:t>
            </w:r>
          </w:p>
        </w:tc>
        <w:tc>
          <w:tcPr>
            <w:tcW w:w="1696" w:type="dxa"/>
            <w:vMerge w:val="restart"/>
            <w:tcBorders>
              <w:top w:val="single" w:sz="12" w:space="0" w:color="auto"/>
            </w:tcBorders>
            <w:shd w:val="clear" w:color="auto" w:fill="auto"/>
            <w:tcMar>
              <w:top w:w="15" w:type="dxa"/>
              <w:left w:w="108" w:type="dxa"/>
              <w:bottom w:w="0" w:type="dxa"/>
              <w:right w:w="108" w:type="dxa"/>
            </w:tcMar>
          </w:tcPr>
          <w:p w14:paraId="22372EEC" w14:textId="46ACF400" w:rsidR="00560660" w:rsidRPr="00161C10" w:rsidRDefault="00162445" w:rsidP="004E0AA3">
            <w:pPr>
              <w:spacing w:after="0" w:line="240" w:lineRule="auto"/>
              <w:rPr>
                <w:sz w:val="20"/>
                <w:szCs w:val="20"/>
                <w:lang w:val="pt-PT"/>
              </w:rPr>
            </w:pPr>
            <w:r w:rsidRPr="00161C10">
              <w:rPr>
                <w:b/>
                <w:sz w:val="20"/>
                <w:szCs w:val="20"/>
                <w:lang w:val="pt-PT" w:bidi="pt-PT"/>
              </w:rPr>
              <w:t>Afectações</w:t>
            </w:r>
            <w:r w:rsidR="00560660" w:rsidRPr="00161C10">
              <w:rPr>
                <w:b/>
                <w:sz w:val="20"/>
                <w:szCs w:val="20"/>
                <w:lang w:val="pt-PT" w:bidi="pt-PT"/>
              </w:rPr>
              <w:t xml:space="preserve"> </w:t>
            </w:r>
            <w:r w:rsidR="00560660" w:rsidRPr="00161C10">
              <w:rPr>
                <w:sz w:val="20"/>
                <w:szCs w:val="20"/>
                <w:lang w:val="pt-PT" w:bidi="pt-PT"/>
              </w:rPr>
              <w:t xml:space="preserve">realizadas para </w:t>
            </w:r>
            <w:r w:rsidR="00560660" w:rsidRPr="00161C10">
              <w:rPr>
                <w:b/>
                <w:sz w:val="20"/>
                <w:szCs w:val="20"/>
                <w:lang w:val="pt-PT" w:bidi="pt-PT"/>
              </w:rPr>
              <w:t>alguns</w:t>
            </w:r>
            <w:r w:rsidR="00560660" w:rsidRPr="00161C10">
              <w:rPr>
                <w:sz w:val="20"/>
                <w:szCs w:val="20"/>
                <w:lang w:val="pt-PT" w:bidi="pt-PT"/>
              </w:rPr>
              <w:t xml:space="preserve"> dos elementos e implementação numa fase precoce.</w:t>
            </w:r>
          </w:p>
        </w:tc>
        <w:tc>
          <w:tcPr>
            <w:tcW w:w="2552" w:type="dxa"/>
            <w:vMerge w:val="restart"/>
            <w:tcBorders>
              <w:top w:val="single" w:sz="12" w:space="0" w:color="auto"/>
            </w:tcBorders>
            <w:shd w:val="clear" w:color="auto" w:fill="auto"/>
            <w:tcMar>
              <w:top w:w="15" w:type="dxa"/>
              <w:left w:w="108" w:type="dxa"/>
              <w:bottom w:w="0" w:type="dxa"/>
              <w:right w:w="108" w:type="dxa"/>
            </w:tcMar>
          </w:tcPr>
          <w:p w14:paraId="3A0FCEB4" w14:textId="2D0F6E45" w:rsidR="00560660" w:rsidRPr="00161C10" w:rsidRDefault="00162445" w:rsidP="004E0AA3">
            <w:pPr>
              <w:spacing w:after="0" w:line="240" w:lineRule="auto"/>
              <w:rPr>
                <w:sz w:val="20"/>
                <w:szCs w:val="20"/>
                <w:lang w:val="pt-PT"/>
              </w:rPr>
            </w:pPr>
            <w:r w:rsidRPr="00161C10">
              <w:rPr>
                <w:sz w:val="20"/>
                <w:szCs w:val="20"/>
                <w:lang w:val="pt-PT" w:bidi="pt-PT"/>
              </w:rPr>
              <w:t>Afectações</w:t>
            </w:r>
            <w:r w:rsidR="00560660" w:rsidRPr="00161C10">
              <w:rPr>
                <w:sz w:val="20"/>
                <w:szCs w:val="20"/>
                <w:lang w:val="pt-PT" w:bidi="pt-PT"/>
              </w:rPr>
              <w:t xml:space="preserve"> realizadas para </w:t>
            </w:r>
            <w:r w:rsidR="00560660" w:rsidRPr="00161C10">
              <w:rPr>
                <w:b/>
                <w:sz w:val="20"/>
                <w:szCs w:val="20"/>
                <w:lang w:val="pt-PT" w:bidi="pt-PT"/>
              </w:rPr>
              <w:t>pelo menos metade</w:t>
            </w:r>
            <w:r w:rsidR="00560660" w:rsidRPr="00161C10">
              <w:rPr>
                <w:sz w:val="20"/>
                <w:szCs w:val="20"/>
                <w:lang w:val="pt-PT" w:bidi="pt-PT"/>
              </w:rPr>
              <w:t xml:space="preserve"> dos elementos, mas insuficientes para outros.</w:t>
            </w:r>
          </w:p>
        </w:tc>
        <w:tc>
          <w:tcPr>
            <w:tcW w:w="1842" w:type="dxa"/>
            <w:vMerge w:val="restart"/>
            <w:tcBorders>
              <w:top w:val="single" w:sz="12" w:space="0" w:color="auto"/>
            </w:tcBorders>
            <w:shd w:val="clear" w:color="auto" w:fill="auto"/>
            <w:tcMar>
              <w:top w:w="15" w:type="dxa"/>
              <w:left w:w="108" w:type="dxa"/>
              <w:bottom w:w="0" w:type="dxa"/>
              <w:right w:w="108" w:type="dxa"/>
            </w:tcMar>
          </w:tcPr>
          <w:p w14:paraId="0B79A75C" w14:textId="1580EDD5" w:rsidR="00560660" w:rsidRPr="00161C10" w:rsidRDefault="00162445" w:rsidP="004E0AA3">
            <w:pPr>
              <w:spacing w:after="0" w:line="240" w:lineRule="auto"/>
              <w:rPr>
                <w:sz w:val="20"/>
                <w:szCs w:val="20"/>
                <w:lang w:val="pt-PT"/>
              </w:rPr>
            </w:pPr>
            <w:r w:rsidRPr="00161C10">
              <w:rPr>
                <w:sz w:val="20"/>
                <w:szCs w:val="20"/>
                <w:lang w:val="pt-PT" w:bidi="pt-PT"/>
              </w:rPr>
              <w:t>Afectações</w:t>
            </w:r>
            <w:r w:rsidR="00560660" w:rsidRPr="00161C10">
              <w:rPr>
                <w:sz w:val="20"/>
                <w:szCs w:val="20"/>
                <w:lang w:val="pt-PT" w:bidi="pt-PT"/>
              </w:rPr>
              <w:t xml:space="preserve"> para a </w:t>
            </w:r>
            <w:r w:rsidR="00560660" w:rsidRPr="00161C10">
              <w:rPr>
                <w:b/>
                <w:sz w:val="20"/>
                <w:szCs w:val="20"/>
                <w:lang w:val="pt-PT" w:bidi="pt-PT"/>
              </w:rPr>
              <w:t xml:space="preserve">maioria </w:t>
            </w:r>
            <w:r w:rsidR="00560660" w:rsidRPr="00161C10">
              <w:rPr>
                <w:sz w:val="20"/>
                <w:szCs w:val="20"/>
                <w:lang w:val="pt-PT" w:bidi="pt-PT"/>
              </w:rPr>
              <w:t>dos elementos e alguma implementação em curso.</w:t>
            </w:r>
          </w:p>
        </w:tc>
        <w:tc>
          <w:tcPr>
            <w:tcW w:w="2268" w:type="dxa"/>
            <w:vMerge w:val="restart"/>
            <w:tcBorders>
              <w:top w:val="single" w:sz="12" w:space="0" w:color="auto"/>
            </w:tcBorders>
            <w:shd w:val="clear" w:color="auto" w:fill="auto"/>
            <w:tcMar>
              <w:top w:w="15" w:type="dxa"/>
              <w:left w:w="108" w:type="dxa"/>
              <w:bottom w:w="0" w:type="dxa"/>
              <w:right w:w="108" w:type="dxa"/>
            </w:tcMar>
          </w:tcPr>
          <w:p w14:paraId="55163156" w14:textId="51B539C2" w:rsidR="00560660" w:rsidRPr="00161C10" w:rsidRDefault="00560660" w:rsidP="004E0AA3">
            <w:pPr>
              <w:spacing w:after="0" w:line="240" w:lineRule="auto"/>
              <w:rPr>
                <w:sz w:val="20"/>
                <w:szCs w:val="20"/>
                <w:lang w:val="pt-PT"/>
              </w:rPr>
            </w:pPr>
            <w:r w:rsidRPr="00161C10">
              <w:rPr>
                <w:sz w:val="20"/>
                <w:szCs w:val="20"/>
                <w:lang w:val="pt-PT" w:bidi="pt-PT"/>
              </w:rPr>
              <w:t xml:space="preserve">As </w:t>
            </w:r>
            <w:r w:rsidR="00162445" w:rsidRPr="00161C10">
              <w:rPr>
                <w:sz w:val="20"/>
                <w:szCs w:val="20"/>
                <w:lang w:val="pt-PT" w:bidi="pt-PT"/>
              </w:rPr>
              <w:t>afectações</w:t>
            </w:r>
            <w:r w:rsidRPr="00161C10">
              <w:rPr>
                <w:sz w:val="20"/>
                <w:szCs w:val="20"/>
                <w:lang w:val="pt-PT" w:bidi="pt-PT"/>
              </w:rPr>
              <w:t xml:space="preserve"> incluem </w:t>
            </w:r>
            <w:r w:rsidRPr="00161C10">
              <w:rPr>
                <w:b/>
                <w:sz w:val="20"/>
                <w:szCs w:val="20"/>
                <w:lang w:val="pt-PT" w:bidi="pt-PT"/>
              </w:rPr>
              <w:t xml:space="preserve">todos </w:t>
            </w:r>
            <w:r w:rsidRPr="00161C10">
              <w:rPr>
                <w:sz w:val="20"/>
                <w:szCs w:val="20"/>
                <w:lang w:val="pt-PT" w:bidi="pt-PT"/>
              </w:rPr>
              <w:t>os elementos e a implementação regularmente conduzida (investimentos e custos recorrentes).</w:t>
            </w:r>
          </w:p>
        </w:tc>
        <w:tc>
          <w:tcPr>
            <w:tcW w:w="2504" w:type="dxa"/>
            <w:vMerge w:val="restart"/>
            <w:tcBorders>
              <w:top w:val="single" w:sz="12" w:space="0" w:color="auto"/>
            </w:tcBorders>
            <w:shd w:val="clear" w:color="auto" w:fill="auto"/>
            <w:tcMar>
              <w:top w:w="15" w:type="dxa"/>
              <w:left w:w="108" w:type="dxa"/>
              <w:bottom w:w="0" w:type="dxa"/>
              <w:right w:w="108" w:type="dxa"/>
            </w:tcMar>
          </w:tcPr>
          <w:p w14:paraId="4F6FA3EE" w14:textId="7FA945FE" w:rsidR="00560660" w:rsidRPr="00161C10" w:rsidRDefault="00162445" w:rsidP="004E0AA3">
            <w:pPr>
              <w:spacing w:after="0" w:line="240" w:lineRule="auto"/>
              <w:rPr>
                <w:sz w:val="20"/>
                <w:szCs w:val="20"/>
                <w:lang w:val="pt-PT"/>
              </w:rPr>
            </w:pPr>
            <w:r w:rsidRPr="00161C10">
              <w:rPr>
                <w:sz w:val="20"/>
                <w:szCs w:val="20"/>
                <w:lang w:val="pt-PT" w:bidi="pt-PT"/>
              </w:rPr>
              <w:t>Afectações</w:t>
            </w:r>
            <w:r w:rsidR="00560660" w:rsidRPr="00161C10">
              <w:rPr>
                <w:sz w:val="20"/>
                <w:szCs w:val="20"/>
                <w:lang w:val="pt-PT" w:bidi="pt-PT"/>
              </w:rPr>
              <w:t xml:space="preserve"> do orçamento planeadas para todos os elementos da abordagem da GIRH </w:t>
            </w:r>
            <w:r w:rsidR="00560660" w:rsidRPr="00161C10">
              <w:rPr>
                <w:b/>
                <w:sz w:val="20"/>
                <w:szCs w:val="20"/>
                <w:lang w:val="pt-PT" w:bidi="pt-PT"/>
              </w:rPr>
              <w:t>plenamente utilizadas</w:t>
            </w:r>
            <w:r w:rsidR="00560660" w:rsidRPr="00161C10">
              <w:rPr>
                <w:sz w:val="20"/>
                <w:szCs w:val="20"/>
                <w:lang w:val="pt-PT" w:bidi="pt-PT"/>
              </w:rPr>
              <w:t>, orçamentos analisados e revistos.</w:t>
            </w:r>
          </w:p>
        </w:tc>
      </w:tr>
      <w:tr w:rsidR="009A7CBA" w:rsidRPr="00161C10" w14:paraId="251FCF92" w14:textId="77777777" w:rsidTr="00CE4FD0">
        <w:trPr>
          <w:cantSplit/>
          <w:trHeight w:val="62"/>
        </w:trPr>
        <w:tc>
          <w:tcPr>
            <w:tcW w:w="1418" w:type="dxa"/>
            <w:shd w:val="clear" w:color="auto" w:fill="DBE5F1"/>
            <w:tcMar>
              <w:top w:w="15" w:type="dxa"/>
              <w:left w:w="108" w:type="dxa"/>
              <w:bottom w:w="0" w:type="dxa"/>
              <w:right w:w="108" w:type="dxa"/>
            </w:tcMar>
          </w:tcPr>
          <w:p w14:paraId="18E92CA5" w14:textId="77777777" w:rsidR="00560660" w:rsidRPr="00161C10" w:rsidRDefault="00560660" w:rsidP="004E0AA3">
            <w:pPr>
              <w:spacing w:after="0" w:line="240" w:lineRule="auto"/>
              <w:ind w:left="-57"/>
              <w:jc w:val="right"/>
              <w:rPr>
                <w:bCs/>
                <w:sz w:val="20"/>
                <w:szCs w:val="20"/>
                <w:lang w:val="pt-PT"/>
              </w:rPr>
            </w:pPr>
            <w:r w:rsidRPr="00161C10">
              <w:rPr>
                <w:sz w:val="20"/>
                <w:szCs w:val="20"/>
                <w:lang w:val="pt-PT" w:bidi="pt-PT"/>
              </w:rPr>
              <w:t>Pontuação</w:t>
            </w:r>
          </w:p>
        </w:tc>
        <w:tc>
          <w:tcPr>
            <w:tcW w:w="710" w:type="dxa"/>
            <w:shd w:val="clear" w:color="auto" w:fill="auto"/>
          </w:tcPr>
          <w:p w14:paraId="44626BF7" w14:textId="4099C080" w:rsidR="00560660" w:rsidRPr="008E7E89" w:rsidRDefault="008E7E89" w:rsidP="004E0AA3">
            <w:pPr>
              <w:spacing w:after="0" w:line="240" w:lineRule="auto"/>
              <w:ind w:left="57"/>
              <w:jc w:val="center"/>
              <w:rPr>
                <w:b/>
                <w:bCs/>
                <w:sz w:val="20"/>
                <w:szCs w:val="20"/>
                <w:lang w:val="pt-PT"/>
              </w:rPr>
            </w:pPr>
            <w:r w:rsidRPr="008E7E89">
              <w:rPr>
                <w:b/>
                <w:color w:val="0070C0"/>
                <w:sz w:val="20"/>
                <w:szCs w:val="20"/>
                <w:lang w:val="pt-PT" w:bidi="pt-PT"/>
              </w:rPr>
              <w:t>40</w:t>
            </w:r>
          </w:p>
        </w:tc>
        <w:tc>
          <w:tcPr>
            <w:tcW w:w="1982" w:type="dxa"/>
            <w:vMerge/>
            <w:shd w:val="clear" w:color="auto" w:fill="auto"/>
            <w:tcMar>
              <w:top w:w="15" w:type="dxa"/>
              <w:left w:w="108" w:type="dxa"/>
              <w:bottom w:w="0" w:type="dxa"/>
              <w:right w:w="108" w:type="dxa"/>
            </w:tcMar>
          </w:tcPr>
          <w:p w14:paraId="0ED4BB26" w14:textId="77777777" w:rsidR="00560660" w:rsidRPr="00161C10" w:rsidRDefault="00560660" w:rsidP="004E0AA3">
            <w:pPr>
              <w:spacing w:after="0" w:line="240" w:lineRule="auto"/>
              <w:rPr>
                <w:b/>
                <w:sz w:val="20"/>
                <w:szCs w:val="20"/>
                <w:lang w:val="pt-PT"/>
              </w:rPr>
            </w:pPr>
          </w:p>
        </w:tc>
        <w:tc>
          <w:tcPr>
            <w:tcW w:w="1696" w:type="dxa"/>
            <w:vMerge/>
            <w:shd w:val="clear" w:color="auto" w:fill="auto"/>
            <w:tcMar>
              <w:top w:w="15" w:type="dxa"/>
              <w:left w:w="108" w:type="dxa"/>
              <w:bottom w:w="0" w:type="dxa"/>
              <w:right w:w="108" w:type="dxa"/>
            </w:tcMar>
          </w:tcPr>
          <w:p w14:paraId="121C612C" w14:textId="77777777" w:rsidR="00560660" w:rsidRPr="00161C10" w:rsidRDefault="00560660" w:rsidP="004E0AA3">
            <w:pPr>
              <w:spacing w:after="0" w:line="240" w:lineRule="auto"/>
              <w:rPr>
                <w:sz w:val="20"/>
                <w:szCs w:val="20"/>
                <w:lang w:val="pt-PT"/>
              </w:rPr>
            </w:pPr>
          </w:p>
        </w:tc>
        <w:tc>
          <w:tcPr>
            <w:tcW w:w="2552" w:type="dxa"/>
            <w:vMerge/>
            <w:shd w:val="clear" w:color="auto" w:fill="auto"/>
            <w:tcMar>
              <w:top w:w="15" w:type="dxa"/>
              <w:left w:w="108" w:type="dxa"/>
              <w:bottom w:w="0" w:type="dxa"/>
              <w:right w:w="108" w:type="dxa"/>
            </w:tcMar>
          </w:tcPr>
          <w:p w14:paraId="65C88995" w14:textId="77777777" w:rsidR="00560660" w:rsidRPr="00161C10" w:rsidRDefault="00560660" w:rsidP="004E0AA3">
            <w:pPr>
              <w:spacing w:after="0" w:line="240" w:lineRule="auto"/>
              <w:rPr>
                <w:b/>
                <w:sz w:val="20"/>
                <w:szCs w:val="20"/>
                <w:lang w:val="pt-PT"/>
              </w:rPr>
            </w:pPr>
          </w:p>
        </w:tc>
        <w:tc>
          <w:tcPr>
            <w:tcW w:w="1842" w:type="dxa"/>
            <w:vMerge/>
            <w:shd w:val="clear" w:color="auto" w:fill="auto"/>
            <w:tcMar>
              <w:top w:w="15" w:type="dxa"/>
              <w:left w:w="108" w:type="dxa"/>
              <w:bottom w:w="0" w:type="dxa"/>
              <w:right w:w="108" w:type="dxa"/>
            </w:tcMar>
          </w:tcPr>
          <w:p w14:paraId="59530699" w14:textId="77777777" w:rsidR="00560660" w:rsidRPr="00161C10" w:rsidRDefault="00560660" w:rsidP="004E0AA3">
            <w:pPr>
              <w:spacing w:after="0" w:line="240" w:lineRule="auto"/>
              <w:rPr>
                <w:sz w:val="20"/>
                <w:szCs w:val="20"/>
                <w:lang w:val="pt-PT"/>
              </w:rPr>
            </w:pPr>
          </w:p>
        </w:tc>
        <w:tc>
          <w:tcPr>
            <w:tcW w:w="2268" w:type="dxa"/>
            <w:vMerge/>
            <w:shd w:val="clear" w:color="auto" w:fill="auto"/>
            <w:tcMar>
              <w:top w:w="15" w:type="dxa"/>
              <w:left w:w="108" w:type="dxa"/>
              <w:bottom w:w="0" w:type="dxa"/>
              <w:right w:w="108" w:type="dxa"/>
            </w:tcMar>
          </w:tcPr>
          <w:p w14:paraId="613103E1" w14:textId="77777777" w:rsidR="00560660" w:rsidRPr="00161C10" w:rsidRDefault="00560660" w:rsidP="004E0AA3">
            <w:pPr>
              <w:spacing w:after="0" w:line="240" w:lineRule="auto"/>
              <w:rPr>
                <w:sz w:val="20"/>
                <w:szCs w:val="20"/>
                <w:lang w:val="pt-PT"/>
              </w:rPr>
            </w:pPr>
          </w:p>
        </w:tc>
        <w:tc>
          <w:tcPr>
            <w:tcW w:w="2504" w:type="dxa"/>
            <w:vMerge/>
            <w:shd w:val="clear" w:color="auto" w:fill="auto"/>
            <w:tcMar>
              <w:top w:w="15" w:type="dxa"/>
              <w:left w:w="108" w:type="dxa"/>
              <w:bottom w:w="0" w:type="dxa"/>
              <w:right w:w="108" w:type="dxa"/>
            </w:tcMar>
          </w:tcPr>
          <w:p w14:paraId="306EC8F3" w14:textId="77777777" w:rsidR="00560660" w:rsidRPr="00161C10" w:rsidRDefault="00560660" w:rsidP="004E0AA3">
            <w:pPr>
              <w:spacing w:after="0" w:line="240" w:lineRule="auto"/>
              <w:rPr>
                <w:sz w:val="20"/>
                <w:szCs w:val="20"/>
                <w:lang w:val="pt-PT"/>
              </w:rPr>
            </w:pPr>
          </w:p>
        </w:tc>
      </w:tr>
      <w:tr w:rsidR="00560660" w:rsidRPr="00161C10" w14:paraId="1C6AEAEF" w14:textId="77777777" w:rsidTr="008A35CE">
        <w:trPr>
          <w:trHeight w:val="259"/>
        </w:trPr>
        <w:tc>
          <w:tcPr>
            <w:tcW w:w="14972" w:type="dxa"/>
            <w:gridSpan w:val="8"/>
            <w:shd w:val="clear" w:color="auto" w:fill="auto"/>
          </w:tcPr>
          <w:p w14:paraId="2ECD7E16" w14:textId="4B803CAC" w:rsidR="00560660" w:rsidRPr="00161C10" w:rsidRDefault="00560660" w:rsidP="004E0AA3">
            <w:pPr>
              <w:spacing w:after="0" w:line="240" w:lineRule="auto"/>
              <w:ind w:left="127"/>
              <w:rPr>
                <w:sz w:val="19"/>
                <w:szCs w:val="19"/>
                <w:lang w:val="pt-PT"/>
              </w:rPr>
            </w:pPr>
            <w:r w:rsidRPr="00161C10">
              <w:rPr>
                <w:b/>
                <w:sz w:val="20"/>
                <w:szCs w:val="20"/>
                <w:lang w:val="pt-PT" w:bidi="pt-PT"/>
              </w:rPr>
              <w:t>Descrição da situação</w:t>
            </w:r>
            <w:r w:rsidRPr="00161C10">
              <w:rPr>
                <w:sz w:val="20"/>
                <w:szCs w:val="20"/>
                <w:lang w:val="pt-PT" w:bidi="pt-PT"/>
              </w:rPr>
              <w:t xml:space="preserve">: </w:t>
            </w:r>
            <w:r w:rsidR="0051012B" w:rsidRPr="0051012B">
              <w:rPr>
                <w:color w:val="0070C0"/>
                <w:sz w:val="20"/>
                <w:szCs w:val="20"/>
                <w:lang w:val="pt-PT" w:bidi="pt-PT"/>
              </w:rPr>
              <w:t xml:space="preserve">Independentemente de que a GIRH ser considerada uma prioridade, devido à limitação financeira, grande parte dos recursos do Orçamento Geral do Estado tem sido canalizada para outras esferas da vida nacional. </w:t>
            </w:r>
          </w:p>
        </w:tc>
      </w:tr>
      <w:tr w:rsidR="00560660" w:rsidRPr="00161C10" w14:paraId="217D7C54" w14:textId="77777777" w:rsidTr="008A35CE">
        <w:trPr>
          <w:trHeight w:val="522"/>
        </w:trPr>
        <w:tc>
          <w:tcPr>
            <w:tcW w:w="14972" w:type="dxa"/>
            <w:gridSpan w:val="8"/>
            <w:shd w:val="clear" w:color="auto" w:fill="auto"/>
          </w:tcPr>
          <w:p w14:paraId="0782016E" w14:textId="11A465F5" w:rsidR="00560660" w:rsidRPr="00161C10" w:rsidRDefault="00E837BC" w:rsidP="004E0AA3">
            <w:pPr>
              <w:spacing w:after="0" w:line="240" w:lineRule="auto"/>
              <w:ind w:left="127"/>
              <w:rPr>
                <w:sz w:val="19"/>
                <w:szCs w:val="19"/>
                <w:lang w:val="pt-PT"/>
              </w:rPr>
            </w:pPr>
            <w:r w:rsidRPr="00161C10">
              <w:rPr>
                <w:b/>
                <w:sz w:val="20"/>
                <w:szCs w:val="20"/>
                <w:lang w:val="pt-PT" w:bidi="pt-PT"/>
              </w:rPr>
              <w:t>Próximas medidas</w:t>
            </w:r>
            <w:r w:rsidR="00560660" w:rsidRPr="00161C10">
              <w:rPr>
                <w:b/>
                <w:sz w:val="20"/>
                <w:szCs w:val="20"/>
                <w:lang w:val="pt-PT" w:bidi="pt-PT"/>
              </w:rPr>
              <w:t xml:space="preserve">: </w:t>
            </w:r>
            <w:r w:rsidR="0051012B" w:rsidRPr="0051012B">
              <w:rPr>
                <w:color w:val="0070C0"/>
                <w:sz w:val="20"/>
                <w:szCs w:val="20"/>
                <w:lang w:val="pt-PT" w:bidi="pt-PT"/>
              </w:rPr>
              <w:t>Promoção de “lobbies” políticos tendo em vista a canalização de uma Verba Financeira maior, dentro do OGE, para os elementos da GIRH.</w:t>
            </w:r>
          </w:p>
        </w:tc>
      </w:tr>
    </w:tbl>
    <w:p w14:paraId="39855229" w14:textId="77777777" w:rsidR="00560660" w:rsidRPr="00161C10" w:rsidRDefault="00560660" w:rsidP="004E0AA3">
      <w:pPr>
        <w:spacing w:line="240" w:lineRule="auto"/>
        <w:rPr>
          <w:lang w:val="pt-PT"/>
        </w:rPr>
      </w:pPr>
    </w:p>
    <w:tbl>
      <w:tblPr>
        <w:tblW w:w="1502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555"/>
        <w:gridCol w:w="883"/>
        <w:gridCol w:w="1952"/>
        <w:gridCol w:w="1984"/>
        <w:gridCol w:w="2127"/>
        <w:gridCol w:w="1984"/>
        <w:gridCol w:w="2126"/>
        <w:gridCol w:w="2410"/>
      </w:tblGrid>
      <w:tr w:rsidR="0038364D" w:rsidRPr="00161C10" w14:paraId="193B8543" w14:textId="77777777" w:rsidTr="008A35CE">
        <w:tc>
          <w:tcPr>
            <w:tcW w:w="2438" w:type="dxa"/>
            <w:gridSpan w:val="2"/>
            <w:tcBorders>
              <w:top w:val="nil"/>
              <w:left w:val="nil"/>
            </w:tcBorders>
            <w:shd w:val="clear" w:color="auto" w:fill="FFFFFF"/>
            <w:hideMark/>
          </w:tcPr>
          <w:p w14:paraId="01C18507" w14:textId="3F4F2384" w:rsidR="00AC73FC" w:rsidRPr="00161C10" w:rsidRDefault="00AC73FC" w:rsidP="004E0AA3">
            <w:pPr>
              <w:keepNext/>
              <w:spacing w:after="0" w:line="240" w:lineRule="auto"/>
              <w:ind w:left="142"/>
              <w:rPr>
                <w:sz w:val="20"/>
                <w:szCs w:val="20"/>
                <w:lang w:val="pt-PT"/>
              </w:rPr>
            </w:pPr>
          </w:p>
        </w:tc>
        <w:tc>
          <w:tcPr>
            <w:tcW w:w="1952" w:type="dxa"/>
            <w:shd w:val="clear" w:color="auto" w:fill="BDD6EE" w:themeFill="accent1" w:themeFillTint="66"/>
            <w:tcMar>
              <w:top w:w="15" w:type="dxa"/>
              <w:left w:w="108" w:type="dxa"/>
              <w:bottom w:w="0" w:type="dxa"/>
              <w:right w:w="108" w:type="dxa"/>
            </w:tcMar>
            <w:hideMark/>
          </w:tcPr>
          <w:p w14:paraId="78190926" w14:textId="77777777" w:rsidR="00AC73FC" w:rsidRPr="00161C10" w:rsidRDefault="00AC73FC" w:rsidP="004E0AA3">
            <w:pPr>
              <w:keepNext/>
              <w:spacing w:after="0" w:line="240" w:lineRule="auto"/>
              <w:jc w:val="center"/>
              <w:rPr>
                <w:sz w:val="20"/>
                <w:szCs w:val="20"/>
                <w:lang w:val="pt-PT"/>
              </w:rPr>
            </w:pPr>
            <w:r w:rsidRPr="00161C10">
              <w:rPr>
                <w:sz w:val="20"/>
                <w:szCs w:val="20"/>
                <w:lang w:val="pt-PT" w:bidi="pt-PT"/>
              </w:rPr>
              <w:t>Muito baixo (0)</w:t>
            </w:r>
          </w:p>
        </w:tc>
        <w:tc>
          <w:tcPr>
            <w:tcW w:w="1984" w:type="dxa"/>
            <w:shd w:val="clear" w:color="auto" w:fill="BDD6EE" w:themeFill="accent1" w:themeFillTint="66"/>
            <w:tcMar>
              <w:top w:w="15" w:type="dxa"/>
              <w:left w:w="15" w:type="dxa"/>
              <w:bottom w:w="0" w:type="dxa"/>
              <w:right w:w="15" w:type="dxa"/>
            </w:tcMar>
            <w:hideMark/>
          </w:tcPr>
          <w:p w14:paraId="7380F790" w14:textId="77777777" w:rsidR="00AC73FC" w:rsidRPr="00161C10" w:rsidRDefault="00AC73FC" w:rsidP="004E0AA3">
            <w:pPr>
              <w:keepNext/>
              <w:spacing w:after="0" w:line="240" w:lineRule="auto"/>
              <w:jc w:val="center"/>
              <w:rPr>
                <w:sz w:val="20"/>
                <w:szCs w:val="20"/>
                <w:lang w:val="pt-PT"/>
              </w:rPr>
            </w:pPr>
            <w:r w:rsidRPr="00161C10">
              <w:rPr>
                <w:sz w:val="20"/>
                <w:szCs w:val="20"/>
                <w:lang w:val="pt-PT" w:bidi="pt-PT"/>
              </w:rPr>
              <w:t>Baixo (20)</w:t>
            </w:r>
          </w:p>
        </w:tc>
        <w:tc>
          <w:tcPr>
            <w:tcW w:w="2127" w:type="dxa"/>
            <w:shd w:val="clear" w:color="auto" w:fill="BDD6EE" w:themeFill="accent1" w:themeFillTint="66"/>
            <w:tcMar>
              <w:top w:w="15" w:type="dxa"/>
              <w:left w:w="15" w:type="dxa"/>
              <w:bottom w:w="0" w:type="dxa"/>
              <w:right w:w="15" w:type="dxa"/>
            </w:tcMar>
            <w:hideMark/>
          </w:tcPr>
          <w:p w14:paraId="35A65177" w14:textId="77777777" w:rsidR="00AC73FC" w:rsidRPr="00161C10" w:rsidRDefault="00AC73FC" w:rsidP="004E0AA3">
            <w:pPr>
              <w:keepNext/>
              <w:spacing w:after="0" w:line="240" w:lineRule="auto"/>
              <w:jc w:val="center"/>
              <w:rPr>
                <w:sz w:val="20"/>
                <w:szCs w:val="20"/>
                <w:lang w:val="pt-PT"/>
              </w:rPr>
            </w:pPr>
            <w:r w:rsidRPr="00161C10">
              <w:rPr>
                <w:sz w:val="20"/>
                <w:szCs w:val="20"/>
                <w:lang w:val="pt-PT" w:bidi="pt-PT"/>
              </w:rPr>
              <w:t>Médio-baixo (40)</w:t>
            </w:r>
          </w:p>
        </w:tc>
        <w:tc>
          <w:tcPr>
            <w:tcW w:w="1984" w:type="dxa"/>
            <w:shd w:val="clear" w:color="auto" w:fill="BDD6EE" w:themeFill="accent1" w:themeFillTint="66"/>
            <w:tcMar>
              <w:top w:w="15" w:type="dxa"/>
              <w:left w:w="15" w:type="dxa"/>
              <w:bottom w:w="0" w:type="dxa"/>
              <w:right w:w="15" w:type="dxa"/>
            </w:tcMar>
            <w:hideMark/>
          </w:tcPr>
          <w:p w14:paraId="48900956" w14:textId="77777777" w:rsidR="00AC73FC" w:rsidRPr="00161C10" w:rsidRDefault="00AC73FC" w:rsidP="004E0AA3">
            <w:pPr>
              <w:keepNext/>
              <w:spacing w:after="0" w:line="240" w:lineRule="auto"/>
              <w:jc w:val="center"/>
              <w:rPr>
                <w:sz w:val="20"/>
                <w:szCs w:val="20"/>
                <w:lang w:val="pt-PT"/>
              </w:rPr>
            </w:pPr>
            <w:r w:rsidRPr="00161C10">
              <w:rPr>
                <w:sz w:val="20"/>
                <w:szCs w:val="20"/>
                <w:lang w:val="pt-PT" w:bidi="pt-PT"/>
              </w:rPr>
              <w:t>Médio-alto (60)</w:t>
            </w:r>
          </w:p>
        </w:tc>
        <w:tc>
          <w:tcPr>
            <w:tcW w:w="2126" w:type="dxa"/>
            <w:shd w:val="clear" w:color="auto" w:fill="BDD6EE" w:themeFill="accent1" w:themeFillTint="66"/>
            <w:tcMar>
              <w:top w:w="15" w:type="dxa"/>
              <w:left w:w="15" w:type="dxa"/>
              <w:bottom w:w="0" w:type="dxa"/>
              <w:right w:w="15" w:type="dxa"/>
            </w:tcMar>
            <w:hideMark/>
          </w:tcPr>
          <w:p w14:paraId="58C3108B" w14:textId="77777777" w:rsidR="00AC73FC" w:rsidRPr="00161C10" w:rsidRDefault="00AC73FC" w:rsidP="004E0AA3">
            <w:pPr>
              <w:keepNext/>
              <w:spacing w:after="0" w:line="240" w:lineRule="auto"/>
              <w:jc w:val="center"/>
              <w:rPr>
                <w:sz w:val="20"/>
                <w:szCs w:val="20"/>
                <w:lang w:val="pt-PT"/>
              </w:rPr>
            </w:pPr>
            <w:r w:rsidRPr="00161C10">
              <w:rPr>
                <w:sz w:val="20"/>
                <w:szCs w:val="20"/>
                <w:lang w:val="pt-PT" w:bidi="pt-PT"/>
              </w:rPr>
              <w:t>Alto (80)</w:t>
            </w:r>
          </w:p>
        </w:tc>
        <w:tc>
          <w:tcPr>
            <w:tcW w:w="2410" w:type="dxa"/>
            <w:shd w:val="clear" w:color="auto" w:fill="BDD6EE" w:themeFill="accent1" w:themeFillTint="66"/>
            <w:tcMar>
              <w:top w:w="15" w:type="dxa"/>
              <w:left w:w="15" w:type="dxa"/>
              <w:bottom w:w="0" w:type="dxa"/>
              <w:right w:w="15" w:type="dxa"/>
            </w:tcMar>
            <w:hideMark/>
          </w:tcPr>
          <w:p w14:paraId="4E5E7857" w14:textId="77777777" w:rsidR="00AC73FC" w:rsidRPr="00161C10" w:rsidRDefault="00AC73FC" w:rsidP="004E0AA3">
            <w:pPr>
              <w:keepNext/>
              <w:spacing w:after="0" w:line="240" w:lineRule="auto"/>
              <w:jc w:val="center"/>
              <w:rPr>
                <w:sz w:val="20"/>
                <w:szCs w:val="20"/>
                <w:lang w:val="pt-PT"/>
              </w:rPr>
            </w:pPr>
            <w:r w:rsidRPr="00161C10">
              <w:rPr>
                <w:sz w:val="20"/>
                <w:szCs w:val="20"/>
                <w:lang w:val="pt-PT" w:bidi="pt-PT"/>
              </w:rPr>
              <w:t>Muito alto (100)</w:t>
            </w:r>
          </w:p>
        </w:tc>
      </w:tr>
      <w:tr w:rsidR="00CC2860" w:rsidRPr="00161C10" w14:paraId="51C1D30F" w14:textId="77777777" w:rsidTr="008A35CE">
        <w:tblPrEx>
          <w:shd w:val="clear" w:color="auto" w:fill="CED7E7"/>
        </w:tblPrEx>
        <w:tc>
          <w:tcPr>
            <w:tcW w:w="15021" w:type="dxa"/>
            <w:gridSpan w:val="8"/>
            <w:shd w:val="clear" w:color="auto" w:fill="95B3D7"/>
            <w:tcMar>
              <w:top w:w="80" w:type="dxa"/>
              <w:left w:w="80" w:type="dxa"/>
              <w:bottom w:w="80" w:type="dxa"/>
              <w:right w:w="80" w:type="dxa"/>
            </w:tcMar>
          </w:tcPr>
          <w:p w14:paraId="1B742526" w14:textId="77777777" w:rsidR="00CC2860" w:rsidRPr="00161C10" w:rsidRDefault="0003686A" w:rsidP="004E0AA3">
            <w:pPr>
              <w:pStyle w:val="BodyA"/>
              <w:spacing w:after="0" w:line="240" w:lineRule="auto"/>
              <w:rPr>
                <w:lang w:val="pt-PT"/>
              </w:rPr>
            </w:pPr>
            <w:r w:rsidRPr="00161C10">
              <w:rPr>
                <w:b/>
                <w:color w:val="auto"/>
                <w:sz w:val="20"/>
                <w:szCs w:val="20"/>
                <w:bdr w:val="none" w:sz="0" w:space="0" w:color="auto"/>
                <w:lang w:val="pt-PT" w:bidi="pt-PT"/>
              </w:rPr>
              <w:t xml:space="preserve">4.2 </w:t>
            </w:r>
            <w:r w:rsidR="002424C6" w:rsidRPr="00161C10">
              <w:rPr>
                <w:b/>
                <w:sz w:val="20"/>
                <w:szCs w:val="20"/>
                <w:lang w:val="pt-PT" w:bidi="pt-PT"/>
              </w:rPr>
              <w:t xml:space="preserve">Qual é a situação do financiamento do desenvolvimento e gestão de recursos hídricos aos </w:t>
            </w:r>
            <w:r w:rsidRPr="00161C10">
              <w:rPr>
                <w:b/>
                <w:color w:val="auto"/>
                <w:sz w:val="20"/>
                <w:szCs w:val="20"/>
                <w:bdr w:val="none" w:sz="0" w:space="0" w:color="auto"/>
                <w:lang w:val="pt-PT" w:bidi="pt-PT"/>
              </w:rPr>
              <w:t>outros níveis?</w:t>
            </w:r>
          </w:p>
        </w:tc>
      </w:tr>
      <w:tr w:rsidR="0038364D" w:rsidRPr="0051012B" w14:paraId="0357DED4" w14:textId="77777777" w:rsidTr="008A35CE">
        <w:tblPrEx>
          <w:tblCellMar>
            <w:left w:w="0" w:type="dxa"/>
            <w:right w:w="0" w:type="dxa"/>
          </w:tblCellMar>
        </w:tblPrEx>
        <w:trPr>
          <w:cantSplit/>
          <w:trHeight w:val="1232"/>
        </w:trPr>
        <w:tc>
          <w:tcPr>
            <w:tcW w:w="2438" w:type="dxa"/>
            <w:gridSpan w:val="2"/>
            <w:shd w:val="clear" w:color="auto" w:fill="DBE5F1"/>
            <w:tcMar>
              <w:top w:w="15" w:type="dxa"/>
              <w:left w:w="108" w:type="dxa"/>
              <w:bottom w:w="0" w:type="dxa"/>
              <w:right w:w="108" w:type="dxa"/>
            </w:tcMar>
          </w:tcPr>
          <w:p w14:paraId="36A30514" w14:textId="2A146C05" w:rsidR="00D9372B" w:rsidRPr="0051012B" w:rsidRDefault="00D9372B" w:rsidP="004E0AA3">
            <w:pPr>
              <w:spacing w:after="0" w:line="240" w:lineRule="auto"/>
              <w:rPr>
                <w:b/>
                <w:sz w:val="20"/>
                <w:szCs w:val="20"/>
                <w:lang w:val="pt-PT"/>
              </w:rPr>
            </w:pPr>
            <w:r w:rsidRPr="0051012B">
              <w:rPr>
                <w:b/>
                <w:sz w:val="20"/>
                <w:szCs w:val="20"/>
                <w:lang w:val="pt-PT" w:bidi="pt-PT"/>
              </w:rPr>
              <w:t>a. Orçamentos subnacionais ou de bacias hidrográficas</w:t>
            </w:r>
            <w:r w:rsidRPr="0051012B">
              <w:rPr>
                <w:sz w:val="20"/>
                <w:szCs w:val="20"/>
                <w:lang w:val="pt-PT" w:bidi="pt-PT"/>
              </w:rPr>
              <w:t xml:space="preserve"> para </w:t>
            </w:r>
            <w:r w:rsidR="00162445" w:rsidRPr="0051012B">
              <w:rPr>
                <w:b/>
                <w:sz w:val="20"/>
                <w:szCs w:val="20"/>
                <w:lang w:val="pt-PT" w:bidi="pt-PT"/>
              </w:rPr>
              <w:t>infra-estruturas</w:t>
            </w:r>
            <w:r w:rsidRPr="0051012B">
              <w:rPr>
                <w:b/>
                <w:sz w:val="20"/>
                <w:szCs w:val="20"/>
                <w:lang w:val="pt-PT" w:bidi="pt-PT"/>
              </w:rPr>
              <w:t xml:space="preserve"> de recursos hídricos</w:t>
            </w:r>
            <w:r w:rsidRPr="0051012B">
              <w:rPr>
                <w:rStyle w:val="FootnoteReference"/>
                <w:b/>
                <w:sz w:val="20"/>
                <w:szCs w:val="20"/>
                <w:lang w:val="pt-PT" w:bidi="pt-PT"/>
              </w:rPr>
              <w:footnoteReference w:id="47"/>
            </w:r>
            <w:r w:rsidRPr="0051012B">
              <w:rPr>
                <w:sz w:val="20"/>
                <w:szCs w:val="20"/>
                <w:lang w:val="pt-PT" w:bidi="pt-PT"/>
              </w:rPr>
              <w:t xml:space="preserve"> (investimento e custos recorrentes). </w:t>
            </w:r>
          </w:p>
        </w:tc>
        <w:tc>
          <w:tcPr>
            <w:tcW w:w="1952" w:type="dxa"/>
            <w:vMerge w:val="restart"/>
            <w:shd w:val="clear" w:color="auto" w:fill="auto"/>
            <w:tcMar>
              <w:top w:w="15" w:type="dxa"/>
              <w:left w:w="108" w:type="dxa"/>
              <w:bottom w:w="0" w:type="dxa"/>
              <w:right w:w="108" w:type="dxa"/>
            </w:tcMar>
          </w:tcPr>
          <w:p w14:paraId="27068FE2" w14:textId="50724B88" w:rsidR="00D9372B" w:rsidRPr="0051012B" w:rsidRDefault="00D9372B" w:rsidP="004E0AA3">
            <w:pPr>
              <w:spacing w:after="0" w:line="240" w:lineRule="auto"/>
              <w:rPr>
                <w:b/>
                <w:sz w:val="20"/>
                <w:szCs w:val="20"/>
                <w:lang w:val="pt-PT"/>
              </w:rPr>
            </w:pPr>
            <w:r w:rsidRPr="0051012B">
              <w:rPr>
                <w:b/>
                <w:sz w:val="20"/>
                <w:szCs w:val="20"/>
                <w:lang w:val="pt-PT" w:bidi="pt-PT"/>
              </w:rPr>
              <w:t>Nenhum orçamento</w:t>
            </w:r>
            <w:r w:rsidRPr="0051012B">
              <w:rPr>
                <w:sz w:val="20"/>
                <w:szCs w:val="20"/>
                <w:lang w:val="pt-PT" w:bidi="pt-PT"/>
              </w:rPr>
              <w:t xml:space="preserve"> </w:t>
            </w:r>
            <w:r w:rsidR="00162445" w:rsidRPr="0051012B">
              <w:rPr>
                <w:sz w:val="20"/>
                <w:szCs w:val="20"/>
                <w:lang w:val="pt-PT" w:bidi="pt-PT"/>
              </w:rPr>
              <w:t>afectado</w:t>
            </w:r>
            <w:r w:rsidRPr="0051012B">
              <w:rPr>
                <w:sz w:val="20"/>
                <w:szCs w:val="20"/>
                <w:lang w:val="pt-PT" w:bidi="pt-PT"/>
              </w:rPr>
              <w:t xml:space="preserve"> nos planos subnacionais ou de investimento nas bacias hidrográficas.</w:t>
            </w:r>
          </w:p>
        </w:tc>
        <w:tc>
          <w:tcPr>
            <w:tcW w:w="1984" w:type="dxa"/>
            <w:vMerge w:val="restart"/>
            <w:shd w:val="clear" w:color="auto" w:fill="auto"/>
            <w:tcMar>
              <w:top w:w="15" w:type="dxa"/>
              <w:left w:w="108" w:type="dxa"/>
              <w:bottom w:w="0" w:type="dxa"/>
              <w:right w:w="108" w:type="dxa"/>
            </w:tcMar>
          </w:tcPr>
          <w:p w14:paraId="41CA8CBF" w14:textId="79BDE86E" w:rsidR="00D9372B" w:rsidRPr="0051012B" w:rsidRDefault="00D9372B" w:rsidP="004E0AA3">
            <w:pPr>
              <w:spacing w:after="0" w:line="240" w:lineRule="auto"/>
              <w:rPr>
                <w:b/>
                <w:sz w:val="20"/>
                <w:szCs w:val="20"/>
                <w:lang w:val="pt-PT"/>
              </w:rPr>
            </w:pPr>
            <w:r w:rsidRPr="0051012B">
              <w:rPr>
                <w:b/>
                <w:sz w:val="20"/>
                <w:szCs w:val="20"/>
                <w:lang w:val="pt-PT" w:bidi="pt-PT"/>
              </w:rPr>
              <w:t>Algum orçamento</w:t>
            </w:r>
            <w:r w:rsidRPr="0051012B">
              <w:rPr>
                <w:sz w:val="20"/>
                <w:szCs w:val="20"/>
                <w:lang w:val="pt-PT" w:bidi="pt-PT"/>
              </w:rPr>
              <w:t xml:space="preserve"> </w:t>
            </w:r>
            <w:r w:rsidR="00162445" w:rsidRPr="0051012B">
              <w:rPr>
                <w:sz w:val="20"/>
                <w:szCs w:val="20"/>
                <w:lang w:val="pt-PT" w:bidi="pt-PT"/>
              </w:rPr>
              <w:t>afectado</w:t>
            </w:r>
            <w:r w:rsidRPr="0051012B">
              <w:rPr>
                <w:sz w:val="20"/>
                <w:szCs w:val="20"/>
                <w:lang w:val="pt-PT" w:bidi="pt-PT"/>
              </w:rPr>
              <w:t>, mas cobre apenas parcialmente os investimentos planeados.</w:t>
            </w:r>
          </w:p>
        </w:tc>
        <w:tc>
          <w:tcPr>
            <w:tcW w:w="2127" w:type="dxa"/>
            <w:vMerge w:val="restart"/>
            <w:shd w:val="clear" w:color="auto" w:fill="auto"/>
            <w:tcMar>
              <w:top w:w="15" w:type="dxa"/>
              <w:left w:w="108" w:type="dxa"/>
              <w:bottom w:w="0" w:type="dxa"/>
              <w:right w:w="108" w:type="dxa"/>
            </w:tcMar>
          </w:tcPr>
          <w:p w14:paraId="12864558" w14:textId="01948803" w:rsidR="00D9372B" w:rsidRPr="0051012B" w:rsidRDefault="00D9372B" w:rsidP="004E0AA3">
            <w:pPr>
              <w:spacing w:after="0" w:line="240" w:lineRule="auto"/>
              <w:rPr>
                <w:b/>
                <w:sz w:val="20"/>
                <w:szCs w:val="20"/>
                <w:lang w:val="pt-PT"/>
              </w:rPr>
            </w:pPr>
            <w:r w:rsidRPr="0051012B">
              <w:rPr>
                <w:b/>
                <w:sz w:val="20"/>
                <w:szCs w:val="20"/>
                <w:lang w:val="pt-PT" w:bidi="pt-PT"/>
              </w:rPr>
              <w:t>Orçamento suficiente</w:t>
            </w:r>
            <w:r w:rsidRPr="0051012B">
              <w:rPr>
                <w:sz w:val="20"/>
                <w:szCs w:val="20"/>
                <w:lang w:val="pt-PT" w:bidi="pt-PT"/>
              </w:rPr>
              <w:t xml:space="preserve"> </w:t>
            </w:r>
            <w:r w:rsidR="00162445" w:rsidRPr="0051012B">
              <w:rPr>
                <w:sz w:val="20"/>
                <w:szCs w:val="20"/>
                <w:lang w:val="pt-PT" w:bidi="pt-PT"/>
              </w:rPr>
              <w:t>afectado</w:t>
            </w:r>
            <w:r w:rsidRPr="0051012B">
              <w:rPr>
                <w:sz w:val="20"/>
                <w:szCs w:val="20"/>
                <w:lang w:val="pt-PT" w:bidi="pt-PT"/>
              </w:rPr>
              <w:t xml:space="preserve"> aos investimentos planeados, mas fundos insuficientes desembolsados ou disponibilizados</w:t>
            </w:r>
            <w:r w:rsidRPr="0051012B">
              <w:rPr>
                <w:b/>
                <w:sz w:val="20"/>
                <w:szCs w:val="20"/>
                <w:lang w:val="pt-PT" w:bidi="pt-PT"/>
              </w:rPr>
              <w:t>.</w:t>
            </w:r>
          </w:p>
        </w:tc>
        <w:tc>
          <w:tcPr>
            <w:tcW w:w="1984" w:type="dxa"/>
            <w:vMerge w:val="restart"/>
            <w:shd w:val="clear" w:color="auto" w:fill="auto"/>
            <w:tcMar>
              <w:top w:w="15" w:type="dxa"/>
              <w:left w:w="108" w:type="dxa"/>
              <w:bottom w:w="0" w:type="dxa"/>
              <w:right w:w="108" w:type="dxa"/>
            </w:tcMar>
          </w:tcPr>
          <w:p w14:paraId="441EFF29" w14:textId="54C7B706" w:rsidR="00D9372B" w:rsidRPr="0051012B" w:rsidRDefault="00D9372B" w:rsidP="004E0AA3">
            <w:pPr>
              <w:spacing w:after="0" w:line="240" w:lineRule="auto"/>
              <w:rPr>
                <w:sz w:val="20"/>
                <w:szCs w:val="20"/>
                <w:lang w:val="pt-PT"/>
              </w:rPr>
            </w:pPr>
            <w:r w:rsidRPr="0051012B">
              <w:rPr>
                <w:sz w:val="20"/>
                <w:szCs w:val="20"/>
                <w:lang w:val="pt-PT" w:bidi="pt-PT"/>
              </w:rPr>
              <w:t xml:space="preserve">Orçamento suficiente </w:t>
            </w:r>
            <w:r w:rsidR="00162445" w:rsidRPr="0051012B">
              <w:rPr>
                <w:sz w:val="20"/>
                <w:szCs w:val="20"/>
                <w:lang w:val="pt-PT" w:bidi="pt-PT"/>
              </w:rPr>
              <w:t>afectado</w:t>
            </w:r>
            <w:r w:rsidRPr="0051012B">
              <w:rPr>
                <w:sz w:val="20"/>
                <w:szCs w:val="20"/>
                <w:lang w:val="pt-PT" w:bidi="pt-PT"/>
              </w:rPr>
              <w:t xml:space="preserve"> e</w:t>
            </w:r>
            <w:r w:rsidRPr="0051012B">
              <w:rPr>
                <w:b/>
                <w:sz w:val="20"/>
                <w:szCs w:val="20"/>
                <w:lang w:val="pt-PT" w:bidi="pt-PT"/>
              </w:rPr>
              <w:t xml:space="preserve"> fundos desembolsados para a maioria </w:t>
            </w:r>
            <w:r w:rsidRPr="0051012B">
              <w:rPr>
                <w:sz w:val="20"/>
                <w:szCs w:val="20"/>
                <w:lang w:val="pt-PT" w:bidi="pt-PT"/>
              </w:rPr>
              <w:t xml:space="preserve">dos programas ou </w:t>
            </w:r>
            <w:r w:rsidR="00162445" w:rsidRPr="0051012B">
              <w:rPr>
                <w:sz w:val="20"/>
                <w:szCs w:val="20"/>
                <w:lang w:val="pt-PT" w:bidi="pt-PT"/>
              </w:rPr>
              <w:t>projectos</w:t>
            </w:r>
            <w:r w:rsidRPr="0051012B">
              <w:rPr>
                <w:sz w:val="20"/>
                <w:szCs w:val="20"/>
                <w:lang w:val="pt-PT" w:bidi="pt-PT"/>
              </w:rPr>
              <w:t xml:space="preserve"> planeados. </w:t>
            </w:r>
          </w:p>
        </w:tc>
        <w:tc>
          <w:tcPr>
            <w:tcW w:w="2126" w:type="dxa"/>
            <w:vMerge w:val="restart"/>
            <w:shd w:val="clear" w:color="auto" w:fill="auto"/>
            <w:tcMar>
              <w:top w:w="15" w:type="dxa"/>
              <w:left w:w="108" w:type="dxa"/>
              <w:bottom w:w="0" w:type="dxa"/>
              <w:right w:w="108" w:type="dxa"/>
            </w:tcMar>
          </w:tcPr>
          <w:p w14:paraId="742F9897" w14:textId="150AAE66" w:rsidR="00D9372B" w:rsidRPr="0051012B" w:rsidRDefault="00D9372B" w:rsidP="004E0AA3">
            <w:pPr>
              <w:spacing w:after="0" w:line="240" w:lineRule="auto"/>
              <w:rPr>
                <w:sz w:val="20"/>
                <w:szCs w:val="20"/>
                <w:lang w:val="pt-PT"/>
              </w:rPr>
            </w:pPr>
            <w:r w:rsidRPr="0051012B">
              <w:rPr>
                <w:sz w:val="20"/>
                <w:szCs w:val="20"/>
                <w:lang w:val="pt-PT" w:bidi="pt-PT"/>
              </w:rPr>
              <w:t xml:space="preserve">Fundos suficientes desembolsados para investimento e custos recorrentes e </w:t>
            </w:r>
            <w:r w:rsidRPr="0051012B">
              <w:rPr>
                <w:b/>
                <w:sz w:val="20"/>
                <w:szCs w:val="20"/>
                <w:lang w:val="pt-PT" w:bidi="pt-PT"/>
              </w:rPr>
              <w:t xml:space="preserve">sendo utilizados em todos </w:t>
            </w:r>
            <w:r w:rsidRPr="0051012B">
              <w:rPr>
                <w:sz w:val="20"/>
                <w:szCs w:val="20"/>
                <w:lang w:val="pt-PT" w:bidi="pt-PT"/>
              </w:rPr>
              <w:t xml:space="preserve">os </w:t>
            </w:r>
            <w:r w:rsidR="00162445" w:rsidRPr="0051012B">
              <w:rPr>
                <w:sz w:val="20"/>
                <w:szCs w:val="20"/>
                <w:lang w:val="pt-PT" w:bidi="pt-PT"/>
              </w:rPr>
              <w:t>projectos</w:t>
            </w:r>
            <w:r w:rsidRPr="0051012B">
              <w:rPr>
                <w:sz w:val="20"/>
                <w:szCs w:val="20"/>
                <w:lang w:val="pt-PT" w:bidi="pt-PT"/>
              </w:rPr>
              <w:t xml:space="preserve"> planeados.</w:t>
            </w:r>
          </w:p>
        </w:tc>
        <w:tc>
          <w:tcPr>
            <w:tcW w:w="2410" w:type="dxa"/>
            <w:vMerge w:val="restart"/>
            <w:shd w:val="clear" w:color="auto" w:fill="auto"/>
            <w:tcMar>
              <w:top w:w="15" w:type="dxa"/>
              <w:left w:w="108" w:type="dxa"/>
              <w:bottom w:w="0" w:type="dxa"/>
              <w:right w:w="108" w:type="dxa"/>
            </w:tcMar>
          </w:tcPr>
          <w:p w14:paraId="60FDCABF" w14:textId="227B0494" w:rsidR="00D9372B" w:rsidRPr="0051012B" w:rsidRDefault="00D9372B" w:rsidP="004E0AA3">
            <w:pPr>
              <w:spacing w:after="0" w:line="240" w:lineRule="auto"/>
              <w:rPr>
                <w:sz w:val="20"/>
                <w:szCs w:val="20"/>
                <w:lang w:val="pt-PT"/>
              </w:rPr>
            </w:pPr>
            <w:r w:rsidRPr="0051012B">
              <w:rPr>
                <w:sz w:val="20"/>
                <w:szCs w:val="20"/>
                <w:lang w:val="pt-PT" w:bidi="pt-PT"/>
              </w:rPr>
              <w:t xml:space="preserve">Orçamento </w:t>
            </w:r>
            <w:r w:rsidRPr="0051012B">
              <w:rPr>
                <w:b/>
                <w:sz w:val="20"/>
                <w:szCs w:val="20"/>
                <w:lang w:val="pt-PT" w:bidi="pt-PT"/>
              </w:rPr>
              <w:t>plenamente utilizado</w:t>
            </w:r>
            <w:r w:rsidRPr="0051012B">
              <w:rPr>
                <w:sz w:val="20"/>
                <w:szCs w:val="20"/>
                <w:lang w:val="pt-PT" w:bidi="pt-PT"/>
              </w:rPr>
              <w:t xml:space="preserve"> para investimento e custos recorrentes, avaliação pós-</w:t>
            </w:r>
            <w:r w:rsidR="00162445" w:rsidRPr="0051012B">
              <w:rPr>
                <w:sz w:val="20"/>
                <w:szCs w:val="20"/>
                <w:lang w:val="pt-PT" w:bidi="pt-PT"/>
              </w:rPr>
              <w:t>projecto</w:t>
            </w:r>
            <w:r w:rsidRPr="0051012B">
              <w:rPr>
                <w:sz w:val="20"/>
                <w:szCs w:val="20"/>
                <w:lang w:val="pt-PT" w:bidi="pt-PT"/>
              </w:rPr>
              <w:t xml:space="preserve"> conduzida, orçamentos analisados e revistos.</w:t>
            </w:r>
          </w:p>
        </w:tc>
      </w:tr>
      <w:tr w:rsidR="0038364D" w:rsidRPr="00161C10" w14:paraId="746326D0" w14:textId="77777777" w:rsidTr="00CE4FD0">
        <w:tblPrEx>
          <w:tblCellMar>
            <w:left w:w="0" w:type="dxa"/>
            <w:right w:w="0" w:type="dxa"/>
          </w:tblCellMar>
        </w:tblPrEx>
        <w:trPr>
          <w:cantSplit/>
          <w:trHeight w:val="62"/>
        </w:trPr>
        <w:tc>
          <w:tcPr>
            <w:tcW w:w="1555" w:type="dxa"/>
            <w:shd w:val="clear" w:color="auto" w:fill="DBE5F1"/>
            <w:tcMar>
              <w:top w:w="15" w:type="dxa"/>
              <w:left w:w="108" w:type="dxa"/>
              <w:bottom w:w="0" w:type="dxa"/>
              <w:right w:w="108" w:type="dxa"/>
            </w:tcMar>
          </w:tcPr>
          <w:p w14:paraId="5D0C0B88" w14:textId="77777777" w:rsidR="00D9372B" w:rsidRPr="00161C10" w:rsidRDefault="00D9372B" w:rsidP="004E0AA3">
            <w:pPr>
              <w:spacing w:after="0" w:line="240" w:lineRule="auto"/>
              <w:ind w:left="57"/>
              <w:jc w:val="right"/>
              <w:rPr>
                <w:b/>
                <w:bCs/>
                <w:sz w:val="20"/>
                <w:szCs w:val="20"/>
                <w:lang w:val="pt-PT"/>
              </w:rPr>
            </w:pPr>
            <w:r w:rsidRPr="00161C10">
              <w:rPr>
                <w:sz w:val="20"/>
                <w:szCs w:val="20"/>
                <w:lang w:val="pt-PT" w:bidi="pt-PT"/>
              </w:rPr>
              <w:t>Pontuação</w:t>
            </w:r>
          </w:p>
        </w:tc>
        <w:tc>
          <w:tcPr>
            <w:tcW w:w="883" w:type="dxa"/>
            <w:shd w:val="clear" w:color="auto" w:fill="auto"/>
          </w:tcPr>
          <w:p w14:paraId="32235A2A" w14:textId="445EB2C1" w:rsidR="00D9372B" w:rsidRPr="00161C10" w:rsidRDefault="0051012B" w:rsidP="004E0AA3">
            <w:pPr>
              <w:spacing w:after="0" w:line="240" w:lineRule="auto"/>
              <w:ind w:left="57"/>
              <w:jc w:val="center"/>
              <w:rPr>
                <w:b/>
                <w:bCs/>
                <w:sz w:val="20"/>
                <w:szCs w:val="20"/>
                <w:lang w:val="pt-PT"/>
              </w:rPr>
            </w:pPr>
            <w:r w:rsidRPr="00CE4FD0">
              <w:rPr>
                <w:color w:val="0070C0"/>
                <w:sz w:val="20"/>
                <w:szCs w:val="20"/>
                <w:lang w:val="pt-PT" w:bidi="pt-PT"/>
              </w:rPr>
              <w:t>40</w:t>
            </w:r>
          </w:p>
        </w:tc>
        <w:tc>
          <w:tcPr>
            <w:tcW w:w="1952" w:type="dxa"/>
            <w:vMerge/>
            <w:shd w:val="clear" w:color="auto" w:fill="auto"/>
            <w:tcMar>
              <w:top w:w="15" w:type="dxa"/>
              <w:left w:w="108" w:type="dxa"/>
              <w:bottom w:w="0" w:type="dxa"/>
              <w:right w:w="108" w:type="dxa"/>
            </w:tcMar>
          </w:tcPr>
          <w:p w14:paraId="1146DD78" w14:textId="77777777" w:rsidR="00D9372B" w:rsidRPr="00161C10" w:rsidRDefault="00D9372B" w:rsidP="004E0AA3">
            <w:pPr>
              <w:spacing w:after="0" w:line="240" w:lineRule="auto"/>
              <w:rPr>
                <w:b/>
                <w:sz w:val="20"/>
                <w:szCs w:val="20"/>
                <w:lang w:val="pt-PT"/>
              </w:rPr>
            </w:pPr>
          </w:p>
        </w:tc>
        <w:tc>
          <w:tcPr>
            <w:tcW w:w="1984" w:type="dxa"/>
            <w:vMerge/>
            <w:shd w:val="clear" w:color="auto" w:fill="auto"/>
            <w:tcMar>
              <w:top w:w="15" w:type="dxa"/>
              <w:left w:w="108" w:type="dxa"/>
              <w:bottom w:w="0" w:type="dxa"/>
              <w:right w:w="108" w:type="dxa"/>
            </w:tcMar>
          </w:tcPr>
          <w:p w14:paraId="66AB00C2" w14:textId="77777777" w:rsidR="00D9372B" w:rsidRPr="00161C10" w:rsidRDefault="00D9372B" w:rsidP="004E0AA3">
            <w:pPr>
              <w:spacing w:after="0" w:line="240" w:lineRule="auto"/>
              <w:rPr>
                <w:sz w:val="20"/>
                <w:szCs w:val="20"/>
                <w:lang w:val="pt-PT"/>
              </w:rPr>
            </w:pPr>
          </w:p>
        </w:tc>
        <w:tc>
          <w:tcPr>
            <w:tcW w:w="2127" w:type="dxa"/>
            <w:vMerge/>
            <w:shd w:val="clear" w:color="auto" w:fill="auto"/>
            <w:tcMar>
              <w:top w:w="15" w:type="dxa"/>
              <w:left w:w="108" w:type="dxa"/>
              <w:bottom w:w="0" w:type="dxa"/>
              <w:right w:w="108" w:type="dxa"/>
            </w:tcMar>
          </w:tcPr>
          <w:p w14:paraId="49490D35" w14:textId="77777777" w:rsidR="00D9372B" w:rsidRPr="00161C10" w:rsidRDefault="00D9372B" w:rsidP="004E0AA3">
            <w:pPr>
              <w:spacing w:after="0" w:line="240" w:lineRule="auto"/>
              <w:rPr>
                <w:b/>
                <w:sz w:val="20"/>
                <w:szCs w:val="20"/>
                <w:lang w:val="pt-PT"/>
              </w:rPr>
            </w:pPr>
          </w:p>
        </w:tc>
        <w:tc>
          <w:tcPr>
            <w:tcW w:w="1984" w:type="dxa"/>
            <w:vMerge/>
            <w:shd w:val="clear" w:color="auto" w:fill="auto"/>
            <w:tcMar>
              <w:top w:w="15" w:type="dxa"/>
              <w:left w:w="108" w:type="dxa"/>
              <w:bottom w:w="0" w:type="dxa"/>
              <w:right w:w="108" w:type="dxa"/>
            </w:tcMar>
          </w:tcPr>
          <w:p w14:paraId="128C9854" w14:textId="77777777" w:rsidR="00D9372B" w:rsidRPr="00161C10" w:rsidRDefault="00D9372B" w:rsidP="004E0AA3">
            <w:pPr>
              <w:spacing w:after="0" w:line="240" w:lineRule="auto"/>
              <w:rPr>
                <w:sz w:val="20"/>
                <w:szCs w:val="20"/>
                <w:lang w:val="pt-PT"/>
              </w:rPr>
            </w:pPr>
          </w:p>
        </w:tc>
        <w:tc>
          <w:tcPr>
            <w:tcW w:w="2126" w:type="dxa"/>
            <w:vMerge/>
            <w:shd w:val="clear" w:color="auto" w:fill="auto"/>
            <w:tcMar>
              <w:top w:w="15" w:type="dxa"/>
              <w:left w:w="108" w:type="dxa"/>
              <w:bottom w:w="0" w:type="dxa"/>
              <w:right w:w="108" w:type="dxa"/>
            </w:tcMar>
          </w:tcPr>
          <w:p w14:paraId="36BC7B79" w14:textId="77777777" w:rsidR="00D9372B" w:rsidRPr="00161C10" w:rsidRDefault="00D9372B" w:rsidP="004E0AA3">
            <w:pPr>
              <w:spacing w:after="0" w:line="240" w:lineRule="auto"/>
              <w:rPr>
                <w:sz w:val="20"/>
                <w:szCs w:val="20"/>
                <w:lang w:val="pt-PT"/>
              </w:rPr>
            </w:pPr>
          </w:p>
        </w:tc>
        <w:tc>
          <w:tcPr>
            <w:tcW w:w="2410" w:type="dxa"/>
            <w:vMerge/>
            <w:shd w:val="clear" w:color="auto" w:fill="auto"/>
            <w:tcMar>
              <w:top w:w="15" w:type="dxa"/>
              <w:left w:w="108" w:type="dxa"/>
              <w:bottom w:w="0" w:type="dxa"/>
              <w:right w:w="108" w:type="dxa"/>
            </w:tcMar>
          </w:tcPr>
          <w:p w14:paraId="77D9AA32" w14:textId="77777777" w:rsidR="00D9372B" w:rsidRPr="00161C10" w:rsidRDefault="00D9372B" w:rsidP="004E0AA3">
            <w:pPr>
              <w:spacing w:after="0" w:line="240" w:lineRule="auto"/>
              <w:rPr>
                <w:sz w:val="20"/>
                <w:szCs w:val="20"/>
                <w:lang w:val="pt-PT"/>
              </w:rPr>
            </w:pPr>
          </w:p>
        </w:tc>
      </w:tr>
      <w:tr w:rsidR="001045A5" w:rsidRPr="00161C10" w14:paraId="13C9CBF3" w14:textId="77777777" w:rsidTr="008A35CE">
        <w:tblPrEx>
          <w:tblCellMar>
            <w:left w:w="0" w:type="dxa"/>
            <w:right w:w="0" w:type="dxa"/>
          </w:tblCellMar>
        </w:tblPrEx>
        <w:trPr>
          <w:trHeight w:val="259"/>
        </w:trPr>
        <w:tc>
          <w:tcPr>
            <w:tcW w:w="15021" w:type="dxa"/>
            <w:gridSpan w:val="8"/>
            <w:shd w:val="clear" w:color="auto" w:fill="auto"/>
          </w:tcPr>
          <w:p w14:paraId="76A42FC7" w14:textId="6AE828D1" w:rsidR="00FF60D9" w:rsidRPr="00161C10" w:rsidRDefault="00FF60D9" w:rsidP="004E0AA3">
            <w:pPr>
              <w:spacing w:after="0" w:line="240" w:lineRule="auto"/>
              <w:ind w:left="127"/>
              <w:rPr>
                <w:sz w:val="19"/>
                <w:szCs w:val="19"/>
                <w:lang w:val="pt-PT"/>
              </w:rPr>
            </w:pPr>
            <w:r w:rsidRPr="00161C10">
              <w:rPr>
                <w:b/>
                <w:sz w:val="20"/>
                <w:szCs w:val="20"/>
                <w:lang w:val="pt-PT" w:bidi="pt-PT"/>
              </w:rPr>
              <w:t>Descrição da situação</w:t>
            </w:r>
            <w:r w:rsidRPr="00161C10">
              <w:rPr>
                <w:sz w:val="20"/>
                <w:szCs w:val="20"/>
                <w:lang w:val="pt-PT" w:bidi="pt-PT"/>
              </w:rPr>
              <w:t xml:space="preserve">: </w:t>
            </w:r>
            <w:r w:rsidR="00A50F64">
              <w:rPr>
                <w:sz w:val="20"/>
                <w:szCs w:val="20"/>
                <w:lang w:val="pt-PT" w:bidi="pt-PT"/>
              </w:rPr>
              <w:t xml:space="preserve"> </w:t>
            </w:r>
            <w:r w:rsidR="00A50F64" w:rsidRPr="00A50F64">
              <w:rPr>
                <w:color w:val="0070C0"/>
                <w:sz w:val="20"/>
                <w:szCs w:val="20"/>
                <w:lang w:val="pt-PT" w:bidi="pt-PT"/>
              </w:rPr>
              <w:t>A República de Angola olha para as Barragens e outros Aproveitamentos Hidráulicos como grandes activos para a G</w:t>
            </w:r>
            <w:r w:rsidR="00DB6DD6">
              <w:rPr>
                <w:color w:val="0070C0"/>
                <w:sz w:val="20"/>
                <w:szCs w:val="20"/>
                <w:lang w:val="pt-PT" w:bidi="pt-PT"/>
              </w:rPr>
              <w:t xml:space="preserve">estão dos </w:t>
            </w:r>
            <w:r w:rsidR="00A50F64" w:rsidRPr="00A50F64">
              <w:rPr>
                <w:color w:val="0070C0"/>
                <w:sz w:val="20"/>
                <w:szCs w:val="20"/>
                <w:lang w:val="pt-PT" w:bidi="pt-PT"/>
              </w:rPr>
              <w:t>R</w:t>
            </w:r>
            <w:r w:rsidR="00DB6DD6">
              <w:rPr>
                <w:color w:val="0070C0"/>
                <w:sz w:val="20"/>
                <w:szCs w:val="20"/>
                <w:lang w:val="pt-PT" w:bidi="pt-PT"/>
              </w:rPr>
              <w:t xml:space="preserve">ecursos </w:t>
            </w:r>
            <w:r w:rsidR="00A50F64" w:rsidRPr="00A50F64">
              <w:rPr>
                <w:color w:val="0070C0"/>
                <w:sz w:val="20"/>
                <w:szCs w:val="20"/>
                <w:lang w:val="pt-PT" w:bidi="pt-PT"/>
              </w:rPr>
              <w:t>H</w:t>
            </w:r>
            <w:r w:rsidR="00F13964">
              <w:rPr>
                <w:color w:val="0070C0"/>
                <w:sz w:val="20"/>
                <w:szCs w:val="20"/>
                <w:lang w:val="pt-PT" w:bidi="pt-PT"/>
              </w:rPr>
              <w:t>ídricos</w:t>
            </w:r>
            <w:r w:rsidR="00A50F64" w:rsidRPr="00A50F64">
              <w:rPr>
                <w:color w:val="0070C0"/>
                <w:sz w:val="20"/>
                <w:szCs w:val="20"/>
                <w:lang w:val="pt-PT" w:bidi="pt-PT"/>
              </w:rPr>
              <w:t xml:space="preserve">. É nesta perspectiva que um grande investimento foi dedicado para este tipo de infra-estruturas hídricas. No entanto, devido à limitação financeira, grande parte dos recursos do Orçamento Geral do Estado tem sido canalizada para outras esferas da vida nacional. </w:t>
            </w:r>
          </w:p>
        </w:tc>
      </w:tr>
      <w:tr w:rsidR="001045A5" w:rsidRPr="00161C10" w14:paraId="07FCEDB9" w14:textId="77777777" w:rsidTr="008A35CE">
        <w:tblPrEx>
          <w:tblCellMar>
            <w:left w:w="0" w:type="dxa"/>
            <w:right w:w="0" w:type="dxa"/>
          </w:tblCellMar>
        </w:tblPrEx>
        <w:trPr>
          <w:trHeight w:val="259"/>
        </w:trPr>
        <w:tc>
          <w:tcPr>
            <w:tcW w:w="15021" w:type="dxa"/>
            <w:gridSpan w:val="8"/>
            <w:shd w:val="clear" w:color="auto" w:fill="auto"/>
          </w:tcPr>
          <w:p w14:paraId="3EC4339D" w14:textId="6772B855" w:rsidR="00FF60D9" w:rsidRPr="00161C10" w:rsidRDefault="00E837BC" w:rsidP="004E0AA3">
            <w:pPr>
              <w:spacing w:after="0" w:line="240" w:lineRule="auto"/>
              <w:ind w:left="127"/>
              <w:rPr>
                <w:sz w:val="19"/>
                <w:szCs w:val="19"/>
                <w:lang w:val="pt-PT"/>
              </w:rPr>
            </w:pPr>
            <w:r w:rsidRPr="00161C10">
              <w:rPr>
                <w:b/>
                <w:sz w:val="20"/>
                <w:szCs w:val="20"/>
                <w:lang w:val="pt-PT" w:bidi="pt-PT"/>
              </w:rPr>
              <w:t>Próximas medidas</w:t>
            </w:r>
            <w:r w:rsidR="00FF60D9" w:rsidRPr="00161C10">
              <w:rPr>
                <w:b/>
                <w:sz w:val="20"/>
                <w:szCs w:val="20"/>
                <w:lang w:val="pt-PT" w:bidi="pt-PT"/>
              </w:rPr>
              <w:t xml:space="preserve">: </w:t>
            </w:r>
            <w:r w:rsidR="00A50F64">
              <w:rPr>
                <w:b/>
                <w:sz w:val="20"/>
                <w:szCs w:val="20"/>
                <w:lang w:val="pt-PT" w:bidi="pt-PT"/>
              </w:rPr>
              <w:t xml:space="preserve"> </w:t>
            </w:r>
            <w:r w:rsidR="00A50F64" w:rsidRPr="0051012B">
              <w:rPr>
                <w:color w:val="0070C0"/>
                <w:sz w:val="20"/>
                <w:szCs w:val="20"/>
                <w:lang w:val="pt-PT" w:bidi="pt-PT"/>
              </w:rPr>
              <w:t>Promoção de “lobbies” políticos tendo em vista a canalização de uma Verba Financeira maior, dentro do</w:t>
            </w:r>
            <w:r w:rsidR="00DB6DD6">
              <w:rPr>
                <w:color w:val="0070C0"/>
                <w:sz w:val="20"/>
                <w:szCs w:val="20"/>
                <w:lang w:val="pt-PT" w:bidi="pt-PT"/>
              </w:rPr>
              <w:t xml:space="preserve"> </w:t>
            </w:r>
            <w:r w:rsidR="00DB6DD6" w:rsidRPr="00A50F64">
              <w:rPr>
                <w:color w:val="0070C0"/>
                <w:sz w:val="20"/>
                <w:szCs w:val="20"/>
                <w:lang w:val="pt-PT" w:bidi="pt-PT"/>
              </w:rPr>
              <w:t>Orçamento Geral do Estado</w:t>
            </w:r>
            <w:r w:rsidR="00A50F64" w:rsidRPr="0051012B">
              <w:rPr>
                <w:color w:val="0070C0"/>
                <w:sz w:val="20"/>
                <w:szCs w:val="20"/>
                <w:lang w:val="pt-PT" w:bidi="pt-PT"/>
              </w:rPr>
              <w:t>, para os elementos da GIRH.</w:t>
            </w:r>
          </w:p>
        </w:tc>
      </w:tr>
      <w:tr w:rsidR="001045A5" w:rsidRPr="00161C10" w14:paraId="69E0DA21" w14:textId="77777777" w:rsidTr="008A35CE">
        <w:tblPrEx>
          <w:tblCellMar>
            <w:left w:w="0" w:type="dxa"/>
            <w:right w:w="0" w:type="dxa"/>
          </w:tblCellMar>
        </w:tblPrEx>
        <w:trPr>
          <w:cantSplit/>
          <w:trHeight w:val="533"/>
        </w:trPr>
        <w:tc>
          <w:tcPr>
            <w:tcW w:w="2438" w:type="dxa"/>
            <w:gridSpan w:val="2"/>
            <w:tcBorders>
              <w:top w:val="single" w:sz="12" w:space="0" w:color="auto"/>
            </w:tcBorders>
            <w:shd w:val="clear" w:color="auto" w:fill="DBE5F1"/>
            <w:tcMar>
              <w:top w:w="15" w:type="dxa"/>
              <w:left w:w="108" w:type="dxa"/>
              <w:bottom w:w="0" w:type="dxa"/>
              <w:right w:w="108" w:type="dxa"/>
            </w:tcMar>
          </w:tcPr>
          <w:p w14:paraId="4C2B3F38" w14:textId="64BB0F3A" w:rsidR="001E11D3" w:rsidRPr="00161C10" w:rsidRDefault="001E11D3" w:rsidP="004E0AA3">
            <w:pPr>
              <w:spacing w:after="0" w:line="240" w:lineRule="auto"/>
              <w:rPr>
                <w:b/>
                <w:sz w:val="20"/>
                <w:szCs w:val="20"/>
                <w:lang w:val="pt-PT"/>
              </w:rPr>
            </w:pPr>
            <w:r w:rsidRPr="00161C10">
              <w:rPr>
                <w:b/>
                <w:sz w:val="20"/>
                <w:szCs w:val="20"/>
                <w:lang w:val="pt-PT" w:bidi="pt-PT"/>
              </w:rPr>
              <w:t>b. Receitas</w:t>
            </w:r>
            <w:r w:rsidRPr="00161C10">
              <w:rPr>
                <w:sz w:val="20"/>
                <w:szCs w:val="20"/>
                <w:lang w:val="pt-PT" w:bidi="pt-PT"/>
              </w:rPr>
              <w:t xml:space="preserve"> angariadas para elementos da GIRH.</w:t>
            </w:r>
            <w:r w:rsidRPr="00161C10">
              <w:rPr>
                <w:rStyle w:val="FootnoteReference"/>
                <w:sz w:val="20"/>
                <w:szCs w:val="20"/>
                <w:lang w:val="pt-PT" w:bidi="pt-PT"/>
              </w:rPr>
              <w:footnoteReference w:id="48"/>
            </w:r>
          </w:p>
        </w:tc>
        <w:tc>
          <w:tcPr>
            <w:tcW w:w="1952" w:type="dxa"/>
            <w:vMerge w:val="restart"/>
            <w:tcBorders>
              <w:top w:val="single" w:sz="12" w:space="0" w:color="auto"/>
            </w:tcBorders>
            <w:shd w:val="clear" w:color="auto" w:fill="auto"/>
            <w:tcMar>
              <w:top w:w="15" w:type="dxa"/>
              <w:left w:w="108" w:type="dxa"/>
              <w:bottom w:w="0" w:type="dxa"/>
              <w:right w:w="108" w:type="dxa"/>
            </w:tcMar>
          </w:tcPr>
          <w:p w14:paraId="322532CB" w14:textId="510933AB" w:rsidR="001E11D3" w:rsidRPr="00161C10" w:rsidRDefault="001E11D3" w:rsidP="004E0AA3">
            <w:pPr>
              <w:spacing w:after="0" w:line="240" w:lineRule="auto"/>
              <w:rPr>
                <w:b/>
                <w:sz w:val="20"/>
                <w:szCs w:val="20"/>
                <w:lang w:val="pt-PT"/>
              </w:rPr>
            </w:pPr>
            <w:r w:rsidRPr="00161C10">
              <w:rPr>
                <w:b/>
                <w:sz w:val="20"/>
                <w:szCs w:val="20"/>
                <w:lang w:val="pt-PT" w:bidi="pt-PT"/>
              </w:rPr>
              <w:t>Nenhumas receitas</w:t>
            </w:r>
            <w:r w:rsidRPr="00161C10">
              <w:rPr>
                <w:sz w:val="20"/>
                <w:szCs w:val="20"/>
                <w:lang w:val="pt-PT" w:bidi="pt-PT"/>
              </w:rPr>
              <w:t xml:space="preserve"> angariadas para elementos da GIRH.</w:t>
            </w:r>
          </w:p>
        </w:tc>
        <w:tc>
          <w:tcPr>
            <w:tcW w:w="1984" w:type="dxa"/>
            <w:vMerge w:val="restart"/>
            <w:tcBorders>
              <w:top w:val="single" w:sz="12" w:space="0" w:color="auto"/>
            </w:tcBorders>
            <w:shd w:val="clear" w:color="auto" w:fill="auto"/>
            <w:tcMar>
              <w:top w:w="15" w:type="dxa"/>
              <w:left w:w="108" w:type="dxa"/>
              <w:bottom w:w="0" w:type="dxa"/>
              <w:right w:w="108" w:type="dxa"/>
            </w:tcMar>
          </w:tcPr>
          <w:p w14:paraId="581A5B5A" w14:textId="292F2A71" w:rsidR="001E11D3" w:rsidRPr="00161C10" w:rsidRDefault="001E11D3" w:rsidP="004E0AA3">
            <w:pPr>
              <w:spacing w:after="0" w:line="240" w:lineRule="auto"/>
              <w:rPr>
                <w:b/>
                <w:sz w:val="20"/>
                <w:szCs w:val="20"/>
                <w:lang w:val="pt-PT"/>
              </w:rPr>
            </w:pPr>
            <w:r w:rsidRPr="00161C10">
              <w:rPr>
                <w:b/>
                <w:sz w:val="20"/>
                <w:szCs w:val="20"/>
                <w:lang w:val="pt-PT" w:bidi="pt-PT"/>
              </w:rPr>
              <w:t>Processos em vigor</w:t>
            </w:r>
            <w:r w:rsidRPr="00161C10">
              <w:rPr>
                <w:sz w:val="20"/>
                <w:szCs w:val="20"/>
                <w:lang w:val="pt-PT" w:bidi="pt-PT"/>
              </w:rPr>
              <w:t xml:space="preserve"> para angariar receitas, mas </w:t>
            </w:r>
            <w:r w:rsidRPr="00161C10">
              <w:rPr>
                <w:b/>
                <w:sz w:val="20"/>
                <w:szCs w:val="20"/>
                <w:lang w:val="pt-PT" w:bidi="pt-PT"/>
              </w:rPr>
              <w:t>ainda não implementados</w:t>
            </w:r>
            <w:r w:rsidRPr="00161C10">
              <w:rPr>
                <w:sz w:val="20"/>
                <w:szCs w:val="20"/>
                <w:lang w:val="pt-PT" w:bidi="pt-PT"/>
              </w:rPr>
              <w:t>.</w:t>
            </w:r>
          </w:p>
        </w:tc>
        <w:tc>
          <w:tcPr>
            <w:tcW w:w="2127" w:type="dxa"/>
            <w:vMerge w:val="restart"/>
            <w:tcBorders>
              <w:top w:val="single" w:sz="12" w:space="0" w:color="auto"/>
            </w:tcBorders>
            <w:shd w:val="clear" w:color="auto" w:fill="auto"/>
            <w:tcMar>
              <w:top w:w="15" w:type="dxa"/>
              <w:left w:w="108" w:type="dxa"/>
              <w:bottom w:w="0" w:type="dxa"/>
              <w:right w:w="108" w:type="dxa"/>
            </w:tcMar>
          </w:tcPr>
          <w:p w14:paraId="062F8216" w14:textId="33813CD2" w:rsidR="001E11D3" w:rsidRPr="00161C10" w:rsidRDefault="001E11D3" w:rsidP="004E0AA3">
            <w:pPr>
              <w:spacing w:after="0" w:line="240" w:lineRule="auto"/>
              <w:rPr>
                <w:b/>
                <w:sz w:val="20"/>
                <w:szCs w:val="20"/>
                <w:lang w:val="pt-PT"/>
              </w:rPr>
            </w:pPr>
            <w:r w:rsidRPr="00161C10">
              <w:rPr>
                <w:b/>
                <w:sz w:val="20"/>
                <w:szCs w:val="20"/>
                <w:lang w:val="pt-PT" w:bidi="pt-PT"/>
              </w:rPr>
              <w:t xml:space="preserve">Algumas receitas angariadas, </w:t>
            </w:r>
            <w:r w:rsidRPr="00161C10">
              <w:rPr>
                <w:sz w:val="20"/>
                <w:szCs w:val="20"/>
                <w:lang w:val="pt-PT" w:bidi="pt-PT"/>
              </w:rPr>
              <w:t xml:space="preserve">mas geralmente não utilizadas para </w:t>
            </w:r>
            <w:r w:rsidR="00CE573F">
              <w:rPr>
                <w:sz w:val="20"/>
                <w:szCs w:val="20"/>
                <w:lang w:val="pt-PT" w:bidi="pt-PT"/>
              </w:rPr>
              <w:t>actividades</w:t>
            </w:r>
            <w:r w:rsidRPr="00161C10">
              <w:rPr>
                <w:sz w:val="20"/>
                <w:szCs w:val="20"/>
                <w:lang w:val="pt-PT" w:bidi="pt-PT"/>
              </w:rPr>
              <w:t xml:space="preserve"> da GIRH.</w:t>
            </w:r>
          </w:p>
        </w:tc>
        <w:tc>
          <w:tcPr>
            <w:tcW w:w="1984" w:type="dxa"/>
            <w:vMerge w:val="restart"/>
            <w:tcBorders>
              <w:top w:val="single" w:sz="12" w:space="0" w:color="auto"/>
            </w:tcBorders>
            <w:shd w:val="clear" w:color="auto" w:fill="auto"/>
            <w:tcMar>
              <w:top w:w="15" w:type="dxa"/>
              <w:left w:w="108" w:type="dxa"/>
              <w:bottom w:w="0" w:type="dxa"/>
              <w:right w:w="108" w:type="dxa"/>
            </w:tcMar>
          </w:tcPr>
          <w:p w14:paraId="679E392B" w14:textId="2C5806F2" w:rsidR="001E11D3" w:rsidRPr="00161C10" w:rsidRDefault="001E11D3" w:rsidP="004E0AA3">
            <w:pPr>
              <w:spacing w:after="0" w:line="240" w:lineRule="auto"/>
              <w:rPr>
                <w:sz w:val="20"/>
                <w:szCs w:val="20"/>
                <w:lang w:val="pt-PT"/>
              </w:rPr>
            </w:pPr>
            <w:r w:rsidRPr="00161C10">
              <w:rPr>
                <w:sz w:val="20"/>
                <w:szCs w:val="20"/>
                <w:lang w:val="pt-PT" w:bidi="pt-PT"/>
              </w:rPr>
              <w:t xml:space="preserve">As receitas angariadas cobrem </w:t>
            </w:r>
            <w:r w:rsidRPr="00161C10">
              <w:rPr>
                <w:b/>
                <w:sz w:val="20"/>
                <w:szCs w:val="20"/>
                <w:lang w:val="pt-PT" w:bidi="pt-PT"/>
              </w:rPr>
              <w:t xml:space="preserve">algumas </w:t>
            </w:r>
            <w:r w:rsidRPr="00161C10">
              <w:rPr>
                <w:sz w:val="20"/>
                <w:szCs w:val="20"/>
                <w:lang w:val="pt-PT" w:bidi="pt-PT"/>
              </w:rPr>
              <w:t xml:space="preserve">das </w:t>
            </w:r>
            <w:r w:rsidR="00CE573F">
              <w:rPr>
                <w:sz w:val="20"/>
                <w:szCs w:val="20"/>
                <w:lang w:val="pt-PT" w:bidi="pt-PT"/>
              </w:rPr>
              <w:t>actividades</w:t>
            </w:r>
            <w:r w:rsidRPr="00161C10">
              <w:rPr>
                <w:sz w:val="20"/>
                <w:szCs w:val="20"/>
                <w:lang w:val="pt-PT" w:bidi="pt-PT"/>
              </w:rPr>
              <w:t xml:space="preserve"> da GIRH.</w:t>
            </w:r>
          </w:p>
        </w:tc>
        <w:tc>
          <w:tcPr>
            <w:tcW w:w="2126" w:type="dxa"/>
            <w:vMerge w:val="restart"/>
            <w:tcBorders>
              <w:top w:val="single" w:sz="12" w:space="0" w:color="auto"/>
            </w:tcBorders>
            <w:shd w:val="clear" w:color="auto" w:fill="auto"/>
            <w:tcMar>
              <w:top w:w="15" w:type="dxa"/>
              <w:left w:w="108" w:type="dxa"/>
              <w:bottom w:w="0" w:type="dxa"/>
              <w:right w:w="108" w:type="dxa"/>
            </w:tcMar>
          </w:tcPr>
          <w:p w14:paraId="3C0402C9" w14:textId="0C503C25" w:rsidR="001E11D3" w:rsidRPr="00161C10" w:rsidRDefault="001E11D3" w:rsidP="004E0AA3">
            <w:pPr>
              <w:spacing w:after="0" w:line="240" w:lineRule="auto"/>
              <w:rPr>
                <w:sz w:val="20"/>
                <w:szCs w:val="20"/>
                <w:lang w:val="pt-PT"/>
              </w:rPr>
            </w:pPr>
            <w:r w:rsidRPr="00161C10">
              <w:rPr>
                <w:sz w:val="20"/>
                <w:szCs w:val="20"/>
                <w:lang w:val="pt-PT" w:bidi="pt-PT"/>
              </w:rPr>
              <w:t xml:space="preserve">As receitas angariadas cobrem </w:t>
            </w:r>
            <w:r w:rsidRPr="00161C10">
              <w:rPr>
                <w:b/>
                <w:sz w:val="20"/>
                <w:szCs w:val="20"/>
                <w:lang w:val="pt-PT" w:bidi="pt-PT"/>
              </w:rPr>
              <w:t xml:space="preserve">a maioria </w:t>
            </w:r>
            <w:r w:rsidRPr="00161C10">
              <w:rPr>
                <w:sz w:val="20"/>
                <w:szCs w:val="20"/>
                <w:lang w:val="pt-PT" w:bidi="pt-PT"/>
              </w:rPr>
              <w:t xml:space="preserve">das </w:t>
            </w:r>
            <w:r w:rsidR="00CE573F">
              <w:rPr>
                <w:sz w:val="20"/>
                <w:szCs w:val="20"/>
                <w:lang w:val="pt-PT" w:bidi="pt-PT"/>
              </w:rPr>
              <w:t>actividades</w:t>
            </w:r>
            <w:r w:rsidRPr="00161C10">
              <w:rPr>
                <w:sz w:val="20"/>
                <w:szCs w:val="20"/>
                <w:lang w:val="pt-PT" w:bidi="pt-PT"/>
              </w:rPr>
              <w:t xml:space="preserve"> da GIRH.</w:t>
            </w:r>
          </w:p>
        </w:tc>
        <w:tc>
          <w:tcPr>
            <w:tcW w:w="2410" w:type="dxa"/>
            <w:vMerge w:val="restart"/>
            <w:tcBorders>
              <w:top w:val="single" w:sz="12" w:space="0" w:color="auto"/>
            </w:tcBorders>
            <w:shd w:val="clear" w:color="auto" w:fill="auto"/>
            <w:tcMar>
              <w:top w:w="15" w:type="dxa"/>
              <w:left w:w="108" w:type="dxa"/>
              <w:bottom w:w="0" w:type="dxa"/>
              <w:right w:w="108" w:type="dxa"/>
            </w:tcMar>
          </w:tcPr>
          <w:p w14:paraId="00EB9C89" w14:textId="4FF3DAB1" w:rsidR="001E11D3" w:rsidRPr="00161C10" w:rsidRDefault="001E11D3" w:rsidP="004E0AA3">
            <w:pPr>
              <w:spacing w:after="0" w:line="240" w:lineRule="auto"/>
              <w:rPr>
                <w:sz w:val="20"/>
                <w:szCs w:val="20"/>
                <w:lang w:val="pt-PT"/>
              </w:rPr>
            </w:pPr>
            <w:r w:rsidRPr="00161C10">
              <w:rPr>
                <w:sz w:val="20"/>
                <w:szCs w:val="20"/>
                <w:lang w:val="pt-PT" w:bidi="pt-PT"/>
              </w:rPr>
              <w:t>As receitas angariadas</w:t>
            </w:r>
            <w:r w:rsidRPr="00161C10">
              <w:rPr>
                <w:b/>
                <w:sz w:val="20"/>
                <w:szCs w:val="20"/>
                <w:lang w:val="pt-PT" w:bidi="pt-PT"/>
              </w:rPr>
              <w:t xml:space="preserve"> cobrem plenamente </w:t>
            </w:r>
            <w:r w:rsidRPr="00161C10">
              <w:rPr>
                <w:sz w:val="20"/>
                <w:szCs w:val="20"/>
                <w:lang w:val="pt-PT" w:bidi="pt-PT"/>
              </w:rPr>
              <w:t xml:space="preserve">os custos das </w:t>
            </w:r>
            <w:r w:rsidR="00CE573F">
              <w:rPr>
                <w:sz w:val="20"/>
                <w:szCs w:val="20"/>
                <w:lang w:val="pt-PT" w:bidi="pt-PT"/>
              </w:rPr>
              <w:t>actividades</w:t>
            </w:r>
            <w:r w:rsidRPr="00161C10">
              <w:rPr>
                <w:sz w:val="20"/>
                <w:szCs w:val="20"/>
                <w:lang w:val="pt-PT" w:bidi="pt-PT"/>
              </w:rPr>
              <w:t xml:space="preserve"> da GIRH.</w:t>
            </w:r>
          </w:p>
        </w:tc>
      </w:tr>
      <w:tr w:rsidR="00B25E7F" w:rsidRPr="00161C10" w14:paraId="2466D881" w14:textId="77777777" w:rsidTr="00840340">
        <w:tblPrEx>
          <w:tblCellMar>
            <w:left w:w="0" w:type="dxa"/>
            <w:right w:w="0" w:type="dxa"/>
          </w:tblCellMar>
        </w:tblPrEx>
        <w:trPr>
          <w:cantSplit/>
          <w:trHeight w:val="62"/>
        </w:trPr>
        <w:tc>
          <w:tcPr>
            <w:tcW w:w="1555" w:type="dxa"/>
            <w:shd w:val="clear" w:color="auto" w:fill="DBE5F1"/>
            <w:tcMar>
              <w:top w:w="15" w:type="dxa"/>
              <w:left w:w="108" w:type="dxa"/>
              <w:bottom w:w="0" w:type="dxa"/>
              <w:right w:w="108" w:type="dxa"/>
            </w:tcMar>
          </w:tcPr>
          <w:p w14:paraId="721D2430" w14:textId="77777777" w:rsidR="00D9372B" w:rsidRPr="00161C10" w:rsidRDefault="00D9372B" w:rsidP="004E0AA3">
            <w:pPr>
              <w:spacing w:after="0" w:line="240" w:lineRule="auto"/>
              <w:ind w:left="57"/>
              <w:jc w:val="right"/>
              <w:rPr>
                <w:b/>
                <w:bCs/>
                <w:sz w:val="20"/>
                <w:szCs w:val="20"/>
                <w:lang w:val="pt-PT"/>
              </w:rPr>
            </w:pPr>
            <w:r w:rsidRPr="00161C10">
              <w:rPr>
                <w:sz w:val="20"/>
                <w:szCs w:val="20"/>
                <w:lang w:val="pt-PT" w:bidi="pt-PT"/>
              </w:rPr>
              <w:t>Pontuação</w:t>
            </w:r>
          </w:p>
        </w:tc>
        <w:tc>
          <w:tcPr>
            <w:tcW w:w="883" w:type="dxa"/>
            <w:shd w:val="clear" w:color="auto" w:fill="auto"/>
          </w:tcPr>
          <w:p w14:paraId="630248EF" w14:textId="21AAD71B" w:rsidR="00D9372B" w:rsidRPr="008E7E89" w:rsidRDefault="008E7E89" w:rsidP="004E0AA3">
            <w:pPr>
              <w:spacing w:after="0" w:line="240" w:lineRule="auto"/>
              <w:ind w:left="57"/>
              <w:jc w:val="center"/>
              <w:rPr>
                <w:b/>
                <w:bCs/>
                <w:sz w:val="20"/>
                <w:szCs w:val="20"/>
                <w:lang w:val="pt-PT"/>
              </w:rPr>
            </w:pPr>
            <w:r w:rsidRPr="008E7E89">
              <w:rPr>
                <w:b/>
                <w:color w:val="0070C0"/>
                <w:sz w:val="20"/>
                <w:szCs w:val="20"/>
                <w:lang w:val="pt-PT" w:bidi="pt-PT"/>
              </w:rPr>
              <w:t>20</w:t>
            </w:r>
          </w:p>
        </w:tc>
        <w:tc>
          <w:tcPr>
            <w:tcW w:w="1952" w:type="dxa"/>
            <w:vMerge/>
            <w:shd w:val="clear" w:color="auto" w:fill="auto"/>
            <w:tcMar>
              <w:top w:w="15" w:type="dxa"/>
              <w:left w:w="108" w:type="dxa"/>
              <w:bottom w:w="0" w:type="dxa"/>
              <w:right w:w="108" w:type="dxa"/>
            </w:tcMar>
          </w:tcPr>
          <w:p w14:paraId="69B4F0A2" w14:textId="77777777" w:rsidR="00D9372B" w:rsidRPr="00161C10" w:rsidRDefault="00D9372B" w:rsidP="004E0AA3">
            <w:pPr>
              <w:spacing w:after="0" w:line="240" w:lineRule="auto"/>
              <w:rPr>
                <w:b/>
                <w:sz w:val="20"/>
                <w:szCs w:val="20"/>
                <w:lang w:val="pt-PT"/>
              </w:rPr>
            </w:pPr>
          </w:p>
        </w:tc>
        <w:tc>
          <w:tcPr>
            <w:tcW w:w="1984" w:type="dxa"/>
            <w:vMerge/>
            <w:shd w:val="clear" w:color="auto" w:fill="auto"/>
            <w:tcMar>
              <w:top w:w="15" w:type="dxa"/>
              <w:left w:w="108" w:type="dxa"/>
              <w:bottom w:w="0" w:type="dxa"/>
              <w:right w:w="108" w:type="dxa"/>
            </w:tcMar>
          </w:tcPr>
          <w:p w14:paraId="5D8061B3" w14:textId="77777777" w:rsidR="00D9372B" w:rsidRPr="00161C10" w:rsidRDefault="00D9372B" w:rsidP="004E0AA3">
            <w:pPr>
              <w:spacing w:after="0" w:line="240" w:lineRule="auto"/>
              <w:rPr>
                <w:sz w:val="20"/>
                <w:szCs w:val="20"/>
                <w:lang w:val="pt-PT"/>
              </w:rPr>
            </w:pPr>
          </w:p>
        </w:tc>
        <w:tc>
          <w:tcPr>
            <w:tcW w:w="2127" w:type="dxa"/>
            <w:vMerge/>
            <w:shd w:val="clear" w:color="auto" w:fill="auto"/>
            <w:tcMar>
              <w:top w:w="15" w:type="dxa"/>
              <w:left w:w="108" w:type="dxa"/>
              <w:bottom w:w="0" w:type="dxa"/>
              <w:right w:w="108" w:type="dxa"/>
            </w:tcMar>
          </w:tcPr>
          <w:p w14:paraId="2130EA9E" w14:textId="77777777" w:rsidR="00D9372B" w:rsidRPr="00161C10" w:rsidRDefault="00D9372B" w:rsidP="004E0AA3">
            <w:pPr>
              <w:spacing w:after="0" w:line="240" w:lineRule="auto"/>
              <w:rPr>
                <w:b/>
                <w:sz w:val="20"/>
                <w:szCs w:val="20"/>
                <w:lang w:val="pt-PT"/>
              </w:rPr>
            </w:pPr>
          </w:p>
        </w:tc>
        <w:tc>
          <w:tcPr>
            <w:tcW w:w="1984" w:type="dxa"/>
            <w:vMerge/>
            <w:shd w:val="clear" w:color="auto" w:fill="auto"/>
            <w:tcMar>
              <w:top w:w="15" w:type="dxa"/>
              <w:left w:w="108" w:type="dxa"/>
              <w:bottom w:w="0" w:type="dxa"/>
              <w:right w:w="108" w:type="dxa"/>
            </w:tcMar>
          </w:tcPr>
          <w:p w14:paraId="6CA57A06" w14:textId="77777777" w:rsidR="00D9372B" w:rsidRPr="00161C10" w:rsidRDefault="00D9372B" w:rsidP="004E0AA3">
            <w:pPr>
              <w:spacing w:after="0" w:line="240" w:lineRule="auto"/>
              <w:rPr>
                <w:sz w:val="20"/>
                <w:szCs w:val="20"/>
                <w:lang w:val="pt-PT"/>
              </w:rPr>
            </w:pPr>
          </w:p>
        </w:tc>
        <w:tc>
          <w:tcPr>
            <w:tcW w:w="2126" w:type="dxa"/>
            <w:vMerge/>
            <w:shd w:val="clear" w:color="auto" w:fill="auto"/>
            <w:tcMar>
              <w:top w:w="15" w:type="dxa"/>
              <w:left w:w="108" w:type="dxa"/>
              <w:bottom w:w="0" w:type="dxa"/>
              <w:right w:w="108" w:type="dxa"/>
            </w:tcMar>
          </w:tcPr>
          <w:p w14:paraId="23473516" w14:textId="77777777" w:rsidR="00D9372B" w:rsidRPr="00161C10" w:rsidRDefault="00D9372B" w:rsidP="004E0AA3">
            <w:pPr>
              <w:spacing w:after="0" w:line="240" w:lineRule="auto"/>
              <w:rPr>
                <w:sz w:val="20"/>
                <w:szCs w:val="20"/>
                <w:lang w:val="pt-PT"/>
              </w:rPr>
            </w:pPr>
          </w:p>
        </w:tc>
        <w:tc>
          <w:tcPr>
            <w:tcW w:w="2410" w:type="dxa"/>
            <w:vMerge/>
            <w:shd w:val="clear" w:color="auto" w:fill="auto"/>
            <w:tcMar>
              <w:top w:w="15" w:type="dxa"/>
              <w:left w:w="108" w:type="dxa"/>
              <w:bottom w:w="0" w:type="dxa"/>
              <w:right w:w="108" w:type="dxa"/>
            </w:tcMar>
          </w:tcPr>
          <w:p w14:paraId="7DCC5F09" w14:textId="77777777" w:rsidR="00D9372B" w:rsidRPr="00161C10" w:rsidRDefault="00D9372B" w:rsidP="004E0AA3">
            <w:pPr>
              <w:spacing w:after="0" w:line="240" w:lineRule="auto"/>
              <w:rPr>
                <w:sz w:val="20"/>
                <w:szCs w:val="20"/>
                <w:lang w:val="pt-PT"/>
              </w:rPr>
            </w:pPr>
          </w:p>
        </w:tc>
      </w:tr>
      <w:tr w:rsidR="001045A5" w:rsidRPr="00161C10" w14:paraId="79E94AFF" w14:textId="77777777" w:rsidTr="008A35CE">
        <w:tblPrEx>
          <w:tblCellMar>
            <w:left w:w="0" w:type="dxa"/>
            <w:right w:w="0" w:type="dxa"/>
          </w:tblCellMar>
        </w:tblPrEx>
        <w:trPr>
          <w:trHeight w:val="259"/>
        </w:trPr>
        <w:tc>
          <w:tcPr>
            <w:tcW w:w="15021" w:type="dxa"/>
            <w:gridSpan w:val="8"/>
            <w:shd w:val="clear" w:color="auto" w:fill="auto"/>
          </w:tcPr>
          <w:p w14:paraId="6215D06A" w14:textId="37168FFD" w:rsidR="001E11D3" w:rsidRPr="00161C10" w:rsidRDefault="001E11D3" w:rsidP="004E0AA3">
            <w:pPr>
              <w:spacing w:after="0" w:line="240" w:lineRule="auto"/>
              <w:ind w:left="127"/>
              <w:rPr>
                <w:sz w:val="19"/>
                <w:szCs w:val="19"/>
                <w:lang w:val="pt-PT"/>
              </w:rPr>
            </w:pPr>
            <w:r w:rsidRPr="00161C10">
              <w:rPr>
                <w:b/>
                <w:sz w:val="20"/>
                <w:szCs w:val="20"/>
                <w:lang w:val="pt-PT" w:bidi="pt-PT"/>
              </w:rPr>
              <w:t>Descrição da situação</w:t>
            </w:r>
            <w:r w:rsidRPr="00161C10">
              <w:rPr>
                <w:sz w:val="20"/>
                <w:szCs w:val="20"/>
                <w:lang w:val="pt-PT" w:bidi="pt-PT"/>
              </w:rPr>
              <w:t xml:space="preserve">: </w:t>
            </w:r>
            <w:r w:rsidR="00A50F64" w:rsidRPr="00A50F64">
              <w:rPr>
                <w:color w:val="0070C0"/>
                <w:sz w:val="20"/>
                <w:szCs w:val="20"/>
                <w:lang w:val="pt-PT" w:bidi="pt-PT"/>
              </w:rPr>
              <w:t xml:space="preserve">Esta em carteira a aprovação do Decreto Presidencial que autorizará a </w:t>
            </w:r>
            <w:r w:rsidR="00A50F64">
              <w:rPr>
                <w:color w:val="0070C0"/>
                <w:sz w:val="20"/>
                <w:szCs w:val="20"/>
                <w:lang w:val="pt-PT" w:bidi="pt-PT"/>
              </w:rPr>
              <w:t xml:space="preserve">criação do Fundo Nacional de Recursos Hídricos, bem como a </w:t>
            </w:r>
            <w:r w:rsidR="00A50F64" w:rsidRPr="00A50F64">
              <w:rPr>
                <w:color w:val="0070C0"/>
                <w:sz w:val="20"/>
                <w:szCs w:val="20"/>
                <w:lang w:val="pt-PT" w:bidi="pt-PT"/>
              </w:rPr>
              <w:t xml:space="preserve">cobrança do metro cubico de água bruta. Adicionalmente, Angola iniciará a implementação, muito brevemente, do Regime Economico e Financeiro de Utilização dos Recursos Hídricos. </w:t>
            </w:r>
          </w:p>
        </w:tc>
      </w:tr>
      <w:tr w:rsidR="001045A5" w:rsidRPr="00161C10" w14:paraId="595E9DB0" w14:textId="77777777" w:rsidTr="008A35CE">
        <w:tblPrEx>
          <w:tblCellMar>
            <w:left w:w="0" w:type="dxa"/>
            <w:right w:w="0" w:type="dxa"/>
          </w:tblCellMar>
        </w:tblPrEx>
        <w:trPr>
          <w:trHeight w:val="259"/>
        </w:trPr>
        <w:tc>
          <w:tcPr>
            <w:tcW w:w="15021" w:type="dxa"/>
            <w:gridSpan w:val="8"/>
            <w:shd w:val="clear" w:color="auto" w:fill="auto"/>
          </w:tcPr>
          <w:p w14:paraId="3DD2C1B9" w14:textId="779EA118" w:rsidR="001E11D3" w:rsidRPr="00161C10" w:rsidRDefault="00E837BC" w:rsidP="004E0AA3">
            <w:pPr>
              <w:spacing w:after="0" w:line="240" w:lineRule="auto"/>
              <w:ind w:left="127"/>
              <w:rPr>
                <w:sz w:val="19"/>
                <w:szCs w:val="19"/>
                <w:lang w:val="pt-PT"/>
              </w:rPr>
            </w:pPr>
            <w:r w:rsidRPr="00161C10">
              <w:rPr>
                <w:b/>
                <w:sz w:val="20"/>
                <w:szCs w:val="20"/>
                <w:lang w:val="pt-PT" w:bidi="pt-PT"/>
              </w:rPr>
              <w:t>Próximas medidas</w:t>
            </w:r>
            <w:r w:rsidR="001E11D3" w:rsidRPr="00161C10">
              <w:rPr>
                <w:b/>
                <w:sz w:val="20"/>
                <w:szCs w:val="20"/>
                <w:lang w:val="pt-PT" w:bidi="pt-PT"/>
              </w:rPr>
              <w:t xml:space="preserve">: </w:t>
            </w:r>
            <w:r w:rsidR="00DB6DD6" w:rsidRPr="00DB6DD6">
              <w:rPr>
                <w:color w:val="0070C0"/>
                <w:sz w:val="20"/>
                <w:szCs w:val="20"/>
                <w:lang w:val="pt-PT" w:bidi="pt-PT"/>
              </w:rPr>
              <w:t>Aprovação</w:t>
            </w:r>
            <w:r w:rsidR="00F13964">
              <w:rPr>
                <w:color w:val="0070C0"/>
                <w:sz w:val="20"/>
                <w:szCs w:val="20"/>
                <w:lang w:val="pt-PT" w:bidi="pt-PT"/>
              </w:rPr>
              <w:t xml:space="preserve"> de </w:t>
            </w:r>
            <w:r w:rsidR="00DB6DD6" w:rsidRPr="00DB6DD6">
              <w:rPr>
                <w:color w:val="0070C0"/>
                <w:sz w:val="20"/>
                <w:szCs w:val="20"/>
                <w:lang w:val="pt-PT" w:bidi="pt-PT"/>
              </w:rPr>
              <w:t>regulamentação</w:t>
            </w:r>
            <w:r w:rsidR="00F13964">
              <w:rPr>
                <w:color w:val="0070C0"/>
                <w:sz w:val="20"/>
                <w:szCs w:val="20"/>
                <w:lang w:val="pt-PT" w:bidi="pt-PT"/>
              </w:rPr>
              <w:t xml:space="preserve"> para </w:t>
            </w:r>
            <w:r w:rsidR="00DB6DD6" w:rsidRPr="00DB6DD6">
              <w:rPr>
                <w:color w:val="0070C0"/>
                <w:sz w:val="20"/>
                <w:szCs w:val="20"/>
                <w:lang w:val="pt-PT" w:bidi="pt-PT"/>
              </w:rPr>
              <w:t>arrecadação de receitas para elementos da GIRH.</w:t>
            </w:r>
          </w:p>
        </w:tc>
      </w:tr>
    </w:tbl>
    <w:p w14:paraId="7BC4280A" w14:textId="77777777" w:rsidR="009B4AF9" w:rsidRPr="00161C10" w:rsidRDefault="009B4AF9" w:rsidP="004E0AA3">
      <w:pPr>
        <w:spacing w:after="0" w:line="240" w:lineRule="auto"/>
        <w:rPr>
          <w:lang w:val="pt-PT"/>
        </w:rPr>
      </w:pPr>
    </w:p>
    <w:p w14:paraId="37D1A5F0" w14:textId="77777777" w:rsidR="00164E11" w:rsidRPr="00161C10" w:rsidRDefault="00164E11" w:rsidP="004E0AA3">
      <w:pPr>
        <w:spacing w:after="0" w:line="240" w:lineRule="auto"/>
        <w:rPr>
          <w:lang w:val="pt-PT"/>
        </w:rPr>
      </w:pPr>
    </w:p>
    <w:p w14:paraId="39470AAB" w14:textId="77777777" w:rsidR="00AD50A8" w:rsidRPr="00161C10" w:rsidRDefault="00AD50A8" w:rsidP="004E0AA3">
      <w:pPr>
        <w:spacing w:after="0" w:line="240" w:lineRule="auto"/>
        <w:rPr>
          <w:lang w:val="pt-PT"/>
        </w:rPr>
      </w:pPr>
    </w:p>
    <w:p w14:paraId="6F4762F7" w14:textId="77777777" w:rsidR="00E4597C" w:rsidRPr="00161C10" w:rsidRDefault="00E4597C" w:rsidP="004E0AA3">
      <w:pPr>
        <w:spacing w:after="0" w:line="240" w:lineRule="auto"/>
        <w:rPr>
          <w:lang w:val="pt-PT"/>
        </w:rPr>
      </w:pPr>
    </w:p>
    <w:tbl>
      <w:tblPr>
        <w:tblW w:w="14746"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424"/>
        <w:gridCol w:w="725"/>
        <w:gridCol w:w="2126"/>
        <w:gridCol w:w="2535"/>
        <w:gridCol w:w="1843"/>
        <w:gridCol w:w="2001"/>
        <w:gridCol w:w="1984"/>
        <w:gridCol w:w="2108"/>
      </w:tblGrid>
      <w:tr w:rsidR="001045A5" w:rsidRPr="00161C10" w14:paraId="4958240F" w14:textId="77777777" w:rsidTr="003F6770">
        <w:tc>
          <w:tcPr>
            <w:tcW w:w="2149" w:type="dxa"/>
            <w:gridSpan w:val="2"/>
            <w:tcBorders>
              <w:top w:val="nil"/>
              <w:left w:val="nil"/>
              <w:bottom w:val="single" w:sz="4" w:space="0" w:color="auto"/>
              <w:right w:val="single" w:sz="4" w:space="0" w:color="auto"/>
            </w:tcBorders>
            <w:shd w:val="clear" w:color="auto" w:fill="FFFFFF"/>
            <w:hideMark/>
          </w:tcPr>
          <w:p w14:paraId="6CEB5E5D" w14:textId="77777777" w:rsidR="00164E11" w:rsidRPr="00161C10" w:rsidRDefault="00164E11" w:rsidP="004E0AA3">
            <w:pPr>
              <w:keepNext/>
              <w:spacing w:after="0" w:line="240" w:lineRule="auto"/>
              <w:ind w:left="142"/>
              <w:rPr>
                <w:sz w:val="20"/>
                <w:szCs w:val="20"/>
                <w:lang w:val="pt-PT"/>
              </w:rPr>
            </w:pPr>
          </w:p>
        </w:tc>
        <w:tc>
          <w:tcPr>
            <w:tcW w:w="2126"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08" w:type="dxa"/>
              <w:bottom w:w="0" w:type="dxa"/>
              <w:right w:w="108" w:type="dxa"/>
            </w:tcMar>
            <w:hideMark/>
          </w:tcPr>
          <w:p w14:paraId="1C9009A1" w14:textId="77777777" w:rsidR="00164E11" w:rsidRPr="00161C10" w:rsidRDefault="00164E11" w:rsidP="004E0AA3">
            <w:pPr>
              <w:keepNext/>
              <w:spacing w:after="0" w:line="240" w:lineRule="auto"/>
              <w:jc w:val="center"/>
              <w:rPr>
                <w:sz w:val="20"/>
                <w:szCs w:val="20"/>
                <w:lang w:val="pt-PT"/>
              </w:rPr>
            </w:pPr>
            <w:r w:rsidRPr="00161C10">
              <w:rPr>
                <w:sz w:val="20"/>
                <w:szCs w:val="20"/>
                <w:lang w:val="pt-PT" w:bidi="pt-PT"/>
              </w:rPr>
              <w:t>Muito baixo (0)</w:t>
            </w:r>
          </w:p>
        </w:tc>
        <w:tc>
          <w:tcPr>
            <w:tcW w:w="2535"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5CCE1D75" w14:textId="77777777" w:rsidR="00164E11" w:rsidRPr="00161C10" w:rsidRDefault="00164E11" w:rsidP="004E0AA3">
            <w:pPr>
              <w:keepNext/>
              <w:spacing w:after="0" w:line="240" w:lineRule="auto"/>
              <w:jc w:val="center"/>
              <w:rPr>
                <w:sz w:val="20"/>
                <w:szCs w:val="20"/>
                <w:lang w:val="pt-PT"/>
              </w:rPr>
            </w:pPr>
            <w:r w:rsidRPr="00161C10">
              <w:rPr>
                <w:sz w:val="20"/>
                <w:szCs w:val="20"/>
                <w:lang w:val="pt-PT" w:bidi="pt-PT"/>
              </w:rPr>
              <w:t>Baixo (20)</w:t>
            </w:r>
          </w:p>
        </w:tc>
        <w:tc>
          <w:tcPr>
            <w:tcW w:w="1843"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6A4D05A4" w14:textId="77777777" w:rsidR="00164E11" w:rsidRPr="00161C10" w:rsidRDefault="00164E11" w:rsidP="004E0AA3">
            <w:pPr>
              <w:keepNext/>
              <w:spacing w:after="0" w:line="240" w:lineRule="auto"/>
              <w:jc w:val="center"/>
              <w:rPr>
                <w:sz w:val="20"/>
                <w:szCs w:val="20"/>
                <w:lang w:val="pt-PT"/>
              </w:rPr>
            </w:pPr>
            <w:r w:rsidRPr="00161C10">
              <w:rPr>
                <w:sz w:val="20"/>
                <w:szCs w:val="20"/>
                <w:lang w:val="pt-PT" w:bidi="pt-PT"/>
              </w:rPr>
              <w:t>Médio-baixo (40)</w:t>
            </w:r>
          </w:p>
        </w:tc>
        <w:tc>
          <w:tcPr>
            <w:tcW w:w="2001"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27DE5340" w14:textId="77777777" w:rsidR="00164E11" w:rsidRPr="00161C10" w:rsidRDefault="00164E11" w:rsidP="004E0AA3">
            <w:pPr>
              <w:keepNext/>
              <w:spacing w:after="0" w:line="240" w:lineRule="auto"/>
              <w:jc w:val="center"/>
              <w:rPr>
                <w:sz w:val="20"/>
                <w:szCs w:val="20"/>
                <w:lang w:val="pt-PT"/>
              </w:rPr>
            </w:pPr>
            <w:r w:rsidRPr="00161C10">
              <w:rPr>
                <w:sz w:val="20"/>
                <w:szCs w:val="20"/>
                <w:lang w:val="pt-PT" w:bidi="pt-PT"/>
              </w:rPr>
              <w:t>Médio-alto (60)</w:t>
            </w:r>
          </w:p>
        </w:tc>
        <w:tc>
          <w:tcPr>
            <w:tcW w:w="1984"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172C7C98" w14:textId="77777777" w:rsidR="00164E11" w:rsidRPr="00161C10" w:rsidRDefault="00164E11" w:rsidP="004E0AA3">
            <w:pPr>
              <w:keepNext/>
              <w:spacing w:after="0" w:line="240" w:lineRule="auto"/>
              <w:jc w:val="center"/>
              <w:rPr>
                <w:sz w:val="20"/>
                <w:szCs w:val="20"/>
                <w:lang w:val="pt-PT"/>
              </w:rPr>
            </w:pPr>
            <w:r w:rsidRPr="00161C10">
              <w:rPr>
                <w:sz w:val="20"/>
                <w:szCs w:val="20"/>
                <w:lang w:val="pt-PT" w:bidi="pt-PT"/>
              </w:rPr>
              <w:t>Alto (80)</w:t>
            </w:r>
          </w:p>
        </w:tc>
        <w:tc>
          <w:tcPr>
            <w:tcW w:w="2108"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20B48B7E" w14:textId="77777777" w:rsidR="00164E11" w:rsidRPr="00161C10" w:rsidRDefault="00164E11" w:rsidP="004E0AA3">
            <w:pPr>
              <w:keepNext/>
              <w:spacing w:after="0" w:line="240" w:lineRule="auto"/>
              <w:jc w:val="center"/>
              <w:rPr>
                <w:sz w:val="20"/>
                <w:szCs w:val="20"/>
                <w:lang w:val="pt-PT"/>
              </w:rPr>
            </w:pPr>
            <w:r w:rsidRPr="00161C10">
              <w:rPr>
                <w:sz w:val="20"/>
                <w:szCs w:val="20"/>
                <w:lang w:val="pt-PT" w:bidi="pt-PT"/>
              </w:rPr>
              <w:t>Muito alto (100)</w:t>
            </w:r>
          </w:p>
        </w:tc>
      </w:tr>
      <w:tr w:rsidR="001045A5" w:rsidRPr="00161C10" w14:paraId="331B3B32" w14:textId="77777777" w:rsidTr="003F6770">
        <w:tblPrEx>
          <w:tblCellMar>
            <w:left w:w="0" w:type="dxa"/>
            <w:right w:w="0" w:type="dxa"/>
          </w:tblCellMar>
        </w:tblPrEx>
        <w:trPr>
          <w:cantSplit/>
          <w:trHeight w:val="967"/>
        </w:trPr>
        <w:tc>
          <w:tcPr>
            <w:tcW w:w="2149" w:type="dxa"/>
            <w:gridSpan w:val="2"/>
            <w:shd w:val="clear" w:color="auto" w:fill="DBE5F1"/>
            <w:tcMar>
              <w:top w:w="15" w:type="dxa"/>
              <w:left w:w="108" w:type="dxa"/>
              <w:bottom w:w="0" w:type="dxa"/>
              <w:right w:w="108" w:type="dxa"/>
            </w:tcMar>
          </w:tcPr>
          <w:p w14:paraId="7D5DBBA1" w14:textId="48C10B12" w:rsidR="00164E11" w:rsidRPr="00161C10" w:rsidRDefault="00164E11" w:rsidP="004E0AA3">
            <w:pPr>
              <w:spacing w:after="0" w:line="240" w:lineRule="auto"/>
              <w:rPr>
                <w:b/>
                <w:sz w:val="20"/>
                <w:szCs w:val="20"/>
                <w:lang w:val="pt-PT"/>
              </w:rPr>
            </w:pPr>
            <w:r w:rsidRPr="00161C10">
              <w:rPr>
                <w:b/>
                <w:sz w:val="20"/>
                <w:szCs w:val="20"/>
                <w:lang w:val="pt-PT" w:bidi="pt-PT"/>
              </w:rPr>
              <w:t>c. Financiamento para cooperação transfronteiriça</w:t>
            </w:r>
            <w:r w:rsidRPr="00161C10">
              <w:rPr>
                <w:rStyle w:val="FootnoteReference"/>
                <w:sz w:val="20"/>
                <w:szCs w:val="20"/>
                <w:lang w:val="pt-PT" w:bidi="pt-PT"/>
              </w:rPr>
              <w:footnoteReference w:id="49"/>
            </w:r>
            <w:r w:rsidRPr="00161C10">
              <w:rPr>
                <w:b/>
                <w:sz w:val="20"/>
                <w:szCs w:val="20"/>
                <w:lang w:val="pt-PT" w:bidi="pt-PT"/>
              </w:rPr>
              <w:t>.</w:t>
            </w:r>
          </w:p>
        </w:tc>
        <w:tc>
          <w:tcPr>
            <w:tcW w:w="2126" w:type="dxa"/>
            <w:vMerge w:val="restart"/>
            <w:shd w:val="clear" w:color="auto" w:fill="auto"/>
            <w:tcMar>
              <w:top w:w="15" w:type="dxa"/>
              <w:left w:w="108" w:type="dxa"/>
              <w:bottom w:w="0" w:type="dxa"/>
              <w:right w:w="108" w:type="dxa"/>
            </w:tcMar>
          </w:tcPr>
          <w:p w14:paraId="0FF419CF" w14:textId="1799DA20" w:rsidR="00164E11" w:rsidRPr="00161C10" w:rsidRDefault="00164E11" w:rsidP="004E0AA3">
            <w:pPr>
              <w:spacing w:after="0" w:line="240" w:lineRule="auto"/>
              <w:rPr>
                <w:b/>
                <w:sz w:val="20"/>
                <w:szCs w:val="20"/>
                <w:lang w:val="pt-PT"/>
              </w:rPr>
            </w:pPr>
            <w:r w:rsidRPr="00161C10">
              <w:rPr>
                <w:rFonts w:cs="Calibri"/>
                <w:b/>
                <w:sz w:val="20"/>
                <w:szCs w:val="20"/>
                <w:lang w:val="pt-PT" w:bidi="pt-PT"/>
              </w:rPr>
              <w:t>Nenhum financiamento específico</w:t>
            </w:r>
            <w:r w:rsidRPr="00161C10">
              <w:rPr>
                <w:rFonts w:cs="Calibri"/>
                <w:sz w:val="20"/>
                <w:szCs w:val="20"/>
                <w:lang w:val="pt-PT" w:bidi="pt-PT"/>
              </w:rPr>
              <w:t xml:space="preserve"> </w:t>
            </w:r>
            <w:r w:rsidR="00162445" w:rsidRPr="00161C10">
              <w:rPr>
                <w:rFonts w:cs="Calibri"/>
                <w:sz w:val="20"/>
                <w:szCs w:val="20"/>
                <w:lang w:val="pt-PT" w:bidi="pt-PT"/>
              </w:rPr>
              <w:t>afectado</w:t>
            </w:r>
            <w:r w:rsidRPr="00161C10">
              <w:rPr>
                <w:rFonts w:cs="Calibri"/>
                <w:sz w:val="20"/>
                <w:szCs w:val="20"/>
                <w:lang w:val="pt-PT" w:bidi="pt-PT"/>
              </w:rPr>
              <w:t xml:space="preserve"> pelos orçamentos do Estado-Membro (EM) nem de outras fontes regulares.</w:t>
            </w:r>
          </w:p>
        </w:tc>
        <w:tc>
          <w:tcPr>
            <w:tcW w:w="2535" w:type="dxa"/>
            <w:vMerge w:val="restart"/>
            <w:shd w:val="clear" w:color="auto" w:fill="auto"/>
            <w:tcMar>
              <w:top w:w="15" w:type="dxa"/>
              <w:left w:w="108" w:type="dxa"/>
              <w:bottom w:w="0" w:type="dxa"/>
              <w:right w:w="108" w:type="dxa"/>
            </w:tcMar>
          </w:tcPr>
          <w:p w14:paraId="228ED9AA" w14:textId="3594A184" w:rsidR="00164E11" w:rsidRPr="00161C10" w:rsidRDefault="00164E11" w:rsidP="004E0AA3">
            <w:pPr>
              <w:spacing w:after="0" w:line="240" w:lineRule="auto"/>
              <w:rPr>
                <w:b/>
                <w:sz w:val="20"/>
                <w:szCs w:val="20"/>
                <w:lang w:val="pt-PT"/>
              </w:rPr>
            </w:pPr>
            <w:r w:rsidRPr="00161C10">
              <w:rPr>
                <w:rFonts w:cs="Calibri"/>
                <w:b/>
                <w:sz w:val="20"/>
                <w:szCs w:val="20"/>
                <w:lang w:val="pt-PT" w:bidi="pt-PT"/>
              </w:rPr>
              <w:t>Acordo</w:t>
            </w:r>
            <w:r w:rsidRPr="00161C10">
              <w:rPr>
                <w:rFonts w:cs="Calibri"/>
                <w:sz w:val="20"/>
                <w:szCs w:val="20"/>
                <w:lang w:val="pt-PT" w:bidi="pt-PT"/>
              </w:rPr>
              <w:t xml:space="preserve"> do EM quanto à percentagem nacional de contribuições </w:t>
            </w:r>
            <w:r w:rsidRPr="00161C10">
              <w:rPr>
                <w:rFonts w:cs="Calibri"/>
                <w:b/>
                <w:sz w:val="20"/>
                <w:szCs w:val="20"/>
                <w:lang w:val="pt-PT" w:bidi="pt-PT"/>
              </w:rPr>
              <w:t>em vigor</w:t>
            </w:r>
            <w:r w:rsidRPr="00161C10">
              <w:rPr>
                <w:rFonts w:cs="Calibri"/>
                <w:sz w:val="20"/>
                <w:szCs w:val="20"/>
                <w:lang w:val="pt-PT" w:bidi="pt-PT"/>
              </w:rPr>
              <w:t xml:space="preserve"> e apoio em espécie para a organização/acordo de cooperação. </w:t>
            </w:r>
          </w:p>
        </w:tc>
        <w:tc>
          <w:tcPr>
            <w:tcW w:w="1843" w:type="dxa"/>
            <w:vMerge w:val="restart"/>
            <w:shd w:val="clear" w:color="auto" w:fill="auto"/>
            <w:tcMar>
              <w:top w:w="15" w:type="dxa"/>
              <w:left w:w="108" w:type="dxa"/>
              <w:bottom w:w="0" w:type="dxa"/>
              <w:right w:w="108" w:type="dxa"/>
            </w:tcMar>
          </w:tcPr>
          <w:p w14:paraId="5D4122D3" w14:textId="369864A8" w:rsidR="00164E11" w:rsidRPr="00161C10" w:rsidRDefault="00164E11" w:rsidP="004E0AA3">
            <w:pPr>
              <w:spacing w:after="0" w:line="240" w:lineRule="auto"/>
              <w:rPr>
                <w:b/>
                <w:sz w:val="20"/>
                <w:szCs w:val="20"/>
                <w:lang w:val="pt-PT"/>
              </w:rPr>
            </w:pPr>
            <w:r w:rsidRPr="00161C10">
              <w:rPr>
                <w:b/>
                <w:sz w:val="20"/>
                <w:szCs w:val="20"/>
                <w:lang w:val="pt-PT" w:bidi="pt-PT"/>
              </w:rPr>
              <w:t>Financiamento a menos de 50%</w:t>
            </w:r>
            <w:r w:rsidRPr="00161C10">
              <w:rPr>
                <w:sz w:val="20"/>
                <w:szCs w:val="20"/>
                <w:lang w:val="pt-PT" w:bidi="pt-PT"/>
              </w:rPr>
              <w:t xml:space="preserve"> do que era esperado sob a forma de contribuições e pela regulação.</w:t>
            </w:r>
          </w:p>
        </w:tc>
        <w:tc>
          <w:tcPr>
            <w:tcW w:w="2001" w:type="dxa"/>
            <w:vMerge w:val="restart"/>
            <w:shd w:val="clear" w:color="auto" w:fill="auto"/>
            <w:tcMar>
              <w:top w:w="15" w:type="dxa"/>
              <w:left w:w="108" w:type="dxa"/>
              <w:bottom w:w="0" w:type="dxa"/>
              <w:right w:w="108" w:type="dxa"/>
            </w:tcMar>
          </w:tcPr>
          <w:p w14:paraId="26E1F137" w14:textId="1609E975" w:rsidR="00164E11" w:rsidRPr="00161C10" w:rsidRDefault="00164E11" w:rsidP="004E0AA3">
            <w:pPr>
              <w:spacing w:after="0" w:line="240" w:lineRule="auto"/>
              <w:rPr>
                <w:sz w:val="20"/>
                <w:szCs w:val="20"/>
                <w:lang w:val="pt-PT"/>
              </w:rPr>
            </w:pPr>
            <w:r w:rsidRPr="00161C10">
              <w:rPr>
                <w:b/>
                <w:sz w:val="20"/>
                <w:szCs w:val="20"/>
                <w:lang w:val="pt-PT" w:bidi="pt-PT"/>
              </w:rPr>
              <w:t>Financiamento a menos de 75%</w:t>
            </w:r>
            <w:r w:rsidRPr="00161C10">
              <w:rPr>
                <w:sz w:val="20"/>
                <w:szCs w:val="20"/>
                <w:lang w:val="pt-PT" w:bidi="pt-PT"/>
              </w:rPr>
              <w:t xml:space="preserve"> do que era esperado sob a forma de contribuições e pela regulação.</w:t>
            </w:r>
          </w:p>
        </w:tc>
        <w:tc>
          <w:tcPr>
            <w:tcW w:w="1984" w:type="dxa"/>
            <w:vMerge w:val="restart"/>
            <w:shd w:val="clear" w:color="auto" w:fill="auto"/>
            <w:tcMar>
              <w:top w:w="15" w:type="dxa"/>
              <w:left w:w="108" w:type="dxa"/>
              <w:bottom w:w="0" w:type="dxa"/>
              <w:right w:w="108" w:type="dxa"/>
            </w:tcMar>
          </w:tcPr>
          <w:p w14:paraId="44EF886C" w14:textId="69075FFB" w:rsidR="00164E11" w:rsidRPr="00161C10" w:rsidRDefault="00164E11" w:rsidP="004E0AA3">
            <w:pPr>
              <w:spacing w:after="0" w:line="240" w:lineRule="auto"/>
              <w:rPr>
                <w:sz w:val="20"/>
                <w:szCs w:val="20"/>
                <w:lang w:val="pt-PT"/>
              </w:rPr>
            </w:pPr>
            <w:r w:rsidRPr="00161C10">
              <w:rPr>
                <w:b/>
                <w:sz w:val="20"/>
                <w:szCs w:val="20"/>
                <w:lang w:val="pt-PT" w:bidi="pt-PT"/>
              </w:rPr>
              <w:t>Financiamento a mais de 75%</w:t>
            </w:r>
            <w:r w:rsidRPr="00161C10">
              <w:rPr>
                <w:sz w:val="20"/>
                <w:szCs w:val="20"/>
                <w:lang w:val="pt-PT" w:bidi="pt-PT"/>
              </w:rPr>
              <w:t xml:space="preserve"> do que era esperado sob a forma de contribuições e pela regulação.</w:t>
            </w:r>
          </w:p>
        </w:tc>
        <w:tc>
          <w:tcPr>
            <w:tcW w:w="2108" w:type="dxa"/>
            <w:vMerge w:val="restart"/>
            <w:shd w:val="clear" w:color="auto" w:fill="auto"/>
            <w:tcMar>
              <w:top w:w="15" w:type="dxa"/>
              <w:left w:w="108" w:type="dxa"/>
              <w:bottom w:w="0" w:type="dxa"/>
              <w:right w:w="108" w:type="dxa"/>
            </w:tcMar>
          </w:tcPr>
          <w:p w14:paraId="34516EFA" w14:textId="469FBFD2" w:rsidR="00164E11" w:rsidRPr="00161C10" w:rsidRDefault="00164E11" w:rsidP="004E0AA3">
            <w:pPr>
              <w:spacing w:after="0" w:line="240" w:lineRule="auto"/>
              <w:rPr>
                <w:sz w:val="20"/>
                <w:szCs w:val="20"/>
                <w:lang w:val="pt-PT"/>
              </w:rPr>
            </w:pPr>
            <w:r w:rsidRPr="00161C10">
              <w:rPr>
                <w:rFonts w:cs="Calibri"/>
                <w:b/>
                <w:sz w:val="20"/>
                <w:szCs w:val="20"/>
                <w:lang w:val="pt-PT" w:bidi="pt-PT"/>
              </w:rPr>
              <w:t xml:space="preserve">Financiamento pleno </w:t>
            </w:r>
            <w:r w:rsidRPr="00161C10">
              <w:rPr>
                <w:sz w:val="20"/>
                <w:szCs w:val="20"/>
                <w:lang w:val="pt-PT" w:bidi="pt-PT"/>
              </w:rPr>
              <w:t>face ao que era esperado sob a forma de contribuições e pela regulação.</w:t>
            </w:r>
          </w:p>
        </w:tc>
      </w:tr>
      <w:tr w:rsidR="001045A5" w:rsidRPr="00161C10" w14:paraId="0F09F89C" w14:textId="77777777" w:rsidTr="0084034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36BAC6DB" w14:textId="77777777" w:rsidR="00164E11" w:rsidRPr="00161C10" w:rsidRDefault="00164E11" w:rsidP="004E0AA3">
            <w:pPr>
              <w:spacing w:after="0" w:line="240" w:lineRule="auto"/>
              <w:ind w:left="57"/>
              <w:jc w:val="right"/>
              <w:rPr>
                <w:b/>
                <w:bCs/>
                <w:sz w:val="20"/>
                <w:szCs w:val="20"/>
                <w:lang w:val="pt-PT"/>
              </w:rPr>
            </w:pPr>
            <w:r w:rsidRPr="00161C10">
              <w:rPr>
                <w:sz w:val="20"/>
                <w:szCs w:val="20"/>
                <w:lang w:val="pt-PT" w:bidi="pt-PT"/>
              </w:rPr>
              <w:t>Pontuação</w:t>
            </w:r>
          </w:p>
        </w:tc>
        <w:tc>
          <w:tcPr>
            <w:tcW w:w="725" w:type="dxa"/>
            <w:shd w:val="clear" w:color="auto" w:fill="auto"/>
          </w:tcPr>
          <w:p w14:paraId="366B834B" w14:textId="2AFDB38F" w:rsidR="00164E11" w:rsidRPr="008E7E89" w:rsidRDefault="001345C0" w:rsidP="004E0AA3">
            <w:pPr>
              <w:spacing w:after="0" w:line="240" w:lineRule="auto"/>
              <w:jc w:val="center"/>
              <w:rPr>
                <w:b/>
                <w:bCs/>
                <w:sz w:val="20"/>
                <w:szCs w:val="20"/>
                <w:lang w:val="pt-PT"/>
              </w:rPr>
            </w:pPr>
            <w:r>
              <w:rPr>
                <w:b/>
                <w:color w:val="0070C0"/>
                <w:sz w:val="20"/>
                <w:szCs w:val="20"/>
                <w:lang w:val="pt-PT" w:bidi="pt-PT"/>
              </w:rPr>
              <w:t>80</w:t>
            </w:r>
          </w:p>
        </w:tc>
        <w:tc>
          <w:tcPr>
            <w:tcW w:w="2126" w:type="dxa"/>
            <w:vMerge/>
            <w:shd w:val="clear" w:color="auto" w:fill="auto"/>
            <w:tcMar>
              <w:top w:w="15" w:type="dxa"/>
              <w:left w:w="108" w:type="dxa"/>
              <w:bottom w:w="0" w:type="dxa"/>
              <w:right w:w="108" w:type="dxa"/>
            </w:tcMar>
          </w:tcPr>
          <w:p w14:paraId="5598B5E0" w14:textId="77777777" w:rsidR="00164E11" w:rsidRPr="00161C10" w:rsidRDefault="00164E11" w:rsidP="004E0AA3">
            <w:pPr>
              <w:spacing w:after="0" w:line="240" w:lineRule="auto"/>
              <w:rPr>
                <w:b/>
                <w:sz w:val="20"/>
                <w:szCs w:val="20"/>
                <w:lang w:val="pt-PT"/>
              </w:rPr>
            </w:pPr>
          </w:p>
        </w:tc>
        <w:tc>
          <w:tcPr>
            <w:tcW w:w="2535" w:type="dxa"/>
            <w:vMerge/>
            <w:shd w:val="clear" w:color="auto" w:fill="auto"/>
            <w:tcMar>
              <w:top w:w="15" w:type="dxa"/>
              <w:left w:w="108" w:type="dxa"/>
              <w:bottom w:w="0" w:type="dxa"/>
              <w:right w:w="108" w:type="dxa"/>
            </w:tcMar>
          </w:tcPr>
          <w:p w14:paraId="5E864636" w14:textId="77777777" w:rsidR="00164E11" w:rsidRPr="00161C10" w:rsidRDefault="00164E11" w:rsidP="004E0AA3">
            <w:pPr>
              <w:spacing w:after="0" w:line="240" w:lineRule="auto"/>
              <w:rPr>
                <w:sz w:val="20"/>
                <w:szCs w:val="20"/>
                <w:lang w:val="pt-PT"/>
              </w:rPr>
            </w:pPr>
          </w:p>
        </w:tc>
        <w:tc>
          <w:tcPr>
            <w:tcW w:w="1843" w:type="dxa"/>
            <w:vMerge/>
            <w:shd w:val="clear" w:color="auto" w:fill="auto"/>
            <w:tcMar>
              <w:top w:w="15" w:type="dxa"/>
              <w:left w:w="108" w:type="dxa"/>
              <w:bottom w:w="0" w:type="dxa"/>
              <w:right w:w="108" w:type="dxa"/>
            </w:tcMar>
          </w:tcPr>
          <w:p w14:paraId="60407EC6" w14:textId="77777777" w:rsidR="00164E11" w:rsidRPr="00161C10" w:rsidRDefault="00164E11" w:rsidP="004E0AA3">
            <w:pPr>
              <w:spacing w:after="0" w:line="240" w:lineRule="auto"/>
              <w:rPr>
                <w:b/>
                <w:sz w:val="20"/>
                <w:szCs w:val="20"/>
                <w:lang w:val="pt-PT"/>
              </w:rPr>
            </w:pPr>
          </w:p>
        </w:tc>
        <w:tc>
          <w:tcPr>
            <w:tcW w:w="2001" w:type="dxa"/>
            <w:vMerge/>
            <w:shd w:val="clear" w:color="auto" w:fill="auto"/>
            <w:tcMar>
              <w:top w:w="15" w:type="dxa"/>
              <w:left w:w="108" w:type="dxa"/>
              <w:bottom w:w="0" w:type="dxa"/>
              <w:right w:w="108" w:type="dxa"/>
            </w:tcMar>
          </w:tcPr>
          <w:p w14:paraId="254C671F" w14:textId="77777777" w:rsidR="00164E11" w:rsidRPr="00161C10" w:rsidRDefault="00164E11" w:rsidP="004E0AA3">
            <w:pPr>
              <w:spacing w:after="0" w:line="240" w:lineRule="auto"/>
              <w:rPr>
                <w:sz w:val="20"/>
                <w:szCs w:val="20"/>
                <w:lang w:val="pt-PT"/>
              </w:rPr>
            </w:pPr>
          </w:p>
        </w:tc>
        <w:tc>
          <w:tcPr>
            <w:tcW w:w="1984" w:type="dxa"/>
            <w:vMerge/>
            <w:shd w:val="clear" w:color="auto" w:fill="auto"/>
            <w:tcMar>
              <w:top w:w="15" w:type="dxa"/>
              <w:left w:w="108" w:type="dxa"/>
              <w:bottom w:w="0" w:type="dxa"/>
              <w:right w:w="108" w:type="dxa"/>
            </w:tcMar>
          </w:tcPr>
          <w:p w14:paraId="7F1CC708" w14:textId="77777777" w:rsidR="00164E11" w:rsidRPr="00161C10" w:rsidRDefault="00164E11" w:rsidP="004E0AA3">
            <w:pPr>
              <w:spacing w:after="0" w:line="240" w:lineRule="auto"/>
              <w:rPr>
                <w:sz w:val="20"/>
                <w:szCs w:val="20"/>
                <w:lang w:val="pt-PT"/>
              </w:rPr>
            </w:pPr>
          </w:p>
        </w:tc>
        <w:tc>
          <w:tcPr>
            <w:tcW w:w="2108" w:type="dxa"/>
            <w:vMerge/>
            <w:shd w:val="clear" w:color="auto" w:fill="auto"/>
            <w:tcMar>
              <w:top w:w="15" w:type="dxa"/>
              <w:left w:w="108" w:type="dxa"/>
              <w:bottom w:w="0" w:type="dxa"/>
              <w:right w:w="108" w:type="dxa"/>
            </w:tcMar>
          </w:tcPr>
          <w:p w14:paraId="0E0C75A5" w14:textId="77777777" w:rsidR="00164E11" w:rsidRPr="00161C10" w:rsidRDefault="00164E11" w:rsidP="004E0AA3">
            <w:pPr>
              <w:spacing w:after="0" w:line="240" w:lineRule="auto"/>
              <w:rPr>
                <w:sz w:val="20"/>
                <w:szCs w:val="20"/>
                <w:lang w:val="pt-PT"/>
              </w:rPr>
            </w:pPr>
          </w:p>
        </w:tc>
      </w:tr>
      <w:tr w:rsidR="00164E11" w:rsidRPr="00161C10" w14:paraId="2A5E1745" w14:textId="77777777" w:rsidTr="003F6770">
        <w:tblPrEx>
          <w:tblCellMar>
            <w:left w:w="0" w:type="dxa"/>
            <w:right w:w="0" w:type="dxa"/>
          </w:tblCellMar>
        </w:tblPrEx>
        <w:trPr>
          <w:trHeight w:val="259"/>
        </w:trPr>
        <w:tc>
          <w:tcPr>
            <w:tcW w:w="14746" w:type="dxa"/>
            <w:gridSpan w:val="8"/>
            <w:shd w:val="clear" w:color="auto" w:fill="auto"/>
          </w:tcPr>
          <w:p w14:paraId="07E2FF05" w14:textId="1B96FACD" w:rsidR="00164E11" w:rsidRPr="00161C10" w:rsidRDefault="00164E11" w:rsidP="004E0AA3">
            <w:pPr>
              <w:spacing w:after="0" w:line="240" w:lineRule="auto"/>
              <w:ind w:left="127"/>
              <w:jc w:val="both"/>
              <w:rPr>
                <w:sz w:val="19"/>
                <w:szCs w:val="19"/>
                <w:lang w:val="pt-PT"/>
              </w:rPr>
            </w:pPr>
            <w:r w:rsidRPr="00161C10">
              <w:rPr>
                <w:b/>
                <w:sz w:val="20"/>
                <w:szCs w:val="20"/>
                <w:lang w:val="pt-PT" w:bidi="pt-PT"/>
              </w:rPr>
              <w:t>Descrição da situação</w:t>
            </w:r>
            <w:r w:rsidRPr="00161C10">
              <w:rPr>
                <w:sz w:val="20"/>
                <w:szCs w:val="20"/>
                <w:lang w:val="pt-PT" w:bidi="pt-PT"/>
              </w:rPr>
              <w:t xml:space="preserve">: </w:t>
            </w:r>
            <w:r w:rsidR="001345C0" w:rsidRPr="001345C0">
              <w:rPr>
                <w:color w:val="0070C0"/>
                <w:sz w:val="20"/>
                <w:szCs w:val="20"/>
                <w:lang w:val="pt-PT" w:bidi="pt-PT"/>
              </w:rPr>
              <w:t>A República de Angola, contribui anualmente com quotas financeiras para o suporte das actividades das Comissões de</w:t>
            </w:r>
            <w:r w:rsidR="00DB6DD6">
              <w:rPr>
                <w:color w:val="0070C0"/>
                <w:sz w:val="20"/>
                <w:szCs w:val="20"/>
                <w:lang w:val="pt-PT" w:bidi="pt-PT"/>
              </w:rPr>
              <w:t xml:space="preserve"> </w:t>
            </w:r>
            <w:r w:rsidR="00DB6DD6" w:rsidRPr="001345C0">
              <w:rPr>
                <w:color w:val="0070C0"/>
                <w:sz w:val="20"/>
                <w:szCs w:val="20"/>
                <w:lang w:val="pt-PT" w:bidi="pt-PT"/>
              </w:rPr>
              <w:t>B</w:t>
            </w:r>
            <w:r w:rsidR="00DB6DD6">
              <w:rPr>
                <w:color w:val="0070C0"/>
                <w:sz w:val="20"/>
                <w:szCs w:val="20"/>
                <w:lang w:val="pt-PT" w:bidi="pt-PT"/>
              </w:rPr>
              <w:t xml:space="preserve">acias </w:t>
            </w:r>
            <w:r w:rsidR="00DB6DD6" w:rsidRPr="001345C0">
              <w:rPr>
                <w:color w:val="0070C0"/>
                <w:sz w:val="20"/>
                <w:szCs w:val="20"/>
                <w:lang w:val="pt-PT" w:bidi="pt-PT"/>
              </w:rPr>
              <w:t>H</w:t>
            </w:r>
            <w:r w:rsidR="00DB6DD6">
              <w:rPr>
                <w:color w:val="0070C0"/>
                <w:sz w:val="20"/>
                <w:szCs w:val="20"/>
                <w:lang w:val="pt-PT" w:bidi="pt-PT"/>
              </w:rPr>
              <w:t xml:space="preserve">idrográficas </w:t>
            </w:r>
            <w:r w:rsidR="001345C0" w:rsidRPr="001345C0">
              <w:rPr>
                <w:color w:val="0070C0"/>
                <w:sz w:val="20"/>
                <w:szCs w:val="20"/>
                <w:lang w:val="pt-PT" w:bidi="pt-PT"/>
              </w:rPr>
              <w:t>Internacionais, onde ela se encontra inserida. Adicionalmente, a participação de representantes angolanos em eventos organizados pela Comissões de B</w:t>
            </w:r>
            <w:r w:rsidR="00DB6DD6">
              <w:rPr>
                <w:color w:val="0070C0"/>
                <w:sz w:val="20"/>
                <w:szCs w:val="20"/>
                <w:lang w:val="pt-PT" w:bidi="pt-PT"/>
              </w:rPr>
              <w:t xml:space="preserve">acias </w:t>
            </w:r>
            <w:r w:rsidR="00DB6DD6" w:rsidRPr="001345C0">
              <w:rPr>
                <w:color w:val="0070C0"/>
                <w:sz w:val="20"/>
                <w:szCs w:val="20"/>
                <w:lang w:val="pt-PT" w:bidi="pt-PT"/>
              </w:rPr>
              <w:t>H</w:t>
            </w:r>
            <w:r w:rsidR="00DB6DD6">
              <w:rPr>
                <w:color w:val="0070C0"/>
                <w:sz w:val="20"/>
                <w:szCs w:val="20"/>
                <w:lang w:val="pt-PT" w:bidi="pt-PT"/>
              </w:rPr>
              <w:t>idrográficas Transfronteiriças</w:t>
            </w:r>
            <w:r w:rsidR="001345C0" w:rsidRPr="001345C0">
              <w:rPr>
                <w:color w:val="0070C0"/>
                <w:sz w:val="20"/>
                <w:szCs w:val="20"/>
                <w:lang w:val="pt-PT" w:bidi="pt-PT"/>
              </w:rPr>
              <w:t>, é também suportada pela República de Angola.</w:t>
            </w:r>
          </w:p>
        </w:tc>
      </w:tr>
      <w:tr w:rsidR="00164E11" w:rsidRPr="00161C10" w14:paraId="3A1F55DA" w14:textId="77777777" w:rsidTr="003F6770">
        <w:tblPrEx>
          <w:tblCellMar>
            <w:left w:w="0" w:type="dxa"/>
            <w:right w:w="0" w:type="dxa"/>
          </w:tblCellMar>
        </w:tblPrEx>
        <w:trPr>
          <w:trHeight w:val="259"/>
        </w:trPr>
        <w:tc>
          <w:tcPr>
            <w:tcW w:w="14746" w:type="dxa"/>
            <w:gridSpan w:val="8"/>
            <w:shd w:val="clear" w:color="auto" w:fill="auto"/>
          </w:tcPr>
          <w:p w14:paraId="42B1CD57" w14:textId="0A203F4D" w:rsidR="00164E11" w:rsidRPr="00161C10" w:rsidRDefault="00E837BC" w:rsidP="004E0AA3">
            <w:pPr>
              <w:spacing w:after="0" w:line="240" w:lineRule="auto"/>
              <w:ind w:left="127"/>
              <w:rPr>
                <w:sz w:val="19"/>
                <w:szCs w:val="19"/>
                <w:lang w:val="pt-PT"/>
              </w:rPr>
            </w:pPr>
            <w:r w:rsidRPr="00161C10">
              <w:rPr>
                <w:b/>
                <w:sz w:val="20"/>
                <w:szCs w:val="20"/>
                <w:lang w:val="pt-PT" w:bidi="pt-PT"/>
              </w:rPr>
              <w:t>Próximas medidas</w:t>
            </w:r>
            <w:r w:rsidR="00164E11" w:rsidRPr="00161C10">
              <w:rPr>
                <w:b/>
                <w:sz w:val="20"/>
                <w:szCs w:val="20"/>
                <w:lang w:val="pt-PT" w:bidi="pt-PT"/>
              </w:rPr>
              <w:t>:</w:t>
            </w:r>
            <w:r w:rsidR="00DB6DD6">
              <w:rPr>
                <w:b/>
                <w:sz w:val="20"/>
                <w:szCs w:val="20"/>
                <w:lang w:val="pt-PT" w:bidi="pt-PT"/>
              </w:rPr>
              <w:t xml:space="preserve"> </w:t>
            </w:r>
            <w:r w:rsidR="00DB6DD6" w:rsidRPr="00DB6DD6">
              <w:rPr>
                <w:color w:val="0070C0"/>
                <w:sz w:val="20"/>
                <w:szCs w:val="20"/>
                <w:lang w:val="pt-PT" w:bidi="pt-PT"/>
              </w:rPr>
              <w:t>Manter a regularidade das contribuições nas diferentes Comissões de Bacias Hidrográficas</w:t>
            </w:r>
            <w:r w:rsidR="00DB6DD6">
              <w:rPr>
                <w:color w:val="0070C0"/>
                <w:sz w:val="20"/>
                <w:szCs w:val="20"/>
                <w:lang w:val="pt-PT" w:bidi="pt-PT"/>
              </w:rPr>
              <w:t xml:space="preserve"> Transfronteiriças. </w:t>
            </w:r>
          </w:p>
        </w:tc>
      </w:tr>
      <w:tr w:rsidR="001045A5" w:rsidRPr="00161C10" w14:paraId="037719EA" w14:textId="77777777" w:rsidTr="003F6770">
        <w:tblPrEx>
          <w:tblCellMar>
            <w:left w:w="0" w:type="dxa"/>
            <w:right w:w="0" w:type="dxa"/>
          </w:tblCellMar>
        </w:tblPrEx>
        <w:trPr>
          <w:cantSplit/>
          <w:trHeight w:val="1232"/>
        </w:trPr>
        <w:tc>
          <w:tcPr>
            <w:tcW w:w="2149" w:type="dxa"/>
            <w:gridSpan w:val="2"/>
            <w:tcBorders>
              <w:top w:val="single" w:sz="12" w:space="0" w:color="auto"/>
            </w:tcBorders>
            <w:shd w:val="clear" w:color="auto" w:fill="DBE5F1"/>
            <w:tcMar>
              <w:top w:w="15" w:type="dxa"/>
              <w:left w:w="108" w:type="dxa"/>
              <w:bottom w:w="0" w:type="dxa"/>
              <w:right w:w="108" w:type="dxa"/>
            </w:tcMar>
          </w:tcPr>
          <w:p w14:paraId="5F2D5E77" w14:textId="0917D0F1" w:rsidR="00164E11" w:rsidRPr="001345C0" w:rsidRDefault="00164E11" w:rsidP="004E0AA3">
            <w:pPr>
              <w:spacing w:after="0" w:line="240" w:lineRule="auto"/>
              <w:rPr>
                <w:b/>
                <w:sz w:val="20"/>
                <w:szCs w:val="20"/>
                <w:lang w:val="pt-PT"/>
              </w:rPr>
            </w:pPr>
            <w:r w:rsidRPr="001345C0">
              <w:rPr>
                <w:b/>
                <w:sz w:val="20"/>
                <w:szCs w:val="20"/>
                <w:lang w:val="pt-PT" w:bidi="pt-PT"/>
              </w:rPr>
              <w:t>d. Orçamentos subnacionais ou de bacias hidrográficas</w:t>
            </w:r>
            <w:r w:rsidRPr="001345C0">
              <w:rPr>
                <w:sz w:val="20"/>
                <w:szCs w:val="20"/>
                <w:lang w:val="pt-PT" w:bidi="pt-PT"/>
              </w:rPr>
              <w:t xml:space="preserve"> para </w:t>
            </w:r>
            <w:r w:rsidRPr="001345C0">
              <w:rPr>
                <w:b/>
                <w:sz w:val="20"/>
                <w:szCs w:val="20"/>
                <w:lang w:val="pt-PT" w:bidi="pt-PT"/>
              </w:rPr>
              <w:t>elementos da GIRH</w:t>
            </w:r>
            <w:r w:rsidRPr="001345C0">
              <w:rPr>
                <w:rStyle w:val="FootnoteReference"/>
                <w:sz w:val="20"/>
                <w:szCs w:val="20"/>
                <w:lang w:val="pt-PT" w:bidi="pt-PT"/>
              </w:rPr>
              <w:footnoteReference w:id="50"/>
            </w:r>
            <w:r w:rsidRPr="001345C0">
              <w:rPr>
                <w:sz w:val="20"/>
                <w:szCs w:val="20"/>
                <w:lang w:val="pt-PT" w:bidi="pt-PT"/>
              </w:rPr>
              <w:t xml:space="preserve"> (investimento e custos recorrentes).</w:t>
            </w:r>
          </w:p>
        </w:tc>
        <w:tc>
          <w:tcPr>
            <w:tcW w:w="2126" w:type="dxa"/>
            <w:vMerge w:val="restart"/>
            <w:tcBorders>
              <w:top w:val="single" w:sz="12" w:space="0" w:color="auto"/>
            </w:tcBorders>
            <w:shd w:val="clear" w:color="auto" w:fill="auto"/>
            <w:tcMar>
              <w:top w:w="15" w:type="dxa"/>
              <w:left w:w="108" w:type="dxa"/>
              <w:bottom w:w="0" w:type="dxa"/>
              <w:right w:w="108" w:type="dxa"/>
            </w:tcMar>
          </w:tcPr>
          <w:p w14:paraId="6A8DE600" w14:textId="2A31E70E" w:rsidR="00164E11" w:rsidRPr="001345C0" w:rsidRDefault="00164E11" w:rsidP="004E0AA3">
            <w:pPr>
              <w:spacing w:after="0" w:line="240" w:lineRule="auto"/>
              <w:rPr>
                <w:b/>
                <w:sz w:val="20"/>
                <w:szCs w:val="20"/>
                <w:lang w:val="pt-PT"/>
              </w:rPr>
            </w:pPr>
            <w:r w:rsidRPr="001345C0">
              <w:rPr>
                <w:b/>
                <w:sz w:val="20"/>
                <w:szCs w:val="20"/>
                <w:lang w:val="pt-PT" w:bidi="pt-PT"/>
              </w:rPr>
              <w:t xml:space="preserve">Nenhuma </w:t>
            </w:r>
            <w:r w:rsidR="00162445" w:rsidRPr="001345C0">
              <w:rPr>
                <w:b/>
                <w:sz w:val="20"/>
                <w:szCs w:val="20"/>
                <w:lang w:val="pt-PT" w:bidi="pt-PT"/>
              </w:rPr>
              <w:t>afectação</w:t>
            </w:r>
            <w:r w:rsidRPr="001345C0">
              <w:rPr>
                <w:b/>
                <w:sz w:val="20"/>
                <w:szCs w:val="20"/>
                <w:lang w:val="pt-PT" w:bidi="pt-PT"/>
              </w:rPr>
              <w:t xml:space="preserve"> do orçamento </w:t>
            </w:r>
            <w:r w:rsidRPr="001345C0">
              <w:rPr>
                <w:sz w:val="20"/>
                <w:szCs w:val="20"/>
                <w:lang w:val="pt-PT" w:bidi="pt-PT"/>
              </w:rPr>
              <w:t xml:space="preserve">ao nível subnacional ou da bacia hidrográfica para investimentos e custos recorrentes de elementos da GIRH. </w:t>
            </w:r>
          </w:p>
        </w:tc>
        <w:tc>
          <w:tcPr>
            <w:tcW w:w="2535" w:type="dxa"/>
            <w:vMerge w:val="restart"/>
            <w:tcBorders>
              <w:top w:val="single" w:sz="12" w:space="0" w:color="auto"/>
            </w:tcBorders>
            <w:shd w:val="clear" w:color="auto" w:fill="auto"/>
            <w:tcMar>
              <w:top w:w="15" w:type="dxa"/>
              <w:left w:w="108" w:type="dxa"/>
              <w:bottom w:w="0" w:type="dxa"/>
              <w:right w:w="108" w:type="dxa"/>
            </w:tcMar>
          </w:tcPr>
          <w:p w14:paraId="60BD87FB" w14:textId="59EC2DBB" w:rsidR="00164E11" w:rsidRPr="001345C0" w:rsidRDefault="00162445" w:rsidP="004E0AA3">
            <w:pPr>
              <w:spacing w:after="0" w:line="240" w:lineRule="auto"/>
              <w:rPr>
                <w:b/>
                <w:sz w:val="20"/>
                <w:szCs w:val="20"/>
                <w:lang w:val="pt-PT"/>
              </w:rPr>
            </w:pPr>
            <w:r w:rsidRPr="001345C0">
              <w:rPr>
                <w:b/>
                <w:sz w:val="20"/>
                <w:szCs w:val="20"/>
                <w:lang w:val="pt-PT" w:bidi="pt-PT"/>
              </w:rPr>
              <w:t>Afectações</w:t>
            </w:r>
            <w:r w:rsidR="00164E11" w:rsidRPr="001345C0">
              <w:rPr>
                <w:b/>
                <w:sz w:val="20"/>
                <w:szCs w:val="20"/>
                <w:lang w:val="pt-PT" w:bidi="pt-PT"/>
              </w:rPr>
              <w:t xml:space="preserve"> </w:t>
            </w:r>
            <w:r w:rsidR="00164E11" w:rsidRPr="001345C0">
              <w:rPr>
                <w:sz w:val="20"/>
                <w:szCs w:val="20"/>
                <w:lang w:val="pt-PT" w:bidi="pt-PT"/>
              </w:rPr>
              <w:t xml:space="preserve">realizadas para </w:t>
            </w:r>
            <w:r w:rsidR="00164E11" w:rsidRPr="001345C0">
              <w:rPr>
                <w:b/>
                <w:sz w:val="20"/>
                <w:szCs w:val="20"/>
                <w:lang w:val="pt-PT" w:bidi="pt-PT"/>
              </w:rPr>
              <w:t>alguns</w:t>
            </w:r>
            <w:r w:rsidR="00164E11" w:rsidRPr="001345C0">
              <w:rPr>
                <w:sz w:val="20"/>
                <w:szCs w:val="20"/>
                <w:lang w:val="pt-PT" w:bidi="pt-PT"/>
              </w:rPr>
              <w:t xml:space="preserve"> dos elementos e implementação numa fase precoce.</w:t>
            </w:r>
          </w:p>
        </w:tc>
        <w:tc>
          <w:tcPr>
            <w:tcW w:w="1843" w:type="dxa"/>
            <w:vMerge w:val="restart"/>
            <w:tcBorders>
              <w:top w:val="single" w:sz="12" w:space="0" w:color="auto"/>
            </w:tcBorders>
            <w:shd w:val="clear" w:color="auto" w:fill="auto"/>
            <w:tcMar>
              <w:top w:w="15" w:type="dxa"/>
              <w:left w:w="108" w:type="dxa"/>
              <w:bottom w:w="0" w:type="dxa"/>
              <w:right w:w="108" w:type="dxa"/>
            </w:tcMar>
          </w:tcPr>
          <w:p w14:paraId="62169D4B" w14:textId="0E9F3716" w:rsidR="00164E11" w:rsidRPr="001345C0" w:rsidRDefault="00162445" w:rsidP="004E0AA3">
            <w:pPr>
              <w:spacing w:after="0" w:line="240" w:lineRule="auto"/>
              <w:rPr>
                <w:b/>
                <w:sz w:val="20"/>
                <w:szCs w:val="20"/>
                <w:lang w:val="pt-PT"/>
              </w:rPr>
            </w:pPr>
            <w:r w:rsidRPr="001345C0">
              <w:rPr>
                <w:sz w:val="20"/>
                <w:szCs w:val="20"/>
                <w:lang w:val="pt-PT" w:bidi="pt-PT"/>
              </w:rPr>
              <w:t>Afectações</w:t>
            </w:r>
            <w:r w:rsidR="00164E11" w:rsidRPr="001345C0">
              <w:rPr>
                <w:sz w:val="20"/>
                <w:szCs w:val="20"/>
                <w:lang w:val="pt-PT" w:bidi="pt-PT"/>
              </w:rPr>
              <w:t xml:space="preserve"> realizadas para </w:t>
            </w:r>
            <w:r w:rsidR="00164E11" w:rsidRPr="001345C0">
              <w:rPr>
                <w:b/>
                <w:sz w:val="20"/>
                <w:szCs w:val="20"/>
                <w:lang w:val="pt-PT" w:bidi="pt-PT"/>
              </w:rPr>
              <w:t>pelo menos metade</w:t>
            </w:r>
            <w:r w:rsidR="00164E11" w:rsidRPr="001345C0">
              <w:rPr>
                <w:sz w:val="20"/>
                <w:szCs w:val="20"/>
                <w:lang w:val="pt-PT" w:bidi="pt-PT"/>
              </w:rPr>
              <w:t xml:space="preserve"> dos elementos, mas insuficientes para outros.</w:t>
            </w:r>
          </w:p>
        </w:tc>
        <w:tc>
          <w:tcPr>
            <w:tcW w:w="2001" w:type="dxa"/>
            <w:vMerge w:val="restart"/>
            <w:tcBorders>
              <w:top w:val="single" w:sz="12" w:space="0" w:color="auto"/>
            </w:tcBorders>
            <w:shd w:val="clear" w:color="auto" w:fill="auto"/>
            <w:tcMar>
              <w:top w:w="15" w:type="dxa"/>
              <w:left w:w="108" w:type="dxa"/>
              <w:bottom w:w="0" w:type="dxa"/>
              <w:right w:w="108" w:type="dxa"/>
            </w:tcMar>
          </w:tcPr>
          <w:p w14:paraId="189D42C8" w14:textId="52C803CB" w:rsidR="00164E11" w:rsidRPr="001345C0" w:rsidRDefault="00162445" w:rsidP="004E0AA3">
            <w:pPr>
              <w:spacing w:after="0" w:line="240" w:lineRule="auto"/>
              <w:rPr>
                <w:sz w:val="20"/>
                <w:szCs w:val="20"/>
                <w:lang w:val="pt-PT"/>
              </w:rPr>
            </w:pPr>
            <w:r w:rsidRPr="001345C0">
              <w:rPr>
                <w:sz w:val="20"/>
                <w:szCs w:val="20"/>
                <w:lang w:val="pt-PT" w:bidi="pt-PT"/>
              </w:rPr>
              <w:t>Afectações</w:t>
            </w:r>
            <w:r w:rsidR="00164E11" w:rsidRPr="001345C0">
              <w:rPr>
                <w:sz w:val="20"/>
                <w:szCs w:val="20"/>
                <w:lang w:val="pt-PT" w:bidi="pt-PT"/>
              </w:rPr>
              <w:t xml:space="preserve"> para a </w:t>
            </w:r>
            <w:r w:rsidR="00164E11" w:rsidRPr="001345C0">
              <w:rPr>
                <w:b/>
                <w:sz w:val="20"/>
                <w:szCs w:val="20"/>
                <w:lang w:val="pt-PT" w:bidi="pt-PT"/>
              </w:rPr>
              <w:t xml:space="preserve">maioria </w:t>
            </w:r>
            <w:r w:rsidR="00164E11" w:rsidRPr="001345C0">
              <w:rPr>
                <w:sz w:val="20"/>
                <w:szCs w:val="20"/>
                <w:lang w:val="pt-PT" w:bidi="pt-PT"/>
              </w:rPr>
              <w:t>dos elementos e alguma implementação em curso.</w:t>
            </w:r>
          </w:p>
        </w:tc>
        <w:tc>
          <w:tcPr>
            <w:tcW w:w="1984" w:type="dxa"/>
            <w:vMerge w:val="restart"/>
            <w:tcBorders>
              <w:top w:val="single" w:sz="12" w:space="0" w:color="auto"/>
            </w:tcBorders>
            <w:shd w:val="clear" w:color="auto" w:fill="auto"/>
            <w:tcMar>
              <w:top w:w="15" w:type="dxa"/>
              <w:left w:w="108" w:type="dxa"/>
              <w:bottom w:w="0" w:type="dxa"/>
              <w:right w:w="108" w:type="dxa"/>
            </w:tcMar>
          </w:tcPr>
          <w:p w14:paraId="6417A1C9" w14:textId="53573EE2" w:rsidR="00164E11" w:rsidRPr="00840340" w:rsidRDefault="00164E11" w:rsidP="004E0AA3">
            <w:pPr>
              <w:spacing w:after="0" w:line="240" w:lineRule="auto"/>
              <w:rPr>
                <w:sz w:val="20"/>
                <w:szCs w:val="20"/>
                <w:lang w:val="pt-PT"/>
              </w:rPr>
            </w:pPr>
            <w:r w:rsidRPr="00840340">
              <w:rPr>
                <w:sz w:val="20"/>
                <w:szCs w:val="20"/>
                <w:lang w:val="pt-PT" w:bidi="pt-PT"/>
              </w:rPr>
              <w:t xml:space="preserve">As </w:t>
            </w:r>
            <w:r w:rsidR="004B1F39" w:rsidRPr="00840340">
              <w:rPr>
                <w:sz w:val="20"/>
                <w:szCs w:val="20"/>
                <w:lang w:val="pt-PT" w:bidi="pt-PT"/>
              </w:rPr>
              <w:t>afectações</w:t>
            </w:r>
            <w:r w:rsidRPr="00840340">
              <w:rPr>
                <w:sz w:val="20"/>
                <w:szCs w:val="20"/>
                <w:lang w:val="pt-PT" w:bidi="pt-PT"/>
              </w:rPr>
              <w:t xml:space="preserve"> incluem </w:t>
            </w:r>
            <w:r w:rsidRPr="00840340">
              <w:rPr>
                <w:b/>
                <w:sz w:val="20"/>
                <w:szCs w:val="20"/>
                <w:lang w:val="pt-PT" w:bidi="pt-PT"/>
              </w:rPr>
              <w:t xml:space="preserve">todos </w:t>
            </w:r>
            <w:r w:rsidRPr="00840340">
              <w:rPr>
                <w:sz w:val="20"/>
                <w:szCs w:val="20"/>
                <w:lang w:val="pt-PT" w:bidi="pt-PT"/>
              </w:rPr>
              <w:t>os elementos e a implementação regularmente conduzida (investimentos e custos recorrentes).</w:t>
            </w:r>
          </w:p>
        </w:tc>
        <w:tc>
          <w:tcPr>
            <w:tcW w:w="2108" w:type="dxa"/>
            <w:vMerge w:val="restart"/>
            <w:tcBorders>
              <w:top w:val="single" w:sz="12" w:space="0" w:color="auto"/>
            </w:tcBorders>
            <w:shd w:val="clear" w:color="auto" w:fill="auto"/>
            <w:tcMar>
              <w:top w:w="15" w:type="dxa"/>
              <w:left w:w="108" w:type="dxa"/>
              <w:bottom w:w="0" w:type="dxa"/>
              <w:right w:w="108" w:type="dxa"/>
            </w:tcMar>
          </w:tcPr>
          <w:p w14:paraId="79A67F85" w14:textId="27E167C4" w:rsidR="00164E11" w:rsidRPr="00840340" w:rsidRDefault="004B1F39" w:rsidP="004E0AA3">
            <w:pPr>
              <w:spacing w:after="0" w:line="240" w:lineRule="auto"/>
              <w:rPr>
                <w:sz w:val="20"/>
                <w:szCs w:val="20"/>
                <w:lang w:val="pt-PT"/>
              </w:rPr>
            </w:pPr>
            <w:r w:rsidRPr="00840340">
              <w:rPr>
                <w:sz w:val="20"/>
                <w:szCs w:val="20"/>
                <w:lang w:val="pt-PT" w:bidi="pt-PT"/>
              </w:rPr>
              <w:t>Afectações</w:t>
            </w:r>
            <w:r w:rsidR="00164E11" w:rsidRPr="00840340">
              <w:rPr>
                <w:sz w:val="20"/>
                <w:szCs w:val="20"/>
                <w:lang w:val="pt-PT" w:bidi="pt-PT"/>
              </w:rPr>
              <w:t xml:space="preserve"> do orçamento planeadas para todos os elementos da abordagem da GIRH </w:t>
            </w:r>
            <w:r w:rsidR="00164E11" w:rsidRPr="00840340">
              <w:rPr>
                <w:b/>
                <w:sz w:val="20"/>
                <w:szCs w:val="20"/>
                <w:lang w:val="pt-PT" w:bidi="pt-PT"/>
              </w:rPr>
              <w:t>plenamente utilizadas</w:t>
            </w:r>
            <w:r w:rsidR="00164E11" w:rsidRPr="00840340">
              <w:rPr>
                <w:sz w:val="20"/>
                <w:szCs w:val="20"/>
                <w:lang w:val="pt-PT" w:bidi="pt-PT"/>
              </w:rPr>
              <w:t>, orçamentos analisados e revistos.</w:t>
            </w:r>
          </w:p>
        </w:tc>
      </w:tr>
      <w:tr w:rsidR="001045A5" w:rsidRPr="00161C10" w14:paraId="5BA91588" w14:textId="77777777" w:rsidTr="0084034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0B29DE95" w14:textId="77777777" w:rsidR="00164E11" w:rsidRPr="00161C10" w:rsidRDefault="00164E11" w:rsidP="004E0AA3">
            <w:pPr>
              <w:spacing w:after="0" w:line="240" w:lineRule="auto"/>
              <w:ind w:left="57"/>
              <w:jc w:val="right"/>
              <w:rPr>
                <w:b/>
                <w:bCs/>
                <w:sz w:val="20"/>
                <w:szCs w:val="20"/>
                <w:lang w:val="pt-PT"/>
              </w:rPr>
            </w:pPr>
            <w:r w:rsidRPr="00161C10">
              <w:rPr>
                <w:sz w:val="20"/>
                <w:szCs w:val="20"/>
                <w:lang w:val="pt-PT" w:bidi="pt-PT"/>
              </w:rPr>
              <w:t>Pontuação</w:t>
            </w:r>
          </w:p>
        </w:tc>
        <w:tc>
          <w:tcPr>
            <w:tcW w:w="725" w:type="dxa"/>
            <w:shd w:val="clear" w:color="auto" w:fill="auto"/>
          </w:tcPr>
          <w:p w14:paraId="604CB2EC" w14:textId="552073CE" w:rsidR="00164E11" w:rsidRPr="00840340" w:rsidRDefault="001345C0" w:rsidP="004E0AA3">
            <w:pPr>
              <w:spacing w:after="0" w:line="240" w:lineRule="auto"/>
              <w:ind w:left="57"/>
              <w:jc w:val="center"/>
              <w:rPr>
                <w:b/>
                <w:bCs/>
                <w:sz w:val="20"/>
                <w:szCs w:val="20"/>
                <w:lang w:val="pt-PT"/>
              </w:rPr>
            </w:pPr>
            <w:r w:rsidRPr="00840340">
              <w:rPr>
                <w:b/>
                <w:color w:val="0070C0"/>
                <w:sz w:val="20"/>
                <w:szCs w:val="20"/>
                <w:lang w:val="pt-PT" w:bidi="pt-PT"/>
              </w:rPr>
              <w:t>40</w:t>
            </w:r>
          </w:p>
        </w:tc>
        <w:tc>
          <w:tcPr>
            <w:tcW w:w="2126" w:type="dxa"/>
            <w:vMerge/>
            <w:shd w:val="clear" w:color="auto" w:fill="auto"/>
            <w:tcMar>
              <w:top w:w="15" w:type="dxa"/>
              <w:left w:w="108" w:type="dxa"/>
              <w:bottom w:w="0" w:type="dxa"/>
              <w:right w:w="108" w:type="dxa"/>
            </w:tcMar>
          </w:tcPr>
          <w:p w14:paraId="7978FBCC" w14:textId="77777777" w:rsidR="00164E11" w:rsidRPr="00161C10" w:rsidRDefault="00164E11" w:rsidP="004E0AA3">
            <w:pPr>
              <w:spacing w:after="0" w:line="240" w:lineRule="auto"/>
              <w:rPr>
                <w:b/>
                <w:sz w:val="20"/>
                <w:szCs w:val="20"/>
                <w:lang w:val="pt-PT"/>
              </w:rPr>
            </w:pPr>
          </w:p>
        </w:tc>
        <w:tc>
          <w:tcPr>
            <w:tcW w:w="2535" w:type="dxa"/>
            <w:vMerge/>
            <w:shd w:val="clear" w:color="auto" w:fill="auto"/>
            <w:tcMar>
              <w:top w:w="15" w:type="dxa"/>
              <w:left w:w="108" w:type="dxa"/>
              <w:bottom w:w="0" w:type="dxa"/>
              <w:right w:w="108" w:type="dxa"/>
            </w:tcMar>
          </w:tcPr>
          <w:p w14:paraId="3160A8D0" w14:textId="77777777" w:rsidR="00164E11" w:rsidRPr="00161C10" w:rsidRDefault="00164E11" w:rsidP="004E0AA3">
            <w:pPr>
              <w:spacing w:after="0" w:line="240" w:lineRule="auto"/>
              <w:rPr>
                <w:sz w:val="20"/>
                <w:szCs w:val="20"/>
                <w:lang w:val="pt-PT"/>
              </w:rPr>
            </w:pPr>
          </w:p>
        </w:tc>
        <w:tc>
          <w:tcPr>
            <w:tcW w:w="1843" w:type="dxa"/>
            <w:vMerge/>
            <w:shd w:val="clear" w:color="auto" w:fill="auto"/>
            <w:tcMar>
              <w:top w:w="15" w:type="dxa"/>
              <w:left w:w="108" w:type="dxa"/>
              <w:bottom w:w="0" w:type="dxa"/>
              <w:right w:w="108" w:type="dxa"/>
            </w:tcMar>
          </w:tcPr>
          <w:p w14:paraId="6438F606" w14:textId="77777777" w:rsidR="00164E11" w:rsidRPr="00161C10" w:rsidRDefault="00164E11" w:rsidP="004E0AA3">
            <w:pPr>
              <w:spacing w:after="0" w:line="240" w:lineRule="auto"/>
              <w:rPr>
                <w:b/>
                <w:sz w:val="20"/>
                <w:szCs w:val="20"/>
                <w:lang w:val="pt-PT"/>
              </w:rPr>
            </w:pPr>
          </w:p>
        </w:tc>
        <w:tc>
          <w:tcPr>
            <w:tcW w:w="2001" w:type="dxa"/>
            <w:vMerge/>
            <w:shd w:val="clear" w:color="auto" w:fill="auto"/>
            <w:tcMar>
              <w:top w:w="15" w:type="dxa"/>
              <w:left w:w="108" w:type="dxa"/>
              <w:bottom w:w="0" w:type="dxa"/>
              <w:right w:w="108" w:type="dxa"/>
            </w:tcMar>
          </w:tcPr>
          <w:p w14:paraId="78432270" w14:textId="77777777" w:rsidR="00164E11" w:rsidRPr="00161C10" w:rsidRDefault="00164E11" w:rsidP="004E0AA3">
            <w:pPr>
              <w:spacing w:after="0" w:line="240" w:lineRule="auto"/>
              <w:rPr>
                <w:sz w:val="20"/>
                <w:szCs w:val="20"/>
                <w:lang w:val="pt-PT"/>
              </w:rPr>
            </w:pPr>
          </w:p>
        </w:tc>
        <w:tc>
          <w:tcPr>
            <w:tcW w:w="1984" w:type="dxa"/>
            <w:vMerge/>
            <w:shd w:val="clear" w:color="auto" w:fill="auto"/>
            <w:tcMar>
              <w:top w:w="15" w:type="dxa"/>
              <w:left w:w="108" w:type="dxa"/>
              <w:bottom w:w="0" w:type="dxa"/>
              <w:right w:w="108" w:type="dxa"/>
            </w:tcMar>
          </w:tcPr>
          <w:p w14:paraId="428D0FDC" w14:textId="77777777" w:rsidR="00164E11" w:rsidRPr="00161C10" w:rsidRDefault="00164E11" w:rsidP="004E0AA3">
            <w:pPr>
              <w:spacing w:after="0" w:line="240" w:lineRule="auto"/>
              <w:rPr>
                <w:sz w:val="20"/>
                <w:szCs w:val="20"/>
                <w:lang w:val="pt-PT"/>
              </w:rPr>
            </w:pPr>
          </w:p>
        </w:tc>
        <w:tc>
          <w:tcPr>
            <w:tcW w:w="2108" w:type="dxa"/>
            <w:vMerge/>
            <w:shd w:val="clear" w:color="auto" w:fill="auto"/>
            <w:tcMar>
              <w:top w:w="15" w:type="dxa"/>
              <w:left w:w="108" w:type="dxa"/>
              <w:bottom w:w="0" w:type="dxa"/>
              <w:right w:w="108" w:type="dxa"/>
            </w:tcMar>
          </w:tcPr>
          <w:p w14:paraId="38A6376D" w14:textId="77777777" w:rsidR="00164E11" w:rsidRPr="00161C10" w:rsidRDefault="00164E11" w:rsidP="004E0AA3">
            <w:pPr>
              <w:spacing w:after="0" w:line="240" w:lineRule="auto"/>
              <w:rPr>
                <w:sz w:val="20"/>
                <w:szCs w:val="20"/>
                <w:lang w:val="pt-PT"/>
              </w:rPr>
            </w:pPr>
          </w:p>
        </w:tc>
      </w:tr>
      <w:tr w:rsidR="00164E11" w:rsidRPr="00161C10" w14:paraId="6BC72737" w14:textId="77777777" w:rsidTr="003F6770">
        <w:tblPrEx>
          <w:tblCellMar>
            <w:left w:w="0" w:type="dxa"/>
            <w:right w:w="0" w:type="dxa"/>
          </w:tblCellMar>
        </w:tblPrEx>
        <w:trPr>
          <w:trHeight w:val="259"/>
        </w:trPr>
        <w:tc>
          <w:tcPr>
            <w:tcW w:w="14746" w:type="dxa"/>
            <w:gridSpan w:val="8"/>
            <w:shd w:val="clear" w:color="auto" w:fill="auto"/>
          </w:tcPr>
          <w:p w14:paraId="5CCE2751" w14:textId="122922A0" w:rsidR="00164E11" w:rsidRPr="00161C10" w:rsidRDefault="00164E11" w:rsidP="004E0AA3">
            <w:pPr>
              <w:spacing w:after="0" w:line="240" w:lineRule="auto"/>
              <w:ind w:left="127"/>
              <w:rPr>
                <w:sz w:val="19"/>
                <w:szCs w:val="19"/>
                <w:lang w:val="pt-PT"/>
              </w:rPr>
            </w:pPr>
            <w:r w:rsidRPr="00161C10">
              <w:rPr>
                <w:b/>
                <w:sz w:val="20"/>
                <w:szCs w:val="20"/>
                <w:lang w:val="pt-PT" w:bidi="pt-PT"/>
              </w:rPr>
              <w:t>Descrição da situação</w:t>
            </w:r>
            <w:r w:rsidRPr="00161C10">
              <w:rPr>
                <w:sz w:val="20"/>
                <w:szCs w:val="20"/>
                <w:lang w:val="pt-PT" w:bidi="pt-PT"/>
              </w:rPr>
              <w:t xml:space="preserve">: </w:t>
            </w:r>
            <w:r w:rsidR="001345C0" w:rsidRPr="0051012B">
              <w:rPr>
                <w:color w:val="0070C0"/>
                <w:sz w:val="20"/>
                <w:szCs w:val="20"/>
                <w:lang w:val="pt-PT" w:bidi="pt-PT"/>
              </w:rPr>
              <w:t>Independentemente de que a GIRH ser considerada uma prioridade, devido à limitação financeira, grande parte dos recursos do Orçamento Geral do Estado tem sido canalizada para outras esferas da vida nacional.</w:t>
            </w:r>
          </w:p>
        </w:tc>
      </w:tr>
      <w:tr w:rsidR="00164E11" w:rsidRPr="00161C10" w14:paraId="227DEB3C" w14:textId="77777777" w:rsidTr="003F6770">
        <w:tblPrEx>
          <w:tblCellMar>
            <w:left w:w="0" w:type="dxa"/>
            <w:right w:w="0" w:type="dxa"/>
          </w:tblCellMar>
        </w:tblPrEx>
        <w:trPr>
          <w:trHeight w:val="259"/>
        </w:trPr>
        <w:tc>
          <w:tcPr>
            <w:tcW w:w="14746" w:type="dxa"/>
            <w:gridSpan w:val="8"/>
            <w:shd w:val="clear" w:color="auto" w:fill="auto"/>
          </w:tcPr>
          <w:p w14:paraId="56876015" w14:textId="4F2209B3" w:rsidR="00164E11" w:rsidRPr="00161C10" w:rsidRDefault="00E837BC" w:rsidP="004E0AA3">
            <w:pPr>
              <w:spacing w:after="0" w:line="240" w:lineRule="auto"/>
              <w:ind w:left="127"/>
              <w:rPr>
                <w:sz w:val="19"/>
                <w:szCs w:val="19"/>
                <w:lang w:val="pt-PT"/>
              </w:rPr>
            </w:pPr>
            <w:r w:rsidRPr="00161C10">
              <w:rPr>
                <w:b/>
                <w:sz w:val="20"/>
                <w:szCs w:val="20"/>
                <w:lang w:val="pt-PT" w:bidi="pt-PT"/>
              </w:rPr>
              <w:t>Próximas medidas</w:t>
            </w:r>
            <w:r w:rsidR="00164E11" w:rsidRPr="00161C10">
              <w:rPr>
                <w:b/>
                <w:sz w:val="20"/>
                <w:szCs w:val="20"/>
                <w:lang w:val="pt-PT" w:bidi="pt-PT"/>
              </w:rPr>
              <w:t xml:space="preserve">: </w:t>
            </w:r>
            <w:r w:rsidR="00F13964" w:rsidRPr="0051012B">
              <w:rPr>
                <w:color w:val="0070C0"/>
                <w:sz w:val="20"/>
                <w:szCs w:val="20"/>
                <w:lang w:val="pt-PT" w:bidi="pt-PT"/>
              </w:rPr>
              <w:t>Promoção de “lobbies” políticos tendo em vista a canalização de uma Verba Financeira maior, dentro do</w:t>
            </w:r>
            <w:r w:rsidR="00F13964">
              <w:rPr>
                <w:color w:val="0070C0"/>
                <w:sz w:val="20"/>
                <w:szCs w:val="20"/>
                <w:lang w:val="pt-PT" w:bidi="pt-PT"/>
              </w:rPr>
              <w:t xml:space="preserve"> </w:t>
            </w:r>
            <w:r w:rsidR="00F13964" w:rsidRPr="00A50F64">
              <w:rPr>
                <w:color w:val="0070C0"/>
                <w:sz w:val="20"/>
                <w:szCs w:val="20"/>
                <w:lang w:val="pt-PT" w:bidi="pt-PT"/>
              </w:rPr>
              <w:t>Orçamento Geral do Estado</w:t>
            </w:r>
            <w:r w:rsidR="00F13964" w:rsidRPr="0051012B">
              <w:rPr>
                <w:color w:val="0070C0"/>
                <w:sz w:val="20"/>
                <w:szCs w:val="20"/>
                <w:lang w:val="pt-PT" w:bidi="pt-PT"/>
              </w:rPr>
              <w:t>, para os elementos da GIRH.</w:t>
            </w:r>
          </w:p>
        </w:tc>
      </w:tr>
    </w:tbl>
    <w:p w14:paraId="584D5698" w14:textId="3A21437C" w:rsidR="001859B2" w:rsidRPr="00161C10" w:rsidRDefault="001859B2" w:rsidP="004E0AA3">
      <w:pPr>
        <w:spacing w:after="0" w:line="240" w:lineRule="auto"/>
        <w:rPr>
          <w:lang w:val="pt-PT"/>
        </w:rPr>
      </w:pPr>
    </w:p>
    <w:p w14:paraId="116BE8F3" w14:textId="77777777" w:rsidR="00AD086B" w:rsidRPr="00161C10" w:rsidRDefault="00AD086B" w:rsidP="004E0AA3">
      <w:pPr>
        <w:spacing w:after="0" w:line="240" w:lineRule="auto"/>
        <w:rPr>
          <w:lang w:val="pt-PT"/>
        </w:rPr>
      </w:pPr>
      <w:r w:rsidRPr="00161C10">
        <w:rPr>
          <w:lang w:val="pt-PT" w:bidi="pt-PT"/>
        </w:rPr>
        <w:br w:type="page"/>
      </w:r>
    </w:p>
    <w:p w14:paraId="319A56A4" w14:textId="77777777" w:rsidR="00582FF0" w:rsidRPr="00161C10" w:rsidRDefault="00582FF0" w:rsidP="004E0AA3">
      <w:pPr>
        <w:pStyle w:val="Heading1"/>
        <w:spacing w:line="240" w:lineRule="auto"/>
        <w:rPr>
          <w:lang w:val="pt-PT"/>
        </w:rPr>
      </w:pPr>
      <w:r w:rsidRPr="00161C10">
        <w:rPr>
          <w:lang w:val="pt-PT" w:bidi="pt-PT"/>
        </w:rPr>
        <w:t>Pontuação do Indicador 6.5.1</w:t>
      </w:r>
    </w:p>
    <w:p w14:paraId="3832B781" w14:textId="77777777" w:rsidR="00D117BE" w:rsidRPr="00161C10" w:rsidRDefault="00D117BE" w:rsidP="004E0AA3">
      <w:pPr>
        <w:pStyle w:val="Heading3"/>
        <w:numPr>
          <w:ilvl w:val="0"/>
          <w:numId w:val="0"/>
        </w:numPr>
        <w:spacing w:line="240" w:lineRule="auto"/>
        <w:ind w:left="720" w:hanging="720"/>
        <w:rPr>
          <w:lang w:val="pt-PT"/>
        </w:rPr>
      </w:pPr>
      <w:r w:rsidRPr="00161C10">
        <w:rPr>
          <w:lang w:val="pt-PT" w:bidi="pt-PT"/>
        </w:rPr>
        <w:t>Como calcular a pontuação do Indicador 6.5.1</w:t>
      </w:r>
    </w:p>
    <w:p w14:paraId="1ACFBB8C" w14:textId="156424B4" w:rsidR="00DE3708" w:rsidRPr="00161C10" w:rsidRDefault="00DE3708" w:rsidP="004E0AA3">
      <w:pPr>
        <w:spacing w:line="240" w:lineRule="auto"/>
        <w:rPr>
          <w:lang w:val="pt-PT"/>
        </w:rPr>
      </w:pPr>
      <w:r w:rsidRPr="00161C10">
        <w:rPr>
          <w:lang w:val="pt-PT" w:bidi="pt-PT"/>
        </w:rPr>
        <w:t xml:space="preserve">Preencha a tabela abaixo da seguinte forma: </w:t>
      </w:r>
    </w:p>
    <w:p w14:paraId="0CB69FF7" w14:textId="2D8EC5D0" w:rsidR="00D117BE" w:rsidRPr="00161C10" w:rsidRDefault="00D117BE" w:rsidP="004E0AA3">
      <w:pPr>
        <w:pStyle w:val="ListParagraph"/>
        <w:numPr>
          <w:ilvl w:val="0"/>
          <w:numId w:val="10"/>
        </w:numPr>
        <w:spacing w:line="240" w:lineRule="auto"/>
        <w:jc w:val="both"/>
        <w:rPr>
          <w:lang w:val="pt-PT"/>
        </w:rPr>
      </w:pPr>
      <w:r w:rsidRPr="00161C10">
        <w:rPr>
          <w:lang w:val="pt-PT" w:bidi="pt-PT"/>
        </w:rPr>
        <w:t xml:space="preserve">Calcule a pontuação média de cada uma das quatro secções contabilizando a média das pontuações de todas as perguntas de cada secção, arredondada para o número inteiro mais próximo. </w:t>
      </w:r>
    </w:p>
    <w:p w14:paraId="552380E0" w14:textId="72E8161B" w:rsidR="00D117BE" w:rsidRPr="00161C10" w:rsidRDefault="00D117BE" w:rsidP="004E0AA3">
      <w:pPr>
        <w:pStyle w:val="ListParagraph"/>
        <w:spacing w:line="240" w:lineRule="auto"/>
        <w:jc w:val="both"/>
        <w:rPr>
          <w:i/>
          <w:lang w:val="pt-PT"/>
        </w:rPr>
      </w:pPr>
      <w:r w:rsidRPr="00161C10">
        <w:rPr>
          <w:i/>
          <w:lang w:val="pt-PT" w:bidi="pt-PT"/>
        </w:rPr>
        <w:t xml:space="preserve">Exemplo: a média de 41,5 de uma secção deve ser arredondada para 42. A média de 70,2 de uma secção deve ser arredondada para 70. </w:t>
      </w:r>
      <w:r w:rsidRPr="00161C10">
        <w:rPr>
          <w:lang w:val="pt-PT" w:bidi="pt-PT"/>
        </w:rPr>
        <w:t xml:space="preserve">Se “não aplicável” for </w:t>
      </w:r>
      <w:r w:rsidR="004B1F39" w:rsidRPr="00161C10">
        <w:rPr>
          <w:lang w:val="pt-PT" w:bidi="pt-PT"/>
        </w:rPr>
        <w:t>seleccionado</w:t>
      </w:r>
      <w:r w:rsidRPr="00161C10">
        <w:rPr>
          <w:lang w:val="pt-PT" w:bidi="pt-PT"/>
        </w:rPr>
        <w:t xml:space="preserve"> para qualquer pergunta, tal não deve ser incluído nos cálculos do indicador, pelo que não irá afetar a pontuação média. No entanto, as perguntas com uma pontuação de “0” (zero) devem ser incluídas.</w:t>
      </w:r>
    </w:p>
    <w:p w14:paraId="4E13E96A" w14:textId="77777777" w:rsidR="00D117BE" w:rsidRPr="00161C10" w:rsidRDefault="00D117BE" w:rsidP="004E0AA3">
      <w:pPr>
        <w:pStyle w:val="ListParagraph"/>
        <w:numPr>
          <w:ilvl w:val="0"/>
          <w:numId w:val="10"/>
        </w:numPr>
        <w:spacing w:line="240" w:lineRule="auto"/>
        <w:jc w:val="both"/>
        <w:rPr>
          <w:lang w:val="pt-PT"/>
        </w:rPr>
      </w:pPr>
      <w:r w:rsidRPr="00161C10">
        <w:rPr>
          <w:lang w:val="pt-PT" w:bidi="pt-PT"/>
        </w:rPr>
        <w:t>Calcule a média das pontuações das quatro secções (números inteiros) para obter a pontuação global do indicador 6.5.1, arredondada para o número inteiro mais próximo.</w:t>
      </w:r>
    </w:p>
    <w:p w14:paraId="6CEE71C1" w14:textId="77777777" w:rsidR="00D117BE" w:rsidRPr="00161C10" w:rsidRDefault="00D117BE" w:rsidP="004E0AA3">
      <w:pPr>
        <w:pStyle w:val="ListParagraph"/>
        <w:spacing w:line="240" w:lineRule="auto"/>
        <w:jc w:val="both"/>
        <w:rPr>
          <w:i/>
          <w:lang w:val="pt-PT"/>
        </w:rPr>
      </w:pPr>
      <w:r w:rsidRPr="00161C10">
        <w:rPr>
          <w:i/>
          <w:lang w:val="pt-PT" w:bidi="pt-PT"/>
        </w:rPr>
        <w:t>Exemplo: cálculo da pontuação final da GIRH com base nas pontuações das quatro secções: (81+ 63 + 47 + 58)/4 = 62,25. Pontuação final do indicador 6.5.1 (arredondada para um número inteiro) = 62.</w:t>
      </w:r>
    </w:p>
    <w:tbl>
      <w:tblPr>
        <w:tblW w:w="0" w:type="auto"/>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465"/>
      </w:tblGrid>
      <w:tr w:rsidR="00012445" w:rsidRPr="00161C10" w14:paraId="579E155E" w14:textId="77777777" w:rsidTr="00FB104F">
        <w:trPr>
          <w:trHeight w:hRule="exact" w:val="582"/>
        </w:trPr>
        <w:tc>
          <w:tcPr>
            <w:tcW w:w="4503" w:type="dxa"/>
            <w:tcBorders>
              <w:top w:val="single" w:sz="12" w:space="0" w:color="auto"/>
              <w:left w:val="single" w:sz="12" w:space="0" w:color="auto"/>
            </w:tcBorders>
            <w:shd w:val="clear" w:color="auto" w:fill="B4C6E7" w:themeFill="accent5" w:themeFillTint="66"/>
            <w:vAlign w:val="center"/>
          </w:tcPr>
          <w:p w14:paraId="76E1ED5A" w14:textId="366A0106" w:rsidR="00AD086B" w:rsidRPr="00161C10" w:rsidRDefault="00BA4A16" w:rsidP="004E0AA3">
            <w:pPr>
              <w:spacing w:after="0" w:line="240" w:lineRule="auto"/>
              <w:rPr>
                <w:b/>
                <w:lang w:val="pt-PT"/>
              </w:rPr>
            </w:pPr>
            <w:r w:rsidRPr="00161C10">
              <w:rPr>
                <w:b/>
                <w:lang w:val="pt-PT" w:bidi="pt-PT"/>
              </w:rPr>
              <w:t>Secção</w:t>
            </w:r>
          </w:p>
        </w:tc>
        <w:tc>
          <w:tcPr>
            <w:tcW w:w="4465" w:type="dxa"/>
            <w:tcBorders>
              <w:top w:val="single" w:sz="12" w:space="0" w:color="auto"/>
              <w:right w:val="single" w:sz="12" w:space="0" w:color="auto"/>
            </w:tcBorders>
            <w:shd w:val="clear" w:color="auto" w:fill="B4C6E7" w:themeFill="accent5" w:themeFillTint="66"/>
          </w:tcPr>
          <w:p w14:paraId="545B8F87" w14:textId="7F2E0741" w:rsidR="00BA4A16" w:rsidRPr="00161C10" w:rsidRDefault="00BA4A16" w:rsidP="004E0AA3">
            <w:pPr>
              <w:spacing w:after="0" w:line="240" w:lineRule="auto"/>
              <w:jc w:val="center"/>
              <w:rPr>
                <w:lang w:val="pt-PT"/>
              </w:rPr>
            </w:pPr>
            <w:r w:rsidRPr="00161C10">
              <w:rPr>
                <w:b/>
                <w:lang w:val="pt-PT" w:bidi="pt-PT"/>
              </w:rPr>
              <w:t xml:space="preserve">Pontuações médias </w:t>
            </w:r>
            <w:r w:rsidRPr="00161C10">
              <w:rPr>
                <w:b/>
                <w:lang w:val="pt-PT" w:bidi="pt-PT"/>
              </w:rPr>
              <w:br/>
            </w:r>
            <w:r w:rsidRPr="00161C10">
              <w:rPr>
                <w:lang w:val="pt-PT" w:bidi="pt-PT"/>
              </w:rPr>
              <w:t>(todos os valores arredondados para o número inteiro mais próximo)</w:t>
            </w:r>
          </w:p>
        </w:tc>
      </w:tr>
      <w:tr w:rsidR="00012445" w:rsidRPr="00161C10" w14:paraId="6B5A5783" w14:textId="77777777" w:rsidTr="00FB104F">
        <w:trPr>
          <w:trHeight w:hRule="exact" w:val="284"/>
        </w:trPr>
        <w:tc>
          <w:tcPr>
            <w:tcW w:w="4503" w:type="dxa"/>
            <w:tcBorders>
              <w:left w:val="single" w:sz="12" w:space="0" w:color="auto"/>
            </w:tcBorders>
            <w:shd w:val="clear" w:color="auto" w:fill="auto"/>
          </w:tcPr>
          <w:p w14:paraId="66A6A37E" w14:textId="1BFDF6E9" w:rsidR="008522C3" w:rsidRPr="00161C10" w:rsidRDefault="007A5D04" w:rsidP="004E0AA3">
            <w:pPr>
              <w:spacing w:after="0" w:line="240" w:lineRule="auto"/>
              <w:rPr>
                <w:lang w:val="pt-PT"/>
              </w:rPr>
            </w:pPr>
            <w:r w:rsidRPr="00161C10">
              <w:rPr>
                <w:lang w:val="pt-PT" w:bidi="pt-PT"/>
              </w:rPr>
              <w:t>Secção 1 Ambiente propício</w:t>
            </w:r>
          </w:p>
        </w:tc>
        <w:tc>
          <w:tcPr>
            <w:tcW w:w="4465" w:type="dxa"/>
            <w:tcBorders>
              <w:right w:val="single" w:sz="12" w:space="0" w:color="auto"/>
            </w:tcBorders>
            <w:shd w:val="clear" w:color="auto" w:fill="auto"/>
          </w:tcPr>
          <w:p w14:paraId="21DB0BA4" w14:textId="5DA12486" w:rsidR="008522C3" w:rsidRPr="00840340" w:rsidRDefault="00840340" w:rsidP="004E0AA3">
            <w:pPr>
              <w:spacing w:after="0" w:line="240" w:lineRule="auto"/>
              <w:jc w:val="center"/>
              <w:rPr>
                <w:color w:val="0070C0"/>
                <w:lang w:val="pt-PT"/>
              </w:rPr>
            </w:pPr>
            <w:r w:rsidRPr="00840340">
              <w:rPr>
                <w:color w:val="0070C0"/>
                <w:lang w:val="pt-PT"/>
              </w:rPr>
              <w:t>69</w:t>
            </w:r>
          </w:p>
        </w:tc>
      </w:tr>
      <w:tr w:rsidR="00012445" w:rsidRPr="00161C10" w14:paraId="5BAD68FD" w14:textId="77777777" w:rsidTr="00FB104F">
        <w:trPr>
          <w:trHeight w:hRule="exact" w:val="284"/>
        </w:trPr>
        <w:tc>
          <w:tcPr>
            <w:tcW w:w="4503" w:type="dxa"/>
            <w:tcBorders>
              <w:left w:val="single" w:sz="12" w:space="0" w:color="auto"/>
            </w:tcBorders>
            <w:shd w:val="clear" w:color="auto" w:fill="auto"/>
          </w:tcPr>
          <w:p w14:paraId="03DC1AA1" w14:textId="120C4976" w:rsidR="008522C3" w:rsidRPr="00161C10" w:rsidRDefault="008522C3" w:rsidP="004E0AA3">
            <w:pPr>
              <w:spacing w:after="0" w:line="240" w:lineRule="auto"/>
              <w:rPr>
                <w:lang w:val="pt-PT"/>
              </w:rPr>
            </w:pPr>
            <w:r w:rsidRPr="00161C10">
              <w:rPr>
                <w:lang w:val="pt-PT" w:bidi="pt-PT"/>
              </w:rPr>
              <w:t>Secção 2 Instituições e participação</w:t>
            </w:r>
          </w:p>
        </w:tc>
        <w:tc>
          <w:tcPr>
            <w:tcW w:w="4465" w:type="dxa"/>
            <w:tcBorders>
              <w:right w:val="single" w:sz="12" w:space="0" w:color="auto"/>
            </w:tcBorders>
            <w:shd w:val="clear" w:color="auto" w:fill="auto"/>
          </w:tcPr>
          <w:p w14:paraId="2DF64478" w14:textId="349DAAC9" w:rsidR="008522C3" w:rsidRPr="00840340" w:rsidRDefault="00840340" w:rsidP="004E0AA3">
            <w:pPr>
              <w:spacing w:after="0" w:line="240" w:lineRule="auto"/>
              <w:jc w:val="center"/>
              <w:rPr>
                <w:color w:val="0070C0"/>
                <w:lang w:val="pt-PT"/>
              </w:rPr>
            </w:pPr>
            <w:r w:rsidRPr="00840340">
              <w:rPr>
                <w:color w:val="0070C0"/>
                <w:lang w:val="pt-PT"/>
              </w:rPr>
              <w:t>67</w:t>
            </w:r>
          </w:p>
        </w:tc>
      </w:tr>
      <w:tr w:rsidR="00012445" w:rsidRPr="00161C10" w14:paraId="1A58FAF9" w14:textId="77777777" w:rsidTr="00FB104F">
        <w:trPr>
          <w:trHeight w:hRule="exact" w:val="284"/>
        </w:trPr>
        <w:tc>
          <w:tcPr>
            <w:tcW w:w="4503" w:type="dxa"/>
            <w:tcBorders>
              <w:left w:val="single" w:sz="12" w:space="0" w:color="auto"/>
            </w:tcBorders>
            <w:shd w:val="clear" w:color="auto" w:fill="auto"/>
          </w:tcPr>
          <w:p w14:paraId="26A190FF" w14:textId="2B3CF806" w:rsidR="008522C3" w:rsidRPr="00161C10" w:rsidRDefault="007A5D04" w:rsidP="004E0AA3">
            <w:pPr>
              <w:spacing w:after="0" w:line="240" w:lineRule="auto"/>
              <w:rPr>
                <w:lang w:val="pt-PT"/>
              </w:rPr>
            </w:pPr>
            <w:r w:rsidRPr="00161C10">
              <w:rPr>
                <w:lang w:val="pt-PT" w:bidi="pt-PT"/>
              </w:rPr>
              <w:t>Secção 3 Instrumentos de gestão</w:t>
            </w:r>
          </w:p>
        </w:tc>
        <w:tc>
          <w:tcPr>
            <w:tcW w:w="4465" w:type="dxa"/>
            <w:tcBorders>
              <w:right w:val="single" w:sz="12" w:space="0" w:color="auto"/>
            </w:tcBorders>
            <w:shd w:val="clear" w:color="auto" w:fill="auto"/>
          </w:tcPr>
          <w:p w14:paraId="1F444D5F" w14:textId="65A18A35" w:rsidR="008522C3" w:rsidRPr="00840340" w:rsidRDefault="00840340" w:rsidP="004E0AA3">
            <w:pPr>
              <w:spacing w:after="0" w:line="240" w:lineRule="auto"/>
              <w:jc w:val="center"/>
              <w:rPr>
                <w:color w:val="0070C0"/>
                <w:lang w:val="pt-PT"/>
              </w:rPr>
            </w:pPr>
            <w:r w:rsidRPr="00840340">
              <w:rPr>
                <w:color w:val="0070C0"/>
                <w:lang w:val="pt-PT"/>
              </w:rPr>
              <w:t>64</w:t>
            </w:r>
          </w:p>
        </w:tc>
      </w:tr>
      <w:tr w:rsidR="00012445" w:rsidRPr="00161C10" w14:paraId="4C01A134" w14:textId="77777777" w:rsidTr="00FB104F">
        <w:trPr>
          <w:trHeight w:hRule="exact" w:val="284"/>
        </w:trPr>
        <w:tc>
          <w:tcPr>
            <w:tcW w:w="4503" w:type="dxa"/>
            <w:tcBorders>
              <w:left w:val="single" w:sz="12" w:space="0" w:color="auto"/>
              <w:bottom w:val="single" w:sz="12" w:space="0" w:color="auto"/>
            </w:tcBorders>
            <w:shd w:val="clear" w:color="auto" w:fill="auto"/>
          </w:tcPr>
          <w:p w14:paraId="62A0E48B" w14:textId="77777777" w:rsidR="008522C3" w:rsidRPr="00161C10" w:rsidRDefault="008522C3" w:rsidP="004E0AA3">
            <w:pPr>
              <w:spacing w:after="0" w:line="240" w:lineRule="auto"/>
              <w:rPr>
                <w:lang w:val="pt-PT"/>
              </w:rPr>
            </w:pPr>
            <w:r w:rsidRPr="00161C10">
              <w:rPr>
                <w:lang w:val="pt-PT" w:bidi="pt-PT"/>
              </w:rPr>
              <w:t>Secção 4 Financiamento</w:t>
            </w:r>
          </w:p>
        </w:tc>
        <w:tc>
          <w:tcPr>
            <w:tcW w:w="4465" w:type="dxa"/>
            <w:tcBorders>
              <w:bottom w:val="single" w:sz="12" w:space="0" w:color="auto"/>
              <w:right w:val="single" w:sz="12" w:space="0" w:color="auto"/>
            </w:tcBorders>
            <w:shd w:val="clear" w:color="auto" w:fill="auto"/>
          </w:tcPr>
          <w:p w14:paraId="516C8A47" w14:textId="0D325AFD" w:rsidR="008522C3" w:rsidRPr="00840340" w:rsidRDefault="00840340" w:rsidP="004E0AA3">
            <w:pPr>
              <w:spacing w:after="0" w:line="240" w:lineRule="auto"/>
              <w:jc w:val="center"/>
              <w:rPr>
                <w:color w:val="0070C0"/>
                <w:lang w:val="pt-PT"/>
              </w:rPr>
            </w:pPr>
            <w:r w:rsidRPr="00840340">
              <w:rPr>
                <w:color w:val="0070C0"/>
                <w:lang w:val="pt-PT"/>
              </w:rPr>
              <w:t>43</w:t>
            </w:r>
          </w:p>
        </w:tc>
      </w:tr>
      <w:tr w:rsidR="00012445" w:rsidRPr="00161C10" w14:paraId="55593A72" w14:textId="77777777" w:rsidTr="009709CF">
        <w:trPr>
          <w:trHeight w:hRule="exact" w:val="601"/>
        </w:trPr>
        <w:tc>
          <w:tcPr>
            <w:tcW w:w="4503" w:type="dxa"/>
            <w:tcBorders>
              <w:top w:val="single" w:sz="12" w:space="0" w:color="auto"/>
              <w:left w:val="single" w:sz="12" w:space="0" w:color="auto"/>
              <w:bottom w:val="single" w:sz="12" w:space="0" w:color="auto"/>
            </w:tcBorders>
            <w:shd w:val="clear" w:color="auto" w:fill="auto"/>
          </w:tcPr>
          <w:p w14:paraId="759238CE" w14:textId="77777777" w:rsidR="00012445" w:rsidRPr="00161C10" w:rsidRDefault="008522C3" w:rsidP="004E0AA3">
            <w:pPr>
              <w:spacing w:after="0" w:line="240" w:lineRule="auto"/>
              <w:rPr>
                <w:b/>
                <w:lang w:val="pt-PT"/>
              </w:rPr>
            </w:pPr>
            <w:r w:rsidRPr="00161C10">
              <w:rPr>
                <w:b/>
                <w:lang w:val="pt-PT" w:bidi="pt-PT"/>
              </w:rPr>
              <w:t xml:space="preserve">Pontuação do Indicador 6.5.1 </w:t>
            </w:r>
          </w:p>
          <w:p w14:paraId="059A2CC7" w14:textId="3D462217" w:rsidR="008522C3" w:rsidRPr="00161C10" w:rsidRDefault="00012445" w:rsidP="004E0AA3">
            <w:pPr>
              <w:spacing w:after="0" w:line="240" w:lineRule="auto"/>
              <w:rPr>
                <w:b/>
                <w:lang w:val="pt-PT"/>
              </w:rPr>
            </w:pPr>
            <w:r w:rsidRPr="00161C10">
              <w:rPr>
                <w:b/>
                <w:lang w:val="pt-PT" w:bidi="pt-PT"/>
              </w:rPr>
              <w:t>= Grau de implementação da GIRH (0-100)*</w:t>
            </w:r>
          </w:p>
        </w:tc>
        <w:tc>
          <w:tcPr>
            <w:tcW w:w="4465" w:type="dxa"/>
            <w:tcBorders>
              <w:top w:val="single" w:sz="12" w:space="0" w:color="auto"/>
              <w:bottom w:val="single" w:sz="12" w:space="0" w:color="auto"/>
              <w:right w:val="single" w:sz="12" w:space="0" w:color="auto"/>
            </w:tcBorders>
            <w:shd w:val="clear" w:color="auto" w:fill="auto"/>
          </w:tcPr>
          <w:p w14:paraId="06B47E2D" w14:textId="2ED005C0" w:rsidR="008522C3" w:rsidRPr="00840340" w:rsidRDefault="00840340" w:rsidP="004E0AA3">
            <w:pPr>
              <w:spacing w:after="0" w:line="240" w:lineRule="auto"/>
              <w:jc w:val="center"/>
              <w:rPr>
                <w:b/>
                <w:color w:val="0070C0"/>
                <w:lang w:val="pt-PT"/>
              </w:rPr>
            </w:pPr>
            <w:r w:rsidRPr="00840340">
              <w:rPr>
                <w:b/>
                <w:color w:val="0070C0"/>
                <w:lang w:val="pt-PT"/>
              </w:rPr>
              <w:t>61</w:t>
            </w:r>
          </w:p>
        </w:tc>
      </w:tr>
    </w:tbl>
    <w:p w14:paraId="5B2406CC" w14:textId="3E92880E" w:rsidR="00582FF0" w:rsidRPr="00161C10" w:rsidRDefault="00556D85" w:rsidP="004E0AA3">
      <w:pPr>
        <w:spacing w:line="240" w:lineRule="auto"/>
        <w:jc w:val="center"/>
        <w:rPr>
          <w:sz w:val="20"/>
          <w:szCs w:val="20"/>
          <w:lang w:val="pt-PT"/>
        </w:rPr>
      </w:pPr>
      <w:r w:rsidRPr="00161C10">
        <w:rPr>
          <w:sz w:val="20"/>
          <w:szCs w:val="20"/>
          <w:lang w:val="pt-PT" w:bidi="pt-PT"/>
        </w:rPr>
        <w:t>*Utilize pontuações médias das secções arredondadas (para o número inteiro mais próximo) para calcular a pontuação do indicador e arredonde-a para o número inteiro mais próximo.</w:t>
      </w:r>
    </w:p>
    <w:p w14:paraId="1025A2B8" w14:textId="574406DD" w:rsidR="00BA4A16" w:rsidRPr="00161C10" w:rsidRDefault="00575773" w:rsidP="004E0AA3">
      <w:pPr>
        <w:spacing w:line="240" w:lineRule="auto"/>
        <w:rPr>
          <w:b/>
          <w:lang w:val="pt-PT"/>
        </w:rPr>
      </w:pPr>
      <w:r w:rsidRPr="00161C10">
        <w:rPr>
          <w:b/>
          <w:lang w:val="pt-PT" w:bidi="pt-PT"/>
        </w:rPr>
        <w:t>Interpretação da pontuação</w:t>
      </w:r>
    </w:p>
    <w:p w14:paraId="71A67666" w14:textId="22D30BF4" w:rsidR="00907E4D" w:rsidRPr="009B1E2D" w:rsidRDefault="00575773" w:rsidP="004E0AA3">
      <w:pPr>
        <w:spacing w:line="240" w:lineRule="auto"/>
        <w:rPr>
          <w:lang w:val="pt-PT"/>
        </w:rPr>
        <w:sectPr w:rsidR="00907E4D" w:rsidRPr="009B1E2D" w:rsidSect="00907E4D">
          <w:footerReference w:type="default" r:id="rId25"/>
          <w:type w:val="continuous"/>
          <w:pgSz w:w="16838" w:h="11906" w:orient="landscape"/>
          <w:pgMar w:top="1021" w:right="1021" w:bottom="1021" w:left="1021" w:header="709" w:footer="709" w:gutter="0"/>
          <w:pgNumType w:start="1"/>
          <w:cols w:space="708"/>
          <w:docGrid w:linePitch="360"/>
        </w:sectPr>
      </w:pPr>
      <w:r w:rsidRPr="00161C10">
        <w:rPr>
          <w:lang w:val="pt-PT" w:bidi="pt-PT"/>
        </w:rPr>
        <w:t>A pontuação indica o “grau de implementa</w:t>
      </w:r>
      <w:r w:rsidR="00485CD8" w:rsidRPr="00161C10">
        <w:rPr>
          <w:lang w:val="pt-PT" w:bidi="pt-PT"/>
        </w:rPr>
        <w:t>ção de gestão</w:t>
      </w:r>
      <w:r w:rsidRPr="00161C10">
        <w:rPr>
          <w:lang w:val="pt-PT" w:bidi="pt-PT"/>
        </w:rPr>
        <w:t xml:space="preserve"> integrada de recursos hídricos” numa escala de 0 a 100, em que 0 significa implementação “muito baixa” e 100 significa implementação “muito alta”. No entanto, o valor real do inquérito para os países reside nas pontuações, “descrição da situação” e “</w:t>
      </w:r>
      <w:r w:rsidR="00E837BC" w:rsidRPr="00161C10">
        <w:rPr>
          <w:lang w:val="pt-PT" w:bidi="pt-PT"/>
        </w:rPr>
        <w:t>Próximas medidas</w:t>
      </w:r>
      <w:r w:rsidRPr="00161C10">
        <w:rPr>
          <w:lang w:val="pt-PT" w:bidi="pt-PT"/>
        </w:rPr>
        <w:t xml:space="preserve">” para cada pergunta, na medida em que estes </w:t>
      </w:r>
      <w:r w:rsidR="004B1F39" w:rsidRPr="00161C10">
        <w:rPr>
          <w:lang w:val="pt-PT" w:bidi="pt-PT"/>
        </w:rPr>
        <w:t>aspectos</w:t>
      </w:r>
      <w:r w:rsidRPr="00161C10">
        <w:rPr>
          <w:lang w:val="pt-PT" w:bidi="pt-PT"/>
        </w:rPr>
        <w:t xml:space="preserve"> ajudam a identificar que medidas devem ser tomadas para conseguir alcançar um maior grau de implementação da GIRH. Consulte o guia de monitorização para mais informações sobre a interpretação das pontuações e definição do </w:t>
      </w:r>
      <w:r w:rsidR="004B1F39" w:rsidRPr="00161C10">
        <w:rPr>
          <w:lang w:val="pt-PT" w:bidi="pt-PT"/>
        </w:rPr>
        <w:t>objectivo</w:t>
      </w:r>
      <w:r w:rsidRPr="00161C10">
        <w:rPr>
          <w:lang w:val="pt-PT" w:bidi="pt-PT"/>
        </w:rPr>
        <w:t xml:space="preserve">. </w:t>
      </w:r>
    </w:p>
    <w:p w14:paraId="47A20D2A" w14:textId="3174BDE6" w:rsidR="00CF7183" w:rsidRPr="00161C10" w:rsidRDefault="00CF7183" w:rsidP="004E0AA3">
      <w:pPr>
        <w:pStyle w:val="Heading1"/>
        <w:numPr>
          <w:ilvl w:val="0"/>
          <w:numId w:val="0"/>
        </w:numPr>
        <w:spacing w:line="240" w:lineRule="auto"/>
        <w:rPr>
          <w:lang w:val="pt-PT"/>
        </w:rPr>
      </w:pPr>
      <w:r w:rsidRPr="00161C10">
        <w:rPr>
          <w:lang w:val="pt-PT" w:bidi="pt-PT"/>
        </w:rPr>
        <w:t xml:space="preserve">Anexos </w:t>
      </w:r>
    </w:p>
    <w:p w14:paraId="3AA14E67" w14:textId="162706ED" w:rsidR="005F484D" w:rsidRPr="00161C10" w:rsidRDefault="00CF7183" w:rsidP="004E0AA3">
      <w:pPr>
        <w:pStyle w:val="Heading2"/>
        <w:numPr>
          <w:ilvl w:val="0"/>
          <w:numId w:val="0"/>
        </w:numPr>
        <w:spacing w:after="240" w:line="240" w:lineRule="auto"/>
        <w:ind w:left="578" w:hanging="576"/>
        <w:rPr>
          <w:lang w:val="pt-PT"/>
        </w:rPr>
      </w:pPr>
      <w:r w:rsidRPr="00161C10">
        <w:rPr>
          <w:lang w:val="pt-PT" w:bidi="pt-PT"/>
        </w:rPr>
        <w:t>Anexo A: Glossário</w:t>
      </w:r>
    </w:p>
    <w:p w14:paraId="59499717" w14:textId="33CF0CD1" w:rsidR="005F484D" w:rsidRPr="00161C10" w:rsidRDefault="005F484D" w:rsidP="004E0AA3">
      <w:pPr>
        <w:pStyle w:val="ListParagraph"/>
        <w:numPr>
          <w:ilvl w:val="0"/>
          <w:numId w:val="9"/>
        </w:numPr>
        <w:spacing w:after="0" w:line="240" w:lineRule="auto"/>
        <w:ind w:left="425" w:hanging="357"/>
        <w:jc w:val="both"/>
        <w:rPr>
          <w:lang w:val="pt-PT"/>
        </w:rPr>
      </w:pPr>
      <w:r w:rsidRPr="00161C10">
        <w:rPr>
          <w:b/>
          <w:lang w:val="pt-PT" w:bidi="pt-PT"/>
        </w:rPr>
        <w:t xml:space="preserve">Autoridades: </w:t>
      </w:r>
      <w:r w:rsidRPr="00161C10">
        <w:rPr>
          <w:lang w:val="pt-PT" w:bidi="pt-PT"/>
        </w:rPr>
        <w:t xml:space="preserve">pode ser um ministério ou ministérios ou outras organizações/instituições/agências/organismos com um mandato e financiamento do governo. </w:t>
      </w:r>
    </w:p>
    <w:p w14:paraId="773626BE" w14:textId="0A7E793C" w:rsidR="005F484D" w:rsidRPr="00161C10" w:rsidRDefault="005F484D" w:rsidP="004E0AA3">
      <w:pPr>
        <w:pStyle w:val="BodyA"/>
        <w:numPr>
          <w:ilvl w:val="0"/>
          <w:numId w:val="9"/>
        </w:numPr>
        <w:spacing w:after="0" w:line="240" w:lineRule="auto"/>
        <w:ind w:left="425" w:hanging="357"/>
        <w:contextualSpacing/>
        <w:jc w:val="both"/>
        <w:rPr>
          <w:lang w:val="pt-PT"/>
        </w:rPr>
      </w:pPr>
      <w:r w:rsidRPr="00161C10">
        <w:rPr>
          <w:b/>
          <w:lang w:val="pt-PT" w:bidi="pt-PT"/>
        </w:rPr>
        <w:t xml:space="preserve">Bacias hidrográficas: </w:t>
      </w:r>
      <w:r w:rsidRPr="00161C10">
        <w:rPr>
          <w:lang w:val="pt-PT" w:bidi="pt-PT"/>
        </w:rPr>
        <w:t xml:space="preserve">inclui rios, lagos e aquíferos, salvo indicação em contrário. No que se refere á água de superfície, o termo é substituível por “captações” e “bacias”. </w:t>
      </w:r>
    </w:p>
    <w:p w14:paraId="73793B9C" w14:textId="77777777" w:rsidR="005F484D" w:rsidRPr="00161C10" w:rsidRDefault="005F484D" w:rsidP="004E0AA3">
      <w:pPr>
        <w:pStyle w:val="ListParagraph"/>
        <w:numPr>
          <w:ilvl w:val="0"/>
          <w:numId w:val="9"/>
        </w:numPr>
        <w:spacing w:line="240" w:lineRule="auto"/>
        <w:ind w:left="426"/>
        <w:jc w:val="both"/>
        <w:rPr>
          <w:b/>
          <w:lang w:val="pt-PT"/>
        </w:rPr>
      </w:pPr>
      <w:r w:rsidRPr="00161C10">
        <w:rPr>
          <w:b/>
          <w:lang w:val="pt-PT" w:bidi="pt-PT"/>
        </w:rPr>
        <w:t xml:space="preserve">Países federados: </w:t>
      </w:r>
      <w:r w:rsidRPr="00161C10">
        <w:rPr>
          <w:lang w:val="pt-PT" w:bidi="pt-PT"/>
        </w:rPr>
        <w:t xml:space="preserve">refere-se a países compostos por estados federados, províncias, territórios ou termos semelhantes. </w:t>
      </w:r>
    </w:p>
    <w:p w14:paraId="0CF0C1CB" w14:textId="4BF03943" w:rsidR="005F484D" w:rsidRPr="00161C10" w:rsidRDefault="005F484D" w:rsidP="004E0AA3">
      <w:pPr>
        <w:pStyle w:val="ListParagraph"/>
        <w:numPr>
          <w:ilvl w:val="0"/>
          <w:numId w:val="9"/>
        </w:numPr>
        <w:spacing w:line="240" w:lineRule="auto"/>
        <w:ind w:left="426"/>
        <w:jc w:val="both"/>
        <w:rPr>
          <w:lang w:val="pt-PT"/>
        </w:rPr>
      </w:pPr>
      <w:r w:rsidRPr="00161C10">
        <w:rPr>
          <w:b/>
          <w:lang w:val="pt-PT" w:bidi="pt-PT"/>
        </w:rPr>
        <w:t xml:space="preserve">GIRH: </w:t>
      </w:r>
      <w:r w:rsidRPr="00161C10">
        <w:rPr>
          <w:lang w:val="pt-PT" w:bidi="pt-PT"/>
        </w:rPr>
        <w:t xml:space="preserve">a Gestão Integrada de Recursos Hídricos (GIRH) é um processo que promove o desenvolvimento e a gestão coordenados dos recursos hídricos, terrestres e outros recursos afins, com vista a maximizar o bem-estar económico e social resultante de forma equitativa, sem comprometer a sustentabilidade de ecossistemas vitais. A GIRH não constitui um fim em si mesma, mas sim um meio de alcançar três </w:t>
      </w:r>
      <w:r w:rsidR="00CE573F">
        <w:rPr>
          <w:lang w:val="pt-PT" w:bidi="pt-PT"/>
        </w:rPr>
        <w:t>objectivos</w:t>
      </w:r>
      <w:r w:rsidRPr="00161C10">
        <w:rPr>
          <w:lang w:val="pt-PT" w:bidi="pt-PT"/>
        </w:rPr>
        <w:t xml:space="preserve"> estratégicos essenciais: </w:t>
      </w:r>
    </w:p>
    <w:p w14:paraId="0B472E70" w14:textId="7820D34E" w:rsidR="005F484D" w:rsidRPr="00161C10" w:rsidRDefault="005F484D" w:rsidP="004E0AA3">
      <w:pPr>
        <w:pStyle w:val="ListParagraph"/>
        <w:numPr>
          <w:ilvl w:val="1"/>
          <w:numId w:val="9"/>
        </w:numPr>
        <w:spacing w:line="240" w:lineRule="auto"/>
        <w:jc w:val="both"/>
        <w:rPr>
          <w:lang w:val="pt-PT"/>
        </w:rPr>
      </w:pPr>
      <w:r w:rsidRPr="00161C10">
        <w:rPr>
          <w:lang w:val="pt-PT" w:bidi="pt-PT"/>
        </w:rPr>
        <w:t>eficiência para utilizar os recursos hídricos da melhor forma possível;</w:t>
      </w:r>
    </w:p>
    <w:p w14:paraId="44CD402D" w14:textId="77777777" w:rsidR="005F484D" w:rsidRPr="00161C10" w:rsidRDefault="005F484D" w:rsidP="004E0AA3">
      <w:pPr>
        <w:pStyle w:val="ListParagraph"/>
        <w:numPr>
          <w:ilvl w:val="1"/>
          <w:numId w:val="9"/>
        </w:numPr>
        <w:spacing w:line="240" w:lineRule="auto"/>
        <w:jc w:val="both"/>
        <w:rPr>
          <w:lang w:val="pt-PT"/>
        </w:rPr>
      </w:pPr>
      <w:r w:rsidRPr="00161C10">
        <w:rPr>
          <w:lang w:val="pt-PT" w:bidi="pt-PT"/>
        </w:rPr>
        <w:t>igualdade na atribuição de água entre grupos sociais e económicos;</w:t>
      </w:r>
    </w:p>
    <w:p w14:paraId="1123CEC0" w14:textId="77777777" w:rsidR="005F484D" w:rsidRPr="00161C10" w:rsidRDefault="005F484D" w:rsidP="004E0AA3">
      <w:pPr>
        <w:pStyle w:val="ListParagraph"/>
        <w:numPr>
          <w:ilvl w:val="1"/>
          <w:numId w:val="9"/>
        </w:numPr>
        <w:spacing w:line="240" w:lineRule="auto"/>
        <w:jc w:val="both"/>
        <w:rPr>
          <w:b/>
          <w:lang w:val="pt-PT"/>
        </w:rPr>
      </w:pPr>
      <w:r w:rsidRPr="00161C10">
        <w:rPr>
          <w:lang w:val="pt-PT" w:bidi="pt-PT"/>
        </w:rPr>
        <w:t>sustentabilidade ambiental para proteger a base de recursos hídricos, bem como os ecossistemas associados.</w:t>
      </w:r>
    </w:p>
    <w:p w14:paraId="36BC9C57" w14:textId="77777777" w:rsidR="005F484D" w:rsidRPr="00161C10" w:rsidRDefault="005F484D" w:rsidP="004E0AA3">
      <w:pPr>
        <w:pStyle w:val="ListParagraph"/>
        <w:numPr>
          <w:ilvl w:val="0"/>
          <w:numId w:val="9"/>
        </w:numPr>
        <w:spacing w:line="240" w:lineRule="auto"/>
        <w:ind w:left="425" w:hanging="357"/>
        <w:jc w:val="both"/>
        <w:rPr>
          <w:lang w:val="pt-PT"/>
        </w:rPr>
      </w:pPr>
      <w:r w:rsidRPr="00161C10">
        <w:rPr>
          <w:b/>
          <w:lang w:val="pt-PT" w:bidi="pt-PT"/>
        </w:rPr>
        <w:t xml:space="preserve">Nacional (nível): </w:t>
      </w:r>
      <w:r w:rsidRPr="00161C10">
        <w:rPr>
          <w:lang w:val="pt-PT" w:bidi="pt-PT"/>
        </w:rPr>
        <w:t xml:space="preserve">refere-se ao nível de administração mais alto de um país. </w:t>
      </w:r>
    </w:p>
    <w:p w14:paraId="7CC67AFC" w14:textId="53286C1B" w:rsidR="005F484D" w:rsidRPr="00161C10" w:rsidRDefault="005F484D" w:rsidP="004E0AA3">
      <w:pPr>
        <w:pStyle w:val="ListParagraph"/>
        <w:numPr>
          <w:ilvl w:val="0"/>
          <w:numId w:val="9"/>
        </w:numPr>
        <w:spacing w:after="0" w:line="240" w:lineRule="auto"/>
        <w:ind w:left="425" w:hanging="357"/>
        <w:jc w:val="both"/>
        <w:rPr>
          <w:lang w:val="pt-PT"/>
        </w:rPr>
      </w:pPr>
      <w:r w:rsidRPr="00161C10">
        <w:rPr>
          <w:b/>
          <w:lang w:val="pt-PT" w:bidi="pt-PT"/>
        </w:rPr>
        <w:t>Subnacional/estadual (nível):</w:t>
      </w:r>
      <w:r w:rsidRPr="00161C10">
        <w:rPr>
          <w:lang w:val="pt-PT" w:bidi="pt-PT"/>
        </w:rPr>
        <w:t xml:space="preserve"> refere-se a níveis de administração que não o nacional. Nos países federa</w:t>
      </w:r>
      <w:r w:rsidR="004B6E0B" w:rsidRPr="00161C10">
        <w:rPr>
          <w:lang w:val="pt-PT" w:bidi="pt-PT"/>
        </w:rPr>
        <w:t>is</w:t>
      </w:r>
      <w:r w:rsidRPr="00161C10">
        <w:rPr>
          <w:lang w:val="pt-PT" w:bidi="pt-PT"/>
        </w:rPr>
        <w:t xml:space="preserve">, estes são geralmente províncias ou estados. Os países não </w:t>
      </w:r>
      <w:r w:rsidR="004B6E0B" w:rsidRPr="00161C10">
        <w:rPr>
          <w:lang w:val="pt-PT" w:bidi="pt-PT"/>
        </w:rPr>
        <w:t xml:space="preserve">federais </w:t>
      </w:r>
      <w:r w:rsidRPr="00161C10">
        <w:rPr>
          <w:lang w:val="pt-PT" w:bidi="pt-PT"/>
        </w:rPr>
        <w:t xml:space="preserve">podem ainda possuir jurisdições subnacionais com alguma responsabilidade pela gestão de recursos hídricos, como regiões, condados e departamentos. </w:t>
      </w:r>
    </w:p>
    <w:p w14:paraId="65691D64" w14:textId="40ADEEED" w:rsidR="005F484D" w:rsidRPr="00161C10" w:rsidRDefault="005F484D" w:rsidP="004E0AA3">
      <w:pPr>
        <w:pStyle w:val="ListParagraph"/>
        <w:numPr>
          <w:ilvl w:val="0"/>
          <w:numId w:val="9"/>
        </w:numPr>
        <w:spacing w:line="240" w:lineRule="auto"/>
        <w:ind w:left="450" w:hanging="450"/>
        <w:jc w:val="both"/>
        <w:rPr>
          <w:lang w:val="pt-PT"/>
        </w:rPr>
      </w:pPr>
      <w:r w:rsidRPr="00161C10">
        <w:rPr>
          <w:b/>
          <w:lang w:val="pt-PT" w:bidi="pt-PT"/>
        </w:rPr>
        <w:t xml:space="preserve">Programas: </w:t>
      </w:r>
      <w:r w:rsidRPr="00161C10">
        <w:rPr>
          <w:lang w:val="pt-PT" w:bidi="pt-PT"/>
        </w:rPr>
        <w:t xml:space="preserve">planos de </w:t>
      </w:r>
      <w:r w:rsidR="004B1F39" w:rsidRPr="00161C10">
        <w:rPr>
          <w:lang w:val="pt-PT" w:bidi="pt-PT"/>
        </w:rPr>
        <w:t>acção</w:t>
      </w:r>
      <w:r w:rsidRPr="00161C10">
        <w:rPr>
          <w:lang w:val="pt-PT" w:bidi="pt-PT"/>
        </w:rPr>
        <w:t xml:space="preserve"> à escala nacional com </w:t>
      </w:r>
      <w:r w:rsidR="00CE573F">
        <w:rPr>
          <w:lang w:val="pt-PT" w:bidi="pt-PT"/>
        </w:rPr>
        <w:t>objectivos</w:t>
      </w:r>
      <w:r w:rsidRPr="00161C10">
        <w:rPr>
          <w:lang w:val="pt-PT" w:bidi="pt-PT"/>
        </w:rPr>
        <w:t xml:space="preserve"> de longo prazo, como, por exemplo, reforço da monitorização, partilha de conhecimentos e desenvolvimento da capacidade, com dados sobre que trabalhos devem ser </w:t>
      </w:r>
      <w:r w:rsidR="004B1F39" w:rsidRPr="00161C10">
        <w:rPr>
          <w:lang w:val="pt-PT" w:bidi="pt-PT"/>
        </w:rPr>
        <w:t>efectuados</w:t>
      </w:r>
      <w:r w:rsidRPr="00161C10">
        <w:rPr>
          <w:lang w:val="pt-PT" w:bidi="pt-PT"/>
        </w:rPr>
        <w:t>, por quem, quando e que meios ou recursos serão utilizados.</w:t>
      </w:r>
    </w:p>
    <w:p w14:paraId="023FFEEA" w14:textId="34DA3696" w:rsidR="003567EF" w:rsidRPr="00161C10" w:rsidRDefault="003567EF" w:rsidP="004E0AA3">
      <w:pPr>
        <w:pStyle w:val="ListParagraph"/>
        <w:numPr>
          <w:ilvl w:val="0"/>
          <w:numId w:val="9"/>
        </w:numPr>
        <w:spacing w:line="240" w:lineRule="auto"/>
        <w:ind w:left="425" w:hanging="357"/>
        <w:jc w:val="both"/>
        <w:rPr>
          <w:b/>
          <w:lang w:val="pt-PT"/>
        </w:rPr>
      </w:pPr>
      <w:r w:rsidRPr="00161C10">
        <w:rPr>
          <w:b/>
          <w:lang w:val="pt-PT" w:bidi="pt-PT"/>
        </w:rPr>
        <w:t xml:space="preserve">Transfronteiriço: </w:t>
      </w:r>
      <w:r w:rsidRPr="00161C10">
        <w:rPr>
          <w:lang w:val="pt-PT" w:bidi="pt-PT"/>
        </w:rPr>
        <w:t xml:space="preserve">refere-se às bacias hidrográficas de superfície ou subterrâneas que cruzam uma ou mais fronteiras nacionais (ver Anexo B). </w:t>
      </w:r>
    </w:p>
    <w:p w14:paraId="0C996B4F" w14:textId="6E3A7DE3" w:rsidR="005F484D" w:rsidRPr="00161C10" w:rsidRDefault="005F484D" w:rsidP="004E0AA3">
      <w:pPr>
        <w:pStyle w:val="ListParagraph"/>
        <w:numPr>
          <w:ilvl w:val="0"/>
          <w:numId w:val="9"/>
        </w:numPr>
        <w:spacing w:line="240" w:lineRule="auto"/>
        <w:ind w:left="425" w:hanging="357"/>
        <w:jc w:val="both"/>
        <w:rPr>
          <w:b/>
          <w:lang w:val="pt-PT"/>
        </w:rPr>
      </w:pPr>
      <w:r w:rsidRPr="00161C10">
        <w:rPr>
          <w:b/>
          <w:lang w:val="pt-PT" w:bidi="pt-PT"/>
        </w:rPr>
        <w:t xml:space="preserve">Partes Interessadas: </w:t>
      </w:r>
      <w:r w:rsidRPr="00161C10">
        <w:rPr>
          <w:lang w:val="pt-PT" w:bidi="pt-PT"/>
        </w:rPr>
        <w:t xml:space="preserve">neste inquérito, as partes interessadas constituem os principais grupos que são importantes para a gestão, desenvolvimento e utilização dos recursos hídricos. Exemplos de partes interessadas em cada grupo são fornecidos nas notas de rodapé à medida que surgem no inquérito. </w:t>
      </w:r>
    </w:p>
    <w:p w14:paraId="0443DDD1" w14:textId="3BB9460D" w:rsidR="005F484D" w:rsidRDefault="005F484D" w:rsidP="004E0AA3">
      <w:pPr>
        <w:pStyle w:val="ListParagraph"/>
        <w:numPr>
          <w:ilvl w:val="0"/>
          <w:numId w:val="9"/>
        </w:numPr>
        <w:spacing w:line="240" w:lineRule="auto"/>
        <w:ind w:left="450" w:hanging="450"/>
        <w:jc w:val="both"/>
        <w:rPr>
          <w:lang w:val="pt-PT"/>
        </w:rPr>
      </w:pPr>
      <w:r w:rsidRPr="00161C10">
        <w:rPr>
          <w:b/>
          <w:lang w:val="pt-PT" w:bidi="pt-PT"/>
        </w:rPr>
        <w:t xml:space="preserve">A Gestão de Recursos Hídricos </w:t>
      </w:r>
      <w:r w:rsidRPr="00161C10">
        <w:rPr>
          <w:lang w:val="pt-PT" w:bidi="pt-PT"/>
        </w:rPr>
        <w:t xml:space="preserve">é a </w:t>
      </w:r>
      <w:r w:rsidR="004B1F39" w:rsidRPr="00161C10">
        <w:rPr>
          <w:lang w:val="pt-PT" w:bidi="pt-PT"/>
        </w:rPr>
        <w:t>actividade</w:t>
      </w:r>
      <w:r w:rsidRPr="00161C10">
        <w:rPr>
          <w:lang w:val="pt-PT" w:bidi="pt-PT"/>
        </w:rPr>
        <w:t xml:space="preserve"> de planeamento, desenvolvimento, distribuição e gestão da utilização ideal dos recursos hídricos. Idealmente, o planeamento da gestão de recursos hídricos considera todas as exigências concorrentes de água e procura atribuir água de forma equitativa a fim de satisfazer todas as utilizações e exigências. É necessária uma abordagem integrada (ver GIRH) para assegurar que a gestão de recursos hídricos não fica isolada em silos </w:t>
      </w:r>
      <w:r w:rsidR="00162445">
        <w:rPr>
          <w:lang w:val="pt-PT" w:bidi="pt-PT"/>
        </w:rPr>
        <w:t>sector</w:t>
      </w:r>
      <w:r w:rsidRPr="00161C10">
        <w:rPr>
          <w:lang w:val="pt-PT" w:bidi="pt-PT"/>
        </w:rPr>
        <w:t xml:space="preserve">iais, resultando em ineficiências, conflitos e utilização insustentável do recurso. </w:t>
      </w:r>
    </w:p>
    <w:p w14:paraId="4DC12E59" w14:textId="77777777" w:rsidR="004E0AA3" w:rsidRPr="004E0AA3" w:rsidRDefault="004E0AA3" w:rsidP="004E0AA3">
      <w:pPr>
        <w:spacing w:line="240" w:lineRule="auto"/>
        <w:jc w:val="both"/>
        <w:rPr>
          <w:lang w:val="pt-PT"/>
        </w:rPr>
      </w:pPr>
    </w:p>
    <w:p w14:paraId="0B5D9F89" w14:textId="77777777" w:rsidR="003732F1" w:rsidRPr="00161C10" w:rsidRDefault="003732F1" w:rsidP="004E0AA3">
      <w:pPr>
        <w:spacing w:line="240" w:lineRule="auto"/>
        <w:rPr>
          <w:lang w:val="pt-PT"/>
        </w:rPr>
      </w:pPr>
    </w:p>
    <w:p w14:paraId="774A3AF2" w14:textId="0CD083D6" w:rsidR="00E249B4" w:rsidRPr="00161C10" w:rsidRDefault="005F484D" w:rsidP="004E0AA3">
      <w:pPr>
        <w:pStyle w:val="Heading2"/>
        <w:numPr>
          <w:ilvl w:val="0"/>
          <w:numId w:val="0"/>
        </w:numPr>
        <w:spacing w:after="240" w:line="240" w:lineRule="auto"/>
        <w:ind w:left="578" w:hanging="576"/>
        <w:rPr>
          <w:lang w:val="pt-PT"/>
        </w:rPr>
      </w:pPr>
      <w:r w:rsidRPr="00161C10">
        <w:rPr>
          <w:lang w:val="pt-PT" w:bidi="pt-PT"/>
        </w:rPr>
        <w:t>Anexo B: Nível Transfronteiriço</w:t>
      </w:r>
    </w:p>
    <w:p w14:paraId="75C446AE" w14:textId="4837A6D9" w:rsidR="00E249B4" w:rsidRDefault="00E249B4" w:rsidP="004E0AA3">
      <w:pPr>
        <w:spacing w:line="240" w:lineRule="auto"/>
        <w:jc w:val="both"/>
        <w:rPr>
          <w:lang w:val="pt-PT" w:bidi="pt-PT"/>
        </w:rPr>
      </w:pPr>
      <w:r w:rsidRPr="00161C10">
        <w:rPr>
          <w:lang w:val="pt-PT" w:bidi="pt-PT"/>
        </w:rPr>
        <w:t xml:space="preserve">As perguntas relativas ao </w:t>
      </w:r>
      <w:r w:rsidR="004B1F39" w:rsidRPr="00161C10">
        <w:rPr>
          <w:lang w:val="pt-PT" w:bidi="pt-PT"/>
        </w:rPr>
        <w:t>aspecto</w:t>
      </w:r>
      <w:r w:rsidRPr="00161C10">
        <w:rPr>
          <w:lang w:val="pt-PT" w:bidi="pt-PT"/>
        </w:rPr>
        <w:t xml:space="preserve"> transfronteiriço do indicador 6.5.1 centram-se no grau de implementação da GIRH ao nível transfronteiriço, conforme relevante para a implementação da GIRH “a todos os níveis”, tal como especificado na meta 6.5. Os países que partilham bacias hidrográficas de águas transfronteiriças (rios, lagos ou aquíferos) devem responder às perguntas sobre questões transfronteiriças. Estas informações são complementadas pelo indicador 6.5.2 “Proporção de bacias hidrográficas transfronteiriças abrangidas por um acordo operacional de cooperação</w:t>
      </w:r>
      <w:r w:rsidR="004B1F39">
        <w:rPr>
          <w:lang w:val="pt-PT" w:bidi="pt-PT"/>
        </w:rPr>
        <w:t xml:space="preserve"> </w:t>
      </w:r>
      <w:r w:rsidRPr="00161C10">
        <w:rPr>
          <w:lang w:val="pt-PT" w:bidi="pt-PT"/>
        </w:rPr>
        <w:t>em matéria de recursos hídricos”.</w:t>
      </w:r>
    </w:p>
    <w:p w14:paraId="05D8694A" w14:textId="1079906F" w:rsidR="00E249B4" w:rsidRPr="00161C10" w:rsidRDefault="00E249B4" w:rsidP="004E0AA3">
      <w:pPr>
        <w:spacing w:line="240" w:lineRule="auto"/>
        <w:jc w:val="both"/>
        <w:rPr>
          <w:lang w:val="pt-PT"/>
        </w:rPr>
      </w:pPr>
      <w:r w:rsidRPr="00161C10">
        <w:rPr>
          <w:lang w:val="pt-PT" w:bidi="pt-PT"/>
        </w:rPr>
        <w:t xml:space="preserve">Para permitir o acompanhamento dos progressos ao longo do tempo e por questões de transparência, indique na tabela abaixo os aquíferos ou </w:t>
      </w:r>
      <w:r w:rsidR="004B1F39" w:rsidRPr="00161C10">
        <w:rPr>
          <w:lang w:val="pt-PT" w:bidi="pt-PT"/>
        </w:rPr>
        <w:t>bacias hidrográficas transfronteiriças</w:t>
      </w:r>
      <w:r w:rsidRPr="00161C10">
        <w:rPr>
          <w:lang w:val="pt-PT" w:bidi="pt-PT"/>
        </w:rPr>
        <w:t xml:space="preserve"> (ou “internacionais”) que estão incluídos neste inquérito. A comunicação de informações da base de referência do indicador 6.5.1 pode ser utilizada como ponto de partida. Somente os aquíferos ou </w:t>
      </w:r>
      <w:r w:rsidR="004B1F39" w:rsidRPr="00161C10">
        <w:rPr>
          <w:lang w:val="pt-PT" w:bidi="pt-PT"/>
        </w:rPr>
        <w:t>bacias hidrográficas transfronteiriças mais importantes</w:t>
      </w:r>
      <w:r w:rsidRPr="00161C10">
        <w:rPr>
          <w:lang w:val="pt-PT" w:bidi="pt-PT"/>
        </w:rPr>
        <w:t xml:space="preserve"> que são encarados como significativos, em termos de valor económico, social ou ambiental para o país (ou países vizinhos), devem ser incluídos neste inquérito. Cabe aos países decidirem quais são eles. Se viável, os aquíferos/bacias hidrográficas indicados nesta tabela, bem como as pontuações dadas, devem ser comparados com as tabelas e as pontuações no modelo de comunicação de informações do indicador 6.5.2 (</w:t>
      </w:r>
      <w:hyperlink r:id="rId26" w:history="1">
        <w:r w:rsidR="00263A14" w:rsidRPr="00161C10">
          <w:rPr>
            <w:rStyle w:val="Hyperlink"/>
            <w:lang w:val="pt-PT" w:bidi="pt-PT"/>
          </w:rPr>
          <w:t>www.sdg6monitoring.org/indicators/target-65/indicators652/</w:t>
        </w:r>
      </w:hyperlink>
      <w:r w:rsidRPr="00161C10">
        <w:rPr>
          <w:lang w:val="pt-PT" w:bidi="pt-PT"/>
        </w:rPr>
        <w:t>) e o ponto focal do indicador 6.5.2 deve ser consultado neste processo. Na ausência de dados sobre o indicador 6.5.2 ou de bases de dados nacionais, é possível consultar bases de dados globais sobre bacias hidrográficas fluviais transfronteiriças (</w:t>
      </w:r>
      <w:hyperlink r:id="rId27" w:history="1">
        <w:r w:rsidR="00902828" w:rsidRPr="00161C10">
          <w:rPr>
            <w:rStyle w:val="Hyperlink"/>
            <w:lang w:val="pt-PT" w:bidi="pt-PT"/>
          </w:rPr>
          <w:t>http://twap-rivers.org/indicators/</w:t>
        </w:r>
      </w:hyperlink>
      <w:r w:rsidRPr="00161C10">
        <w:rPr>
          <w:lang w:val="pt-PT" w:bidi="pt-PT"/>
        </w:rPr>
        <w:t>) e aquíferos transfronteiriços (</w:t>
      </w:r>
      <w:hyperlink r:id="rId28" w:history="1">
        <w:r w:rsidR="00391429" w:rsidRPr="00161C10">
          <w:rPr>
            <w:rStyle w:val="Hyperlink"/>
            <w:lang w:val="pt-PT" w:bidi="pt-PT"/>
          </w:rPr>
          <w:t>https://www.un-igrac.org/ggis/explore-all-transboundary-groundwaters</w:t>
        </w:r>
      </w:hyperlink>
      <w:r w:rsidRPr="00161C10">
        <w:rPr>
          <w:lang w:val="pt-PT" w:bidi="pt-PT"/>
        </w:rPr>
        <w:t>). Se incluir uma (sub-bacia hidrográfica) nacional como parte de uma bacia hidrográfica transfronteiriça maior, certifique-se de que inclui também o nome da bacia hidrográfica maior. Quando responder a perguntas do nível transfronteiriço, a maioria das bacias hidrográficas abaixo deve cumprir os critérios descritos em cada limiar para alcançar a pontuação relativa a esse limiar.</w:t>
      </w:r>
    </w:p>
    <w:p w14:paraId="5A4BFAE5" w14:textId="50C83787" w:rsidR="00413BA8" w:rsidRPr="00161C10" w:rsidRDefault="006D14D6" w:rsidP="004E0AA3">
      <w:pPr>
        <w:spacing w:line="240" w:lineRule="auto"/>
        <w:jc w:val="both"/>
        <w:rPr>
          <w:lang w:val="pt-PT"/>
        </w:rPr>
      </w:pPr>
      <w:r w:rsidRPr="00161C10">
        <w:rPr>
          <w:lang w:val="pt-PT" w:bidi="pt-PT"/>
        </w:rPr>
        <w:t>As colunas à direita da tabela são opcionais, embora sejam recomendadas. O seu preenchimento permitirá: oferecer aos países informações preciosas e uma ferramenta de diagnóstico rápido da situação em cada aquífero/bacia hidrográfica, aumentar a transparência das respostas do nível transfronteiriço neste inquérito para as partes interessadas tanto no interior dos países como entre os mesmos e ajudar os países a chegar a um consenso quanto às pontuações das perguntas do nível transfronteiriço, além de proporcionar uma comparação preciosa com o indicador 6.5.2. Para cada aquífero/bacia hidrográfica, deve ser dada uma pontuação a cada uma das quatro perguntas do nível transfronteiriço do inquérito, seguindo a orientação e os limiares das perguntas do inquérito. Para complementar estes dados, incentivamo-lo a fornecer um resumo da situação dos aquíferos/bacias hidrográficas transfronteiriços nos campos “Descrição da situação” e “</w:t>
      </w:r>
      <w:r w:rsidR="00E837BC" w:rsidRPr="00161C10">
        <w:rPr>
          <w:lang w:val="pt-PT" w:bidi="pt-PT"/>
        </w:rPr>
        <w:t>Próximas medidas</w:t>
      </w:r>
      <w:r w:rsidRPr="00161C10">
        <w:rPr>
          <w:lang w:val="pt-PT" w:bidi="pt-PT"/>
        </w:rPr>
        <w:t xml:space="preserve">” para as perguntas do nível transfronteiriço na Parte 2 deste inquérito, na medida do possível.  </w:t>
      </w:r>
    </w:p>
    <w:p w14:paraId="542DD0E9" w14:textId="77777777" w:rsidR="00413BA8" w:rsidRPr="00161C10" w:rsidRDefault="00413BA8" w:rsidP="004E0AA3">
      <w:pPr>
        <w:spacing w:after="0" w:line="240" w:lineRule="auto"/>
        <w:rPr>
          <w:lang w:val="pt-PT"/>
        </w:rPr>
      </w:pPr>
      <w:r w:rsidRPr="00161C10">
        <w:rPr>
          <w:lang w:val="pt-PT" w:bidi="pt-PT"/>
        </w:rPr>
        <w:br w:type="page"/>
      </w:r>
    </w:p>
    <w:tbl>
      <w:tblPr>
        <w:tblW w:w="14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2"/>
        <w:gridCol w:w="4696"/>
        <w:gridCol w:w="1843"/>
        <w:gridCol w:w="4133"/>
        <w:gridCol w:w="1842"/>
        <w:gridCol w:w="1930"/>
      </w:tblGrid>
      <w:tr w:rsidR="00281229" w:rsidRPr="00161C10" w14:paraId="10367B58" w14:textId="77777777" w:rsidTr="004E7236">
        <w:trPr>
          <w:trHeight w:val="233"/>
        </w:trPr>
        <w:tc>
          <w:tcPr>
            <w:tcW w:w="402" w:type="dxa"/>
            <w:shd w:val="clear" w:color="auto" w:fill="auto"/>
          </w:tcPr>
          <w:p w14:paraId="296A07DD" w14:textId="77777777" w:rsidR="00281229" w:rsidRPr="00161C10" w:rsidRDefault="00281229" w:rsidP="004E0AA3">
            <w:pPr>
              <w:spacing w:after="0" w:line="240" w:lineRule="auto"/>
              <w:rPr>
                <w:b/>
                <w:sz w:val="20"/>
                <w:lang w:val="pt-PT"/>
              </w:rPr>
            </w:pPr>
          </w:p>
        </w:tc>
        <w:tc>
          <w:tcPr>
            <w:tcW w:w="4696" w:type="dxa"/>
            <w:shd w:val="clear" w:color="auto" w:fill="auto"/>
          </w:tcPr>
          <w:p w14:paraId="63BC7603" w14:textId="73AA605F" w:rsidR="00281229" w:rsidRPr="00161C10" w:rsidRDefault="00281229" w:rsidP="004E0AA3">
            <w:pPr>
              <w:spacing w:after="0" w:line="240" w:lineRule="auto"/>
              <w:rPr>
                <w:b/>
                <w:sz w:val="20"/>
                <w:lang w:val="pt-PT"/>
              </w:rPr>
            </w:pPr>
          </w:p>
        </w:tc>
        <w:tc>
          <w:tcPr>
            <w:tcW w:w="9748" w:type="dxa"/>
            <w:gridSpan w:val="4"/>
          </w:tcPr>
          <w:p w14:paraId="72A297C8" w14:textId="0F5E7E40" w:rsidR="00281229" w:rsidRPr="00161C10" w:rsidRDefault="00281229" w:rsidP="004E0AA3">
            <w:pPr>
              <w:spacing w:after="0" w:line="240" w:lineRule="auto"/>
              <w:jc w:val="center"/>
              <w:rPr>
                <w:b/>
                <w:sz w:val="20"/>
                <w:lang w:val="pt-PT"/>
              </w:rPr>
            </w:pPr>
            <w:r w:rsidRPr="00161C10">
              <w:rPr>
                <w:b/>
                <w:sz w:val="20"/>
                <w:szCs w:val="20"/>
                <w:lang w:val="pt-PT" w:bidi="pt-PT"/>
              </w:rPr>
              <w:t>OPCIONAL EMBORA RECOMENDADO*</w:t>
            </w:r>
          </w:p>
        </w:tc>
      </w:tr>
      <w:tr w:rsidR="00281229" w:rsidRPr="00161C10" w14:paraId="250B5140" w14:textId="77777777" w:rsidTr="004E7236">
        <w:trPr>
          <w:trHeight w:val="467"/>
        </w:trPr>
        <w:tc>
          <w:tcPr>
            <w:tcW w:w="402" w:type="dxa"/>
            <w:shd w:val="clear" w:color="auto" w:fill="D9D9D9" w:themeFill="background1" w:themeFillShade="D9"/>
          </w:tcPr>
          <w:p w14:paraId="2FE51A2E" w14:textId="77777777" w:rsidR="00281229" w:rsidRPr="00161C10" w:rsidRDefault="00281229" w:rsidP="004E0AA3">
            <w:pPr>
              <w:spacing w:after="0" w:line="240" w:lineRule="auto"/>
              <w:rPr>
                <w:b/>
                <w:sz w:val="20"/>
                <w:lang w:val="pt-PT"/>
              </w:rPr>
            </w:pPr>
          </w:p>
        </w:tc>
        <w:tc>
          <w:tcPr>
            <w:tcW w:w="4696" w:type="dxa"/>
            <w:shd w:val="clear" w:color="auto" w:fill="D9D9D9" w:themeFill="background1" w:themeFillShade="D9"/>
          </w:tcPr>
          <w:p w14:paraId="032A1B46" w14:textId="22E51223" w:rsidR="00281229" w:rsidRPr="00161C10" w:rsidRDefault="00281229" w:rsidP="004E0AA3">
            <w:pPr>
              <w:spacing w:after="0" w:line="240" w:lineRule="auto"/>
              <w:rPr>
                <w:b/>
                <w:sz w:val="20"/>
                <w:lang w:val="pt-PT"/>
              </w:rPr>
            </w:pPr>
            <w:r w:rsidRPr="00161C10">
              <w:rPr>
                <w:b/>
                <w:sz w:val="20"/>
                <w:szCs w:val="20"/>
                <w:lang w:val="pt-PT" w:bidi="pt-PT"/>
              </w:rPr>
              <w:t>Bacias hidrográficas transfronteiriças importantes</w:t>
            </w:r>
          </w:p>
        </w:tc>
        <w:tc>
          <w:tcPr>
            <w:tcW w:w="1843" w:type="dxa"/>
            <w:shd w:val="clear" w:color="auto" w:fill="D9D9D9" w:themeFill="background1" w:themeFillShade="D9"/>
          </w:tcPr>
          <w:p w14:paraId="016507A1" w14:textId="019CFD63" w:rsidR="00281229" w:rsidRPr="00161C10" w:rsidRDefault="00281229" w:rsidP="004E0AA3">
            <w:pPr>
              <w:spacing w:after="0" w:line="240" w:lineRule="auto"/>
              <w:jc w:val="center"/>
              <w:rPr>
                <w:b/>
                <w:sz w:val="20"/>
                <w:lang w:val="pt-PT"/>
              </w:rPr>
            </w:pPr>
            <w:r w:rsidRPr="00161C10">
              <w:rPr>
                <w:b/>
                <w:sz w:val="20"/>
                <w:szCs w:val="20"/>
                <w:lang w:val="pt-PT" w:bidi="pt-PT"/>
              </w:rPr>
              <w:t>Acordos (1.2c)</w:t>
            </w:r>
          </w:p>
        </w:tc>
        <w:tc>
          <w:tcPr>
            <w:tcW w:w="4133" w:type="dxa"/>
            <w:shd w:val="clear" w:color="auto" w:fill="D9D9D9" w:themeFill="background1" w:themeFillShade="D9"/>
          </w:tcPr>
          <w:p w14:paraId="1BE24BA3" w14:textId="22154441" w:rsidR="00281229" w:rsidRPr="00161C10" w:rsidRDefault="00281229" w:rsidP="004E0AA3">
            <w:pPr>
              <w:spacing w:after="0" w:line="240" w:lineRule="auto"/>
              <w:jc w:val="center"/>
              <w:rPr>
                <w:b/>
                <w:sz w:val="20"/>
                <w:lang w:val="pt-PT"/>
              </w:rPr>
            </w:pPr>
            <w:r w:rsidRPr="00161C10">
              <w:rPr>
                <w:b/>
                <w:sz w:val="20"/>
                <w:szCs w:val="20"/>
                <w:lang w:val="pt-PT" w:bidi="pt-PT"/>
              </w:rPr>
              <w:t>Instituições (2.2e)</w:t>
            </w:r>
          </w:p>
        </w:tc>
        <w:tc>
          <w:tcPr>
            <w:tcW w:w="1842" w:type="dxa"/>
            <w:shd w:val="clear" w:color="auto" w:fill="D9D9D9" w:themeFill="background1" w:themeFillShade="D9"/>
          </w:tcPr>
          <w:p w14:paraId="537C73C4" w14:textId="77777777" w:rsidR="00281229" w:rsidRPr="00161C10" w:rsidRDefault="00281229" w:rsidP="004E0AA3">
            <w:pPr>
              <w:spacing w:after="0" w:line="240" w:lineRule="auto"/>
              <w:jc w:val="center"/>
              <w:rPr>
                <w:b/>
                <w:sz w:val="20"/>
                <w:lang w:val="pt-PT"/>
              </w:rPr>
            </w:pPr>
            <w:r w:rsidRPr="00161C10">
              <w:rPr>
                <w:b/>
                <w:sz w:val="20"/>
                <w:szCs w:val="20"/>
                <w:lang w:val="pt-PT" w:bidi="pt-PT"/>
              </w:rPr>
              <w:t>Partilha de dados (3.2d)</w:t>
            </w:r>
          </w:p>
        </w:tc>
        <w:tc>
          <w:tcPr>
            <w:tcW w:w="1930" w:type="dxa"/>
            <w:shd w:val="clear" w:color="auto" w:fill="D9D9D9" w:themeFill="background1" w:themeFillShade="D9"/>
          </w:tcPr>
          <w:p w14:paraId="6871FECE" w14:textId="78D275CD" w:rsidR="00281229" w:rsidRPr="00161C10" w:rsidRDefault="00281229" w:rsidP="004E0AA3">
            <w:pPr>
              <w:spacing w:after="0" w:line="240" w:lineRule="auto"/>
              <w:jc w:val="center"/>
              <w:rPr>
                <w:b/>
                <w:sz w:val="20"/>
                <w:lang w:val="pt-PT"/>
              </w:rPr>
            </w:pPr>
            <w:r w:rsidRPr="00161C10">
              <w:rPr>
                <w:b/>
                <w:sz w:val="20"/>
                <w:szCs w:val="20"/>
                <w:lang w:val="pt-PT" w:bidi="pt-PT"/>
              </w:rPr>
              <w:t>Financiamento (4.2c)</w:t>
            </w:r>
          </w:p>
        </w:tc>
      </w:tr>
      <w:tr w:rsidR="00281229" w:rsidRPr="00161C10" w14:paraId="64DF5317" w14:textId="77777777" w:rsidTr="004E7236">
        <w:trPr>
          <w:trHeight w:val="467"/>
        </w:trPr>
        <w:tc>
          <w:tcPr>
            <w:tcW w:w="402" w:type="dxa"/>
            <w:shd w:val="clear" w:color="auto" w:fill="auto"/>
          </w:tcPr>
          <w:p w14:paraId="3E38DD7D" w14:textId="77777777" w:rsidR="00281229" w:rsidRPr="00461A65" w:rsidRDefault="00281229" w:rsidP="004E0AA3">
            <w:pPr>
              <w:spacing w:after="0" w:line="240" w:lineRule="auto"/>
              <w:rPr>
                <w:sz w:val="20"/>
                <w:lang w:val="pt-PT"/>
              </w:rPr>
            </w:pPr>
            <w:r w:rsidRPr="00461A65">
              <w:rPr>
                <w:sz w:val="20"/>
                <w:szCs w:val="20"/>
                <w:lang w:val="pt-PT" w:bidi="pt-PT"/>
              </w:rPr>
              <w:t>1.</w:t>
            </w:r>
          </w:p>
        </w:tc>
        <w:tc>
          <w:tcPr>
            <w:tcW w:w="4696" w:type="dxa"/>
            <w:shd w:val="clear" w:color="auto" w:fill="auto"/>
          </w:tcPr>
          <w:p w14:paraId="2695EB10" w14:textId="64CBF8AD" w:rsidR="00281229" w:rsidRPr="00461A65" w:rsidRDefault="008E7E89" w:rsidP="004E0AA3">
            <w:pPr>
              <w:spacing w:after="0" w:line="240" w:lineRule="auto"/>
              <w:rPr>
                <w:color w:val="0070C0"/>
                <w:sz w:val="20"/>
                <w:lang w:val="pt-PT"/>
              </w:rPr>
            </w:pPr>
            <w:r w:rsidRPr="00461A65">
              <w:rPr>
                <w:color w:val="0070C0"/>
                <w:sz w:val="20"/>
                <w:szCs w:val="20"/>
                <w:lang w:val="pt-PT" w:bidi="pt-PT"/>
              </w:rPr>
              <w:t>CONGO</w:t>
            </w:r>
            <w:r w:rsidR="00461A65" w:rsidRPr="00461A65">
              <w:rPr>
                <w:color w:val="0070C0"/>
                <w:sz w:val="20"/>
                <w:szCs w:val="20"/>
                <w:lang w:val="pt-PT" w:bidi="pt-PT"/>
              </w:rPr>
              <w:t xml:space="preserve"> </w:t>
            </w:r>
          </w:p>
        </w:tc>
        <w:tc>
          <w:tcPr>
            <w:tcW w:w="1843" w:type="dxa"/>
          </w:tcPr>
          <w:p w14:paraId="606798CE" w14:textId="21EA1BCF" w:rsidR="00281229" w:rsidRPr="00936B3A" w:rsidRDefault="008E7E89" w:rsidP="004E0AA3">
            <w:pPr>
              <w:spacing w:after="0" w:line="240" w:lineRule="auto"/>
              <w:rPr>
                <w:color w:val="0070C0"/>
                <w:sz w:val="20"/>
                <w:lang w:val="pt-PT"/>
              </w:rPr>
            </w:pPr>
            <w:r w:rsidRPr="00936B3A">
              <w:rPr>
                <w:color w:val="0070C0"/>
                <w:sz w:val="20"/>
                <w:lang w:val="pt-PT"/>
              </w:rPr>
              <w:t>CICOS</w:t>
            </w:r>
          </w:p>
        </w:tc>
        <w:tc>
          <w:tcPr>
            <w:tcW w:w="4133" w:type="dxa"/>
          </w:tcPr>
          <w:p w14:paraId="015E086E" w14:textId="7BE5650C" w:rsidR="00281229" w:rsidRPr="00461A65" w:rsidRDefault="00B91F19" w:rsidP="004E0AA3">
            <w:pPr>
              <w:spacing w:after="0" w:line="240" w:lineRule="auto"/>
              <w:jc w:val="both"/>
              <w:rPr>
                <w:color w:val="0070C0"/>
                <w:sz w:val="20"/>
                <w:lang w:val="pt-PT"/>
              </w:rPr>
            </w:pPr>
            <w:r>
              <w:rPr>
                <w:color w:val="0070C0"/>
                <w:sz w:val="20"/>
                <w:lang w:val="pt-PT"/>
              </w:rPr>
              <w:t>Angola/R</w:t>
            </w:r>
            <w:r w:rsidR="004E7236">
              <w:rPr>
                <w:color w:val="0070C0"/>
                <w:sz w:val="20"/>
                <w:lang w:val="pt-PT"/>
              </w:rPr>
              <w:t>epública Democrática do Congo/República do Congo/ República Centro Africana/ Camarões/Gabão</w:t>
            </w:r>
          </w:p>
        </w:tc>
        <w:tc>
          <w:tcPr>
            <w:tcW w:w="1842" w:type="dxa"/>
          </w:tcPr>
          <w:p w14:paraId="0F762587" w14:textId="1BD26CBC" w:rsidR="00281229" w:rsidRPr="00461A65" w:rsidRDefault="004E7236" w:rsidP="004E0AA3">
            <w:pPr>
              <w:spacing w:after="0" w:line="240" w:lineRule="auto"/>
              <w:rPr>
                <w:color w:val="0070C0"/>
                <w:sz w:val="20"/>
                <w:lang w:val="pt-PT"/>
              </w:rPr>
            </w:pPr>
            <w:r>
              <w:rPr>
                <w:color w:val="0070C0"/>
                <w:sz w:val="20"/>
                <w:lang w:val="pt-PT"/>
              </w:rPr>
              <w:t>SI</w:t>
            </w:r>
            <w:r w:rsidR="000068E8">
              <w:rPr>
                <w:color w:val="0070C0"/>
                <w:sz w:val="20"/>
                <w:lang w:val="pt-PT"/>
              </w:rPr>
              <w:t>BCO</w:t>
            </w:r>
          </w:p>
        </w:tc>
        <w:tc>
          <w:tcPr>
            <w:tcW w:w="1930" w:type="dxa"/>
          </w:tcPr>
          <w:p w14:paraId="428A5D0C" w14:textId="36130D2C" w:rsidR="00281229" w:rsidRPr="00461A65" w:rsidRDefault="00936B3A" w:rsidP="004E0AA3">
            <w:pPr>
              <w:spacing w:after="0" w:line="240" w:lineRule="auto"/>
              <w:rPr>
                <w:color w:val="0070C0"/>
                <w:sz w:val="20"/>
                <w:lang w:val="pt-PT"/>
              </w:rPr>
            </w:pPr>
            <w:r>
              <w:rPr>
                <w:color w:val="0070C0"/>
                <w:sz w:val="20"/>
                <w:lang w:val="pt-PT"/>
              </w:rPr>
              <w:t xml:space="preserve">Estados Membros e </w:t>
            </w:r>
            <w:r w:rsidR="001345C0">
              <w:rPr>
                <w:color w:val="0070C0"/>
                <w:sz w:val="20"/>
                <w:lang w:val="pt-PT"/>
              </w:rPr>
              <w:t>Parceiros de Cooperação Internacional</w:t>
            </w:r>
            <w:r>
              <w:rPr>
                <w:color w:val="0070C0"/>
                <w:sz w:val="20"/>
                <w:lang w:val="pt-PT"/>
              </w:rPr>
              <w:t>.</w:t>
            </w:r>
          </w:p>
        </w:tc>
      </w:tr>
      <w:tr w:rsidR="00281229" w:rsidRPr="00161C10" w14:paraId="08E2CC10" w14:textId="77777777" w:rsidTr="004E7236">
        <w:trPr>
          <w:trHeight w:val="478"/>
        </w:trPr>
        <w:tc>
          <w:tcPr>
            <w:tcW w:w="402" w:type="dxa"/>
            <w:shd w:val="clear" w:color="auto" w:fill="auto"/>
          </w:tcPr>
          <w:p w14:paraId="668398A8" w14:textId="77777777" w:rsidR="00281229" w:rsidRPr="00461A65" w:rsidRDefault="00281229" w:rsidP="004E0AA3">
            <w:pPr>
              <w:spacing w:after="0" w:line="240" w:lineRule="auto"/>
              <w:rPr>
                <w:sz w:val="20"/>
                <w:lang w:val="pt-PT"/>
              </w:rPr>
            </w:pPr>
            <w:r w:rsidRPr="00461A65">
              <w:rPr>
                <w:sz w:val="20"/>
                <w:szCs w:val="20"/>
                <w:lang w:val="pt-PT" w:bidi="pt-PT"/>
              </w:rPr>
              <w:t>2.</w:t>
            </w:r>
          </w:p>
        </w:tc>
        <w:tc>
          <w:tcPr>
            <w:tcW w:w="4696" w:type="dxa"/>
            <w:shd w:val="clear" w:color="auto" w:fill="auto"/>
          </w:tcPr>
          <w:p w14:paraId="6184562C" w14:textId="473A3F87" w:rsidR="00281229" w:rsidRPr="00461A65" w:rsidRDefault="008E7E89" w:rsidP="004E0AA3">
            <w:pPr>
              <w:spacing w:after="0" w:line="240" w:lineRule="auto"/>
              <w:rPr>
                <w:color w:val="0070C0"/>
                <w:sz w:val="20"/>
                <w:lang w:val="pt-PT"/>
              </w:rPr>
            </w:pPr>
            <w:r w:rsidRPr="00461A65">
              <w:rPr>
                <w:color w:val="0070C0"/>
                <w:sz w:val="20"/>
                <w:lang w:val="pt-PT"/>
              </w:rPr>
              <w:t>ZAMBEZE</w:t>
            </w:r>
          </w:p>
        </w:tc>
        <w:tc>
          <w:tcPr>
            <w:tcW w:w="1843" w:type="dxa"/>
          </w:tcPr>
          <w:p w14:paraId="2CEABA77" w14:textId="77892A0B" w:rsidR="00281229" w:rsidRPr="00936B3A" w:rsidRDefault="008E7E89" w:rsidP="004E0AA3">
            <w:pPr>
              <w:spacing w:after="0" w:line="240" w:lineRule="auto"/>
              <w:rPr>
                <w:color w:val="0070C0"/>
                <w:sz w:val="20"/>
                <w:lang w:val="pt-PT"/>
              </w:rPr>
            </w:pPr>
            <w:r w:rsidRPr="00936B3A">
              <w:rPr>
                <w:color w:val="0070C0"/>
                <w:sz w:val="20"/>
                <w:lang w:val="pt-PT"/>
              </w:rPr>
              <w:t>ZAMCOM</w:t>
            </w:r>
          </w:p>
        </w:tc>
        <w:tc>
          <w:tcPr>
            <w:tcW w:w="4133" w:type="dxa"/>
          </w:tcPr>
          <w:p w14:paraId="440030F6" w14:textId="09D5D695" w:rsidR="00281229" w:rsidRPr="00461A65" w:rsidRDefault="00B91F19" w:rsidP="004E0AA3">
            <w:pPr>
              <w:spacing w:after="0" w:line="240" w:lineRule="auto"/>
              <w:jc w:val="both"/>
              <w:rPr>
                <w:color w:val="0070C0"/>
                <w:sz w:val="20"/>
                <w:lang w:val="pt-PT"/>
              </w:rPr>
            </w:pPr>
            <w:r>
              <w:rPr>
                <w:color w:val="0070C0"/>
                <w:sz w:val="20"/>
                <w:lang w:val="pt-PT"/>
              </w:rPr>
              <w:t>Angola/Botswana/Malawi/Moçambique/Namibia/</w:t>
            </w:r>
            <w:r w:rsidR="004E7236">
              <w:rPr>
                <w:color w:val="0070C0"/>
                <w:sz w:val="20"/>
                <w:lang w:val="pt-PT"/>
              </w:rPr>
              <w:t>Tanzânia</w:t>
            </w:r>
            <w:r>
              <w:rPr>
                <w:color w:val="0070C0"/>
                <w:sz w:val="20"/>
                <w:lang w:val="pt-PT"/>
              </w:rPr>
              <w:t>/</w:t>
            </w:r>
            <w:r w:rsidR="004E7236">
              <w:rPr>
                <w:color w:val="0070C0"/>
                <w:sz w:val="20"/>
                <w:lang w:val="pt-PT"/>
              </w:rPr>
              <w:t xml:space="preserve">Zâmbia </w:t>
            </w:r>
            <w:r>
              <w:rPr>
                <w:color w:val="0070C0"/>
                <w:sz w:val="20"/>
                <w:lang w:val="pt-PT"/>
              </w:rPr>
              <w:t>/Zimbabwe</w:t>
            </w:r>
          </w:p>
        </w:tc>
        <w:tc>
          <w:tcPr>
            <w:tcW w:w="1842" w:type="dxa"/>
          </w:tcPr>
          <w:p w14:paraId="56631D04" w14:textId="6884C45E" w:rsidR="00281229" w:rsidRPr="00461A65" w:rsidRDefault="000068E8" w:rsidP="004E0AA3">
            <w:pPr>
              <w:spacing w:after="0" w:line="240" w:lineRule="auto"/>
              <w:rPr>
                <w:color w:val="0070C0"/>
                <w:sz w:val="20"/>
                <w:lang w:val="pt-PT"/>
              </w:rPr>
            </w:pPr>
            <w:r>
              <w:rPr>
                <w:color w:val="0070C0"/>
                <w:sz w:val="20"/>
                <w:lang w:val="pt-PT"/>
              </w:rPr>
              <w:t>ZAMWIS</w:t>
            </w:r>
          </w:p>
        </w:tc>
        <w:tc>
          <w:tcPr>
            <w:tcW w:w="1930" w:type="dxa"/>
          </w:tcPr>
          <w:p w14:paraId="335CFF84" w14:textId="4B35A1FF" w:rsidR="00281229" w:rsidRPr="00461A65" w:rsidRDefault="00936B3A" w:rsidP="004E0AA3">
            <w:pPr>
              <w:spacing w:after="0" w:line="240" w:lineRule="auto"/>
              <w:rPr>
                <w:color w:val="0070C0"/>
                <w:sz w:val="20"/>
                <w:lang w:val="pt-PT"/>
              </w:rPr>
            </w:pPr>
            <w:r>
              <w:rPr>
                <w:color w:val="0070C0"/>
                <w:sz w:val="20"/>
                <w:lang w:val="pt-PT"/>
              </w:rPr>
              <w:t xml:space="preserve">Estados Membros e </w:t>
            </w:r>
            <w:r w:rsidR="001345C0">
              <w:rPr>
                <w:color w:val="0070C0"/>
                <w:sz w:val="20"/>
                <w:lang w:val="pt-PT"/>
              </w:rPr>
              <w:t>Parceiros de Cooperação Internacional</w:t>
            </w:r>
            <w:r>
              <w:rPr>
                <w:color w:val="0070C0"/>
                <w:sz w:val="20"/>
                <w:lang w:val="pt-PT"/>
              </w:rPr>
              <w:t>.</w:t>
            </w:r>
          </w:p>
        </w:tc>
      </w:tr>
      <w:tr w:rsidR="00281229" w:rsidRPr="00161C10" w14:paraId="41366FAD" w14:textId="77777777" w:rsidTr="004E7236">
        <w:trPr>
          <w:trHeight w:val="467"/>
        </w:trPr>
        <w:tc>
          <w:tcPr>
            <w:tcW w:w="402" w:type="dxa"/>
            <w:shd w:val="clear" w:color="auto" w:fill="auto"/>
          </w:tcPr>
          <w:p w14:paraId="7FBB39C8" w14:textId="77777777" w:rsidR="00281229" w:rsidRPr="00461A65" w:rsidRDefault="00281229" w:rsidP="004E0AA3">
            <w:pPr>
              <w:spacing w:after="0" w:line="240" w:lineRule="auto"/>
              <w:rPr>
                <w:sz w:val="20"/>
                <w:lang w:val="pt-PT"/>
              </w:rPr>
            </w:pPr>
            <w:r w:rsidRPr="00461A65">
              <w:rPr>
                <w:sz w:val="20"/>
                <w:szCs w:val="20"/>
                <w:lang w:val="pt-PT" w:bidi="pt-PT"/>
              </w:rPr>
              <w:t>3.</w:t>
            </w:r>
          </w:p>
        </w:tc>
        <w:tc>
          <w:tcPr>
            <w:tcW w:w="4696" w:type="dxa"/>
            <w:shd w:val="clear" w:color="auto" w:fill="auto"/>
          </w:tcPr>
          <w:p w14:paraId="4CA4A1CB" w14:textId="11FEC17E" w:rsidR="00281229" w:rsidRPr="00461A65" w:rsidRDefault="008E7E89" w:rsidP="004E0AA3">
            <w:pPr>
              <w:spacing w:after="0" w:line="240" w:lineRule="auto"/>
              <w:rPr>
                <w:color w:val="0070C0"/>
                <w:sz w:val="20"/>
                <w:lang w:val="pt-PT"/>
              </w:rPr>
            </w:pPr>
            <w:r w:rsidRPr="00461A65">
              <w:rPr>
                <w:color w:val="0070C0"/>
                <w:sz w:val="20"/>
                <w:lang w:val="pt-PT"/>
              </w:rPr>
              <w:t>CUBANGO</w:t>
            </w:r>
          </w:p>
        </w:tc>
        <w:tc>
          <w:tcPr>
            <w:tcW w:w="1843" w:type="dxa"/>
          </w:tcPr>
          <w:p w14:paraId="62DFD790" w14:textId="1EDF1A14" w:rsidR="00281229" w:rsidRPr="00936B3A" w:rsidRDefault="008E7E89" w:rsidP="004E0AA3">
            <w:pPr>
              <w:spacing w:after="0" w:line="240" w:lineRule="auto"/>
              <w:rPr>
                <w:color w:val="0070C0"/>
                <w:sz w:val="20"/>
                <w:lang w:val="pt-PT"/>
              </w:rPr>
            </w:pPr>
            <w:r w:rsidRPr="00936B3A">
              <w:rPr>
                <w:color w:val="0070C0"/>
                <w:sz w:val="20"/>
                <w:lang w:val="pt-PT"/>
              </w:rPr>
              <w:t>OKACOM</w:t>
            </w:r>
          </w:p>
        </w:tc>
        <w:tc>
          <w:tcPr>
            <w:tcW w:w="4133" w:type="dxa"/>
          </w:tcPr>
          <w:p w14:paraId="405DA1F4" w14:textId="54BC1835" w:rsidR="00281229" w:rsidRPr="00461A65" w:rsidRDefault="00B91F19" w:rsidP="004E0AA3">
            <w:pPr>
              <w:spacing w:after="0" w:line="240" w:lineRule="auto"/>
              <w:rPr>
                <w:color w:val="0070C0"/>
                <w:sz w:val="20"/>
                <w:lang w:val="pt-PT"/>
              </w:rPr>
            </w:pPr>
            <w:r>
              <w:rPr>
                <w:color w:val="0070C0"/>
                <w:sz w:val="20"/>
                <w:lang w:val="pt-PT"/>
              </w:rPr>
              <w:t>Angola/Botswana/Namibia</w:t>
            </w:r>
          </w:p>
        </w:tc>
        <w:tc>
          <w:tcPr>
            <w:tcW w:w="1842" w:type="dxa"/>
          </w:tcPr>
          <w:p w14:paraId="631AE408" w14:textId="02727ECF" w:rsidR="00281229" w:rsidRPr="00461A65" w:rsidRDefault="00A5568E" w:rsidP="004E0AA3">
            <w:pPr>
              <w:spacing w:after="0" w:line="240" w:lineRule="auto"/>
              <w:rPr>
                <w:color w:val="0070C0"/>
                <w:sz w:val="20"/>
                <w:lang w:val="pt-PT"/>
              </w:rPr>
            </w:pPr>
            <w:hyperlink r:id="rId29" w:history="1">
              <w:r w:rsidR="000068E8" w:rsidRPr="000068E8">
                <w:rPr>
                  <w:rStyle w:val="Hyperlink"/>
                  <w:color w:val="0070C0"/>
                  <w:lang w:val="pt-PT"/>
                </w:rPr>
                <w:t>https://www.okacom.org/</w:t>
              </w:r>
            </w:hyperlink>
          </w:p>
        </w:tc>
        <w:tc>
          <w:tcPr>
            <w:tcW w:w="1930" w:type="dxa"/>
          </w:tcPr>
          <w:p w14:paraId="19AAF14F" w14:textId="5737B9A5" w:rsidR="00281229" w:rsidRPr="00461A65" w:rsidRDefault="00936B3A" w:rsidP="004E0AA3">
            <w:pPr>
              <w:spacing w:after="0" w:line="240" w:lineRule="auto"/>
              <w:rPr>
                <w:color w:val="0070C0"/>
                <w:sz w:val="20"/>
                <w:lang w:val="pt-PT"/>
              </w:rPr>
            </w:pPr>
            <w:r>
              <w:rPr>
                <w:color w:val="0070C0"/>
                <w:sz w:val="20"/>
                <w:lang w:val="pt-PT"/>
              </w:rPr>
              <w:t xml:space="preserve">Estados Membros e </w:t>
            </w:r>
            <w:r w:rsidR="001345C0">
              <w:rPr>
                <w:color w:val="0070C0"/>
                <w:sz w:val="20"/>
                <w:lang w:val="pt-PT"/>
              </w:rPr>
              <w:t>Parceiros de Cooperação Internacional</w:t>
            </w:r>
            <w:r>
              <w:rPr>
                <w:color w:val="0070C0"/>
                <w:sz w:val="20"/>
                <w:lang w:val="pt-PT"/>
              </w:rPr>
              <w:t>.</w:t>
            </w:r>
          </w:p>
        </w:tc>
      </w:tr>
      <w:tr w:rsidR="004B1F39" w:rsidRPr="00161C10" w14:paraId="251F16AF" w14:textId="77777777" w:rsidTr="004E7236">
        <w:trPr>
          <w:trHeight w:val="467"/>
        </w:trPr>
        <w:tc>
          <w:tcPr>
            <w:tcW w:w="402" w:type="dxa"/>
            <w:shd w:val="clear" w:color="auto" w:fill="auto"/>
          </w:tcPr>
          <w:p w14:paraId="5E654C4C" w14:textId="647B3F61" w:rsidR="004B1F39" w:rsidRPr="00461A65" w:rsidRDefault="008E7E89" w:rsidP="004E0AA3">
            <w:pPr>
              <w:spacing w:after="0" w:line="240" w:lineRule="auto"/>
              <w:rPr>
                <w:sz w:val="20"/>
                <w:szCs w:val="20"/>
                <w:lang w:val="pt-PT" w:bidi="pt-PT"/>
              </w:rPr>
            </w:pPr>
            <w:r w:rsidRPr="00461A65">
              <w:rPr>
                <w:sz w:val="20"/>
                <w:szCs w:val="20"/>
                <w:lang w:val="pt-PT" w:bidi="pt-PT"/>
              </w:rPr>
              <w:t>4</w:t>
            </w:r>
          </w:p>
        </w:tc>
        <w:tc>
          <w:tcPr>
            <w:tcW w:w="4696" w:type="dxa"/>
            <w:shd w:val="clear" w:color="auto" w:fill="auto"/>
          </w:tcPr>
          <w:p w14:paraId="6F2CE8A8" w14:textId="77B0C819" w:rsidR="004B1F39" w:rsidRPr="00461A65" w:rsidRDefault="008E7E89" w:rsidP="004E0AA3">
            <w:pPr>
              <w:spacing w:after="0" w:line="240" w:lineRule="auto"/>
              <w:rPr>
                <w:color w:val="0070C0"/>
                <w:sz w:val="20"/>
                <w:lang w:val="pt-PT"/>
              </w:rPr>
            </w:pPr>
            <w:r w:rsidRPr="00461A65">
              <w:rPr>
                <w:color w:val="0070C0"/>
                <w:sz w:val="20"/>
                <w:lang w:val="pt-PT"/>
              </w:rPr>
              <w:t>CUVELAI</w:t>
            </w:r>
          </w:p>
        </w:tc>
        <w:tc>
          <w:tcPr>
            <w:tcW w:w="1843" w:type="dxa"/>
          </w:tcPr>
          <w:p w14:paraId="28E66833" w14:textId="71B9302D" w:rsidR="004B1F39" w:rsidRPr="00936B3A" w:rsidRDefault="008E7E89" w:rsidP="004E0AA3">
            <w:pPr>
              <w:spacing w:after="0" w:line="240" w:lineRule="auto"/>
              <w:rPr>
                <w:color w:val="0070C0"/>
                <w:sz w:val="20"/>
                <w:lang w:val="pt-PT"/>
              </w:rPr>
            </w:pPr>
            <w:r w:rsidRPr="00936B3A">
              <w:rPr>
                <w:color w:val="0070C0"/>
                <w:sz w:val="20"/>
                <w:lang w:val="pt-PT"/>
              </w:rPr>
              <w:t>CUVECOM</w:t>
            </w:r>
          </w:p>
        </w:tc>
        <w:tc>
          <w:tcPr>
            <w:tcW w:w="4133" w:type="dxa"/>
          </w:tcPr>
          <w:p w14:paraId="2A38270C" w14:textId="285244CB" w:rsidR="004B1F39" w:rsidRPr="00461A65" w:rsidRDefault="00B91F19" w:rsidP="004E0AA3">
            <w:pPr>
              <w:spacing w:after="0" w:line="240" w:lineRule="auto"/>
              <w:rPr>
                <w:color w:val="0070C0"/>
                <w:sz w:val="20"/>
                <w:lang w:val="pt-PT"/>
              </w:rPr>
            </w:pPr>
            <w:r>
              <w:rPr>
                <w:color w:val="0070C0"/>
                <w:sz w:val="20"/>
                <w:lang w:val="pt-PT"/>
              </w:rPr>
              <w:t>Angola/Namibia</w:t>
            </w:r>
          </w:p>
        </w:tc>
        <w:tc>
          <w:tcPr>
            <w:tcW w:w="1842" w:type="dxa"/>
          </w:tcPr>
          <w:p w14:paraId="473ECBE1" w14:textId="5FB83E62" w:rsidR="004B1F39" w:rsidRPr="00461A65" w:rsidRDefault="00A5568E" w:rsidP="004E0AA3">
            <w:pPr>
              <w:spacing w:after="0" w:line="240" w:lineRule="auto"/>
              <w:rPr>
                <w:color w:val="0070C0"/>
                <w:sz w:val="20"/>
                <w:lang w:val="pt-PT"/>
              </w:rPr>
            </w:pPr>
            <w:hyperlink r:id="rId30" w:history="1">
              <w:r w:rsidR="000068E8" w:rsidRPr="000068E8">
                <w:rPr>
                  <w:rStyle w:val="Hyperlink"/>
                  <w:color w:val="0070C0"/>
                  <w:lang w:val="pt-PT"/>
                </w:rPr>
                <w:t>https://www.cuvecom.org/</w:t>
              </w:r>
            </w:hyperlink>
          </w:p>
        </w:tc>
        <w:tc>
          <w:tcPr>
            <w:tcW w:w="1930" w:type="dxa"/>
          </w:tcPr>
          <w:p w14:paraId="4F204C61" w14:textId="3096B6BA" w:rsidR="004B1F39" w:rsidRPr="00461A65" w:rsidRDefault="00936B3A" w:rsidP="004E0AA3">
            <w:pPr>
              <w:spacing w:after="0" w:line="240" w:lineRule="auto"/>
              <w:rPr>
                <w:color w:val="0070C0"/>
                <w:sz w:val="20"/>
                <w:lang w:val="pt-PT"/>
              </w:rPr>
            </w:pPr>
            <w:r>
              <w:rPr>
                <w:color w:val="0070C0"/>
                <w:sz w:val="20"/>
                <w:lang w:val="pt-PT"/>
              </w:rPr>
              <w:t xml:space="preserve">Estados Membros e </w:t>
            </w:r>
            <w:r w:rsidR="001345C0">
              <w:rPr>
                <w:color w:val="0070C0"/>
                <w:sz w:val="20"/>
                <w:lang w:val="pt-PT"/>
              </w:rPr>
              <w:t>Parceiros de Cooperação Internacional</w:t>
            </w:r>
            <w:r>
              <w:rPr>
                <w:color w:val="0070C0"/>
                <w:sz w:val="20"/>
                <w:lang w:val="pt-PT"/>
              </w:rPr>
              <w:t>.</w:t>
            </w:r>
          </w:p>
        </w:tc>
      </w:tr>
      <w:tr w:rsidR="004B1F39" w:rsidRPr="00161C10" w14:paraId="107C0CD4" w14:textId="77777777" w:rsidTr="004E7236">
        <w:trPr>
          <w:trHeight w:val="233"/>
        </w:trPr>
        <w:tc>
          <w:tcPr>
            <w:tcW w:w="402" w:type="dxa"/>
            <w:shd w:val="clear" w:color="auto" w:fill="auto"/>
          </w:tcPr>
          <w:p w14:paraId="34B5EB33" w14:textId="673B55CF" w:rsidR="004B1F39" w:rsidRPr="00461A65" w:rsidRDefault="008E7E89" w:rsidP="004E0AA3">
            <w:pPr>
              <w:spacing w:after="0" w:line="240" w:lineRule="auto"/>
              <w:rPr>
                <w:sz w:val="20"/>
                <w:szCs w:val="20"/>
                <w:lang w:val="pt-PT" w:bidi="pt-PT"/>
              </w:rPr>
            </w:pPr>
            <w:r w:rsidRPr="00461A65">
              <w:rPr>
                <w:sz w:val="20"/>
                <w:szCs w:val="20"/>
                <w:lang w:val="pt-PT" w:bidi="pt-PT"/>
              </w:rPr>
              <w:t>5</w:t>
            </w:r>
          </w:p>
        </w:tc>
        <w:tc>
          <w:tcPr>
            <w:tcW w:w="4696" w:type="dxa"/>
            <w:shd w:val="clear" w:color="auto" w:fill="auto"/>
          </w:tcPr>
          <w:p w14:paraId="420CE323" w14:textId="61DC88DC" w:rsidR="004B1F39" w:rsidRPr="00461A65" w:rsidRDefault="008E7E89" w:rsidP="004E0AA3">
            <w:pPr>
              <w:spacing w:after="0" w:line="240" w:lineRule="auto"/>
              <w:rPr>
                <w:color w:val="0070C0"/>
                <w:sz w:val="20"/>
                <w:lang w:val="pt-PT"/>
              </w:rPr>
            </w:pPr>
            <w:r w:rsidRPr="00461A65">
              <w:rPr>
                <w:color w:val="0070C0"/>
                <w:sz w:val="20"/>
                <w:lang w:val="pt-PT"/>
              </w:rPr>
              <w:t>CUNENE</w:t>
            </w:r>
          </w:p>
        </w:tc>
        <w:tc>
          <w:tcPr>
            <w:tcW w:w="1843" w:type="dxa"/>
          </w:tcPr>
          <w:p w14:paraId="037286DE" w14:textId="263C9739" w:rsidR="004B1F39" w:rsidRPr="00936B3A" w:rsidRDefault="00461A65" w:rsidP="004E0AA3">
            <w:pPr>
              <w:spacing w:after="0" w:line="240" w:lineRule="auto"/>
              <w:rPr>
                <w:color w:val="0070C0"/>
                <w:sz w:val="20"/>
                <w:lang w:val="pt-PT"/>
              </w:rPr>
            </w:pPr>
            <w:r w:rsidRPr="00936B3A">
              <w:rPr>
                <w:color w:val="0070C0"/>
                <w:sz w:val="20"/>
                <w:lang w:val="pt-PT"/>
              </w:rPr>
              <w:t>CTPC</w:t>
            </w:r>
          </w:p>
        </w:tc>
        <w:tc>
          <w:tcPr>
            <w:tcW w:w="4133" w:type="dxa"/>
          </w:tcPr>
          <w:p w14:paraId="5BAC9B42" w14:textId="73B0533A" w:rsidR="004B1F39" w:rsidRPr="00461A65" w:rsidRDefault="00B91F19" w:rsidP="004E0AA3">
            <w:pPr>
              <w:spacing w:after="0" w:line="240" w:lineRule="auto"/>
              <w:rPr>
                <w:color w:val="0070C0"/>
                <w:sz w:val="20"/>
                <w:lang w:val="pt-PT"/>
              </w:rPr>
            </w:pPr>
            <w:r>
              <w:rPr>
                <w:color w:val="0070C0"/>
                <w:sz w:val="20"/>
                <w:lang w:val="pt-PT"/>
              </w:rPr>
              <w:t>Angola/Namibia</w:t>
            </w:r>
          </w:p>
        </w:tc>
        <w:tc>
          <w:tcPr>
            <w:tcW w:w="1842" w:type="dxa"/>
          </w:tcPr>
          <w:p w14:paraId="07CD1E0E" w14:textId="77777777" w:rsidR="004B1F39" w:rsidRPr="00461A65" w:rsidRDefault="004B1F39" w:rsidP="004E0AA3">
            <w:pPr>
              <w:spacing w:after="0" w:line="240" w:lineRule="auto"/>
              <w:rPr>
                <w:color w:val="0070C0"/>
                <w:sz w:val="20"/>
                <w:lang w:val="pt-PT"/>
              </w:rPr>
            </w:pPr>
          </w:p>
        </w:tc>
        <w:tc>
          <w:tcPr>
            <w:tcW w:w="1930" w:type="dxa"/>
          </w:tcPr>
          <w:p w14:paraId="6306A1DA" w14:textId="13C38A51" w:rsidR="004B1F39" w:rsidRPr="00461A65" w:rsidRDefault="00936B3A" w:rsidP="004E0AA3">
            <w:pPr>
              <w:spacing w:after="0" w:line="240" w:lineRule="auto"/>
              <w:rPr>
                <w:color w:val="0070C0"/>
                <w:sz w:val="20"/>
                <w:lang w:val="pt-PT"/>
              </w:rPr>
            </w:pPr>
            <w:r>
              <w:rPr>
                <w:color w:val="0070C0"/>
                <w:sz w:val="20"/>
                <w:lang w:val="pt-PT"/>
              </w:rPr>
              <w:t>Estados Membros</w:t>
            </w:r>
          </w:p>
        </w:tc>
      </w:tr>
      <w:tr w:rsidR="00281229" w:rsidRPr="00161C10" w14:paraId="04A63246" w14:textId="77777777" w:rsidTr="004E7236">
        <w:trPr>
          <w:trHeight w:val="233"/>
        </w:trPr>
        <w:tc>
          <w:tcPr>
            <w:tcW w:w="402" w:type="dxa"/>
            <w:shd w:val="clear" w:color="auto" w:fill="D9D9D9" w:themeFill="background1" w:themeFillShade="D9"/>
          </w:tcPr>
          <w:p w14:paraId="76938BBD" w14:textId="77777777" w:rsidR="00281229" w:rsidRPr="00161C10" w:rsidRDefault="00281229" w:rsidP="004E0AA3">
            <w:pPr>
              <w:spacing w:after="0" w:line="240" w:lineRule="auto"/>
              <w:rPr>
                <w:sz w:val="20"/>
                <w:lang w:val="pt-PT"/>
              </w:rPr>
            </w:pPr>
          </w:p>
        </w:tc>
        <w:tc>
          <w:tcPr>
            <w:tcW w:w="4696" w:type="dxa"/>
            <w:shd w:val="clear" w:color="auto" w:fill="D9D9D9" w:themeFill="background1" w:themeFillShade="D9"/>
          </w:tcPr>
          <w:p w14:paraId="1564BEAF" w14:textId="6A4023E8" w:rsidR="00281229" w:rsidRPr="00161C10" w:rsidRDefault="00281229" w:rsidP="004E0AA3">
            <w:pPr>
              <w:spacing w:after="0" w:line="240" w:lineRule="auto"/>
              <w:rPr>
                <w:sz w:val="20"/>
                <w:lang w:val="pt-PT"/>
              </w:rPr>
            </w:pPr>
            <w:r w:rsidRPr="00161C10">
              <w:rPr>
                <w:b/>
                <w:sz w:val="20"/>
                <w:szCs w:val="20"/>
                <w:lang w:val="pt-PT" w:bidi="pt-PT"/>
              </w:rPr>
              <w:t>Aquíferos transfronteiriços importantes</w:t>
            </w:r>
          </w:p>
        </w:tc>
        <w:tc>
          <w:tcPr>
            <w:tcW w:w="1843" w:type="dxa"/>
            <w:shd w:val="clear" w:color="auto" w:fill="D9D9D9" w:themeFill="background1" w:themeFillShade="D9"/>
          </w:tcPr>
          <w:p w14:paraId="54F3FE23" w14:textId="77777777" w:rsidR="00281229" w:rsidRPr="00936B3A" w:rsidRDefault="00281229" w:rsidP="004E0AA3">
            <w:pPr>
              <w:spacing w:after="0" w:line="240" w:lineRule="auto"/>
              <w:rPr>
                <w:color w:val="0070C0"/>
                <w:sz w:val="20"/>
                <w:lang w:val="pt-PT"/>
              </w:rPr>
            </w:pPr>
          </w:p>
        </w:tc>
        <w:tc>
          <w:tcPr>
            <w:tcW w:w="4133" w:type="dxa"/>
            <w:shd w:val="clear" w:color="auto" w:fill="D9D9D9" w:themeFill="background1" w:themeFillShade="D9"/>
          </w:tcPr>
          <w:p w14:paraId="2F697841" w14:textId="77777777" w:rsidR="00281229" w:rsidRPr="00161C10" w:rsidRDefault="00281229" w:rsidP="004E0AA3">
            <w:pPr>
              <w:spacing w:after="0" w:line="240" w:lineRule="auto"/>
              <w:rPr>
                <w:sz w:val="20"/>
                <w:lang w:val="pt-PT"/>
              </w:rPr>
            </w:pPr>
          </w:p>
        </w:tc>
        <w:tc>
          <w:tcPr>
            <w:tcW w:w="1842" w:type="dxa"/>
            <w:shd w:val="clear" w:color="auto" w:fill="D9D9D9" w:themeFill="background1" w:themeFillShade="D9"/>
          </w:tcPr>
          <w:p w14:paraId="7C3732E5" w14:textId="77777777" w:rsidR="00281229" w:rsidRPr="00161C10" w:rsidRDefault="00281229" w:rsidP="004E0AA3">
            <w:pPr>
              <w:spacing w:after="0" w:line="240" w:lineRule="auto"/>
              <w:rPr>
                <w:sz w:val="20"/>
                <w:lang w:val="pt-PT"/>
              </w:rPr>
            </w:pPr>
          </w:p>
        </w:tc>
        <w:tc>
          <w:tcPr>
            <w:tcW w:w="1930" w:type="dxa"/>
            <w:shd w:val="clear" w:color="auto" w:fill="D9D9D9" w:themeFill="background1" w:themeFillShade="D9"/>
          </w:tcPr>
          <w:p w14:paraId="6CA880DC" w14:textId="77777777" w:rsidR="00281229" w:rsidRPr="00161C10" w:rsidRDefault="00281229" w:rsidP="004E0AA3">
            <w:pPr>
              <w:spacing w:after="0" w:line="240" w:lineRule="auto"/>
              <w:rPr>
                <w:sz w:val="20"/>
                <w:lang w:val="pt-PT"/>
              </w:rPr>
            </w:pPr>
          </w:p>
        </w:tc>
      </w:tr>
      <w:tr w:rsidR="00281229" w:rsidRPr="00161C10" w14:paraId="603E507D" w14:textId="77777777" w:rsidTr="004E7236">
        <w:trPr>
          <w:trHeight w:val="233"/>
        </w:trPr>
        <w:tc>
          <w:tcPr>
            <w:tcW w:w="402" w:type="dxa"/>
            <w:shd w:val="clear" w:color="auto" w:fill="auto"/>
          </w:tcPr>
          <w:p w14:paraId="76E34B3E" w14:textId="77777777" w:rsidR="00281229" w:rsidRPr="00161C10" w:rsidRDefault="00281229" w:rsidP="004E0AA3">
            <w:pPr>
              <w:spacing w:after="0" w:line="240" w:lineRule="auto"/>
              <w:rPr>
                <w:sz w:val="20"/>
                <w:lang w:val="pt-PT"/>
              </w:rPr>
            </w:pPr>
            <w:r w:rsidRPr="00161C10">
              <w:rPr>
                <w:sz w:val="20"/>
                <w:szCs w:val="20"/>
                <w:lang w:val="pt-PT" w:bidi="pt-PT"/>
              </w:rPr>
              <w:t>1.</w:t>
            </w:r>
          </w:p>
        </w:tc>
        <w:tc>
          <w:tcPr>
            <w:tcW w:w="4696" w:type="dxa"/>
            <w:shd w:val="clear" w:color="auto" w:fill="auto"/>
          </w:tcPr>
          <w:p w14:paraId="08CA82FC" w14:textId="6FF600E3" w:rsidR="00281229" w:rsidRPr="00936B3A" w:rsidRDefault="00936B3A" w:rsidP="004E0AA3">
            <w:pPr>
              <w:spacing w:after="0" w:line="240" w:lineRule="auto"/>
              <w:rPr>
                <w:color w:val="0070C0"/>
                <w:sz w:val="20"/>
                <w:lang w:val="pt-PT"/>
              </w:rPr>
            </w:pPr>
            <w:r w:rsidRPr="00936B3A">
              <w:rPr>
                <w:color w:val="0070C0"/>
                <w:sz w:val="20"/>
                <w:lang w:val="pt-PT"/>
              </w:rPr>
              <w:t>CUANGO</w:t>
            </w:r>
          </w:p>
        </w:tc>
        <w:tc>
          <w:tcPr>
            <w:tcW w:w="1843" w:type="dxa"/>
          </w:tcPr>
          <w:p w14:paraId="5C0FC1F4" w14:textId="2FEAA812" w:rsidR="00281229" w:rsidRPr="00936B3A" w:rsidRDefault="00936B3A" w:rsidP="004E0AA3">
            <w:pPr>
              <w:spacing w:after="0" w:line="240" w:lineRule="auto"/>
              <w:rPr>
                <w:color w:val="0070C0"/>
                <w:sz w:val="20"/>
                <w:lang w:val="pt-PT"/>
              </w:rPr>
            </w:pPr>
            <w:r w:rsidRPr="00936B3A">
              <w:rPr>
                <w:color w:val="0070C0"/>
                <w:sz w:val="20"/>
                <w:lang w:val="pt-PT"/>
              </w:rPr>
              <w:t>N/A</w:t>
            </w:r>
          </w:p>
        </w:tc>
        <w:tc>
          <w:tcPr>
            <w:tcW w:w="4133" w:type="dxa"/>
          </w:tcPr>
          <w:p w14:paraId="6390A79F" w14:textId="699E7800" w:rsidR="00281229" w:rsidRPr="00161C10" w:rsidRDefault="004E7236" w:rsidP="004E0AA3">
            <w:pPr>
              <w:spacing w:after="0" w:line="240" w:lineRule="auto"/>
              <w:rPr>
                <w:sz w:val="20"/>
                <w:lang w:val="pt-PT"/>
              </w:rPr>
            </w:pPr>
            <w:r>
              <w:rPr>
                <w:color w:val="0070C0"/>
                <w:sz w:val="20"/>
                <w:lang w:val="pt-PT"/>
              </w:rPr>
              <w:t>Angola/República Democrática do Congo</w:t>
            </w:r>
          </w:p>
        </w:tc>
        <w:tc>
          <w:tcPr>
            <w:tcW w:w="1842" w:type="dxa"/>
          </w:tcPr>
          <w:p w14:paraId="3F7B73E0" w14:textId="77777777" w:rsidR="00281229" w:rsidRPr="00161C10" w:rsidRDefault="00281229" w:rsidP="004E0AA3">
            <w:pPr>
              <w:spacing w:after="0" w:line="240" w:lineRule="auto"/>
              <w:rPr>
                <w:sz w:val="20"/>
                <w:lang w:val="pt-PT"/>
              </w:rPr>
            </w:pPr>
          </w:p>
        </w:tc>
        <w:tc>
          <w:tcPr>
            <w:tcW w:w="1930" w:type="dxa"/>
          </w:tcPr>
          <w:p w14:paraId="7E192E8A" w14:textId="77777777" w:rsidR="00281229" w:rsidRPr="00161C10" w:rsidRDefault="00281229" w:rsidP="004E0AA3">
            <w:pPr>
              <w:spacing w:after="0" w:line="240" w:lineRule="auto"/>
              <w:rPr>
                <w:sz w:val="20"/>
                <w:lang w:val="pt-PT"/>
              </w:rPr>
            </w:pPr>
          </w:p>
        </w:tc>
      </w:tr>
      <w:tr w:rsidR="00281229" w:rsidRPr="00161C10" w14:paraId="38D3F50B" w14:textId="77777777" w:rsidTr="004E7236">
        <w:trPr>
          <w:trHeight w:val="286"/>
        </w:trPr>
        <w:tc>
          <w:tcPr>
            <w:tcW w:w="402" w:type="dxa"/>
            <w:shd w:val="clear" w:color="auto" w:fill="auto"/>
          </w:tcPr>
          <w:p w14:paraId="51A2B49C" w14:textId="77777777" w:rsidR="00281229" w:rsidRPr="00161C10" w:rsidRDefault="00281229" w:rsidP="004E0AA3">
            <w:pPr>
              <w:spacing w:after="0" w:line="240" w:lineRule="auto"/>
              <w:rPr>
                <w:sz w:val="20"/>
                <w:lang w:val="pt-PT"/>
              </w:rPr>
            </w:pPr>
            <w:r w:rsidRPr="00161C10">
              <w:rPr>
                <w:sz w:val="20"/>
                <w:szCs w:val="20"/>
                <w:lang w:val="pt-PT" w:bidi="pt-PT"/>
              </w:rPr>
              <w:t>2.</w:t>
            </w:r>
          </w:p>
        </w:tc>
        <w:tc>
          <w:tcPr>
            <w:tcW w:w="4696" w:type="dxa"/>
            <w:shd w:val="clear" w:color="auto" w:fill="auto"/>
          </w:tcPr>
          <w:p w14:paraId="69F79F68" w14:textId="214BEEF0" w:rsidR="00281229" w:rsidRPr="00936B3A" w:rsidRDefault="00936B3A" w:rsidP="004E0AA3">
            <w:pPr>
              <w:spacing w:after="0" w:line="240" w:lineRule="auto"/>
              <w:rPr>
                <w:color w:val="0070C0"/>
                <w:sz w:val="20"/>
                <w:lang w:val="pt-PT"/>
              </w:rPr>
            </w:pPr>
            <w:r w:rsidRPr="00936B3A">
              <w:rPr>
                <w:color w:val="0070C0"/>
                <w:sz w:val="20"/>
                <w:lang w:val="pt-PT"/>
              </w:rPr>
              <w:t>CÔTER</w:t>
            </w:r>
          </w:p>
        </w:tc>
        <w:tc>
          <w:tcPr>
            <w:tcW w:w="1843" w:type="dxa"/>
          </w:tcPr>
          <w:p w14:paraId="5BAB57B5" w14:textId="38BAE8E1" w:rsidR="00281229" w:rsidRPr="00936B3A" w:rsidRDefault="00936B3A" w:rsidP="004E0AA3">
            <w:pPr>
              <w:spacing w:after="0" w:line="240" w:lineRule="auto"/>
              <w:rPr>
                <w:color w:val="0070C0"/>
                <w:sz w:val="20"/>
                <w:lang w:val="pt-PT"/>
              </w:rPr>
            </w:pPr>
            <w:r w:rsidRPr="00936B3A">
              <w:rPr>
                <w:color w:val="0070C0"/>
                <w:sz w:val="20"/>
                <w:lang w:val="pt-PT"/>
              </w:rPr>
              <w:t>N/A</w:t>
            </w:r>
          </w:p>
        </w:tc>
        <w:tc>
          <w:tcPr>
            <w:tcW w:w="4133" w:type="dxa"/>
          </w:tcPr>
          <w:p w14:paraId="5750AF6B" w14:textId="1FF8756C" w:rsidR="00281229" w:rsidRPr="00161C10" w:rsidRDefault="004E7236" w:rsidP="004E0AA3">
            <w:pPr>
              <w:spacing w:after="0" w:line="240" w:lineRule="auto"/>
              <w:rPr>
                <w:sz w:val="20"/>
                <w:lang w:val="pt-PT"/>
              </w:rPr>
            </w:pPr>
            <w:r>
              <w:rPr>
                <w:color w:val="0070C0"/>
                <w:sz w:val="20"/>
                <w:lang w:val="pt-PT"/>
              </w:rPr>
              <w:t>Angola/República Democrática do Congo/República do Congo/Gabão</w:t>
            </w:r>
          </w:p>
        </w:tc>
        <w:tc>
          <w:tcPr>
            <w:tcW w:w="1842" w:type="dxa"/>
          </w:tcPr>
          <w:p w14:paraId="4D666E97" w14:textId="77777777" w:rsidR="00281229" w:rsidRPr="00161C10" w:rsidRDefault="00281229" w:rsidP="004E0AA3">
            <w:pPr>
              <w:spacing w:after="0" w:line="240" w:lineRule="auto"/>
              <w:rPr>
                <w:sz w:val="20"/>
                <w:lang w:val="pt-PT"/>
              </w:rPr>
            </w:pPr>
          </w:p>
        </w:tc>
        <w:tc>
          <w:tcPr>
            <w:tcW w:w="1930" w:type="dxa"/>
          </w:tcPr>
          <w:p w14:paraId="6DAD8513" w14:textId="77777777" w:rsidR="00281229" w:rsidRPr="00161C10" w:rsidRDefault="00281229" w:rsidP="004E0AA3">
            <w:pPr>
              <w:spacing w:after="0" w:line="240" w:lineRule="auto"/>
              <w:rPr>
                <w:sz w:val="20"/>
                <w:lang w:val="pt-PT"/>
              </w:rPr>
            </w:pPr>
          </w:p>
        </w:tc>
      </w:tr>
      <w:tr w:rsidR="004B1F39" w:rsidRPr="00161C10" w14:paraId="6AE4EC1E" w14:textId="77777777" w:rsidTr="004E7236">
        <w:trPr>
          <w:trHeight w:val="286"/>
        </w:trPr>
        <w:tc>
          <w:tcPr>
            <w:tcW w:w="402" w:type="dxa"/>
            <w:shd w:val="clear" w:color="auto" w:fill="auto"/>
          </w:tcPr>
          <w:p w14:paraId="781F6619" w14:textId="4C19AFA7" w:rsidR="004B1F39" w:rsidRPr="00161C10" w:rsidRDefault="00BC4E2D" w:rsidP="004E0AA3">
            <w:pPr>
              <w:spacing w:after="0" w:line="240" w:lineRule="auto"/>
              <w:rPr>
                <w:sz w:val="20"/>
                <w:szCs w:val="20"/>
                <w:lang w:val="pt-PT" w:bidi="pt-PT"/>
              </w:rPr>
            </w:pPr>
            <w:r>
              <w:rPr>
                <w:sz w:val="20"/>
                <w:szCs w:val="20"/>
                <w:lang w:val="pt-PT" w:bidi="pt-PT"/>
              </w:rPr>
              <w:t>3.</w:t>
            </w:r>
          </w:p>
        </w:tc>
        <w:tc>
          <w:tcPr>
            <w:tcW w:w="4696" w:type="dxa"/>
            <w:shd w:val="clear" w:color="auto" w:fill="auto"/>
          </w:tcPr>
          <w:p w14:paraId="679CCDA8" w14:textId="2E032B9E" w:rsidR="004B1F39" w:rsidRPr="00936B3A" w:rsidRDefault="00936B3A" w:rsidP="004E0AA3">
            <w:pPr>
              <w:spacing w:after="0" w:line="240" w:lineRule="auto"/>
              <w:rPr>
                <w:color w:val="0070C0"/>
                <w:sz w:val="20"/>
                <w:lang w:val="pt-PT"/>
              </w:rPr>
            </w:pPr>
            <w:r w:rsidRPr="00936B3A">
              <w:rPr>
                <w:color w:val="0070C0"/>
                <w:sz w:val="20"/>
                <w:lang w:val="pt-PT"/>
              </w:rPr>
              <w:t>DOLOMITICO</w:t>
            </w:r>
          </w:p>
        </w:tc>
        <w:tc>
          <w:tcPr>
            <w:tcW w:w="1843" w:type="dxa"/>
          </w:tcPr>
          <w:p w14:paraId="058A9A8C" w14:textId="13142D48" w:rsidR="004B1F39" w:rsidRPr="00936B3A" w:rsidRDefault="00936B3A" w:rsidP="004E0AA3">
            <w:pPr>
              <w:spacing w:after="0" w:line="240" w:lineRule="auto"/>
              <w:rPr>
                <w:color w:val="0070C0"/>
                <w:sz w:val="20"/>
                <w:lang w:val="pt-PT"/>
              </w:rPr>
            </w:pPr>
            <w:r w:rsidRPr="00936B3A">
              <w:rPr>
                <w:color w:val="0070C0"/>
                <w:sz w:val="20"/>
                <w:lang w:val="pt-PT"/>
              </w:rPr>
              <w:t>N/A</w:t>
            </w:r>
          </w:p>
        </w:tc>
        <w:tc>
          <w:tcPr>
            <w:tcW w:w="4133" w:type="dxa"/>
          </w:tcPr>
          <w:p w14:paraId="3157B1A5" w14:textId="49352307" w:rsidR="004B1F39" w:rsidRPr="00161C10" w:rsidRDefault="004E7236" w:rsidP="004E0AA3">
            <w:pPr>
              <w:spacing w:after="0" w:line="240" w:lineRule="auto"/>
              <w:rPr>
                <w:sz w:val="20"/>
                <w:lang w:val="pt-PT"/>
              </w:rPr>
            </w:pPr>
            <w:r>
              <w:rPr>
                <w:color w:val="0070C0"/>
                <w:sz w:val="20"/>
                <w:lang w:val="pt-PT"/>
              </w:rPr>
              <w:t>Angola/República Democrática do Congo/República do Congo</w:t>
            </w:r>
          </w:p>
        </w:tc>
        <w:tc>
          <w:tcPr>
            <w:tcW w:w="1842" w:type="dxa"/>
          </w:tcPr>
          <w:p w14:paraId="0C46D70B" w14:textId="77777777" w:rsidR="004B1F39" w:rsidRPr="00161C10" w:rsidRDefault="004B1F39" w:rsidP="004E0AA3">
            <w:pPr>
              <w:spacing w:after="0" w:line="240" w:lineRule="auto"/>
              <w:rPr>
                <w:sz w:val="20"/>
                <w:lang w:val="pt-PT"/>
              </w:rPr>
            </w:pPr>
          </w:p>
        </w:tc>
        <w:tc>
          <w:tcPr>
            <w:tcW w:w="1930" w:type="dxa"/>
          </w:tcPr>
          <w:p w14:paraId="14B47B25" w14:textId="77777777" w:rsidR="004B1F39" w:rsidRPr="00161C10" w:rsidRDefault="004B1F39" w:rsidP="004E0AA3">
            <w:pPr>
              <w:spacing w:after="0" w:line="240" w:lineRule="auto"/>
              <w:rPr>
                <w:sz w:val="20"/>
                <w:lang w:val="pt-PT"/>
              </w:rPr>
            </w:pPr>
          </w:p>
        </w:tc>
      </w:tr>
      <w:tr w:rsidR="00B91F19" w:rsidRPr="00161C10" w14:paraId="6A9B3DA7" w14:textId="77777777" w:rsidTr="004E7236">
        <w:trPr>
          <w:trHeight w:val="286"/>
        </w:trPr>
        <w:tc>
          <w:tcPr>
            <w:tcW w:w="402" w:type="dxa"/>
            <w:shd w:val="clear" w:color="auto" w:fill="auto"/>
          </w:tcPr>
          <w:p w14:paraId="6B432525" w14:textId="619C5013" w:rsidR="00B91F19" w:rsidRPr="00161C10" w:rsidRDefault="00B91F19" w:rsidP="004E0AA3">
            <w:pPr>
              <w:spacing w:after="0" w:line="240" w:lineRule="auto"/>
              <w:rPr>
                <w:sz w:val="20"/>
                <w:szCs w:val="20"/>
                <w:lang w:val="pt-PT" w:bidi="pt-PT"/>
              </w:rPr>
            </w:pPr>
            <w:r>
              <w:rPr>
                <w:sz w:val="20"/>
                <w:szCs w:val="20"/>
                <w:lang w:val="pt-PT" w:bidi="pt-PT"/>
              </w:rPr>
              <w:t>4.</w:t>
            </w:r>
          </w:p>
        </w:tc>
        <w:tc>
          <w:tcPr>
            <w:tcW w:w="4696" w:type="dxa"/>
            <w:shd w:val="clear" w:color="auto" w:fill="auto"/>
          </w:tcPr>
          <w:p w14:paraId="09F4EC2A" w14:textId="7DA16844" w:rsidR="00B91F19" w:rsidRPr="00936B3A" w:rsidRDefault="00B91F19" w:rsidP="004E0AA3">
            <w:pPr>
              <w:spacing w:after="0" w:line="240" w:lineRule="auto"/>
              <w:rPr>
                <w:color w:val="0070C0"/>
                <w:sz w:val="20"/>
                <w:lang w:val="pt-PT"/>
              </w:rPr>
            </w:pPr>
            <w:r w:rsidRPr="00936B3A">
              <w:rPr>
                <w:color w:val="0070C0"/>
                <w:sz w:val="20"/>
                <w:lang w:val="pt-PT"/>
              </w:rPr>
              <w:t>CUVELAI/ETOSHA</w:t>
            </w:r>
          </w:p>
        </w:tc>
        <w:tc>
          <w:tcPr>
            <w:tcW w:w="1843" w:type="dxa"/>
          </w:tcPr>
          <w:p w14:paraId="1414B425" w14:textId="20C9ECD1" w:rsidR="00B91F19" w:rsidRPr="00936B3A" w:rsidRDefault="00B91F19" w:rsidP="004E0AA3">
            <w:pPr>
              <w:spacing w:after="0" w:line="240" w:lineRule="auto"/>
              <w:rPr>
                <w:color w:val="0070C0"/>
                <w:sz w:val="20"/>
                <w:lang w:val="pt-PT"/>
              </w:rPr>
            </w:pPr>
            <w:r w:rsidRPr="00936B3A">
              <w:rPr>
                <w:color w:val="0070C0"/>
                <w:sz w:val="20"/>
                <w:lang w:val="pt-PT"/>
              </w:rPr>
              <w:t>CUVECOM</w:t>
            </w:r>
          </w:p>
        </w:tc>
        <w:tc>
          <w:tcPr>
            <w:tcW w:w="4133" w:type="dxa"/>
          </w:tcPr>
          <w:p w14:paraId="794F9B59" w14:textId="0AF534BF" w:rsidR="00B91F19" w:rsidRPr="00161C10" w:rsidRDefault="004E7236" w:rsidP="004E0AA3">
            <w:pPr>
              <w:spacing w:after="0" w:line="240" w:lineRule="auto"/>
              <w:rPr>
                <w:sz w:val="20"/>
                <w:lang w:val="pt-PT"/>
              </w:rPr>
            </w:pPr>
            <w:r>
              <w:rPr>
                <w:color w:val="0070C0"/>
                <w:sz w:val="20"/>
                <w:lang w:val="pt-PT"/>
              </w:rPr>
              <w:t>Angola/Namibia</w:t>
            </w:r>
          </w:p>
        </w:tc>
        <w:tc>
          <w:tcPr>
            <w:tcW w:w="1842" w:type="dxa"/>
          </w:tcPr>
          <w:p w14:paraId="7E07901A" w14:textId="2FEF87E4" w:rsidR="00B91F19" w:rsidRPr="000068E8" w:rsidRDefault="00A5568E" w:rsidP="004E0AA3">
            <w:pPr>
              <w:spacing w:after="0" w:line="240" w:lineRule="auto"/>
              <w:rPr>
                <w:color w:val="0070C0"/>
                <w:sz w:val="20"/>
                <w:lang w:val="pt-PT"/>
              </w:rPr>
            </w:pPr>
            <w:hyperlink r:id="rId31" w:history="1">
              <w:r w:rsidR="000068E8" w:rsidRPr="000068E8">
                <w:rPr>
                  <w:rStyle w:val="Hyperlink"/>
                  <w:color w:val="0070C0"/>
                  <w:lang w:val="pt-PT"/>
                </w:rPr>
                <w:t>https://www.cuvecom.org/</w:t>
              </w:r>
            </w:hyperlink>
          </w:p>
        </w:tc>
        <w:tc>
          <w:tcPr>
            <w:tcW w:w="1930" w:type="dxa"/>
          </w:tcPr>
          <w:p w14:paraId="03302F82" w14:textId="36FFC09D" w:rsidR="00B91F19" w:rsidRPr="00161C10" w:rsidRDefault="00B91F19" w:rsidP="004E0AA3">
            <w:pPr>
              <w:spacing w:after="0" w:line="240" w:lineRule="auto"/>
              <w:rPr>
                <w:sz w:val="20"/>
                <w:lang w:val="pt-PT"/>
              </w:rPr>
            </w:pPr>
            <w:r w:rsidRPr="008F2724">
              <w:rPr>
                <w:color w:val="0070C0"/>
                <w:sz w:val="20"/>
                <w:lang w:val="pt-PT"/>
              </w:rPr>
              <w:t xml:space="preserve">Estados Membros e </w:t>
            </w:r>
            <w:r w:rsidR="001345C0">
              <w:rPr>
                <w:color w:val="0070C0"/>
                <w:sz w:val="20"/>
                <w:lang w:val="pt-PT"/>
              </w:rPr>
              <w:t>Parceiros de Cooperação Internacional</w:t>
            </w:r>
            <w:r w:rsidRPr="008F2724">
              <w:rPr>
                <w:color w:val="0070C0"/>
                <w:sz w:val="20"/>
                <w:lang w:val="pt-PT"/>
              </w:rPr>
              <w:t>.</w:t>
            </w:r>
          </w:p>
        </w:tc>
      </w:tr>
      <w:tr w:rsidR="00B91F19" w:rsidRPr="00161C10" w14:paraId="1B74F356" w14:textId="77777777" w:rsidTr="004E7236">
        <w:trPr>
          <w:trHeight w:val="286"/>
        </w:trPr>
        <w:tc>
          <w:tcPr>
            <w:tcW w:w="402" w:type="dxa"/>
            <w:shd w:val="clear" w:color="auto" w:fill="auto"/>
          </w:tcPr>
          <w:p w14:paraId="30932FCE" w14:textId="0069D54F" w:rsidR="00B91F19" w:rsidRPr="00161C10" w:rsidRDefault="00B91F19" w:rsidP="004E0AA3">
            <w:pPr>
              <w:spacing w:after="0" w:line="240" w:lineRule="auto"/>
              <w:rPr>
                <w:sz w:val="20"/>
                <w:szCs w:val="20"/>
                <w:lang w:val="pt-PT" w:bidi="pt-PT"/>
              </w:rPr>
            </w:pPr>
            <w:r>
              <w:rPr>
                <w:sz w:val="20"/>
                <w:szCs w:val="20"/>
                <w:lang w:val="pt-PT" w:bidi="pt-PT"/>
              </w:rPr>
              <w:t>5.</w:t>
            </w:r>
          </w:p>
        </w:tc>
        <w:tc>
          <w:tcPr>
            <w:tcW w:w="4696" w:type="dxa"/>
            <w:shd w:val="clear" w:color="auto" w:fill="auto"/>
          </w:tcPr>
          <w:p w14:paraId="199DC456" w14:textId="65C2296F" w:rsidR="00B91F19" w:rsidRPr="00936B3A" w:rsidRDefault="00B91F19" w:rsidP="004E0AA3">
            <w:pPr>
              <w:spacing w:after="0" w:line="240" w:lineRule="auto"/>
              <w:rPr>
                <w:color w:val="0070C0"/>
                <w:sz w:val="20"/>
                <w:lang w:val="pt-PT"/>
              </w:rPr>
            </w:pPr>
            <w:r w:rsidRPr="00936B3A">
              <w:rPr>
                <w:color w:val="0070C0"/>
                <w:sz w:val="20"/>
                <w:lang w:val="pt-PT"/>
              </w:rPr>
              <w:t>NATA KARRO</w:t>
            </w:r>
          </w:p>
        </w:tc>
        <w:tc>
          <w:tcPr>
            <w:tcW w:w="1843" w:type="dxa"/>
          </w:tcPr>
          <w:p w14:paraId="5481CA31" w14:textId="3EE48B5D" w:rsidR="00B91F19" w:rsidRPr="00936B3A" w:rsidRDefault="00B91F19" w:rsidP="004E0AA3">
            <w:pPr>
              <w:spacing w:after="0" w:line="240" w:lineRule="auto"/>
              <w:rPr>
                <w:color w:val="0070C0"/>
                <w:sz w:val="20"/>
                <w:lang w:val="pt-PT"/>
              </w:rPr>
            </w:pPr>
            <w:r w:rsidRPr="00936B3A">
              <w:rPr>
                <w:color w:val="0070C0"/>
                <w:sz w:val="20"/>
                <w:lang w:val="pt-PT"/>
              </w:rPr>
              <w:t>ZAMCOM</w:t>
            </w:r>
          </w:p>
        </w:tc>
        <w:tc>
          <w:tcPr>
            <w:tcW w:w="4133" w:type="dxa"/>
          </w:tcPr>
          <w:p w14:paraId="1236A76D" w14:textId="51E1CD45" w:rsidR="00B91F19" w:rsidRPr="00161C10" w:rsidRDefault="004E7236" w:rsidP="004E0AA3">
            <w:pPr>
              <w:spacing w:after="0" w:line="240" w:lineRule="auto"/>
              <w:rPr>
                <w:sz w:val="20"/>
                <w:lang w:val="pt-PT"/>
              </w:rPr>
            </w:pPr>
            <w:r>
              <w:rPr>
                <w:color w:val="0070C0"/>
                <w:sz w:val="20"/>
                <w:lang w:val="pt-PT"/>
              </w:rPr>
              <w:t>Angola/Botswana/Namibia/Zâmbia</w:t>
            </w:r>
          </w:p>
        </w:tc>
        <w:tc>
          <w:tcPr>
            <w:tcW w:w="1842" w:type="dxa"/>
          </w:tcPr>
          <w:p w14:paraId="55C1AA1B" w14:textId="171936B0" w:rsidR="00B91F19" w:rsidRPr="000068E8" w:rsidRDefault="000068E8" w:rsidP="004E0AA3">
            <w:pPr>
              <w:spacing w:after="0" w:line="240" w:lineRule="auto"/>
              <w:rPr>
                <w:color w:val="0070C0"/>
                <w:sz w:val="20"/>
                <w:lang w:val="pt-PT"/>
              </w:rPr>
            </w:pPr>
            <w:r w:rsidRPr="000068E8">
              <w:rPr>
                <w:color w:val="0070C0"/>
                <w:sz w:val="20"/>
                <w:lang w:val="pt-PT"/>
              </w:rPr>
              <w:t>ZAMWIS</w:t>
            </w:r>
          </w:p>
        </w:tc>
        <w:tc>
          <w:tcPr>
            <w:tcW w:w="1930" w:type="dxa"/>
          </w:tcPr>
          <w:p w14:paraId="01A7BFC7" w14:textId="1BC8D358" w:rsidR="00B91F19" w:rsidRPr="00161C10" w:rsidRDefault="00B91F19" w:rsidP="004E0AA3">
            <w:pPr>
              <w:spacing w:after="0" w:line="240" w:lineRule="auto"/>
              <w:rPr>
                <w:sz w:val="20"/>
                <w:lang w:val="pt-PT"/>
              </w:rPr>
            </w:pPr>
            <w:r w:rsidRPr="008F2724">
              <w:rPr>
                <w:color w:val="0070C0"/>
                <w:sz w:val="20"/>
                <w:lang w:val="pt-PT"/>
              </w:rPr>
              <w:t xml:space="preserve">Estados Membros e </w:t>
            </w:r>
            <w:r w:rsidR="001345C0">
              <w:rPr>
                <w:color w:val="0070C0"/>
                <w:sz w:val="20"/>
                <w:lang w:val="pt-PT"/>
              </w:rPr>
              <w:t>Parceiros de Cooperação Internacional</w:t>
            </w:r>
            <w:r w:rsidRPr="008F2724">
              <w:rPr>
                <w:color w:val="0070C0"/>
                <w:sz w:val="20"/>
                <w:lang w:val="pt-PT"/>
              </w:rPr>
              <w:t>.</w:t>
            </w:r>
          </w:p>
        </w:tc>
      </w:tr>
      <w:tr w:rsidR="00B91F19" w:rsidRPr="00161C10" w14:paraId="656C28BF" w14:textId="77777777" w:rsidTr="004E7236">
        <w:trPr>
          <w:trHeight w:val="286"/>
        </w:trPr>
        <w:tc>
          <w:tcPr>
            <w:tcW w:w="402" w:type="dxa"/>
            <w:shd w:val="clear" w:color="auto" w:fill="auto"/>
          </w:tcPr>
          <w:p w14:paraId="70A7ED00" w14:textId="7900C170" w:rsidR="00B91F19" w:rsidRPr="00161C10" w:rsidRDefault="00B91F19" w:rsidP="004E0AA3">
            <w:pPr>
              <w:spacing w:after="0" w:line="240" w:lineRule="auto"/>
              <w:rPr>
                <w:sz w:val="20"/>
                <w:szCs w:val="20"/>
                <w:lang w:val="pt-PT" w:bidi="pt-PT"/>
              </w:rPr>
            </w:pPr>
            <w:r>
              <w:rPr>
                <w:sz w:val="20"/>
                <w:szCs w:val="20"/>
                <w:lang w:val="pt-PT" w:bidi="pt-PT"/>
              </w:rPr>
              <w:t>6.</w:t>
            </w:r>
          </w:p>
        </w:tc>
        <w:tc>
          <w:tcPr>
            <w:tcW w:w="4696" w:type="dxa"/>
            <w:shd w:val="clear" w:color="auto" w:fill="auto"/>
          </w:tcPr>
          <w:p w14:paraId="753C1EA2" w14:textId="17D95DCB" w:rsidR="00B91F19" w:rsidRPr="00936B3A" w:rsidRDefault="00B91F19" w:rsidP="004E0AA3">
            <w:pPr>
              <w:spacing w:after="0" w:line="240" w:lineRule="auto"/>
              <w:rPr>
                <w:color w:val="0070C0"/>
                <w:sz w:val="20"/>
                <w:lang w:val="pt-PT"/>
              </w:rPr>
            </w:pPr>
            <w:r w:rsidRPr="00936B3A">
              <w:rPr>
                <w:color w:val="0070C0"/>
                <w:sz w:val="20"/>
                <w:lang w:val="pt-PT"/>
              </w:rPr>
              <w:t>BACIA COSTEIRA SEDIMENTAR IV</w:t>
            </w:r>
          </w:p>
        </w:tc>
        <w:tc>
          <w:tcPr>
            <w:tcW w:w="1843" w:type="dxa"/>
          </w:tcPr>
          <w:p w14:paraId="1E70183A" w14:textId="31ED88C0" w:rsidR="00B91F19" w:rsidRPr="00161C10" w:rsidRDefault="00B91F19" w:rsidP="004E0AA3">
            <w:pPr>
              <w:spacing w:after="0" w:line="240" w:lineRule="auto"/>
              <w:rPr>
                <w:sz w:val="20"/>
                <w:lang w:val="pt-PT"/>
              </w:rPr>
            </w:pPr>
            <w:r w:rsidRPr="00936B3A">
              <w:rPr>
                <w:color w:val="0070C0"/>
                <w:sz w:val="20"/>
                <w:lang w:val="pt-PT"/>
              </w:rPr>
              <w:t>CTPC</w:t>
            </w:r>
          </w:p>
        </w:tc>
        <w:tc>
          <w:tcPr>
            <w:tcW w:w="4133" w:type="dxa"/>
          </w:tcPr>
          <w:p w14:paraId="4D5E27C9" w14:textId="01EA0CAF" w:rsidR="00B91F19" w:rsidRPr="00161C10" w:rsidRDefault="004E7236" w:rsidP="004E0AA3">
            <w:pPr>
              <w:spacing w:after="0" w:line="240" w:lineRule="auto"/>
              <w:rPr>
                <w:sz w:val="20"/>
                <w:lang w:val="pt-PT"/>
              </w:rPr>
            </w:pPr>
            <w:r>
              <w:rPr>
                <w:color w:val="0070C0"/>
                <w:sz w:val="20"/>
                <w:lang w:val="pt-PT"/>
              </w:rPr>
              <w:t>Angola/Namibia</w:t>
            </w:r>
          </w:p>
        </w:tc>
        <w:tc>
          <w:tcPr>
            <w:tcW w:w="1842" w:type="dxa"/>
          </w:tcPr>
          <w:p w14:paraId="30292522" w14:textId="77777777" w:rsidR="00B91F19" w:rsidRPr="00161C10" w:rsidRDefault="00B91F19" w:rsidP="004E0AA3">
            <w:pPr>
              <w:spacing w:after="0" w:line="240" w:lineRule="auto"/>
              <w:rPr>
                <w:sz w:val="20"/>
                <w:lang w:val="pt-PT"/>
              </w:rPr>
            </w:pPr>
          </w:p>
        </w:tc>
        <w:tc>
          <w:tcPr>
            <w:tcW w:w="1930" w:type="dxa"/>
          </w:tcPr>
          <w:p w14:paraId="35825E65" w14:textId="4FAE666D" w:rsidR="00B91F19" w:rsidRPr="00161C10" w:rsidRDefault="00B91F19" w:rsidP="004E0AA3">
            <w:pPr>
              <w:spacing w:after="0" w:line="240" w:lineRule="auto"/>
              <w:rPr>
                <w:sz w:val="20"/>
                <w:lang w:val="pt-PT"/>
              </w:rPr>
            </w:pPr>
            <w:r w:rsidRPr="008F2724">
              <w:rPr>
                <w:color w:val="0070C0"/>
                <w:sz w:val="20"/>
                <w:lang w:val="pt-PT"/>
              </w:rPr>
              <w:t xml:space="preserve">Estados Membros e </w:t>
            </w:r>
            <w:r w:rsidR="001345C0">
              <w:rPr>
                <w:color w:val="0070C0"/>
                <w:sz w:val="20"/>
                <w:lang w:val="pt-PT"/>
              </w:rPr>
              <w:t>Parceiros de Cooperação Internacional</w:t>
            </w:r>
            <w:r w:rsidRPr="008F2724">
              <w:rPr>
                <w:color w:val="0070C0"/>
                <w:sz w:val="20"/>
                <w:lang w:val="pt-PT"/>
              </w:rPr>
              <w:t>.</w:t>
            </w:r>
          </w:p>
        </w:tc>
      </w:tr>
    </w:tbl>
    <w:p w14:paraId="68552EFF" w14:textId="0AB3B07D" w:rsidR="00E249B4" w:rsidRPr="00161C10" w:rsidRDefault="00E249B4" w:rsidP="004E0AA3">
      <w:pPr>
        <w:spacing w:line="240" w:lineRule="auto"/>
        <w:rPr>
          <w:lang w:val="pt-PT"/>
        </w:rPr>
      </w:pPr>
      <w:r w:rsidRPr="00161C10">
        <w:rPr>
          <w:lang w:val="pt-PT" w:bidi="pt-PT"/>
        </w:rPr>
        <w:t xml:space="preserve">*Estas colunas podem ser úteis para os países na determinação da situação aproximada para cada aquífero/bacia hidrográfica transfronteiriço e, por conseguinte, úteis em debates sobre as </w:t>
      </w:r>
      <w:r w:rsidR="004B1F39" w:rsidRPr="00161C10">
        <w:rPr>
          <w:lang w:val="pt-PT" w:bidi="pt-PT"/>
        </w:rPr>
        <w:t>respectivas</w:t>
      </w:r>
      <w:r w:rsidRPr="00161C10">
        <w:rPr>
          <w:lang w:val="pt-PT" w:bidi="pt-PT"/>
        </w:rPr>
        <w:t xml:space="preserve"> pontuações às perguntas na Parte 2 deste instrumento de inquérito. </w:t>
      </w:r>
    </w:p>
    <w:p w14:paraId="33A597C5" w14:textId="620D1CE0" w:rsidR="00461A65" w:rsidRPr="00461A65" w:rsidRDefault="00461A65" w:rsidP="004E0AA3">
      <w:pPr>
        <w:spacing w:line="240" w:lineRule="auto"/>
        <w:rPr>
          <w:b/>
          <w:color w:val="0070C0"/>
          <w:lang w:val="pt-PT"/>
        </w:rPr>
      </w:pPr>
      <w:r w:rsidRPr="00461A65">
        <w:rPr>
          <w:b/>
          <w:color w:val="0070C0"/>
          <w:lang w:val="pt-PT"/>
        </w:rPr>
        <w:t>Legenda:</w:t>
      </w:r>
    </w:p>
    <w:p w14:paraId="5E4AD13F" w14:textId="1DF854F4" w:rsidR="00E249B4" w:rsidRDefault="00461A65" w:rsidP="004E0AA3">
      <w:pPr>
        <w:spacing w:line="240" w:lineRule="auto"/>
        <w:rPr>
          <w:color w:val="0070C0"/>
          <w:lang w:val="pt-PT"/>
        </w:rPr>
      </w:pPr>
      <w:r w:rsidRPr="00461A65">
        <w:rPr>
          <w:b/>
          <w:color w:val="0070C0"/>
          <w:lang w:val="pt-PT"/>
        </w:rPr>
        <w:t>CICOS</w:t>
      </w:r>
      <w:r w:rsidRPr="00461A65">
        <w:rPr>
          <w:color w:val="0070C0"/>
          <w:lang w:val="pt-PT"/>
        </w:rPr>
        <w:t xml:space="preserve"> – Comissão Internacional das Bacias Hidrográficas do Congo-Obangui-</w:t>
      </w:r>
      <w:r w:rsidR="000068E8" w:rsidRPr="00461A65">
        <w:rPr>
          <w:color w:val="0070C0"/>
          <w:lang w:val="pt-PT"/>
        </w:rPr>
        <w:t xml:space="preserve">Sangha; </w:t>
      </w:r>
      <w:r w:rsidR="000068E8" w:rsidRPr="000068E8">
        <w:rPr>
          <w:b/>
          <w:color w:val="0070C0"/>
          <w:lang w:val="pt-PT"/>
        </w:rPr>
        <w:t>ZAMCOM</w:t>
      </w:r>
      <w:r w:rsidRPr="00461A65">
        <w:rPr>
          <w:color w:val="0070C0"/>
          <w:lang w:val="pt-PT"/>
        </w:rPr>
        <w:t xml:space="preserve"> – Comissão do Curso de Água do Zambeze; </w:t>
      </w:r>
      <w:r w:rsidRPr="00461A65">
        <w:rPr>
          <w:b/>
          <w:color w:val="0070C0"/>
          <w:lang w:val="pt-PT"/>
        </w:rPr>
        <w:t>OKACOM</w:t>
      </w:r>
      <w:r w:rsidRPr="00461A65">
        <w:rPr>
          <w:color w:val="0070C0"/>
          <w:lang w:val="pt-PT"/>
        </w:rPr>
        <w:t xml:space="preserve"> – Comissão Permanente das Águas da Bacia Hidrográfica do Cubango/Okavango; </w:t>
      </w:r>
      <w:r w:rsidRPr="00461A65">
        <w:rPr>
          <w:b/>
          <w:color w:val="0070C0"/>
          <w:lang w:val="pt-PT"/>
        </w:rPr>
        <w:t>CUVECOM</w:t>
      </w:r>
      <w:r w:rsidRPr="00461A65">
        <w:rPr>
          <w:color w:val="0070C0"/>
          <w:lang w:val="pt-PT"/>
        </w:rPr>
        <w:t xml:space="preserve"> - Comissão do Cursos de Água do Cuvelai; </w:t>
      </w:r>
      <w:r w:rsidRPr="00461A65">
        <w:rPr>
          <w:b/>
          <w:color w:val="0070C0"/>
          <w:lang w:val="pt-PT"/>
        </w:rPr>
        <w:t>CTPC</w:t>
      </w:r>
      <w:r w:rsidRPr="00461A65">
        <w:rPr>
          <w:color w:val="0070C0"/>
          <w:lang w:val="pt-PT"/>
        </w:rPr>
        <w:t xml:space="preserve"> – Comissão Técnica Permanente Conjunta para Bacia Hidrográfica do Cunene.</w:t>
      </w:r>
    </w:p>
    <w:p w14:paraId="70B3A97C" w14:textId="79CEE622" w:rsidR="000B0949" w:rsidRPr="00161C10" w:rsidRDefault="00353666" w:rsidP="004E0AA3">
      <w:pPr>
        <w:pStyle w:val="Heading2"/>
        <w:numPr>
          <w:ilvl w:val="0"/>
          <w:numId w:val="0"/>
        </w:numPr>
        <w:spacing w:after="240" w:line="240" w:lineRule="auto"/>
        <w:ind w:left="578" w:hanging="576"/>
        <w:rPr>
          <w:lang w:val="pt-PT"/>
        </w:rPr>
      </w:pPr>
      <w:r w:rsidRPr="00161C10">
        <w:rPr>
          <w:lang w:val="pt-PT" w:bidi="pt-PT"/>
        </w:rPr>
        <w:t>Anexo C: Barreiras, viabilizadores e próximos passos para promover a implementação da GIRH</w:t>
      </w:r>
    </w:p>
    <w:p w14:paraId="0E3C77DB" w14:textId="2C070937" w:rsidR="005606E1" w:rsidRPr="00161C10" w:rsidRDefault="001D0E29" w:rsidP="004E0AA3">
      <w:pPr>
        <w:spacing w:after="120" w:line="240" w:lineRule="auto"/>
        <w:rPr>
          <w:lang w:val="pt-PT"/>
        </w:rPr>
      </w:pPr>
      <w:r w:rsidRPr="00161C10">
        <w:rPr>
          <w:lang w:val="pt-PT" w:bidi="pt-PT"/>
        </w:rPr>
        <w:t>Esta secção não é utilizada no cálculo do indicador 6.5.1, mas destina-se a ajudar os países a identificar os principais desafios e os passos seguintes para promover a implementação da GIRH. Baseia-se nos campos de texto livre para cada pergunta, “Descrição da situação” e “</w:t>
      </w:r>
      <w:r w:rsidR="00E837BC" w:rsidRPr="00161C10">
        <w:rPr>
          <w:lang w:val="pt-PT" w:bidi="pt-PT"/>
        </w:rPr>
        <w:t>Próximas medidas</w:t>
      </w:r>
      <w:r w:rsidRPr="00161C10">
        <w:rPr>
          <w:lang w:val="pt-PT" w:bidi="pt-PT"/>
        </w:rPr>
        <w:t xml:space="preserve">”, para identificar as questões principais. </w:t>
      </w:r>
    </w:p>
    <w:p w14:paraId="419F6A0B" w14:textId="2D8A3317" w:rsidR="00951E29" w:rsidRPr="00161C10" w:rsidRDefault="005606E1" w:rsidP="004E0AA3">
      <w:pPr>
        <w:spacing w:after="120" w:line="240" w:lineRule="auto"/>
        <w:rPr>
          <w:lang w:val="pt-PT"/>
        </w:rPr>
      </w:pPr>
      <w:r w:rsidRPr="00161C10">
        <w:rPr>
          <w:lang w:val="pt-PT" w:bidi="pt-PT"/>
        </w:rPr>
        <w:t xml:space="preserve">A terceira pergunta abaixo visa melhorar a transparência através da documentação das principais diferenças de opinião das partes interessadas. Pode alterar a estrutura para torná-la mais útil para o processo de planeamento no contexto nacional. Para cada pergunta, pode considerar </w:t>
      </w:r>
      <w:r w:rsidR="004B1F39" w:rsidRPr="00161C10">
        <w:rPr>
          <w:lang w:val="pt-PT" w:bidi="pt-PT"/>
        </w:rPr>
        <w:t>aspectos</w:t>
      </w:r>
      <w:r w:rsidRPr="00161C10">
        <w:rPr>
          <w:lang w:val="pt-PT" w:bidi="pt-PT"/>
        </w:rPr>
        <w:t xml:space="preserve"> relativos a cada uma das quatro dimensões da GIRH no inquérito ou pode identificar </w:t>
      </w:r>
      <w:r w:rsidR="004B1F39" w:rsidRPr="00161C10">
        <w:rPr>
          <w:lang w:val="pt-PT" w:bidi="pt-PT"/>
        </w:rPr>
        <w:t>aspectos</w:t>
      </w:r>
      <w:r w:rsidRPr="00161C10">
        <w:rPr>
          <w:lang w:val="pt-PT" w:bidi="pt-PT"/>
        </w:rPr>
        <w:t>/questões transversais a perguntas e dimensões da GIRH. Algumas questões não abordadas nas perguntas podem também ser mencionadas aqui.</w:t>
      </w:r>
    </w:p>
    <w:p w14:paraId="4CBD486B" w14:textId="5B32E1FD" w:rsidR="00951E29" w:rsidRPr="00161C10" w:rsidRDefault="00951E29" w:rsidP="004E0AA3">
      <w:pPr>
        <w:pStyle w:val="ListParagraph"/>
        <w:numPr>
          <w:ilvl w:val="0"/>
          <w:numId w:val="14"/>
        </w:numPr>
        <w:spacing w:after="120" w:line="240" w:lineRule="auto"/>
        <w:rPr>
          <w:lang w:val="pt-PT"/>
        </w:rPr>
      </w:pPr>
      <w:r w:rsidRPr="00161C10">
        <w:rPr>
          <w:lang w:val="pt-PT" w:bidi="pt-PT"/>
        </w:rPr>
        <w:t>Quais são os principais desafios/barreiras ao progresso da implementação da GIRH no país?</w:t>
      </w:r>
    </w:p>
    <w:p w14:paraId="14901E7F" w14:textId="3EFC37DC" w:rsidR="00951E29" w:rsidRPr="001345C0" w:rsidRDefault="001345C0" w:rsidP="004E0AA3">
      <w:pPr>
        <w:spacing w:after="120" w:line="240" w:lineRule="auto"/>
        <w:ind w:left="720"/>
        <w:rPr>
          <w:color w:val="0070C0"/>
          <w:lang w:val="pt-PT"/>
        </w:rPr>
      </w:pPr>
      <w:r>
        <w:rPr>
          <w:color w:val="0070C0"/>
          <w:lang w:val="pt-PT"/>
        </w:rPr>
        <w:t xml:space="preserve">Carência de recursos financeiros; falta de recursos humanos; </w:t>
      </w:r>
      <w:r w:rsidR="00814670">
        <w:rPr>
          <w:color w:val="0070C0"/>
          <w:lang w:val="pt-PT"/>
        </w:rPr>
        <w:t>falta de infra-estruturas técnicas (Estações Hidrométricas, Estações Piezométricas, etc)</w:t>
      </w:r>
      <w:r>
        <w:rPr>
          <w:color w:val="0070C0"/>
          <w:lang w:val="pt-PT"/>
        </w:rPr>
        <w:t xml:space="preserve"> </w:t>
      </w:r>
      <w:r w:rsidR="00814670">
        <w:rPr>
          <w:color w:val="0070C0"/>
          <w:lang w:val="pt-PT"/>
        </w:rPr>
        <w:t>e físicas (Aproveitamentos Hidráulicos).</w:t>
      </w:r>
    </w:p>
    <w:p w14:paraId="77EE97A5" w14:textId="77777777" w:rsidR="00951E29" w:rsidRPr="00161C10" w:rsidRDefault="00951E29" w:rsidP="004E0AA3">
      <w:pPr>
        <w:pStyle w:val="ListParagraph"/>
        <w:numPr>
          <w:ilvl w:val="0"/>
          <w:numId w:val="14"/>
        </w:numPr>
        <w:spacing w:after="120" w:line="240" w:lineRule="auto"/>
        <w:rPr>
          <w:lang w:val="pt-PT"/>
        </w:rPr>
      </w:pPr>
      <w:r w:rsidRPr="00161C10">
        <w:rPr>
          <w:lang w:val="pt-PT" w:bidi="pt-PT"/>
        </w:rPr>
        <w:t xml:space="preserve">Quais são os principais próximos passos para superar os desafios e promover a implementação da GIRH? </w:t>
      </w:r>
    </w:p>
    <w:p w14:paraId="173C86E9" w14:textId="35188BF4" w:rsidR="00951E29" w:rsidRPr="00814670" w:rsidRDefault="00814670" w:rsidP="004E0AA3">
      <w:pPr>
        <w:spacing w:after="120" w:line="240" w:lineRule="auto"/>
        <w:ind w:left="720"/>
        <w:rPr>
          <w:color w:val="0070C0"/>
          <w:lang w:val="pt-PT"/>
        </w:rPr>
      </w:pPr>
      <w:r w:rsidRPr="00814670">
        <w:rPr>
          <w:color w:val="0070C0"/>
          <w:lang w:val="pt-PT"/>
        </w:rPr>
        <w:t>Melhor coordenação intersectorial; Reforço da implementação das Medidas e Acções dos Planos Gerais de Desenvolvimento e Utilização dos Recursos Hídricos; Actualização da Legislação ligada à Gestão dos RH.</w:t>
      </w:r>
    </w:p>
    <w:p w14:paraId="081056C4" w14:textId="66493FE5" w:rsidR="00951E29" w:rsidRPr="00161C10" w:rsidRDefault="00951E29" w:rsidP="004E0AA3">
      <w:pPr>
        <w:pStyle w:val="ListParagraph"/>
        <w:numPr>
          <w:ilvl w:val="0"/>
          <w:numId w:val="14"/>
        </w:numPr>
        <w:spacing w:after="120" w:line="240" w:lineRule="auto"/>
        <w:rPr>
          <w:lang w:val="pt-PT"/>
        </w:rPr>
      </w:pPr>
      <w:r w:rsidRPr="00161C10">
        <w:rPr>
          <w:lang w:val="pt-PT" w:bidi="pt-PT"/>
        </w:rPr>
        <w:t xml:space="preserve">Quais foram os principais pontos de diferença nas opiniões das partes interessadas ao responderem às perguntas do inquérito? </w:t>
      </w:r>
    </w:p>
    <w:p w14:paraId="6255B052" w14:textId="4AED6ACB" w:rsidR="00951E29" w:rsidRPr="00814670" w:rsidRDefault="00814670" w:rsidP="004E0AA3">
      <w:pPr>
        <w:spacing w:after="120" w:line="240" w:lineRule="auto"/>
        <w:rPr>
          <w:color w:val="0070C0"/>
          <w:lang w:val="pt-PT"/>
        </w:rPr>
      </w:pPr>
      <w:r w:rsidRPr="00814670">
        <w:rPr>
          <w:color w:val="0070C0"/>
          <w:lang w:val="pt-PT"/>
        </w:rPr>
        <w:t xml:space="preserve">               N/A</w:t>
      </w:r>
    </w:p>
    <w:p w14:paraId="3FD86D13" w14:textId="1126CF4E" w:rsidR="00951E29" w:rsidRDefault="00951E29" w:rsidP="004E0AA3">
      <w:pPr>
        <w:pStyle w:val="ListParagraph"/>
        <w:numPr>
          <w:ilvl w:val="0"/>
          <w:numId w:val="14"/>
        </w:numPr>
        <w:spacing w:after="120" w:line="240" w:lineRule="auto"/>
        <w:rPr>
          <w:lang w:val="pt-PT"/>
        </w:rPr>
      </w:pPr>
      <w:r w:rsidRPr="00161C10">
        <w:rPr>
          <w:lang w:val="pt-PT" w:bidi="pt-PT"/>
        </w:rPr>
        <w:t>Comentários adicionais</w:t>
      </w:r>
    </w:p>
    <w:p w14:paraId="55C8753B" w14:textId="500E7749" w:rsidR="0072392B" w:rsidRPr="002E2CFC" w:rsidRDefault="00814670" w:rsidP="004E0AA3">
      <w:pPr>
        <w:spacing w:after="120" w:line="240" w:lineRule="auto"/>
        <w:ind w:left="578"/>
        <w:rPr>
          <w:color w:val="0070C0"/>
          <w:lang w:val="pt-PT"/>
        </w:rPr>
      </w:pPr>
      <w:r w:rsidRPr="00814670">
        <w:rPr>
          <w:color w:val="0070C0"/>
          <w:lang w:val="pt-PT"/>
        </w:rPr>
        <w:t>No decorrer das nossas respostas, deparamo-nos com o termo “subnacional”. Em nosso entender, a G</w:t>
      </w:r>
      <w:r w:rsidR="00F13964">
        <w:rPr>
          <w:color w:val="0070C0"/>
          <w:lang w:val="pt-PT"/>
        </w:rPr>
        <w:t>I</w:t>
      </w:r>
      <w:r w:rsidRPr="00814670">
        <w:rPr>
          <w:color w:val="0070C0"/>
          <w:lang w:val="pt-PT"/>
        </w:rPr>
        <w:t xml:space="preserve">RH é feita a nível da Unidade Territorial chamada de </w:t>
      </w:r>
      <w:r w:rsidR="00F13964" w:rsidRPr="00814670">
        <w:rPr>
          <w:color w:val="0070C0"/>
          <w:lang w:val="pt-PT"/>
        </w:rPr>
        <w:t>“Bacias</w:t>
      </w:r>
      <w:r w:rsidR="00F13964">
        <w:rPr>
          <w:color w:val="0070C0"/>
          <w:lang w:val="pt-PT"/>
        </w:rPr>
        <w:t xml:space="preserve"> </w:t>
      </w:r>
      <w:r w:rsidR="00F13964" w:rsidRPr="00814670">
        <w:rPr>
          <w:color w:val="0070C0"/>
          <w:lang w:val="pt-PT"/>
        </w:rPr>
        <w:t>H</w:t>
      </w:r>
      <w:r w:rsidR="00F13964">
        <w:rPr>
          <w:color w:val="0070C0"/>
          <w:lang w:val="pt-PT"/>
        </w:rPr>
        <w:t>idrográficas</w:t>
      </w:r>
      <w:r w:rsidRPr="00814670">
        <w:rPr>
          <w:color w:val="0070C0"/>
          <w:lang w:val="pt-PT"/>
        </w:rPr>
        <w:t>”. Portanto, na nossa perspectiva, o que é subnacional encontra-se subsumido num todo que é “nacional”</w:t>
      </w:r>
      <w:r w:rsidR="002E2CFC">
        <w:rPr>
          <w:color w:val="0070C0"/>
          <w:lang w:val="pt-PT"/>
        </w:rPr>
        <w:t>.</w:t>
      </w:r>
      <w:r w:rsidR="0072392B" w:rsidRPr="00161C10">
        <w:rPr>
          <w:lang w:val="pt-PT" w:bidi="pt-PT"/>
        </w:rPr>
        <w:br w:type="page"/>
      </w:r>
    </w:p>
    <w:p w14:paraId="7ABDED6B" w14:textId="7023C229" w:rsidR="00713AAB" w:rsidRPr="00161C10" w:rsidRDefault="00713AAB" w:rsidP="004E0AA3">
      <w:pPr>
        <w:pStyle w:val="Heading2"/>
        <w:numPr>
          <w:ilvl w:val="0"/>
          <w:numId w:val="0"/>
        </w:numPr>
        <w:spacing w:after="240" w:line="240" w:lineRule="auto"/>
        <w:ind w:left="578" w:hanging="576"/>
        <w:rPr>
          <w:lang w:val="pt-PT"/>
        </w:rPr>
      </w:pPr>
      <w:r w:rsidRPr="00161C10">
        <w:rPr>
          <w:lang w:val="pt-PT" w:bidi="pt-PT"/>
        </w:rPr>
        <w:t>Anexo D: Desafios prioritários dos recursos hídricos</w:t>
      </w:r>
    </w:p>
    <w:p w14:paraId="77F78667" w14:textId="478D2CA2" w:rsidR="00D03515" w:rsidRPr="00161C10" w:rsidRDefault="00713AAB" w:rsidP="004E0AA3">
      <w:pPr>
        <w:tabs>
          <w:tab w:val="left" w:pos="3402"/>
        </w:tabs>
        <w:spacing w:after="160" w:line="240" w:lineRule="auto"/>
        <w:rPr>
          <w:lang w:val="pt-PT"/>
        </w:rPr>
      </w:pPr>
      <w:r w:rsidRPr="00161C10">
        <w:rPr>
          <w:lang w:val="pt-PT" w:bidi="pt-PT"/>
        </w:rPr>
        <w:t xml:space="preserve">Indique o nível do desafio para cada uma das questões relativas aos recursos hídricos abaixo. Estas informações não irão afetar a pontuação global do indicador. </w:t>
      </w:r>
    </w:p>
    <w:p w14:paraId="583FC2F6" w14:textId="6A3C7D96" w:rsidR="00D03515" w:rsidRPr="00161C10" w:rsidRDefault="00D03515" w:rsidP="004E0AA3">
      <w:pPr>
        <w:tabs>
          <w:tab w:val="left" w:pos="3402"/>
        </w:tabs>
        <w:spacing w:after="160" w:line="240" w:lineRule="auto"/>
        <w:rPr>
          <w:lang w:val="pt-PT"/>
        </w:rPr>
      </w:pPr>
      <w:r w:rsidRPr="00161C10">
        <w:rPr>
          <w:lang w:val="pt-PT" w:bidi="pt-PT"/>
        </w:rPr>
        <w:t xml:space="preserve">Esta lista de controlo pode ser útil para os países nos debates e no planeamento com as partes interessadas. Ao longo do tempo, pode também ajudar os países a avaliar se a implementação da GIRH pode contribuir para reduzir o nível dos desafios relativos a diferentes questões de recursos hídricos. Estas informações irão também ajudar a desenvolver a supervisão regional e global de desafios ligados a recursos hídricos fundamentais e permitirão acompanhar o progresso quanto à eventual alteração dos níveis dos desafios ao longo do tempo. </w:t>
      </w:r>
    </w:p>
    <w:p w14:paraId="5725F7D7" w14:textId="4C966F2A" w:rsidR="00F35B6B" w:rsidRPr="00161C10" w:rsidRDefault="0074248E" w:rsidP="004E0AA3">
      <w:pPr>
        <w:tabs>
          <w:tab w:val="left" w:pos="3402"/>
        </w:tabs>
        <w:spacing w:after="160" w:line="240" w:lineRule="auto"/>
        <w:rPr>
          <w:lang w:val="pt-PT"/>
        </w:rPr>
      </w:pPr>
      <w:r w:rsidRPr="00161C10">
        <w:rPr>
          <w:rFonts w:ascii="Cambria" w:eastAsia="SimSun" w:hAnsi="Cambria" w:cs="Cambria"/>
          <w:b/>
          <w:noProof/>
          <w:color w:val="4F81BD"/>
          <w:sz w:val="26"/>
          <w:szCs w:val="26"/>
          <w:lang w:val="pt-PT" w:bidi="pt-PT"/>
        </w:rPr>
        <mc:AlternateContent>
          <mc:Choice Requires="wps">
            <w:drawing>
              <wp:anchor distT="45720" distB="45720" distL="114300" distR="114300" simplePos="0" relativeHeight="251659264" behindDoc="0" locked="1" layoutInCell="1" allowOverlap="0" wp14:anchorId="5FFB3F28" wp14:editId="706B48B5">
                <wp:simplePos x="0" y="0"/>
                <wp:positionH relativeFrom="column">
                  <wp:posOffset>5390515</wp:posOffset>
                </wp:positionH>
                <wp:positionV relativeFrom="paragraph">
                  <wp:posOffset>788035</wp:posOffset>
                </wp:positionV>
                <wp:extent cx="3809365" cy="3860800"/>
                <wp:effectExtent l="0" t="0" r="1968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9365" cy="3860800"/>
                        </a:xfrm>
                        <a:prstGeom prst="rect">
                          <a:avLst/>
                        </a:prstGeom>
                        <a:solidFill>
                          <a:srgbClr val="FFFFFF"/>
                        </a:solidFill>
                        <a:ln w="9525">
                          <a:solidFill>
                            <a:srgbClr val="000000"/>
                          </a:solidFill>
                          <a:miter lim="800000"/>
                          <a:headEnd/>
                          <a:tailEnd/>
                        </a:ln>
                      </wps:spPr>
                      <wps:txbx>
                        <w:txbxContent>
                          <w:p w14:paraId="0DF3E46C" w14:textId="0D987EF2" w:rsidR="00CE4FD0" w:rsidRPr="0099183C" w:rsidRDefault="00CE4FD0" w:rsidP="00B254E8">
                            <w:pPr>
                              <w:tabs>
                                <w:tab w:val="left" w:pos="4111"/>
                              </w:tabs>
                              <w:spacing w:after="120" w:line="240" w:lineRule="auto"/>
                              <w:rPr>
                                <w:sz w:val="20"/>
                                <w:szCs w:val="20"/>
                              </w:rPr>
                            </w:pPr>
                            <w:r w:rsidRPr="0099183C">
                              <w:rPr>
                                <w:sz w:val="20"/>
                                <w:szCs w:val="20"/>
                                <w:lang w:val="pt-PT" w:bidi="pt-PT"/>
                              </w:rPr>
                              <w:t>Comentários (opcional):</w:t>
                            </w:r>
                          </w:p>
                          <w:p w14:paraId="19B7AD31" w14:textId="3DC2B5D6" w:rsidR="00CE4FD0" w:rsidRPr="0099183C" w:rsidRDefault="00CE4FD0" w:rsidP="00B254E8">
                            <w:pPr>
                              <w:tabs>
                                <w:tab w:val="left" w:pos="4111"/>
                              </w:tabs>
                              <w:spacing w:after="12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FB3F28" id="_x0000_t202" coordsize="21600,21600" o:spt="202" path="m,l,21600r21600,l21600,xe">
                <v:stroke joinstyle="miter"/>
                <v:path gradientshapeok="t" o:connecttype="rect"/>
              </v:shapetype>
              <v:shape id="Text Box 2" o:spid="_x0000_s1026" type="#_x0000_t202" style="position:absolute;margin-left:424.45pt;margin-top:62.05pt;width:299.95pt;height:3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" o:allowoverlap="f">
                <v:textbox>
                  <w:txbxContent>
                    <w:p w14:paraId="0DF3E46C" w14:textId="0D987EF2" w:rsidR="00CE4FD0" w:rsidRPr="0099183C" w:rsidRDefault="00CE4FD0" w:rsidP="00B254E8">
                      <w:pPr>
                        <w:tabs>
                          <w:tab w:val="left" w:pos="4111"/>
                        </w:tabs>
                        <w:spacing w:after="120" w:line="240" w:lineRule="auto"/>
                        <w:rPr>
                          <w:sz w:val="20"/>
                          <w:szCs w:val="20"/>
                        </w:rPr>
                      </w:pPr>
                      <w:r w:rsidRPr="0099183C">
                        <w:rPr>
                          <w:sz w:val="20"/>
                          <w:szCs w:val="20"/>
                          <w:lang w:val="pt-PT" w:bidi="pt-PT"/>
                        </w:rPr>
                        <w:t>Comentários (opcional):</w:t>
                      </w:r>
                    </w:p>
                    <w:p w14:paraId="19B7AD31" w14:textId="3DC2B5D6" w:rsidR="00CE4FD0" w:rsidRPr="0099183C" w:rsidRDefault="00CE4FD0" w:rsidP="00B254E8">
                      <w:pPr>
                        <w:tabs>
                          <w:tab w:val="left" w:pos="4111"/>
                        </w:tabs>
                        <w:spacing w:after="120" w:line="240" w:lineRule="auto"/>
                        <w:rPr>
                          <w:sz w:val="20"/>
                          <w:szCs w:val="20"/>
                        </w:rPr>
                      </w:pPr>
                    </w:p>
                  </w:txbxContent>
                </v:textbox>
                <w10:wrap type="square"/>
                <w10:anchorlock/>
              </v:shape>
            </w:pict>
          </mc:Fallback>
        </mc:AlternateContent>
      </w:r>
      <w:r w:rsidR="001E2E27" w:rsidRPr="00161C10">
        <w:rPr>
          <w:lang w:val="pt-PT" w:bidi="pt-PT"/>
        </w:rPr>
        <w:t xml:space="preserve">Tenha em conta que “nível dos desafios” neste caso se refere ao nível de dificuldade associado à abordagem de cada questão. Por exemplo, se estiverem implementados sistemas eficazes e financiados para fornecer água para utilização doméstica, o nível dos desafios pode ser considerado “baixo”, embora esta questão tivesse a probabilidade de ser classificada como de alta prioridade/importância na maioria dos países. “Baixo”, “Médio” e “Alto” são categorias intencionalmente vastas e intuitivas.  </w:t>
      </w:r>
    </w:p>
    <w:tbl>
      <w:tblPr>
        <w:tblStyle w:val="TableGrid1"/>
        <w:tblpPr w:leftFromText="141" w:rightFromText="141" w:vertAnchor="text" w:tblpY="1"/>
        <w:tblOverlap w:val="never"/>
        <w:tblW w:w="8472" w:type="dxa"/>
        <w:tblLayout w:type="fixed"/>
        <w:tblLook w:val="04A0" w:firstRow="1" w:lastRow="0" w:firstColumn="1" w:lastColumn="0" w:noHBand="0" w:noVBand="1"/>
      </w:tblPr>
      <w:tblGrid>
        <w:gridCol w:w="4644"/>
        <w:gridCol w:w="851"/>
        <w:gridCol w:w="850"/>
        <w:gridCol w:w="709"/>
        <w:gridCol w:w="1418"/>
      </w:tblGrid>
      <w:tr w:rsidR="00074434" w:rsidRPr="00161C10" w14:paraId="10425420" w14:textId="77777777" w:rsidTr="004D343B">
        <w:trPr>
          <w:trHeight w:val="534"/>
        </w:trPr>
        <w:tc>
          <w:tcPr>
            <w:tcW w:w="4644" w:type="dxa"/>
            <w:vMerge w:val="restart"/>
            <w:vAlign w:val="bottom"/>
          </w:tcPr>
          <w:p w14:paraId="73818A4B" w14:textId="77777777" w:rsidR="00074434" w:rsidRPr="00161C10" w:rsidRDefault="00074434" w:rsidP="004E0AA3">
            <w:pPr>
              <w:tabs>
                <w:tab w:val="left" w:pos="3402"/>
              </w:tabs>
              <w:spacing w:after="0" w:line="240" w:lineRule="auto"/>
              <w:jc w:val="center"/>
              <w:rPr>
                <w:b/>
                <w:sz w:val="20"/>
                <w:szCs w:val="20"/>
                <w:lang w:val="pt-PT"/>
              </w:rPr>
            </w:pPr>
            <w:r w:rsidRPr="00161C10">
              <w:rPr>
                <w:b/>
                <w:sz w:val="20"/>
                <w:szCs w:val="20"/>
                <w:lang w:val="pt-PT" w:bidi="pt-PT"/>
              </w:rPr>
              <w:t>Desafios dos recursos hídricos</w:t>
            </w:r>
          </w:p>
          <w:p w14:paraId="7C19068B" w14:textId="1B324B5A" w:rsidR="00074434" w:rsidRPr="00161C10" w:rsidRDefault="00074434" w:rsidP="004E0AA3">
            <w:pPr>
              <w:tabs>
                <w:tab w:val="left" w:pos="3402"/>
              </w:tabs>
              <w:spacing w:after="0" w:line="240" w:lineRule="auto"/>
              <w:jc w:val="center"/>
              <w:rPr>
                <w:b/>
                <w:sz w:val="20"/>
                <w:szCs w:val="20"/>
                <w:lang w:val="pt-PT"/>
              </w:rPr>
            </w:pPr>
          </w:p>
        </w:tc>
        <w:tc>
          <w:tcPr>
            <w:tcW w:w="3828" w:type="dxa"/>
            <w:gridSpan w:val="4"/>
            <w:vAlign w:val="center"/>
          </w:tcPr>
          <w:p w14:paraId="4CA27A80" w14:textId="36C83D4F" w:rsidR="00074434" w:rsidRPr="00161C10" w:rsidRDefault="00074434" w:rsidP="004E0AA3">
            <w:pPr>
              <w:tabs>
                <w:tab w:val="left" w:pos="3402"/>
              </w:tabs>
              <w:spacing w:after="0" w:line="240" w:lineRule="auto"/>
              <w:jc w:val="center"/>
              <w:rPr>
                <w:b/>
                <w:sz w:val="20"/>
                <w:szCs w:val="20"/>
                <w:lang w:val="pt-PT"/>
              </w:rPr>
            </w:pPr>
            <w:r w:rsidRPr="00161C10">
              <w:rPr>
                <w:b/>
                <w:sz w:val="20"/>
                <w:szCs w:val="20"/>
                <w:lang w:val="pt-PT" w:bidi="pt-PT"/>
              </w:rPr>
              <w:t>Nível de dificuldade associado à abordagem do desafio</w:t>
            </w:r>
          </w:p>
        </w:tc>
      </w:tr>
      <w:tr w:rsidR="00074434" w:rsidRPr="00161C10" w14:paraId="1B5DDF87" w14:textId="77777777" w:rsidTr="00443895">
        <w:trPr>
          <w:trHeight w:val="155"/>
        </w:trPr>
        <w:tc>
          <w:tcPr>
            <w:tcW w:w="4644" w:type="dxa"/>
            <w:vMerge/>
            <w:vAlign w:val="center"/>
          </w:tcPr>
          <w:p w14:paraId="0C4AFB59" w14:textId="56357E5B" w:rsidR="00074434" w:rsidRPr="00161C10" w:rsidRDefault="00074434" w:rsidP="004E0AA3">
            <w:pPr>
              <w:tabs>
                <w:tab w:val="left" w:pos="3402"/>
              </w:tabs>
              <w:spacing w:after="0" w:line="240" w:lineRule="auto"/>
              <w:jc w:val="center"/>
              <w:rPr>
                <w:b/>
                <w:sz w:val="20"/>
                <w:szCs w:val="20"/>
                <w:lang w:val="pt-PT"/>
              </w:rPr>
            </w:pPr>
          </w:p>
        </w:tc>
        <w:tc>
          <w:tcPr>
            <w:tcW w:w="851" w:type="dxa"/>
            <w:vAlign w:val="center"/>
          </w:tcPr>
          <w:p w14:paraId="339929C0" w14:textId="476DF39A" w:rsidR="00074434" w:rsidRPr="00161C10" w:rsidRDefault="00074434" w:rsidP="004E0AA3">
            <w:pPr>
              <w:tabs>
                <w:tab w:val="left" w:pos="3402"/>
              </w:tabs>
              <w:spacing w:after="0" w:line="240" w:lineRule="auto"/>
              <w:jc w:val="center"/>
              <w:rPr>
                <w:b/>
                <w:sz w:val="20"/>
                <w:szCs w:val="20"/>
                <w:lang w:val="pt-PT"/>
              </w:rPr>
            </w:pPr>
            <w:r w:rsidRPr="00161C10">
              <w:rPr>
                <w:b/>
                <w:sz w:val="20"/>
                <w:szCs w:val="20"/>
                <w:lang w:val="pt-PT" w:bidi="pt-PT"/>
              </w:rPr>
              <w:t>Baixo</w:t>
            </w:r>
          </w:p>
        </w:tc>
        <w:tc>
          <w:tcPr>
            <w:tcW w:w="850" w:type="dxa"/>
            <w:vAlign w:val="center"/>
          </w:tcPr>
          <w:p w14:paraId="15E368DE" w14:textId="5C65A613" w:rsidR="00074434" w:rsidRPr="00161C10" w:rsidRDefault="00074434" w:rsidP="004E0AA3">
            <w:pPr>
              <w:tabs>
                <w:tab w:val="left" w:pos="3402"/>
              </w:tabs>
              <w:spacing w:after="0" w:line="240" w:lineRule="auto"/>
              <w:jc w:val="center"/>
              <w:rPr>
                <w:b/>
                <w:sz w:val="20"/>
                <w:szCs w:val="20"/>
                <w:lang w:val="pt-PT"/>
              </w:rPr>
            </w:pPr>
            <w:r w:rsidRPr="00161C10">
              <w:rPr>
                <w:b/>
                <w:sz w:val="20"/>
                <w:szCs w:val="20"/>
                <w:lang w:val="pt-PT" w:bidi="pt-PT"/>
              </w:rPr>
              <w:t>Médio</w:t>
            </w:r>
          </w:p>
        </w:tc>
        <w:tc>
          <w:tcPr>
            <w:tcW w:w="709" w:type="dxa"/>
            <w:vAlign w:val="center"/>
          </w:tcPr>
          <w:p w14:paraId="503AD661" w14:textId="3A88B270" w:rsidR="00074434" w:rsidRPr="00161C10" w:rsidRDefault="00074434" w:rsidP="004E0AA3">
            <w:pPr>
              <w:tabs>
                <w:tab w:val="left" w:pos="3402"/>
              </w:tabs>
              <w:spacing w:after="0" w:line="240" w:lineRule="auto"/>
              <w:jc w:val="center"/>
              <w:rPr>
                <w:b/>
                <w:sz w:val="20"/>
                <w:szCs w:val="20"/>
                <w:lang w:val="pt-PT"/>
              </w:rPr>
            </w:pPr>
            <w:r w:rsidRPr="00161C10">
              <w:rPr>
                <w:b/>
                <w:sz w:val="20"/>
                <w:szCs w:val="20"/>
                <w:lang w:val="pt-PT" w:bidi="pt-PT"/>
              </w:rPr>
              <w:t>Alto</w:t>
            </w:r>
          </w:p>
        </w:tc>
        <w:tc>
          <w:tcPr>
            <w:tcW w:w="1418" w:type="dxa"/>
            <w:vAlign w:val="center"/>
          </w:tcPr>
          <w:p w14:paraId="7C3F16E2" w14:textId="77777777" w:rsidR="00074434" w:rsidRPr="00161C10" w:rsidRDefault="00074434" w:rsidP="004E0AA3">
            <w:pPr>
              <w:tabs>
                <w:tab w:val="left" w:pos="3402"/>
              </w:tabs>
              <w:spacing w:after="0" w:line="240" w:lineRule="auto"/>
              <w:jc w:val="center"/>
              <w:rPr>
                <w:b/>
                <w:sz w:val="20"/>
                <w:szCs w:val="20"/>
                <w:lang w:val="pt-PT"/>
              </w:rPr>
            </w:pPr>
            <w:r w:rsidRPr="00161C10">
              <w:rPr>
                <w:b/>
                <w:sz w:val="20"/>
                <w:szCs w:val="20"/>
                <w:lang w:val="pt-PT" w:bidi="pt-PT"/>
              </w:rPr>
              <w:t>Não relevante</w:t>
            </w:r>
          </w:p>
        </w:tc>
      </w:tr>
      <w:tr w:rsidR="00713AAB" w:rsidRPr="00161C10" w14:paraId="0837A529" w14:textId="77777777" w:rsidTr="004D343B">
        <w:trPr>
          <w:trHeight w:val="274"/>
        </w:trPr>
        <w:tc>
          <w:tcPr>
            <w:tcW w:w="8472" w:type="dxa"/>
            <w:gridSpan w:val="5"/>
            <w:shd w:val="clear" w:color="auto" w:fill="D9E2F3"/>
          </w:tcPr>
          <w:p w14:paraId="7B550898" w14:textId="0131D936" w:rsidR="00713AAB" w:rsidRPr="00161C10" w:rsidRDefault="00713AAB" w:rsidP="004E0AA3">
            <w:pPr>
              <w:tabs>
                <w:tab w:val="left" w:pos="3402"/>
              </w:tabs>
              <w:spacing w:after="0" w:line="240" w:lineRule="auto"/>
              <w:jc w:val="both"/>
              <w:rPr>
                <w:b/>
                <w:sz w:val="20"/>
                <w:szCs w:val="20"/>
                <w:lang w:val="pt-PT"/>
              </w:rPr>
            </w:pPr>
            <w:r w:rsidRPr="00161C10">
              <w:rPr>
                <w:b/>
                <w:sz w:val="20"/>
                <w:szCs w:val="20"/>
                <w:lang w:val="pt-PT" w:bidi="pt-PT"/>
              </w:rPr>
              <w:t xml:space="preserve"> Utilizações da água</w:t>
            </w:r>
          </w:p>
        </w:tc>
      </w:tr>
      <w:tr w:rsidR="00F95CAF" w:rsidRPr="00161C10" w14:paraId="1D989A86" w14:textId="77777777" w:rsidTr="004D343B">
        <w:trPr>
          <w:trHeight w:val="223"/>
        </w:trPr>
        <w:tc>
          <w:tcPr>
            <w:tcW w:w="4644" w:type="dxa"/>
          </w:tcPr>
          <w:p w14:paraId="59C7C5C6" w14:textId="77777777" w:rsidR="00713AAB" w:rsidRPr="00161C10" w:rsidRDefault="00713AAB" w:rsidP="004E0AA3">
            <w:pPr>
              <w:tabs>
                <w:tab w:val="left" w:pos="3402"/>
              </w:tabs>
              <w:spacing w:after="0" w:line="240" w:lineRule="auto"/>
              <w:rPr>
                <w:sz w:val="20"/>
                <w:szCs w:val="20"/>
                <w:lang w:val="pt-PT"/>
              </w:rPr>
            </w:pPr>
            <w:r w:rsidRPr="00161C10">
              <w:rPr>
                <w:sz w:val="20"/>
                <w:szCs w:val="20"/>
                <w:lang w:val="pt-PT" w:bidi="pt-PT"/>
              </w:rPr>
              <w:t>Água para agricultura</w:t>
            </w:r>
          </w:p>
        </w:tc>
        <w:sdt>
          <w:sdtPr>
            <w:rPr>
              <w:sz w:val="20"/>
              <w:szCs w:val="20"/>
              <w:lang w:val="pt-PT"/>
            </w:rPr>
            <w:id w:val="1321696639"/>
            <w14:checkbox>
              <w14:checked w14:val="0"/>
              <w14:checkedState w14:val="2612" w14:font="MS Gothic"/>
              <w14:uncheckedState w14:val="2610" w14:font="MS Gothic"/>
            </w14:checkbox>
          </w:sdtPr>
          <w:sdtEndPr/>
          <w:sdtContent>
            <w:tc>
              <w:tcPr>
                <w:tcW w:w="851" w:type="dxa"/>
              </w:tcPr>
              <w:p w14:paraId="5FFB1964" w14:textId="0A0C703C" w:rsidR="00713AAB" w:rsidRPr="00161C10" w:rsidRDefault="00F24356" w:rsidP="004E0AA3">
                <w:pPr>
                  <w:tabs>
                    <w:tab w:val="left" w:pos="3402"/>
                  </w:tabs>
                  <w:spacing w:after="0" w:line="240" w:lineRule="auto"/>
                  <w:jc w:val="center"/>
                  <w:rPr>
                    <w:i/>
                    <w:sz w:val="20"/>
                    <w:szCs w:val="20"/>
                    <w:lang w:val="pt-PT"/>
                  </w:rPr>
                </w:pPr>
                <w:r>
                  <w:rPr>
                    <w:rFonts w:ascii="MS Gothic" w:eastAsia="MS Gothic" w:hAnsi="MS Gothic" w:hint="eastAsia"/>
                    <w:sz w:val="20"/>
                    <w:szCs w:val="20"/>
                    <w:lang w:val="pt-PT"/>
                  </w:rPr>
                  <w:t>☐</w:t>
                </w:r>
              </w:p>
            </w:tc>
          </w:sdtContent>
        </w:sdt>
        <w:sdt>
          <w:sdtPr>
            <w:rPr>
              <w:sz w:val="20"/>
              <w:szCs w:val="20"/>
              <w:lang w:val="pt-PT"/>
            </w:rPr>
            <w:id w:val="422610412"/>
            <w14:checkbox>
              <w14:checked w14:val="1"/>
              <w14:checkedState w14:val="2612" w14:font="MS Gothic"/>
              <w14:uncheckedState w14:val="2610" w14:font="MS Gothic"/>
            </w14:checkbox>
          </w:sdtPr>
          <w:sdtEndPr/>
          <w:sdtContent>
            <w:tc>
              <w:tcPr>
                <w:tcW w:w="850" w:type="dxa"/>
              </w:tcPr>
              <w:p w14:paraId="3F09F0B6" w14:textId="21F8BD11" w:rsidR="00713AAB" w:rsidRPr="00161C10" w:rsidRDefault="00F24356" w:rsidP="004E0AA3">
                <w:pPr>
                  <w:tabs>
                    <w:tab w:val="left" w:pos="3402"/>
                  </w:tabs>
                  <w:spacing w:after="0" w:line="240" w:lineRule="auto"/>
                  <w:jc w:val="center"/>
                  <w:rPr>
                    <w:sz w:val="20"/>
                    <w:szCs w:val="20"/>
                    <w:lang w:val="pt-PT"/>
                  </w:rPr>
                </w:pPr>
                <w:r>
                  <w:rPr>
                    <w:rFonts w:ascii="MS Gothic" w:eastAsia="MS Gothic" w:hAnsi="MS Gothic" w:hint="eastAsia"/>
                    <w:sz w:val="20"/>
                    <w:szCs w:val="20"/>
                    <w:lang w:val="pt-PT"/>
                  </w:rPr>
                  <w:t>☒</w:t>
                </w:r>
              </w:p>
            </w:tc>
          </w:sdtContent>
        </w:sdt>
        <w:sdt>
          <w:sdtPr>
            <w:rPr>
              <w:sz w:val="20"/>
              <w:szCs w:val="20"/>
              <w:lang w:val="pt-PT"/>
            </w:rPr>
            <w:id w:val="1837486594"/>
            <w14:checkbox>
              <w14:checked w14:val="0"/>
              <w14:checkedState w14:val="2612" w14:font="MS Gothic"/>
              <w14:uncheckedState w14:val="2610" w14:font="MS Gothic"/>
            </w14:checkbox>
          </w:sdtPr>
          <w:sdtEndPr/>
          <w:sdtContent>
            <w:tc>
              <w:tcPr>
                <w:tcW w:w="709" w:type="dxa"/>
              </w:tcPr>
              <w:p w14:paraId="7B6458B8" w14:textId="77777777" w:rsidR="00713AAB" w:rsidRPr="00161C10" w:rsidRDefault="00713AAB" w:rsidP="004E0AA3">
                <w:pPr>
                  <w:tabs>
                    <w:tab w:val="left" w:pos="3402"/>
                  </w:tabs>
                  <w:spacing w:after="0" w:line="240" w:lineRule="auto"/>
                  <w:jc w:val="center"/>
                  <w:rPr>
                    <w:sz w:val="20"/>
                    <w:szCs w:val="20"/>
                    <w:lang w:val="pt-PT"/>
                  </w:rPr>
                </w:pPr>
                <w:r w:rsidRPr="00161C10">
                  <w:rPr>
                    <w:sz w:val="20"/>
                    <w:szCs w:val="20"/>
                    <w:lang w:val="pt-PT" w:bidi="pt-PT"/>
                  </w:rPr>
                  <w:t>☐</w:t>
                </w:r>
              </w:p>
            </w:tc>
          </w:sdtContent>
        </w:sdt>
        <w:sdt>
          <w:sdtPr>
            <w:rPr>
              <w:sz w:val="20"/>
              <w:szCs w:val="20"/>
              <w:lang w:val="pt-PT"/>
            </w:rPr>
            <w:id w:val="984202090"/>
            <w14:checkbox>
              <w14:checked w14:val="0"/>
              <w14:checkedState w14:val="2612" w14:font="MS Gothic"/>
              <w14:uncheckedState w14:val="2610" w14:font="MS Gothic"/>
            </w14:checkbox>
          </w:sdtPr>
          <w:sdtEndPr/>
          <w:sdtContent>
            <w:tc>
              <w:tcPr>
                <w:tcW w:w="1418" w:type="dxa"/>
              </w:tcPr>
              <w:p w14:paraId="53AC8C8B" w14:textId="77777777" w:rsidR="00713AAB" w:rsidRPr="00161C10" w:rsidRDefault="00713AAB" w:rsidP="004E0AA3">
                <w:pPr>
                  <w:tabs>
                    <w:tab w:val="left" w:pos="3402"/>
                  </w:tabs>
                  <w:spacing w:after="0" w:line="240" w:lineRule="auto"/>
                  <w:jc w:val="center"/>
                  <w:rPr>
                    <w:sz w:val="20"/>
                    <w:szCs w:val="20"/>
                    <w:lang w:val="pt-PT"/>
                  </w:rPr>
                </w:pPr>
                <w:r w:rsidRPr="00161C10">
                  <w:rPr>
                    <w:sz w:val="20"/>
                    <w:szCs w:val="20"/>
                    <w:lang w:val="pt-PT" w:bidi="pt-PT"/>
                  </w:rPr>
                  <w:t>☐</w:t>
                </w:r>
              </w:p>
            </w:tc>
          </w:sdtContent>
        </w:sdt>
      </w:tr>
      <w:tr w:rsidR="00F95CAF" w:rsidRPr="00161C10" w14:paraId="7EC5482E" w14:textId="77777777" w:rsidTr="004D343B">
        <w:trPr>
          <w:trHeight w:val="259"/>
        </w:trPr>
        <w:tc>
          <w:tcPr>
            <w:tcW w:w="4644" w:type="dxa"/>
          </w:tcPr>
          <w:p w14:paraId="026CBAFC" w14:textId="77777777" w:rsidR="00713AAB" w:rsidRPr="00161C10" w:rsidRDefault="00713AAB" w:rsidP="004E0AA3">
            <w:pPr>
              <w:tabs>
                <w:tab w:val="left" w:pos="3402"/>
              </w:tabs>
              <w:spacing w:after="0" w:line="240" w:lineRule="auto"/>
              <w:rPr>
                <w:sz w:val="20"/>
                <w:szCs w:val="20"/>
                <w:lang w:val="pt-PT"/>
              </w:rPr>
            </w:pPr>
            <w:r w:rsidRPr="00161C10">
              <w:rPr>
                <w:sz w:val="20"/>
                <w:szCs w:val="20"/>
                <w:lang w:val="pt-PT" w:bidi="pt-PT"/>
              </w:rPr>
              <w:t>Água para utilização doméstica</w:t>
            </w:r>
          </w:p>
        </w:tc>
        <w:sdt>
          <w:sdtPr>
            <w:rPr>
              <w:sz w:val="20"/>
              <w:szCs w:val="20"/>
              <w:lang w:val="pt-PT"/>
            </w:rPr>
            <w:id w:val="1857160500"/>
            <w14:checkbox>
              <w14:checked w14:val="1"/>
              <w14:checkedState w14:val="2612" w14:font="MS Gothic"/>
              <w14:uncheckedState w14:val="2610" w14:font="MS Gothic"/>
            </w14:checkbox>
          </w:sdtPr>
          <w:sdtEndPr/>
          <w:sdtContent>
            <w:tc>
              <w:tcPr>
                <w:tcW w:w="851" w:type="dxa"/>
              </w:tcPr>
              <w:p w14:paraId="204E00C8" w14:textId="56F82385" w:rsidR="00713AAB" w:rsidRPr="00161C10" w:rsidRDefault="004B1F39" w:rsidP="004E0AA3">
                <w:pPr>
                  <w:tabs>
                    <w:tab w:val="left" w:pos="3402"/>
                  </w:tabs>
                  <w:spacing w:after="0" w:line="240" w:lineRule="auto"/>
                  <w:jc w:val="center"/>
                  <w:rPr>
                    <w:sz w:val="20"/>
                    <w:szCs w:val="20"/>
                    <w:lang w:val="pt-PT"/>
                  </w:rPr>
                </w:pPr>
                <w:r>
                  <w:rPr>
                    <w:rFonts w:ascii="MS Gothic" w:eastAsia="MS Gothic" w:hAnsi="MS Gothic" w:hint="eastAsia"/>
                    <w:sz w:val="20"/>
                    <w:szCs w:val="20"/>
                    <w:lang w:val="pt-PT"/>
                  </w:rPr>
                  <w:t>☒</w:t>
                </w:r>
              </w:p>
            </w:tc>
          </w:sdtContent>
        </w:sdt>
        <w:sdt>
          <w:sdtPr>
            <w:rPr>
              <w:sz w:val="20"/>
              <w:szCs w:val="20"/>
              <w:lang w:val="pt-PT"/>
            </w:rPr>
            <w:id w:val="-1894806646"/>
            <w14:checkbox>
              <w14:checked w14:val="0"/>
              <w14:checkedState w14:val="2612" w14:font="MS Gothic"/>
              <w14:uncheckedState w14:val="2610" w14:font="MS Gothic"/>
            </w14:checkbox>
          </w:sdtPr>
          <w:sdtEndPr/>
          <w:sdtContent>
            <w:tc>
              <w:tcPr>
                <w:tcW w:w="850" w:type="dxa"/>
              </w:tcPr>
              <w:p w14:paraId="6B80CB14" w14:textId="44C8A48E" w:rsidR="00713AAB" w:rsidRPr="00161C10" w:rsidRDefault="00F95CAF" w:rsidP="004E0AA3">
                <w:pPr>
                  <w:tabs>
                    <w:tab w:val="left" w:pos="3402"/>
                  </w:tabs>
                  <w:spacing w:after="0" w:line="240" w:lineRule="auto"/>
                  <w:jc w:val="center"/>
                  <w:rPr>
                    <w:sz w:val="20"/>
                    <w:szCs w:val="20"/>
                    <w:lang w:val="pt-PT"/>
                  </w:rPr>
                </w:pPr>
                <w:r w:rsidRPr="00161C10">
                  <w:rPr>
                    <w:rFonts w:ascii="MS Gothic" w:eastAsia="MS Gothic" w:hAnsi="MS Gothic" w:cs="MS Gothic"/>
                    <w:sz w:val="20"/>
                    <w:szCs w:val="20"/>
                    <w:lang w:val="pt-PT" w:bidi="pt-PT"/>
                  </w:rPr>
                  <w:t>☐</w:t>
                </w:r>
              </w:p>
            </w:tc>
          </w:sdtContent>
        </w:sdt>
        <w:sdt>
          <w:sdtPr>
            <w:rPr>
              <w:sz w:val="20"/>
              <w:szCs w:val="20"/>
              <w:lang w:val="pt-PT"/>
            </w:rPr>
            <w:id w:val="562682193"/>
            <w14:checkbox>
              <w14:checked w14:val="0"/>
              <w14:checkedState w14:val="2612" w14:font="MS Gothic"/>
              <w14:uncheckedState w14:val="2610" w14:font="MS Gothic"/>
            </w14:checkbox>
          </w:sdtPr>
          <w:sdtEndPr/>
          <w:sdtContent>
            <w:tc>
              <w:tcPr>
                <w:tcW w:w="709" w:type="dxa"/>
              </w:tcPr>
              <w:p w14:paraId="46FBA79D" w14:textId="77777777" w:rsidR="00713AAB" w:rsidRPr="00161C10" w:rsidRDefault="00713AAB" w:rsidP="004E0AA3">
                <w:pPr>
                  <w:tabs>
                    <w:tab w:val="left" w:pos="3402"/>
                  </w:tabs>
                  <w:spacing w:after="0" w:line="240" w:lineRule="auto"/>
                  <w:jc w:val="center"/>
                  <w:rPr>
                    <w:sz w:val="20"/>
                    <w:szCs w:val="20"/>
                    <w:lang w:val="pt-PT"/>
                  </w:rPr>
                </w:pPr>
                <w:r w:rsidRPr="00161C10">
                  <w:rPr>
                    <w:sz w:val="20"/>
                    <w:szCs w:val="20"/>
                    <w:lang w:val="pt-PT" w:bidi="pt-PT"/>
                  </w:rPr>
                  <w:t>☐</w:t>
                </w:r>
              </w:p>
            </w:tc>
          </w:sdtContent>
        </w:sdt>
        <w:sdt>
          <w:sdtPr>
            <w:rPr>
              <w:sz w:val="20"/>
              <w:szCs w:val="20"/>
              <w:lang w:val="pt-PT"/>
            </w:rPr>
            <w:id w:val="358780468"/>
            <w14:checkbox>
              <w14:checked w14:val="0"/>
              <w14:checkedState w14:val="2612" w14:font="MS Gothic"/>
              <w14:uncheckedState w14:val="2610" w14:font="MS Gothic"/>
            </w14:checkbox>
          </w:sdtPr>
          <w:sdtEndPr/>
          <w:sdtContent>
            <w:tc>
              <w:tcPr>
                <w:tcW w:w="1418" w:type="dxa"/>
              </w:tcPr>
              <w:p w14:paraId="3F5A1ADC" w14:textId="77777777" w:rsidR="00713AAB" w:rsidRPr="00161C10" w:rsidRDefault="00713AAB" w:rsidP="004E0AA3">
                <w:pPr>
                  <w:tabs>
                    <w:tab w:val="left" w:pos="3402"/>
                  </w:tabs>
                  <w:spacing w:after="0" w:line="240" w:lineRule="auto"/>
                  <w:jc w:val="center"/>
                  <w:rPr>
                    <w:sz w:val="20"/>
                    <w:szCs w:val="20"/>
                    <w:lang w:val="pt-PT"/>
                  </w:rPr>
                </w:pPr>
                <w:r w:rsidRPr="00161C10">
                  <w:rPr>
                    <w:sz w:val="20"/>
                    <w:szCs w:val="20"/>
                    <w:lang w:val="pt-PT" w:bidi="pt-PT"/>
                  </w:rPr>
                  <w:t>☐</w:t>
                </w:r>
              </w:p>
            </w:tc>
          </w:sdtContent>
        </w:sdt>
      </w:tr>
      <w:tr w:rsidR="00F95CAF" w:rsidRPr="00161C10" w14:paraId="542986F9" w14:textId="77777777" w:rsidTr="004D343B">
        <w:trPr>
          <w:trHeight w:val="274"/>
        </w:trPr>
        <w:tc>
          <w:tcPr>
            <w:tcW w:w="4644" w:type="dxa"/>
          </w:tcPr>
          <w:p w14:paraId="716EF9E1" w14:textId="77777777" w:rsidR="00713AAB" w:rsidRPr="00161C10" w:rsidRDefault="00713AAB" w:rsidP="004E0AA3">
            <w:pPr>
              <w:tabs>
                <w:tab w:val="left" w:pos="3402"/>
              </w:tabs>
              <w:spacing w:after="0" w:line="240" w:lineRule="auto"/>
              <w:rPr>
                <w:sz w:val="20"/>
                <w:szCs w:val="20"/>
                <w:lang w:val="pt-PT"/>
              </w:rPr>
            </w:pPr>
            <w:r w:rsidRPr="00161C10">
              <w:rPr>
                <w:sz w:val="20"/>
                <w:szCs w:val="20"/>
                <w:lang w:val="pt-PT" w:bidi="pt-PT"/>
              </w:rPr>
              <w:t>Água para a indústria</w:t>
            </w:r>
          </w:p>
        </w:tc>
        <w:sdt>
          <w:sdtPr>
            <w:rPr>
              <w:sz w:val="20"/>
              <w:szCs w:val="20"/>
              <w:lang w:val="pt-PT"/>
            </w:rPr>
            <w:id w:val="-1973809255"/>
            <w14:checkbox>
              <w14:checked w14:val="0"/>
              <w14:checkedState w14:val="2612" w14:font="MS Gothic"/>
              <w14:uncheckedState w14:val="2610" w14:font="MS Gothic"/>
            </w14:checkbox>
          </w:sdtPr>
          <w:sdtEndPr/>
          <w:sdtContent>
            <w:tc>
              <w:tcPr>
                <w:tcW w:w="851" w:type="dxa"/>
              </w:tcPr>
              <w:p w14:paraId="49751F9A" w14:textId="182E34CF" w:rsidR="00713AAB" w:rsidRPr="00161C10" w:rsidRDefault="00F24356" w:rsidP="004E0AA3">
                <w:pPr>
                  <w:tabs>
                    <w:tab w:val="left" w:pos="3402"/>
                  </w:tabs>
                  <w:spacing w:after="0" w:line="240" w:lineRule="auto"/>
                  <w:jc w:val="center"/>
                  <w:rPr>
                    <w:sz w:val="20"/>
                    <w:szCs w:val="20"/>
                    <w:lang w:val="pt-PT"/>
                  </w:rPr>
                </w:pPr>
                <w:r>
                  <w:rPr>
                    <w:rFonts w:ascii="MS Gothic" w:eastAsia="MS Gothic" w:hAnsi="MS Gothic" w:hint="eastAsia"/>
                    <w:sz w:val="20"/>
                    <w:szCs w:val="20"/>
                    <w:lang w:val="pt-PT"/>
                  </w:rPr>
                  <w:t>☐</w:t>
                </w:r>
              </w:p>
            </w:tc>
          </w:sdtContent>
        </w:sdt>
        <w:sdt>
          <w:sdtPr>
            <w:rPr>
              <w:sz w:val="20"/>
              <w:szCs w:val="20"/>
              <w:lang w:val="pt-PT"/>
            </w:rPr>
            <w:id w:val="1798096496"/>
            <w14:checkbox>
              <w14:checked w14:val="0"/>
              <w14:checkedState w14:val="2612" w14:font="MS Gothic"/>
              <w14:uncheckedState w14:val="2610" w14:font="MS Gothic"/>
            </w14:checkbox>
          </w:sdtPr>
          <w:sdtEndPr/>
          <w:sdtContent>
            <w:tc>
              <w:tcPr>
                <w:tcW w:w="850" w:type="dxa"/>
              </w:tcPr>
              <w:p w14:paraId="2D4A4252" w14:textId="77777777" w:rsidR="00713AAB" w:rsidRPr="00161C10" w:rsidRDefault="00713AAB" w:rsidP="004E0AA3">
                <w:pPr>
                  <w:tabs>
                    <w:tab w:val="left" w:pos="3402"/>
                  </w:tabs>
                  <w:spacing w:after="0" w:line="240" w:lineRule="auto"/>
                  <w:jc w:val="center"/>
                  <w:rPr>
                    <w:sz w:val="20"/>
                    <w:szCs w:val="20"/>
                    <w:lang w:val="pt-PT"/>
                  </w:rPr>
                </w:pPr>
                <w:r w:rsidRPr="00161C10">
                  <w:rPr>
                    <w:sz w:val="20"/>
                    <w:szCs w:val="20"/>
                    <w:lang w:val="pt-PT" w:bidi="pt-PT"/>
                  </w:rPr>
                  <w:t>☐</w:t>
                </w:r>
              </w:p>
            </w:tc>
          </w:sdtContent>
        </w:sdt>
        <w:sdt>
          <w:sdtPr>
            <w:rPr>
              <w:sz w:val="20"/>
              <w:szCs w:val="20"/>
              <w:lang w:val="pt-PT"/>
            </w:rPr>
            <w:id w:val="1550493710"/>
            <w14:checkbox>
              <w14:checked w14:val="1"/>
              <w14:checkedState w14:val="2612" w14:font="MS Gothic"/>
              <w14:uncheckedState w14:val="2610" w14:font="MS Gothic"/>
            </w14:checkbox>
          </w:sdtPr>
          <w:sdtEndPr/>
          <w:sdtContent>
            <w:tc>
              <w:tcPr>
                <w:tcW w:w="709" w:type="dxa"/>
              </w:tcPr>
              <w:p w14:paraId="14DF026F" w14:textId="4CDACA4A" w:rsidR="00713AAB" w:rsidRPr="00161C10" w:rsidRDefault="00F24356" w:rsidP="004E0AA3">
                <w:pPr>
                  <w:tabs>
                    <w:tab w:val="left" w:pos="3402"/>
                  </w:tabs>
                  <w:spacing w:after="0" w:line="240" w:lineRule="auto"/>
                  <w:jc w:val="center"/>
                  <w:rPr>
                    <w:sz w:val="20"/>
                    <w:szCs w:val="20"/>
                    <w:lang w:val="pt-PT"/>
                  </w:rPr>
                </w:pPr>
                <w:r>
                  <w:rPr>
                    <w:rFonts w:ascii="MS Gothic" w:eastAsia="MS Gothic" w:hAnsi="MS Gothic" w:hint="eastAsia"/>
                    <w:sz w:val="20"/>
                    <w:szCs w:val="20"/>
                    <w:lang w:val="pt-PT"/>
                  </w:rPr>
                  <w:t>☒</w:t>
                </w:r>
              </w:p>
            </w:tc>
          </w:sdtContent>
        </w:sdt>
        <w:sdt>
          <w:sdtPr>
            <w:rPr>
              <w:sz w:val="20"/>
              <w:szCs w:val="20"/>
              <w:lang w:val="pt-PT"/>
            </w:rPr>
            <w:id w:val="-518467244"/>
            <w14:checkbox>
              <w14:checked w14:val="0"/>
              <w14:checkedState w14:val="2612" w14:font="MS Gothic"/>
              <w14:uncheckedState w14:val="2610" w14:font="MS Gothic"/>
            </w14:checkbox>
          </w:sdtPr>
          <w:sdtEndPr/>
          <w:sdtContent>
            <w:tc>
              <w:tcPr>
                <w:tcW w:w="1418" w:type="dxa"/>
              </w:tcPr>
              <w:p w14:paraId="4A6D0A1B" w14:textId="77777777" w:rsidR="00713AAB" w:rsidRPr="00161C10" w:rsidRDefault="00713AAB" w:rsidP="004E0AA3">
                <w:pPr>
                  <w:tabs>
                    <w:tab w:val="left" w:pos="3402"/>
                  </w:tabs>
                  <w:spacing w:after="0" w:line="240" w:lineRule="auto"/>
                  <w:jc w:val="center"/>
                  <w:rPr>
                    <w:sz w:val="20"/>
                    <w:szCs w:val="20"/>
                    <w:lang w:val="pt-PT"/>
                  </w:rPr>
                </w:pPr>
                <w:r w:rsidRPr="00161C10">
                  <w:rPr>
                    <w:sz w:val="20"/>
                    <w:szCs w:val="20"/>
                    <w:lang w:val="pt-PT" w:bidi="pt-PT"/>
                  </w:rPr>
                  <w:t>☐</w:t>
                </w:r>
              </w:p>
            </w:tc>
          </w:sdtContent>
        </w:sdt>
      </w:tr>
      <w:tr w:rsidR="00F95CAF" w:rsidRPr="00161C10" w14:paraId="0F9B6612" w14:textId="77777777" w:rsidTr="004D343B">
        <w:trPr>
          <w:trHeight w:val="259"/>
        </w:trPr>
        <w:tc>
          <w:tcPr>
            <w:tcW w:w="4644" w:type="dxa"/>
          </w:tcPr>
          <w:p w14:paraId="582BDE24" w14:textId="77777777" w:rsidR="00713AAB" w:rsidRPr="00161C10" w:rsidRDefault="00713AAB" w:rsidP="004E0AA3">
            <w:pPr>
              <w:tabs>
                <w:tab w:val="left" w:pos="3402"/>
              </w:tabs>
              <w:spacing w:after="0" w:line="240" w:lineRule="auto"/>
              <w:rPr>
                <w:sz w:val="20"/>
                <w:szCs w:val="20"/>
                <w:lang w:val="pt-PT"/>
              </w:rPr>
            </w:pPr>
            <w:r w:rsidRPr="00161C10">
              <w:rPr>
                <w:sz w:val="20"/>
                <w:szCs w:val="20"/>
                <w:lang w:val="pt-PT" w:bidi="pt-PT"/>
              </w:rPr>
              <w:t>Água para energia</w:t>
            </w:r>
          </w:p>
        </w:tc>
        <w:sdt>
          <w:sdtPr>
            <w:rPr>
              <w:sz w:val="20"/>
              <w:szCs w:val="20"/>
              <w:lang w:val="pt-PT"/>
            </w:rPr>
            <w:id w:val="1695110016"/>
            <w14:checkbox>
              <w14:checked w14:val="1"/>
              <w14:checkedState w14:val="2612" w14:font="MS Gothic"/>
              <w14:uncheckedState w14:val="2610" w14:font="MS Gothic"/>
            </w14:checkbox>
          </w:sdtPr>
          <w:sdtEndPr/>
          <w:sdtContent>
            <w:tc>
              <w:tcPr>
                <w:tcW w:w="851" w:type="dxa"/>
              </w:tcPr>
              <w:p w14:paraId="25F5E332" w14:textId="425D175D" w:rsidR="00713AAB" w:rsidRPr="00161C10" w:rsidRDefault="004B1F39" w:rsidP="004E0AA3">
                <w:pPr>
                  <w:tabs>
                    <w:tab w:val="left" w:pos="3402"/>
                  </w:tabs>
                  <w:spacing w:after="0" w:line="240" w:lineRule="auto"/>
                  <w:jc w:val="center"/>
                  <w:rPr>
                    <w:sz w:val="20"/>
                    <w:szCs w:val="20"/>
                    <w:lang w:val="pt-PT"/>
                  </w:rPr>
                </w:pPr>
                <w:r>
                  <w:rPr>
                    <w:rFonts w:ascii="MS Gothic" w:eastAsia="MS Gothic" w:hAnsi="MS Gothic" w:hint="eastAsia"/>
                    <w:sz w:val="20"/>
                    <w:szCs w:val="20"/>
                    <w:lang w:val="pt-PT"/>
                  </w:rPr>
                  <w:t>☒</w:t>
                </w:r>
              </w:p>
            </w:tc>
          </w:sdtContent>
        </w:sdt>
        <w:sdt>
          <w:sdtPr>
            <w:rPr>
              <w:sz w:val="20"/>
              <w:szCs w:val="20"/>
              <w:lang w:val="pt-PT"/>
            </w:rPr>
            <w:id w:val="75871178"/>
            <w14:checkbox>
              <w14:checked w14:val="0"/>
              <w14:checkedState w14:val="2612" w14:font="MS Gothic"/>
              <w14:uncheckedState w14:val="2610" w14:font="MS Gothic"/>
            </w14:checkbox>
          </w:sdtPr>
          <w:sdtEndPr/>
          <w:sdtContent>
            <w:tc>
              <w:tcPr>
                <w:tcW w:w="850" w:type="dxa"/>
              </w:tcPr>
              <w:p w14:paraId="6519C004" w14:textId="77777777" w:rsidR="00713AAB" w:rsidRPr="00161C10" w:rsidRDefault="00713AAB" w:rsidP="004E0AA3">
                <w:pPr>
                  <w:tabs>
                    <w:tab w:val="left" w:pos="3402"/>
                  </w:tabs>
                  <w:spacing w:after="0" w:line="240" w:lineRule="auto"/>
                  <w:jc w:val="center"/>
                  <w:rPr>
                    <w:sz w:val="20"/>
                    <w:szCs w:val="20"/>
                    <w:lang w:val="pt-PT"/>
                  </w:rPr>
                </w:pPr>
                <w:r w:rsidRPr="00161C10">
                  <w:rPr>
                    <w:sz w:val="20"/>
                    <w:szCs w:val="20"/>
                    <w:lang w:val="pt-PT" w:bidi="pt-PT"/>
                  </w:rPr>
                  <w:t>☐</w:t>
                </w:r>
              </w:p>
            </w:tc>
          </w:sdtContent>
        </w:sdt>
        <w:sdt>
          <w:sdtPr>
            <w:rPr>
              <w:sz w:val="20"/>
              <w:szCs w:val="20"/>
              <w:lang w:val="pt-PT"/>
            </w:rPr>
            <w:id w:val="105773419"/>
            <w14:checkbox>
              <w14:checked w14:val="0"/>
              <w14:checkedState w14:val="2612" w14:font="MS Gothic"/>
              <w14:uncheckedState w14:val="2610" w14:font="MS Gothic"/>
            </w14:checkbox>
          </w:sdtPr>
          <w:sdtEndPr/>
          <w:sdtContent>
            <w:tc>
              <w:tcPr>
                <w:tcW w:w="709" w:type="dxa"/>
              </w:tcPr>
              <w:p w14:paraId="27E844E7" w14:textId="77777777" w:rsidR="00713AAB" w:rsidRPr="00161C10" w:rsidRDefault="00713AAB" w:rsidP="004E0AA3">
                <w:pPr>
                  <w:tabs>
                    <w:tab w:val="left" w:pos="3402"/>
                  </w:tabs>
                  <w:spacing w:after="0" w:line="240" w:lineRule="auto"/>
                  <w:jc w:val="center"/>
                  <w:rPr>
                    <w:sz w:val="20"/>
                    <w:szCs w:val="20"/>
                    <w:lang w:val="pt-PT"/>
                  </w:rPr>
                </w:pPr>
                <w:r w:rsidRPr="00161C10">
                  <w:rPr>
                    <w:sz w:val="20"/>
                    <w:szCs w:val="20"/>
                    <w:lang w:val="pt-PT" w:bidi="pt-PT"/>
                  </w:rPr>
                  <w:t>☐</w:t>
                </w:r>
              </w:p>
            </w:tc>
          </w:sdtContent>
        </w:sdt>
        <w:sdt>
          <w:sdtPr>
            <w:rPr>
              <w:sz w:val="20"/>
              <w:szCs w:val="20"/>
              <w:lang w:val="pt-PT"/>
            </w:rPr>
            <w:id w:val="464779792"/>
            <w14:checkbox>
              <w14:checked w14:val="0"/>
              <w14:checkedState w14:val="2612" w14:font="MS Gothic"/>
              <w14:uncheckedState w14:val="2610" w14:font="MS Gothic"/>
            </w14:checkbox>
          </w:sdtPr>
          <w:sdtEndPr/>
          <w:sdtContent>
            <w:tc>
              <w:tcPr>
                <w:tcW w:w="1418" w:type="dxa"/>
              </w:tcPr>
              <w:p w14:paraId="14A81788" w14:textId="77777777" w:rsidR="00713AAB" w:rsidRPr="00161C10" w:rsidRDefault="00713AAB" w:rsidP="004E0AA3">
                <w:pPr>
                  <w:tabs>
                    <w:tab w:val="left" w:pos="3402"/>
                  </w:tabs>
                  <w:spacing w:after="0" w:line="240" w:lineRule="auto"/>
                  <w:jc w:val="center"/>
                  <w:rPr>
                    <w:sz w:val="20"/>
                    <w:szCs w:val="20"/>
                    <w:lang w:val="pt-PT"/>
                  </w:rPr>
                </w:pPr>
                <w:r w:rsidRPr="00161C10">
                  <w:rPr>
                    <w:sz w:val="20"/>
                    <w:szCs w:val="20"/>
                    <w:lang w:val="pt-PT" w:bidi="pt-PT"/>
                  </w:rPr>
                  <w:t>☐</w:t>
                </w:r>
              </w:p>
            </w:tc>
          </w:sdtContent>
        </w:sdt>
      </w:tr>
      <w:tr w:rsidR="00F95CAF" w:rsidRPr="00161C10" w14:paraId="39B44115" w14:textId="77777777" w:rsidTr="004D343B">
        <w:trPr>
          <w:trHeight w:val="274"/>
        </w:trPr>
        <w:tc>
          <w:tcPr>
            <w:tcW w:w="4644" w:type="dxa"/>
          </w:tcPr>
          <w:p w14:paraId="57A773B7" w14:textId="77777777" w:rsidR="00713AAB" w:rsidRPr="00161C10" w:rsidRDefault="00713AAB" w:rsidP="004E0AA3">
            <w:pPr>
              <w:tabs>
                <w:tab w:val="left" w:pos="3402"/>
              </w:tabs>
              <w:spacing w:after="0" w:line="240" w:lineRule="auto"/>
              <w:rPr>
                <w:sz w:val="20"/>
                <w:szCs w:val="20"/>
                <w:lang w:val="pt-PT"/>
              </w:rPr>
            </w:pPr>
            <w:r w:rsidRPr="00161C10">
              <w:rPr>
                <w:sz w:val="20"/>
                <w:szCs w:val="20"/>
                <w:lang w:val="pt-PT" w:bidi="pt-PT"/>
              </w:rPr>
              <w:t>Água para os ecossistemas/ambiente</w:t>
            </w:r>
          </w:p>
        </w:tc>
        <w:sdt>
          <w:sdtPr>
            <w:rPr>
              <w:sz w:val="20"/>
              <w:szCs w:val="20"/>
              <w:lang w:val="pt-PT"/>
            </w:rPr>
            <w:id w:val="-1170102948"/>
            <w14:checkbox>
              <w14:checked w14:val="0"/>
              <w14:checkedState w14:val="2612" w14:font="MS Gothic"/>
              <w14:uncheckedState w14:val="2610" w14:font="MS Gothic"/>
            </w14:checkbox>
          </w:sdtPr>
          <w:sdtEndPr/>
          <w:sdtContent>
            <w:tc>
              <w:tcPr>
                <w:tcW w:w="851" w:type="dxa"/>
              </w:tcPr>
              <w:p w14:paraId="4E0F0FA4" w14:textId="5E031F00" w:rsidR="00713AAB" w:rsidRPr="00161C10" w:rsidRDefault="00F24356" w:rsidP="004E0AA3">
                <w:pPr>
                  <w:tabs>
                    <w:tab w:val="left" w:pos="3402"/>
                  </w:tabs>
                  <w:spacing w:after="0" w:line="240" w:lineRule="auto"/>
                  <w:jc w:val="center"/>
                  <w:rPr>
                    <w:sz w:val="20"/>
                    <w:szCs w:val="20"/>
                    <w:lang w:val="pt-PT"/>
                  </w:rPr>
                </w:pPr>
                <w:r>
                  <w:rPr>
                    <w:rFonts w:ascii="MS Gothic" w:eastAsia="MS Gothic" w:hAnsi="MS Gothic" w:hint="eastAsia"/>
                    <w:sz w:val="20"/>
                    <w:szCs w:val="20"/>
                    <w:lang w:val="pt-PT"/>
                  </w:rPr>
                  <w:t>☐</w:t>
                </w:r>
              </w:p>
            </w:tc>
          </w:sdtContent>
        </w:sdt>
        <w:sdt>
          <w:sdtPr>
            <w:rPr>
              <w:sz w:val="20"/>
              <w:szCs w:val="20"/>
              <w:lang w:val="pt-PT"/>
            </w:rPr>
            <w:id w:val="1283928472"/>
            <w14:checkbox>
              <w14:checked w14:val="0"/>
              <w14:checkedState w14:val="2612" w14:font="MS Gothic"/>
              <w14:uncheckedState w14:val="2610" w14:font="MS Gothic"/>
            </w14:checkbox>
          </w:sdtPr>
          <w:sdtEndPr/>
          <w:sdtContent>
            <w:tc>
              <w:tcPr>
                <w:tcW w:w="850" w:type="dxa"/>
              </w:tcPr>
              <w:p w14:paraId="32D7F074" w14:textId="77777777" w:rsidR="00713AAB" w:rsidRPr="00161C10" w:rsidRDefault="00713AAB" w:rsidP="004E0AA3">
                <w:pPr>
                  <w:tabs>
                    <w:tab w:val="left" w:pos="3402"/>
                  </w:tabs>
                  <w:spacing w:after="0" w:line="240" w:lineRule="auto"/>
                  <w:jc w:val="center"/>
                  <w:rPr>
                    <w:sz w:val="20"/>
                    <w:szCs w:val="20"/>
                    <w:lang w:val="pt-PT"/>
                  </w:rPr>
                </w:pPr>
                <w:r w:rsidRPr="00161C10">
                  <w:rPr>
                    <w:sz w:val="20"/>
                    <w:szCs w:val="20"/>
                    <w:lang w:val="pt-PT" w:bidi="pt-PT"/>
                  </w:rPr>
                  <w:t>☐</w:t>
                </w:r>
              </w:p>
            </w:tc>
          </w:sdtContent>
        </w:sdt>
        <w:sdt>
          <w:sdtPr>
            <w:rPr>
              <w:sz w:val="20"/>
              <w:szCs w:val="20"/>
              <w:lang w:val="pt-PT"/>
            </w:rPr>
            <w:id w:val="737130243"/>
            <w14:checkbox>
              <w14:checked w14:val="1"/>
              <w14:checkedState w14:val="2612" w14:font="MS Gothic"/>
              <w14:uncheckedState w14:val="2610" w14:font="MS Gothic"/>
            </w14:checkbox>
          </w:sdtPr>
          <w:sdtEndPr/>
          <w:sdtContent>
            <w:tc>
              <w:tcPr>
                <w:tcW w:w="709" w:type="dxa"/>
              </w:tcPr>
              <w:p w14:paraId="21305EDF" w14:textId="17D1455B" w:rsidR="00713AAB" w:rsidRPr="00161C10" w:rsidRDefault="00F24356" w:rsidP="004E0AA3">
                <w:pPr>
                  <w:tabs>
                    <w:tab w:val="left" w:pos="3402"/>
                  </w:tabs>
                  <w:spacing w:after="0" w:line="240" w:lineRule="auto"/>
                  <w:jc w:val="center"/>
                  <w:rPr>
                    <w:sz w:val="20"/>
                    <w:szCs w:val="20"/>
                    <w:lang w:val="pt-PT"/>
                  </w:rPr>
                </w:pPr>
                <w:r>
                  <w:rPr>
                    <w:rFonts w:ascii="MS Gothic" w:eastAsia="MS Gothic" w:hAnsi="MS Gothic" w:hint="eastAsia"/>
                    <w:sz w:val="20"/>
                    <w:szCs w:val="20"/>
                    <w:lang w:val="pt-PT"/>
                  </w:rPr>
                  <w:t>☒</w:t>
                </w:r>
              </w:p>
            </w:tc>
          </w:sdtContent>
        </w:sdt>
        <w:sdt>
          <w:sdtPr>
            <w:rPr>
              <w:sz w:val="20"/>
              <w:szCs w:val="20"/>
              <w:lang w:val="pt-PT"/>
            </w:rPr>
            <w:id w:val="-1361430062"/>
            <w14:checkbox>
              <w14:checked w14:val="0"/>
              <w14:checkedState w14:val="2612" w14:font="MS Gothic"/>
              <w14:uncheckedState w14:val="2610" w14:font="MS Gothic"/>
            </w14:checkbox>
          </w:sdtPr>
          <w:sdtEndPr/>
          <w:sdtContent>
            <w:tc>
              <w:tcPr>
                <w:tcW w:w="1418" w:type="dxa"/>
              </w:tcPr>
              <w:p w14:paraId="57B4447D" w14:textId="77777777" w:rsidR="00713AAB" w:rsidRPr="00161C10" w:rsidRDefault="00713AAB" w:rsidP="004E0AA3">
                <w:pPr>
                  <w:tabs>
                    <w:tab w:val="left" w:pos="3402"/>
                  </w:tabs>
                  <w:spacing w:after="0" w:line="240" w:lineRule="auto"/>
                  <w:jc w:val="center"/>
                  <w:rPr>
                    <w:sz w:val="20"/>
                    <w:szCs w:val="20"/>
                    <w:lang w:val="pt-PT"/>
                  </w:rPr>
                </w:pPr>
                <w:r w:rsidRPr="00161C10">
                  <w:rPr>
                    <w:sz w:val="20"/>
                    <w:szCs w:val="20"/>
                    <w:lang w:val="pt-PT" w:bidi="pt-PT"/>
                  </w:rPr>
                  <w:t>☐</w:t>
                </w:r>
              </w:p>
            </w:tc>
          </w:sdtContent>
        </w:sdt>
      </w:tr>
      <w:tr w:rsidR="00F95CAF" w:rsidRPr="00161C10" w14:paraId="705C5EA8" w14:textId="77777777" w:rsidTr="004D343B">
        <w:trPr>
          <w:trHeight w:val="259"/>
        </w:trPr>
        <w:tc>
          <w:tcPr>
            <w:tcW w:w="4644" w:type="dxa"/>
          </w:tcPr>
          <w:p w14:paraId="53319C04" w14:textId="77777777" w:rsidR="00713AAB" w:rsidRPr="00161C10" w:rsidRDefault="00713AAB" w:rsidP="004E0AA3">
            <w:pPr>
              <w:tabs>
                <w:tab w:val="left" w:pos="3402"/>
              </w:tabs>
              <w:spacing w:after="0" w:line="240" w:lineRule="auto"/>
              <w:rPr>
                <w:sz w:val="20"/>
                <w:szCs w:val="20"/>
                <w:lang w:val="pt-PT"/>
              </w:rPr>
            </w:pPr>
            <w:r w:rsidRPr="00161C10">
              <w:rPr>
                <w:sz w:val="20"/>
                <w:szCs w:val="20"/>
                <w:lang w:val="pt-PT" w:bidi="pt-PT"/>
              </w:rPr>
              <w:t>Água para o crescimento das cidades</w:t>
            </w:r>
          </w:p>
        </w:tc>
        <w:sdt>
          <w:sdtPr>
            <w:rPr>
              <w:sz w:val="20"/>
              <w:szCs w:val="20"/>
              <w:lang w:val="pt-PT"/>
            </w:rPr>
            <w:id w:val="-725216341"/>
            <w14:checkbox>
              <w14:checked w14:val="1"/>
              <w14:checkedState w14:val="2612" w14:font="MS Gothic"/>
              <w14:uncheckedState w14:val="2610" w14:font="MS Gothic"/>
            </w14:checkbox>
          </w:sdtPr>
          <w:sdtEndPr/>
          <w:sdtContent>
            <w:tc>
              <w:tcPr>
                <w:tcW w:w="851" w:type="dxa"/>
              </w:tcPr>
              <w:p w14:paraId="313B3A0B" w14:textId="7990567F" w:rsidR="00713AAB" w:rsidRPr="00161C10" w:rsidRDefault="004B1F39" w:rsidP="004E0AA3">
                <w:pPr>
                  <w:tabs>
                    <w:tab w:val="left" w:pos="3402"/>
                  </w:tabs>
                  <w:spacing w:after="0" w:line="240" w:lineRule="auto"/>
                  <w:jc w:val="center"/>
                  <w:rPr>
                    <w:sz w:val="20"/>
                    <w:szCs w:val="20"/>
                    <w:lang w:val="pt-PT"/>
                  </w:rPr>
                </w:pPr>
                <w:r>
                  <w:rPr>
                    <w:rFonts w:ascii="MS Gothic" w:eastAsia="MS Gothic" w:hAnsi="MS Gothic" w:hint="eastAsia"/>
                    <w:sz w:val="20"/>
                    <w:szCs w:val="20"/>
                    <w:lang w:val="pt-PT"/>
                  </w:rPr>
                  <w:t>☒</w:t>
                </w:r>
              </w:p>
            </w:tc>
          </w:sdtContent>
        </w:sdt>
        <w:sdt>
          <w:sdtPr>
            <w:rPr>
              <w:sz w:val="20"/>
              <w:szCs w:val="20"/>
              <w:lang w:val="pt-PT"/>
            </w:rPr>
            <w:id w:val="480353002"/>
            <w14:checkbox>
              <w14:checked w14:val="0"/>
              <w14:checkedState w14:val="2612" w14:font="MS Gothic"/>
              <w14:uncheckedState w14:val="2610" w14:font="MS Gothic"/>
            </w14:checkbox>
          </w:sdtPr>
          <w:sdtEndPr/>
          <w:sdtContent>
            <w:tc>
              <w:tcPr>
                <w:tcW w:w="850" w:type="dxa"/>
              </w:tcPr>
              <w:p w14:paraId="482E83C0" w14:textId="77777777" w:rsidR="00713AAB" w:rsidRPr="00161C10" w:rsidRDefault="00713AAB" w:rsidP="004E0AA3">
                <w:pPr>
                  <w:tabs>
                    <w:tab w:val="left" w:pos="3402"/>
                  </w:tabs>
                  <w:spacing w:after="0" w:line="240" w:lineRule="auto"/>
                  <w:jc w:val="center"/>
                  <w:rPr>
                    <w:sz w:val="20"/>
                    <w:szCs w:val="20"/>
                    <w:lang w:val="pt-PT"/>
                  </w:rPr>
                </w:pPr>
                <w:r w:rsidRPr="00161C10">
                  <w:rPr>
                    <w:sz w:val="20"/>
                    <w:szCs w:val="20"/>
                    <w:lang w:val="pt-PT" w:bidi="pt-PT"/>
                  </w:rPr>
                  <w:t>☐</w:t>
                </w:r>
              </w:p>
            </w:tc>
          </w:sdtContent>
        </w:sdt>
        <w:sdt>
          <w:sdtPr>
            <w:rPr>
              <w:sz w:val="20"/>
              <w:szCs w:val="20"/>
              <w:lang w:val="pt-PT"/>
            </w:rPr>
            <w:id w:val="-825971286"/>
            <w14:checkbox>
              <w14:checked w14:val="0"/>
              <w14:checkedState w14:val="2612" w14:font="MS Gothic"/>
              <w14:uncheckedState w14:val="2610" w14:font="MS Gothic"/>
            </w14:checkbox>
          </w:sdtPr>
          <w:sdtEndPr/>
          <w:sdtContent>
            <w:tc>
              <w:tcPr>
                <w:tcW w:w="709" w:type="dxa"/>
              </w:tcPr>
              <w:p w14:paraId="3B8128BA" w14:textId="77777777" w:rsidR="00713AAB" w:rsidRPr="00161C10" w:rsidRDefault="00713AAB" w:rsidP="004E0AA3">
                <w:pPr>
                  <w:tabs>
                    <w:tab w:val="left" w:pos="3402"/>
                  </w:tabs>
                  <w:spacing w:after="0" w:line="240" w:lineRule="auto"/>
                  <w:jc w:val="center"/>
                  <w:rPr>
                    <w:sz w:val="20"/>
                    <w:szCs w:val="20"/>
                    <w:lang w:val="pt-PT"/>
                  </w:rPr>
                </w:pPr>
                <w:r w:rsidRPr="00161C10">
                  <w:rPr>
                    <w:sz w:val="20"/>
                    <w:szCs w:val="20"/>
                    <w:lang w:val="pt-PT" w:bidi="pt-PT"/>
                  </w:rPr>
                  <w:t>☐</w:t>
                </w:r>
              </w:p>
            </w:tc>
          </w:sdtContent>
        </w:sdt>
        <w:sdt>
          <w:sdtPr>
            <w:rPr>
              <w:sz w:val="20"/>
              <w:szCs w:val="20"/>
              <w:lang w:val="pt-PT"/>
            </w:rPr>
            <w:id w:val="1323544193"/>
            <w14:checkbox>
              <w14:checked w14:val="0"/>
              <w14:checkedState w14:val="2612" w14:font="MS Gothic"/>
              <w14:uncheckedState w14:val="2610" w14:font="MS Gothic"/>
            </w14:checkbox>
          </w:sdtPr>
          <w:sdtEndPr/>
          <w:sdtContent>
            <w:tc>
              <w:tcPr>
                <w:tcW w:w="1418" w:type="dxa"/>
              </w:tcPr>
              <w:p w14:paraId="65044873" w14:textId="77777777" w:rsidR="00713AAB" w:rsidRPr="00161C10" w:rsidRDefault="00713AAB" w:rsidP="004E0AA3">
                <w:pPr>
                  <w:tabs>
                    <w:tab w:val="left" w:pos="3402"/>
                  </w:tabs>
                  <w:spacing w:after="0" w:line="240" w:lineRule="auto"/>
                  <w:jc w:val="center"/>
                  <w:rPr>
                    <w:sz w:val="20"/>
                    <w:szCs w:val="20"/>
                    <w:lang w:val="pt-PT"/>
                  </w:rPr>
                </w:pPr>
                <w:r w:rsidRPr="00161C10">
                  <w:rPr>
                    <w:sz w:val="20"/>
                    <w:szCs w:val="20"/>
                    <w:lang w:val="pt-PT" w:bidi="pt-PT"/>
                  </w:rPr>
                  <w:t>☐</w:t>
                </w:r>
              </w:p>
            </w:tc>
          </w:sdtContent>
        </w:sdt>
      </w:tr>
      <w:tr w:rsidR="00713AAB" w:rsidRPr="00161C10" w14:paraId="2DECFDCA" w14:textId="77777777" w:rsidTr="004D343B">
        <w:trPr>
          <w:trHeight w:val="259"/>
        </w:trPr>
        <w:tc>
          <w:tcPr>
            <w:tcW w:w="8472" w:type="dxa"/>
            <w:gridSpan w:val="5"/>
            <w:shd w:val="clear" w:color="auto" w:fill="D9E2F3"/>
          </w:tcPr>
          <w:p w14:paraId="22A84F0A" w14:textId="77777777" w:rsidR="00713AAB" w:rsidRPr="00161C10" w:rsidRDefault="00713AAB" w:rsidP="004E0AA3">
            <w:pPr>
              <w:tabs>
                <w:tab w:val="left" w:pos="3402"/>
              </w:tabs>
              <w:spacing w:after="0" w:line="240" w:lineRule="auto"/>
              <w:jc w:val="both"/>
              <w:rPr>
                <w:b/>
                <w:sz w:val="20"/>
                <w:szCs w:val="20"/>
                <w:lang w:val="pt-PT"/>
              </w:rPr>
            </w:pPr>
            <w:r w:rsidRPr="00161C10">
              <w:rPr>
                <w:b/>
                <w:sz w:val="20"/>
                <w:szCs w:val="20"/>
                <w:lang w:val="pt-PT" w:bidi="pt-PT"/>
              </w:rPr>
              <w:t>Ameaças para o recurso</w:t>
            </w:r>
          </w:p>
        </w:tc>
      </w:tr>
      <w:tr w:rsidR="00F95CAF" w:rsidRPr="00161C10" w14:paraId="7061C1FD" w14:textId="77777777" w:rsidTr="004D343B">
        <w:trPr>
          <w:trHeight w:val="259"/>
        </w:trPr>
        <w:tc>
          <w:tcPr>
            <w:tcW w:w="4644" w:type="dxa"/>
          </w:tcPr>
          <w:p w14:paraId="77D0E8F9" w14:textId="02B31009" w:rsidR="00713AAB" w:rsidRPr="00161C10" w:rsidRDefault="00713AAB" w:rsidP="004E0AA3">
            <w:pPr>
              <w:tabs>
                <w:tab w:val="left" w:pos="3402"/>
              </w:tabs>
              <w:spacing w:after="0" w:line="240" w:lineRule="auto"/>
              <w:rPr>
                <w:sz w:val="20"/>
                <w:szCs w:val="20"/>
                <w:lang w:val="pt-PT"/>
              </w:rPr>
            </w:pPr>
            <w:r w:rsidRPr="00161C10">
              <w:rPr>
                <w:sz w:val="20"/>
                <w:szCs w:val="20"/>
                <w:lang w:val="pt-PT" w:bidi="pt-PT"/>
              </w:rPr>
              <w:t>Escassez de água/captação excessiva (superfície)</w:t>
            </w:r>
          </w:p>
        </w:tc>
        <w:sdt>
          <w:sdtPr>
            <w:rPr>
              <w:sz w:val="20"/>
              <w:szCs w:val="20"/>
              <w:lang w:val="pt-PT"/>
            </w:rPr>
            <w:id w:val="89132599"/>
            <w14:checkbox>
              <w14:checked w14:val="0"/>
              <w14:checkedState w14:val="2612" w14:font="MS Gothic"/>
              <w14:uncheckedState w14:val="2610" w14:font="MS Gothic"/>
            </w14:checkbox>
          </w:sdtPr>
          <w:sdtEndPr/>
          <w:sdtContent>
            <w:tc>
              <w:tcPr>
                <w:tcW w:w="851" w:type="dxa"/>
              </w:tcPr>
              <w:p w14:paraId="24869A4F" w14:textId="3C96BD2B" w:rsidR="00713AAB" w:rsidRPr="00161C10" w:rsidRDefault="00F24356" w:rsidP="004E0AA3">
                <w:pPr>
                  <w:tabs>
                    <w:tab w:val="left" w:pos="3402"/>
                  </w:tabs>
                  <w:spacing w:after="0" w:line="240" w:lineRule="auto"/>
                  <w:jc w:val="center"/>
                  <w:rPr>
                    <w:i/>
                    <w:sz w:val="20"/>
                    <w:szCs w:val="20"/>
                    <w:lang w:val="pt-PT"/>
                  </w:rPr>
                </w:pPr>
                <w:r>
                  <w:rPr>
                    <w:rFonts w:ascii="MS Gothic" w:eastAsia="MS Gothic" w:hAnsi="MS Gothic" w:hint="eastAsia"/>
                    <w:sz w:val="20"/>
                    <w:szCs w:val="20"/>
                    <w:lang w:val="pt-PT"/>
                  </w:rPr>
                  <w:t>☐</w:t>
                </w:r>
              </w:p>
            </w:tc>
          </w:sdtContent>
        </w:sdt>
        <w:sdt>
          <w:sdtPr>
            <w:rPr>
              <w:sz w:val="20"/>
              <w:szCs w:val="20"/>
              <w:lang w:val="pt-PT"/>
            </w:rPr>
            <w:id w:val="-1698758492"/>
            <w14:checkbox>
              <w14:checked w14:val="0"/>
              <w14:checkedState w14:val="2612" w14:font="MS Gothic"/>
              <w14:uncheckedState w14:val="2610" w14:font="MS Gothic"/>
            </w14:checkbox>
          </w:sdtPr>
          <w:sdtEndPr/>
          <w:sdtContent>
            <w:tc>
              <w:tcPr>
                <w:tcW w:w="850" w:type="dxa"/>
              </w:tcPr>
              <w:p w14:paraId="5ADA9A4B" w14:textId="77777777" w:rsidR="00713AAB" w:rsidRPr="00161C10" w:rsidRDefault="00713AAB" w:rsidP="004E0AA3">
                <w:pPr>
                  <w:tabs>
                    <w:tab w:val="left" w:pos="3402"/>
                  </w:tabs>
                  <w:spacing w:after="0" w:line="240" w:lineRule="auto"/>
                  <w:jc w:val="center"/>
                  <w:rPr>
                    <w:i/>
                    <w:sz w:val="20"/>
                    <w:szCs w:val="20"/>
                    <w:lang w:val="pt-PT"/>
                  </w:rPr>
                </w:pPr>
                <w:r w:rsidRPr="00161C10">
                  <w:rPr>
                    <w:sz w:val="20"/>
                    <w:szCs w:val="20"/>
                    <w:lang w:val="pt-PT" w:bidi="pt-PT"/>
                  </w:rPr>
                  <w:t>☐</w:t>
                </w:r>
              </w:p>
            </w:tc>
          </w:sdtContent>
        </w:sdt>
        <w:sdt>
          <w:sdtPr>
            <w:rPr>
              <w:sz w:val="20"/>
              <w:szCs w:val="20"/>
              <w:lang w:val="pt-PT"/>
            </w:rPr>
            <w:id w:val="-275559785"/>
            <w14:checkbox>
              <w14:checked w14:val="0"/>
              <w14:checkedState w14:val="2612" w14:font="MS Gothic"/>
              <w14:uncheckedState w14:val="2610" w14:font="MS Gothic"/>
            </w14:checkbox>
          </w:sdtPr>
          <w:sdtEndPr/>
          <w:sdtContent>
            <w:tc>
              <w:tcPr>
                <w:tcW w:w="709" w:type="dxa"/>
              </w:tcPr>
              <w:p w14:paraId="0F5E2809" w14:textId="77777777" w:rsidR="00713AAB" w:rsidRPr="00161C10" w:rsidRDefault="00713AAB" w:rsidP="004E0AA3">
                <w:pPr>
                  <w:tabs>
                    <w:tab w:val="left" w:pos="3402"/>
                  </w:tabs>
                  <w:spacing w:after="0" w:line="240" w:lineRule="auto"/>
                  <w:jc w:val="center"/>
                  <w:rPr>
                    <w:i/>
                    <w:sz w:val="20"/>
                    <w:szCs w:val="20"/>
                    <w:lang w:val="pt-PT"/>
                  </w:rPr>
                </w:pPr>
                <w:r w:rsidRPr="00161C10">
                  <w:rPr>
                    <w:sz w:val="20"/>
                    <w:szCs w:val="20"/>
                    <w:lang w:val="pt-PT" w:bidi="pt-PT"/>
                  </w:rPr>
                  <w:t>☐</w:t>
                </w:r>
              </w:p>
            </w:tc>
          </w:sdtContent>
        </w:sdt>
        <w:sdt>
          <w:sdtPr>
            <w:rPr>
              <w:sz w:val="20"/>
              <w:szCs w:val="20"/>
              <w:lang w:val="pt-PT"/>
            </w:rPr>
            <w:id w:val="-720977571"/>
            <w14:checkbox>
              <w14:checked w14:val="1"/>
              <w14:checkedState w14:val="2612" w14:font="MS Gothic"/>
              <w14:uncheckedState w14:val="2610" w14:font="MS Gothic"/>
            </w14:checkbox>
          </w:sdtPr>
          <w:sdtEndPr/>
          <w:sdtContent>
            <w:tc>
              <w:tcPr>
                <w:tcW w:w="1418" w:type="dxa"/>
              </w:tcPr>
              <w:p w14:paraId="2A328D41" w14:textId="0CB38D8E" w:rsidR="00713AAB" w:rsidRPr="00161C10" w:rsidRDefault="00F24356" w:rsidP="004E0AA3">
                <w:pPr>
                  <w:tabs>
                    <w:tab w:val="left" w:pos="3402"/>
                  </w:tabs>
                  <w:spacing w:after="0" w:line="240" w:lineRule="auto"/>
                  <w:jc w:val="center"/>
                  <w:rPr>
                    <w:i/>
                    <w:sz w:val="20"/>
                    <w:szCs w:val="20"/>
                    <w:lang w:val="pt-PT"/>
                  </w:rPr>
                </w:pPr>
                <w:r>
                  <w:rPr>
                    <w:rFonts w:ascii="MS Gothic" w:eastAsia="MS Gothic" w:hAnsi="MS Gothic" w:hint="eastAsia"/>
                    <w:sz w:val="20"/>
                    <w:szCs w:val="20"/>
                    <w:lang w:val="pt-PT"/>
                  </w:rPr>
                  <w:t>☒</w:t>
                </w:r>
              </w:p>
            </w:tc>
          </w:sdtContent>
        </w:sdt>
      </w:tr>
      <w:tr w:rsidR="00F95CAF" w:rsidRPr="00161C10" w14:paraId="0891573B" w14:textId="77777777" w:rsidTr="004D343B">
        <w:trPr>
          <w:trHeight w:val="259"/>
        </w:trPr>
        <w:tc>
          <w:tcPr>
            <w:tcW w:w="4644" w:type="dxa"/>
          </w:tcPr>
          <w:p w14:paraId="715BFCC5" w14:textId="36BDC107" w:rsidR="00713AAB" w:rsidRPr="00161C10" w:rsidRDefault="00713AAB" w:rsidP="004E0AA3">
            <w:pPr>
              <w:tabs>
                <w:tab w:val="left" w:pos="3402"/>
              </w:tabs>
              <w:spacing w:after="0" w:line="240" w:lineRule="auto"/>
              <w:rPr>
                <w:sz w:val="20"/>
                <w:szCs w:val="20"/>
                <w:lang w:val="pt-PT"/>
              </w:rPr>
            </w:pPr>
            <w:r w:rsidRPr="00161C10">
              <w:rPr>
                <w:sz w:val="20"/>
                <w:szCs w:val="20"/>
                <w:lang w:val="pt-PT" w:bidi="pt-PT"/>
              </w:rPr>
              <w:t>Escassez de água/captação excessiva (subterrânea)</w:t>
            </w:r>
          </w:p>
        </w:tc>
        <w:sdt>
          <w:sdtPr>
            <w:rPr>
              <w:sz w:val="20"/>
              <w:szCs w:val="20"/>
              <w:lang w:val="pt-PT"/>
            </w:rPr>
            <w:id w:val="2014264321"/>
            <w14:checkbox>
              <w14:checked w14:val="1"/>
              <w14:checkedState w14:val="2612" w14:font="MS Gothic"/>
              <w14:uncheckedState w14:val="2610" w14:font="MS Gothic"/>
            </w14:checkbox>
          </w:sdtPr>
          <w:sdtEndPr/>
          <w:sdtContent>
            <w:tc>
              <w:tcPr>
                <w:tcW w:w="851" w:type="dxa"/>
              </w:tcPr>
              <w:p w14:paraId="70FD0720" w14:textId="1E19ED88" w:rsidR="00713AAB" w:rsidRPr="00161C10" w:rsidRDefault="00F24356" w:rsidP="004E0AA3">
                <w:pPr>
                  <w:tabs>
                    <w:tab w:val="left" w:pos="3402"/>
                  </w:tabs>
                  <w:spacing w:after="0" w:line="240" w:lineRule="auto"/>
                  <w:jc w:val="center"/>
                  <w:rPr>
                    <w:i/>
                    <w:sz w:val="20"/>
                    <w:szCs w:val="20"/>
                    <w:lang w:val="pt-PT"/>
                  </w:rPr>
                </w:pPr>
                <w:r>
                  <w:rPr>
                    <w:rFonts w:ascii="MS Gothic" w:eastAsia="MS Gothic" w:hAnsi="MS Gothic" w:hint="eastAsia"/>
                    <w:sz w:val="20"/>
                    <w:szCs w:val="20"/>
                    <w:lang w:val="pt-PT"/>
                  </w:rPr>
                  <w:t>☒</w:t>
                </w:r>
              </w:p>
            </w:tc>
          </w:sdtContent>
        </w:sdt>
        <w:sdt>
          <w:sdtPr>
            <w:rPr>
              <w:sz w:val="20"/>
              <w:szCs w:val="20"/>
              <w:lang w:val="pt-PT"/>
            </w:rPr>
            <w:id w:val="1250075384"/>
            <w14:checkbox>
              <w14:checked w14:val="0"/>
              <w14:checkedState w14:val="2612" w14:font="MS Gothic"/>
              <w14:uncheckedState w14:val="2610" w14:font="MS Gothic"/>
            </w14:checkbox>
          </w:sdtPr>
          <w:sdtEndPr/>
          <w:sdtContent>
            <w:tc>
              <w:tcPr>
                <w:tcW w:w="850" w:type="dxa"/>
              </w:tcPr>
              <w:p w14:paraId="360756AE" w14:textId="77777777" w:rsidR="00713AAB" w:rsidRPr="00161C10" w:rsidRDefault="00713AAB" w:rsidP="004E0AA3">
                <w:pPr>
                  <w:tabs>
                    <w:tab w:val="left" w:pos="3402"/>
                  </w:tabs>
                  <w:spacing w:after="0" w:line="240" w:lineRule="auto"/>
                  <w:jc w:val="center"/>
                  <w:rPr>
                    <w:i/>
                    <w:sz w:val="20"/>
                    <w:szCs w:val="20"/>
                    <w:lang w:val="pt-PT"/>
                  </w:rPr>
                </w:pPr>
                <w:r w:rsidRPr="00161C10">
                  <w:rPr>
                    <w:sz w:val="20"/>
                    <w:szCs w:val="20"/>
                    <w:lang w:val="pt-PT" w:bidi="pt-PT"/>
                  </w:rPr>
                  <w:t>☐</w:t>
                </w:r>
              </w:p>
            </w:tc>
          </w:sdtContent>
        </w:sdt>
        <w:sdt>
          <w:sdtPr>
            <w:rPr>
              <w:sz w:val="20"/>
              <w:szCs w:val="20"/>
              <w:lang w:val="pt-PT"/>
            </w:rPr>
            <w:id w:val="1602447994"/>
            <w14:checkbox>
              <w14:checked w14:val="0"/>
              <w14:checkedState w14:val="2612" w14:font="MS Gothic"/>
              <w14:uncheckedState w14:val="2610" w14:font="MS Gothic"/>
            </w14:checkbox>
          </w:sdtPr>
          <w:sdtEndPr/>
          <w:sdtContent>
            <w:tc>
              <w:tcPr>
                <w:tcW w:w="709" w:type="dxa"/>
              </w:tcPr>
              <w:p w14:paraId="52951505" w14:textId="77777777" w:rsidR="00713AAB" w:rsidRPr="00161C10" w:rsidRDefault="00713AAB" w:rsidP="004E0AA3">
                <w:pPr>
                  <w:tabs>
                    <w:tab w:val="left" w:pos="3402"/>
                  </w:tabs>
                  <w:spacing w:after="0" w:line="240" w:lineRule="auto"/>
                  <w:jc w:val="center"/>
                  <w:rPr>
                    <w:i/>
                    <w:sz w:val="20"/>
                    <w:szCs w:val="20"/>
                    <w:lang w:val="pt-PT"/>
                  </w:rPr>
                </w:pPr>
                <w:r w:rsidRPr="00161C10">
                  <w:rPr>
                    <w:sz w:val="20"/>
                    <w:szCs w:val="20"/>
                    <w:lang w:val="pt-PT" w:bidi="pt-PT"/>
                  </w:rPr>
                  <w:t>☐</w:t>
                </w:r>
              </w:p>
            </w:tc>
          </w:sdtContent>
        </w:sdt>
        <w:sdt>
          <w:sdtPr>
            <w:rPr>
              <w:sz w:val="20"/>
              <w:szCs w:val="20"/>
              <w:lang w:val="pt-PT"/>
            </w:rPr>
            <w:id w:val="703532276"/>
            <w14:checkbox>
              <w14:checked w14:val="0"/>
              <w14:checkedState w14:val="2612" w14:font="MS Gothic"/>
              <w14:uncheckedState w14:val="2610" w14:font="MS Gothic"/>
            </w14:checkbox>
          </w:sdtPr>
          <w:sdtEndPr/>
          <w:sdtContent>
            <w:tc>
              <w:tcPr>
                <w:tcW w:w="1418" w:type="dxa"/>
              </w:tcPr>
              <w:p w14:paraId="3C54496B" w14:textId="77777777" w:rsidR="00713AAB" w:rsidRPr="00161C10" w:rsidRDefault="00713AAB" w:rsidP="004E0AA3">
                <w:pPr>
                  <w:tabs>
                    <w:tab w:val="left" w:pos="3402"/>
                  </w:tabs>
                  <w:spacing w:after="0" w:line="240" w:lineRule="auto"/>
                  <w:jc w:val="center"/>
                  <w:rPr>
                    <w:i/>
                    <w:sz w:val="20"/>
                    <w:szCs w:val="20"/>
                    <w:lang w:val="pt-PT"/>
                  </w:rPr>
                </w:pPr>
                <w:r w:rsidRPr="00161C10">
                  <w:rPr>
                    <w:sz w:val="20"/>
                    <w:szCs w:val="20"/>
                    <w:lang w:val="pt-PT" w:bidi="pt-PT"/>
                  </w:rPr>
                  <w:t>☐</w:t>
                </w:r>
              </w:p>
            </w:tc>
          </w:sdtContent>
        </w:sdt>
      </w:tr>
      <w:tr w:rsidR="00F95CAF" w:rsidRPr="00161C10" w14:paraId="4A02E70A" w14:textId="77777777" w:rsidTr="004D343B">
        <w:trPr>
          <w:trHeight w:val="259"/>
        </w:trPr>
        <w:tc>
          <w:tcPr>
            <w:tcW w:w="4644" w:type="dxa"/>
          </w:tcPr>
          <w:p w14:paraId="4ACC1F3E" w14:textId="28A2F30D" w:rsidR="00713AAB" w:rsidRPr="00161C10" w:rsidRDefault="00713AAB" w:rsidP="004E0AA3">
            <w:pPr>
              <w:tabs>
                <w:tab w:val="left" w:pos="3402"/>
              </w:tabs>
              <w:spacing w:after="0" w:line="240" w:lineRule="auto"/>
              <w:rPr>
                <w:sz w:val="20"/>
                <w:szCs w:val="20"/>
                <w:lang w:val="pt-PT"/>
              </w:rPr>
            </w:pPr>
            <w:r w:rsidRPr="00161C10">
              <w:rPr>
                <w:sz w:val="20"/>
                <w:szCs w:val="20"/>
                <w:lang w:val="pt-PT" w:bidi="pt-PT"/>
              </w:rPr>
              <w:t>Qualidade da água/poluição (superfície)</w:t>
            </w:r>
          </w:p>
        </w:tc>
        <w:sdt>
          <w:sdtPr>
            <w:rPr>
              <w:sz w:val="20"/>
              <w:szCs w:val="20"/>
              <w:lang w:val="pt-PT"/>
            </w:rPr>
            <w:id w:val="639303176"/>
            <w14:checkbox>
              <w14:checked w14:val="0"/>
              <w14:checkedState w14:val="2612" w14:font="MS Gothic"/>
              <w14:uncheckedState w14:val="2610" w14:font="MS Gothic"/>
            </w14:checkbox>
          </w:sdtPr>
          <w:sdtEndPr/>
          <w:sdtContent>
            <w:tc>
              <w:tcPr>
                <w:tcW w:w="851" w:type="dxa"/>
              </w:tcPr>
              <w:p w14:paraId="13D758D4" w14:textId="29B0008A" w:rsidR="00713AAB" w:rsidRPr="00161C10" w:rsidRDefault="00F24356" w:rsidP="004E0AA3">
                <w:pPr>
                  <w:tabs>
                    <w:tab w:val="left" w:pos="3402"/>
                  </w:tabs>
                  <w:spacing w:after="0" w:line="240" w:lineRule="auto"/>
                  <w:jc w:val="center"/>
                  <w:rPr>
                    <w:i/>
                    <w:sz w:val="20"/>
                    <w:szCs w:val="20"/>
                    <w:lang w:val="pt-PT"/>
                  </w:rPr>
                </w:pPr>
                <w:r>
                  <w:rPr>
                    <w:rFonts w:ascii="MS Gothic" w:eastAsia="MS Gothic" w:hAnsi="MS Gothic" w:hint="eastAsia"/>
                    <w:sz w:val="20"/>
                    <w:szCs w:val="20"/>
                    <w:lang w:val="pt-PT"/>
                  </w:rPr>
                  <w:t>☐</w:t>
                </w:r>
              </w:p>
            </w:tc>
          </w:sdtContent>
        </w:sdt>
        <w:sdt>
          <w:sdtPr>
            <w:rPr>
              <w:sz w:val="20"/>
              <w:szCs w:val="20"/>
              <w:lang w:val="pt-PT"/>
            </w:rPr>
            <w:id w:val="-105130195"/>
            <w14:checkbox>
              <w14:checked w14:val="1"/>
              <w14:checkedState w14:val="2612" w14:font="MS Gothic"/>
              <w14:uncheckedState w14:val="2610" w14:font="MS Gothic"/>
            </w14:checkbox>
          </w:sdtPr>
          <w:sdtEndPr/>
          <w:sdtContent>
            <w:tc>
              <w:tcPr>
                <w:tcW w:w="850" w:type="dxa"/>
              </w:tcPr>
              <w:p w14:paraId="4777858C" w14:textId="7B1FAA82" w:rsidR="00713AAB" w:rsidRPr="00161C10" w:rsidRDefault="00F24356" w:rsidP="004E0AA3">
                <w:pPr>
                  <w:tabs>
                    <w:tab w:val="left" w:pos="3402"/>
                  </w:tabs>
                  <w:spacing w:after="0" w:line="240" w:lineRule="auto"/>
                  <w:jc w:val="center"/>
                  <w:rPr>
                    <w:i/>
                    <w:sz w:val="20"/>
                    <w:szCs w:val="20"/>
                    <w:lang w:val="pt-PT"/>
                  </w:rPr>
                </w:pPr>
                <w:r>
                  <w:rPr>
                    <w:rFonts w:ascii="MS Gothic" w:eastAsia="MS Gothic" w:hAnsi="MS Gothic" w:hint="eastAsia"/>
                    <w:sz w:val="20"/>
                    <w:szCs w:val="20"/>
                    <w:lang w:val="pt-PT"/>
                  </w:rPr>
                  <w:t>☒</w:t>
                </w:r>
              </w:p>
            </w:tc>
          </w:sdtContent>
        </w:sdt>
        <w:sdt>
          <w:sdtPr>
            <w:rPr>
              <w:sz w:val="20"/>
              <w:szCs w:val="20"/>
              <w:lang w:val="pt-PT"/>
            </w:rPr>
            <w:id w:val="1189717568"/>
            <w14:checkbox>
              <w14:checked w14:val="0"/>
              <w14:checkedState w14:val="2612" w14:font="MS Gothic"/>
              <w14:uncheckedState w14:val="2610" w14:font="MS Gothic"/>
            </w14:checkbox>
          </w:sdtPr>
          <w:sdtEndPr/>
          <w:sdtContent>
            <w:tc>
              <w:tcPr>
                <w:tcW w:w="709" w:type="dxa"/>
              </w:tcPr>
              <w:p w14:paraId="4F4B1F1B" w14:textId="77777777" w:rsidR="00713AAB" w:rsidRPr="00161C10" w:rsidRDefault="00713AAB" w:rsidP="004E0AA3">
                <w:pPr>
                  <w:tabs>
                    <w:tab w:val="left" w:pos="3402"/>
                  </w:tabs>
                  <w:spacing w:after="0" w:line="240" w:lineRule="auto"/>
                  <w:jc w:val="center"/>
                  <w:rPr>
                    <w:i/>
                    <w:sz w:val="20"/>
                    <w:szCs w:val="20"/>
                    <w:lang w:val="pt-PT"/>
                  </w:rPr>
                </w:pPr>
                <w:r w:rsidRPr="00161C10">
                  <w:rPr>
                    <w:sz w:val="20"/>
                    <w:szCs w:val="20"/>
                    <w:lang w:val="pt-PT" w:bidi="pt-PT"/>
                  </w:rPr>
                  <w:t>☐</w:t>
                </w:r>
              </w:p>
            </w:tc>
          </w:sdtContent>
        </w:sdt>
        <w:sdt>
          <w:sdtPr>
            <w:rPr>
              <w:sz w:val="20"/>
              <w:szCs w:val="20"/>
              <w:lang w:val="pt-PT"/>
            </w:rPr>
            <w:id w:val="1094285559"/>
            <w14:checkbox>
              <w14:checked w14:val="0"/>
              <w14:checkedState w14:val="2612" w14:font="MS Gothic"/>
              <w14:uncheckedState w14:val="2610" w14:font="MS Gothic"/>
            </w14:checkbox>
          </w:sdtPr>
          <w:sdtEndPr/>
          <w:sdtContent>
            <w:tc>
              <w:tcPr>
                <w:tcW w:w="1418" w:type="dxa"/>
              </w:tcPr>
              <w:p w14:paraId="0FF52115" w14:textId="77777777" w:rsidR="00713AAB" w:rsidRPr="00161C10" w:rsidRDefault="00713AAB" w:rsidP="004E0AA3">
                <w:pPr>
                  <w:tabs>
                    <w:tab w:val="left" w:pos="3402"/>
                  </w:tabs>
                  <w:spacing w:after="0" w:line="240" w:lineRule="auto"/>
                  <w:jc w:val="center"/>
                  <w:rPr>
                    <w:i/>
                    <w:sz w:val="20"/>
                    <w:szCs w:val="20"/>
                    <w:lang w:val="pt-PT"/>
                  </w:rPr>
                </w:pPr>
                <w:r w:rsidRPr="00161C10">
                  <w:rPr>
                    <w:sz w:val="20"/>
                    <w:szCs w:val="20"/>
                    <w:lang w:val="pt-PT" w:bidi="pt-PT"/>
                  </w:rPr>
                  <w:t>☐</w:t>
                </w:r>
              </w:p>
            </w:tc>
          </w:sdtContent>
        </w:sdt>
      </w:tr>
      <w:tr w:rsidR="00F95CAF" w:rsidRPr="00161C10" w14:paraId="1FB4D3FF" w14:textId="77777777" w:rsidTr="004D343B">
        <w:trPr>
          <w:trHeight w:val="259"/>
        </w:trPr>
        <w:tc>
          <w:tcPr>
            <w:tcW w:w="4644" w:type="dxa"/>
          </w:tcPr>
          <w:p w14:paraId="6C663E40" w14:textId="0E5302DB" w:rsidR="00713AAB" w:rsidRPr="00161C10" w:rsidRDefault="00713AAB" w:rsidP="004E0AA3">
            <w:pPr>
              <w:tabs>
                <w:tab w:val="left" w:pos="3402"/>
              </w:tabs>
              <w:spacing w:after="0" w:line="240" w:lineRule="auto"/>
              <w:rPr>
                <w:sz w:val="20"/>
                <w:szCs w:val="20"/>
                <w:lang w:val="pt-PT"/>
              </w:rPr>
            </w:pPr>
            <w:r w:rsidRPr="00161C10">
              <w:rPr>
                <w:sz w:val="20"/>
                <w:szCs w:val="20"/>
                <w:lang w:val="pt-PT" w:bidi="pt-PT"/>
              </w:rPr>
              <w:t>Qualidade da água/poluição (subterrânea)</w:t>
            </w:r>
          </w:p>
        </w:tc>
        <w:sdt>
          <w:sdtPr>
            <w:rPr>
              <w:sz w:val="20"/>
              <w:szCs w:val="20"/>
              <w:lang w:val="pt-PT"/>
            </w:rPr>
            <w:id w:val="16523117"/>
            <w14:checkbox>
              <w14:checked w14:val="0"/>
              <w14:checkedState w14:val="2612" w14:font="MS Gothic"/>
              <w14:uncheckedState w14:val="2610" w14:font="MS Gothic"/>
            </w14:checkbox>
          </w:sdtPr>
          <w:sdtEndPr/>
          <w:sdtContent>
            <w:tc>
              <w:tcPr>
                <w:tcW w:w="851" w:type="dxa"/>
              </w:tcPr>
              <w:p w14:paraId="296F125D" w14:textId="17C5F93B" w:rsidR="00713AAB" w:rsidRPr="00161C10" w:rsidRDefault="00F24356" w:rsidP="004E0AA3">
                <w:pPr>
                  <w:tabs>
                    <w:tab w:val="left" w:pos="3402"/>
                  </w:tabs>
                  <w:spacing w:after="0" w:line="240" w:lineRule="auto"/>
                  <w:jc w:val="center"/>
                  <w:rPr>
                    <w:i/>
                    <w:sz w:val="20"/>
                    <w:szCs w:val="20"/>
                    <w:lang w:val="pt-PT"/>
                  </w:rPr>
                </w:pPr>
                <w:r>
                  <w:rPr>
                    <w:rFonts w:ascii="MS Gothic" w:eastAsia="MS Gothic" w:hAnsi="MS Gothic" w:hint="eastAsia"/>
                    <w:sz w:val="20"/>
                    <w:szCs w:val="20"/>
                    <w:lang w:val="pt-PT"/>
                  </w:rPr>
                  <w:t>☐</w:t>
                </w:r>
              </w:p>
            </w:tc>
          </w:sdtContent>
        </w:sdt>
        <w:sdt>
          <w:sdtPr>
            <w:rPr>
              <w:sz w:val="20"/>
              <w:szCs w:val="20"/>
              <w:lang w:val="pt-PT"/>
            </w:rPr>
            <w:id w:val="-642663229"/>
            <w14:checkbox>
              <w14:checked w14:val="1"/>
              <w14:checkedState w14:val="2612" w14:font="MS Gothic"/>
              <w14:uncheckedState w14:val="2610" w14:font="MS Gothic"/>
            </w14:checkbox>
          </w:sdtPr>
          <w:sdtEndPr/>
          <w:sdtContent>
            <w:tc>
              <w:tcPr>
                <w:tcW w:w="850" w:type="dxa"/>
              </w:tcPr>
              <w:p w14:paraId="25205008" w14:textId="42539652" w:rsidR="00713AAB" w:rsidRPr="00161C10" w:rsidRDefault="00F24356" w:rsidP="004E0AA3">
                <w:pPr>
                  <w:tabs>
                    <w:tab w:val="left" w:pos="3402"/>
                  </w:tabs>
                  <w:spacing w:after="0" w:line="240" w:lineRule="auto"/>
                  <w:jc w:val="center"/>
                  <w:rPr>
                    <w:i/>
                    <w:sz w:val="20"/>
                    <w:szCs w:val="20"/>
                    <w:lang w:val="pt-PT"/>
                  </w:rPr>
                </w:pPr>
                <w:r>
                  <w:rPr>
                    <w:rFonts w:ascii="MS Gothic" w:eastAsia="MS Gothic" w:hAnsi="MS Gothic" w:hint="eastAsia"/>
                    <w:sz w:val="20"/>
                    <w:szCs w:val="20"/>
                    <w:lang w:val="pt-PT"/>
                  </w:rPr>
                  <w:t>☒</w:t>
                </w:r>
              </w:p>
            </w:tc>
          </w:sdtContent>
        </w:sdt>
        <w:sdt>
          <w:sdtPr>
            <w:rPr>
              <w:sz w:val="20"/>
              <w:szCs w:val="20"/>
              <w:lang w:val="pt-PT"/>
            </w:rPr>
            <w:id w:val="-409547453"/>
            <w14:checkbox>
              <w14:checked w14:val="0"/>
              <w14:checkedState w14:val="2612" w14:font="MS Gothic"/>
              <w14:uncheckedState w14:val="2610" w14:font="MS Gothic"/>
            </w14:checkbox>
          </w:sdtPr>
          <w:sdtEndPr/>
          <w:sdtContent>
            <w:tc>
              <w:tcPr>
                <w:tcW w:w="709" w:type="dxa"/>
              </w:tcPr>
              <w:p w14:paraId="63AAF901" w14:textId="77777777" w:rsidR="00713AAB" w:rsidRPr="00161C10" w:rsidRDefault="00713AAB" w:rsidP="004E0AA3">
                <w:pPr>
                  <w:tabs>
                    <w:tab w:val="left" w:pos="3402"/>
                  </w:tabs>
                  <w:spacing w:after="0" w:line="240" w:lineRule="auto"/>
                  <w:jc w:val="center"/>
                  <w:rPr>
                    <w:i/>
                    <w:sz w:val="20"/>
                    <w:szCs w:val="20"/>
                    <w:lang w:val="pt-PT"/>
                  </w:rPr>
                </w:pPr>
                <w:r w:rsidRPr="00161C10">
                  <w:rPr>
                    <w:sz w:val="20"/>
                    <w:szCs w:val="20"/>
                    <w:lang w:val="pt-PT" w:bidi="pt-PT"/>
                  </w:rPr>
                  <w:t>☐</w:t>
                </w:r>
              </w:p>
            </w:tc>
          </w:sdtContent>
        </w:sdt>
        <w:sdt>
          <w:sdtPr>
            <w:rPr>
              <w:sz w:val="20"/>
              <w:szCs w:val="20"/>
              <w:lang w:val="pt-PT"/>
            </w:rPr>
            <w:id w:val="-160231130"/>
            <w14:checkbox>
              <w14:checked w14:val="0"/>
              <w14:checkedState w14:val="2612" w14:font="MS Gothic"/>
              <w14:uncheckedState w14:val="2610" w14:font="MS Gothic"/>
            </w14:checkbox>
          </w:sdtPr>
          <w:sdtEndPr/>
          <w:sdtContent>
            <w:tc>
              <w:tcPr>
                <w:tcW w:w="1418" w:type="dxa"/>
              </w:tcPr>
              <w:p w14:paraId="311F7AC0" w14:textId="77777777" w:rsidR="00713AAB" w:rsidRPr="00161C10" w:rsidRDefault="00713AAB" w:rsidP="004E0AA3">
                <w:pPr>
                  <w:tabs>
                    <w:tab w:val="left" w:pos="3402"/>
                  </w:tabs>
                  <w:spacing w:after="0" w:line="240" w:lineRule="auto"/>
                  <w:jc w:val="center"/>
                  <w:rPr>
                    <w:i/>
                    <w:sz w:val="20"/>
                    <w:szCs w:val="20"/>
                    <w:lang w:val="pt-PT"/>
                  </w:rPr>
                </w:pPr>
                <w:r w:rsidRPr="00161C10">
                  <w:rPr>
                    <w:sz w:val="20"/>
                    <w:szCs w:val="20"/>
                    <w:lang w:val="pt-PT" w:bidi="pt-PT"/>
                  </w:rPr>
                  <w:t>☐</w:t>
                </w:r>
              </w:p>
            </w:tc>
          </w:sdtContent>
        </w:sdt>
      </w:tr>
      <w:tr w:rsidR="00F95CAF" w:rsidRPr="00161C10" w14:paraId="3DD63321" w14:textId="77777777" w:rsidTr="004D343B">
        <w:trPr>
          <w:trHeight w:val="259"/>
        </w:trPr>
        <w:tc>
          <w:tcPr>
            <w:tcW w:w="4644" w:type="dxa"/>
          </w:tcPr>
          <w:p w14:paraId="7735929C" w14:textId="3AA7AEF5" w:rsidR="00713AAB" w:rsidRPr="00161C10" w:rsidRDefault="00713AAB" w:rsidP="004E0AA3">
            <w:pPr>
              <w:tabs>
                <w:tab w:val="left" w:pos="3402"/>
              </w:tabs>
              <w:spacing w:after="0" w:line="240" w:lineRule="auto"/>
              <w:rPr>
                <w:sz w:val="20"/>
                <w:szCs w:val="20"/>
                <w:lang w:val="pt-PT"/>
              </w:rPr>
            </w:pPr>
            <w:r w:rsidRPr="00161C10">
              <w:rPr>
                <w:sz w:val="20"/>
                <w:szCs w:val="20"/>
                <w:lang w:val="pt-PT" w:bidi="pt-PT"/>
              </w:rPr>
              <w:t>Degradação do ecossistema relacionada com a água</w:t>
            </w:r>
          </w:p>
        </w:tc>
        <w:sdt>
          <w:sdtPr>
            <w:rPr>
              <w:sz w:val="20"/>
              <w:szCs w:val="20"/>
              <w:lang w:val="pt-PT"/>
            </w:rPr>
            <w:id w:val="797576993"/>
            <w14:checkbox>
              <w14:checked w14:val="1"/>
              <w14:checkedState w14:val="2612" w14:font="MS Gothic"/>
              <w14:uncheckedState w14:val="2610" w14:font="MS Gothic"/>
            </w14:checkbox>
          </w:sdtPr>
          <w:sdtEndPr/>
          <w:sdtContent>
            <w:tc>
              <w:tcPr>
                <w:tcW w:w="851" w:type="dxa"/>
              </w:tcPr>
              <w:p w14:paraId="5D46549E" w14:textId="34DDF220" w:rsidR="00713AAB" w:rsidRPr="00161C10" w:rsidRDefault="004B1F39" w:rsidP="004E0AA3">
                <w:pPr>
                  <w:tabs>
                    <w:tab w:val="left" w:pos="3402"/>
                  </w:tabs>
                  <w:spacing w:after="0" w:line="240" w:lineRule="auto"/>
                  <w:jc w:val="center"/>
                  <w:rPr>
                    <w:i/>
                    <w:sz w:val="20"/>
                    <w:szCs w:val="20"/>
                    <w:lang w:val="pt-PT"/>
                  </w:rPr>
                </w:pPr>
                <w:r>
                  <w:rPr>
                    <w:rFonts w:ascii="MS Gothic" w:eastAsia="MS Gothic" w:hAnsi="MS Gothic" w:hint="eastAsia"/>
                    <w:sz w:val="20"/>
                    <w:szCs w:val="20"/>
                    <w:lang w:val="pt-PT"/>
                  </w:rPr>
                  <w:t>☒</w:t>
                </w:r>
              </w:p>
            </w:tc>
          </w:sdtContent>
        </w:sdt>
        <w:sdt>
          <w:sdtPr>
            <w:rPr>
              <w:sz w:val="20"/>
              <w:szCs w:val="20"/>
              <w:lang w:val="pt-PT"/>
            </w:rPr>
            <w:id w:val="-1490549059"/>
            <w14:checkbox>
              <w14:checked w14:val="0"/>
              <w14:checkedState w14:val="2612" w14:font="MS Gothic"/>
              <w14:uncheckedState w14:val="2610" w14:font="MS Gothic"/>
            </w14:checkbox>
          </w:sdtPr>
          <w:sdtEndPr/>
          <w:sdtContent>
            <w:tc>
              <w:tcPr>
                <w:tcW w:w="850" w:type="dxa"/>
              </w:tcPr>
              <w:p w14:paraId="6E292B9B" w14:textId="77777777" w:rsidR="00713AAB" w:rsidRPr="00161C10" w:rsidRDefault="00713AAB" w:rsidP="004E0AA3">
                <w:pPr>
                  <w:tabs>
                    <w:tab w:val="left" w:pos="3402"/>
                  </w:tabs>
                  <w:spacing w:after="0" w:line="240" w:lineRule="auto"/>
                  <w:jc w:val="center"/>
                  <w:rPr>
                    <w:i/>
                    <w:sz w:val="20"/>
                    <w:szCs w:val="20"/>
                    <w:lang w:val="pt-PT"/>
                  </w:rPr>
                </w:pPr>
                <w:r w:rsidRPr="00161C10">
                  <w:rPr>
                    <w:sz w:val="20"/>
                    <w:szCs w:val="20"/>
                    <w:lang w:val="pt-PT" w:bidi="pt-PT"/>
                  </w:rPr>
                  <w:t>☐</w:t>
                </w:r>
              </w:p>
            </w:tc>
          </w:sdtContent>
        </w:sdt>
        <w:sdt>
          <w:sdtPr>
            <w:rPr>
              <w:sz w:val="20"/>
              <w:szCs w:val="20"/>
              <w:lang w:val="pt-PT"/>
            </w:rPr>
            <w:id w:val="-992713482"/>
            <w14:checkbox>
              <w14:checked w14:val="0"/>
              <w14:checkedState w14:val="2612" w14:font="MS Gothic"/>
              <w14:uncheckedState w14:val="2610" w14:font="MS Gothic"/>
            </w14:checkbox>
          </w:sdtPr>
          <w:sdtEndPr/>
          <w:sdtContent>
            <w:tc>
              <w:tcPr>
                <w:tcW w:w="709" w:type="dxa"/>
              </w:tcPr>
              <w:p w14:paraId="3C7ABCF7" w14:textId="77777777" w:rsidR="00713AAB" w:rsidRPr="00161C10" w:rsidRDefault="00713AAB" w:rsidP="004E0AA3">
                <w:pPr>
                  <w:tabs>
                    <w:tab w:val="left" w:pos="3402"/>
                  </w:tabs>
                  <w:spacing w:after="0" w:line="240" w:lineRule="auto"/>
                  <w:jc w:val="center"/>
                  <w:rPr>
                    <w:i/>
                    <w:sz w:val="20"/>
                    <w:szCs w:val="20"/>
                    <w:lang w:val="pt-PT"/>
                  </w:rPr>
                </w:pPr>
                <w:r w:rsidRPr="00161C10">
                  <w:rPr>
                    <w:sz w:val="20"/>
                    <w:szCs w:val="20"/>
                    <w:lang w:val="pt-PT" w:bidi="pt-PT"/>
                  </w:rPr>
                  <w:t>☐</w:t>
                </w:r>
              </w:p>
            </w:tc>
          </w:sdtContent>
        </w:sdt>
        <w:sdt>
          <w:sdtPr>
            <w:rPr>
              <w:sz w:val="20"/>
              <w:szCs w:val="20"/>
              <w:lang w:val="pt-PT"/>
            </w:rPr>
            <w:id w:val="2053950118"/>
            <w14:checkbox>
              <w14:checked w14:val="0"/>
              <w14:checkedState w14:val="2612" w14:font="MS Gothic"/>
              <w14:uncheckedState w14:val="2610" w14:font="MS Gothic"/>
            </w14:checkbox>
          </w:sdtPr>
          <w:sdtEndPr/>
          <w:sdtContent>
            <w:tc>
              <w:tcPr>
                <w:tcW w:w="1418" w:type="dxa"/>
              </w:tcPr>
              <w:p w14:paraId="4BB019AF" w14:textId="77777777" w:rsidR="00713AAB" w:rsidRPr="00161C10" w:rsidRDefault="00713AAB" w:rsidP="004E0AA3">
                <w:pPr>
                  <w:tabs>
                    <w:tab w:val="left" w:pos="3402"/>
                  </w:tabs>
                  <w:spacing w:after="0" w:line="240" w:lineRule="auto"/>
                  <w:jc w:val="center"/>
                  <w:rPr>
                    <w:i/>
                    <w:sz w:val="20"/>
                    <w:szCs w:val="20"/>
                    <w:lang w:val="pt-PT"/>
                  </w:rPr>
                </w:pPr>
                <w:r w:rsidRPr="00161C10">
                  <w:rPr>
                    <w:sz w:val="20"/>
                    <w:szCs w:val="20"/>
                    <w:lang w:val="pt-PT" w:bidi="pt-PT"/>
                  </w:rPr>
                  <w:t>☐</w:t>
                </w:r>
              </w:p>
            </w:tc>
          </w:sdtContent>
        </w:sdt>
      </w:tr>
      <w:tr w:rsidR="00F95CAF" w:rsidRPr="00161C10" w14:paraId="4AF0CDF4" w14:textId="77777777" w:rsidTr="004D343B">
        <w:trPr>
          <w:trHeight w:val="259"/>
        </w:trPr>
        <w:tc>
          <w:tcPr>
            <w:tcW w:w="4644" w:type="dxa"/>
          </w:tcPr>
          <w:p w14:paraId="289784A8" w14:textId="1319EECC" w:rsidR="00E90311" w:rsidRPr="00161C10" w:rsidRDefault="00E90311" w:rsidP="004E0AA3">
            <w:pPr>
              <w:tabs>
                <w:tab w:val="left" w:pos="3402"/>
              </w:tabs>
              <w:spacing w:after="0" w:line="240" w:lineRule="auto"/>
              <w:rPr>
                <w:sz w:val="20"/>
                <w:szCs w:val="20"/>
                <w:lang w:val="pt-PT"/>
              </w:rPr>
            </w:pPr>
            <w:r w:rsidRPr="00161C10">
              <w:rPr>
                <w:sz w:val="20"/>
                <w:szCs w:val="20"/>
                <w:lang w:val="pt-PT" w:bidi="pt-PT"/>
              </w:rPr>
              <w:t>Perda do ecossistema relacionada com a água</w:t>
            </w:r>
          </w:p>
        </w:tc>
        <w:sdt>
          <w:sdtPr>
            <w:rPr>
              <w:sz w:val="20"/>
              <w:szCs w:val="20"/>
              <w:lang w:val="pt-PT"/>
            </w:rPr>
            <w:id w:val="-487167496"/>
            <w14:checkbox>
              <w14:checked w14:val="0"/>
              <w14:checkedState w14:val="2612" w14:font="MS Gothic"/>
              <w14:uncheckedState w14:val="2610" w14:font="MS Gothic"/>
            </w14:checkbox>
          </w:sdtPr>
          <w:sdtEndPr/>
          <w:sdtContent>
            <w:tc>
              <w:tcPr>
                <w:tcW w:w="851" w:type="dxa"/>
              </w:tcPr>
              <w:p w14:paraId="57C8D7F4" w14:textId="05F4D50F" w:rsidR="00E90311" w:rsidRPr="00161C10" w:rsidRDefault="00F24356" w:rsidP="004E0AA3">
                <w:pPr>
                  <w:tabs>
                    <w:tab w:val="left" w:pos="3402"/>
                  </w:tabs>
                  <w:spacing w:after="0" w:line="240" w:lineRule="auto"/>
                  <w:jc w:val="center"/>
                  <w:rPr>
                    <w:sz w:val="20"/>
                    <w:szCs w:val="20"/>
                    <w:lang w:val="pt-PT"/>
                  </w:rPr>
                </w:pPr>
                <w:r>
                  <w:rPr>
                    <w:rFonts w:ascii="MS Gothic" w:eastAsia="MS Gothic" w:hAnsi="MS Gothic" w:hint="eastAsia"/>
                    <w:sz w:val="20"/>
                    <w:szCs w:val="20"/>
                    <w:lang w:val="pt-PT"/>
                  </w:rPr>
                  <w:t>☐</w:t>
                </w:r>
              </w:p>
            </w:tc>
          </w:sdtContent>
        </w:sdt>
        <w:sdt>
          <w:sdtPr>
            <w:rPr>
              <w:sz w:val="20"/>
              <w:szCs w:val="20"/>
              <w:lang w:val="pt-PT"/>
            </w:rPr>
            <w:id w:val="-1515371066"/>
            <w14:checkbox>
              <w14:checked w14:val="0"/>
              <w14:checkedState w14:val="2612" w14:font="MS Gothic"/>
              <w14:uncheckedState w14:val="2610" w14:font="MS Gothic"/>
            </w14:checkbox>
          </w:sdtPr>
          <w:sdtEndPr/>
          <w:sdtContent>
            <w:tc>
              <w:tcPr>
                <w:tcW w:w="850" w:type="dxa"/>
              </w:tcPr>
              <w:p w14:paraId="4F118AF3" w14:textId="2F0B1F37" w:rsidR="00E90311" w:rsidRPr="00161C10" w:rsidRDefault="00E90311" w:rsidP="004E0AA3">
                <w:pPr>
                  <w:tabs>
                    <w:tab w:val="left" w:pos="3402"/>
                  </w:tabs>
                  <w:spacing w:after="0" w:line="240" w:lineRule="auto"/>
                  <w:jc w:val="center"/>
                  <w:rPr>
                    <w:sz w:val="20"/>
                    <w:szCs w:val="20"/>
                    <w:lang w:val="pt-PT"/>
                  </w:rPr>
                </w:pPr>
                <w:r w:rsidRPr="00161C10">
                  <w:rPr>
                    <w:sz w:val="20"/>
                    <w:szCs w:val="20"/>
                    <w:lang w:val="pt-PT" w:bidi="pt-PT"/>
                  </w:rPr>
                  <w:t>☐</w:t>
                </w:r>
              </w:p>
            </w:tc>
          </w:sdtContent>
        </w:sdt>
        <w:sdt>
          <w:sdtPr>
            <w:rPr>
              <w:sz w:val="20"/>
              <w:szCs w:val="20"/>
              <w:lang w:val="pt-PT"/>
            </w:rPr>
            <w:id w:val="-3287091"/>
            <w14:checkbox>
              <w14:checked w14:val="0"/>
              <w14:checkedState w14:val="2612" w14:font="MS Gothic"/>
              <w14:uncheckedState w14:val="2610" w14:font="MS Gothic"/>
            </w14:checkbox>
          </w:sdtPr>
          <w:sdtEndPr/>
          <w:sdtContent>
            <w:tc>
              <w:tcPr>
                <w:tcW w:w="709" w:type="dxa"/>
              </w:tcPr>
              <w:p w14:paraId="6F0C67E9" w14:textId="58B94D08" w:rsidR="00E90311" w:rsidRPr="00161C10" w:rsidRDefault="00E90311" w:rsidP="004E0AA3">
                <w:pPr>
                  <w:tabs>
                    <w:tab w:val="left" w:pos="3402"/>
                  </w:tabs>
                  <w:spacing w:after="0" w:line="240" w:lineRule="auto"/>
                  <w:jc w:val="center"/>
                  <w:rPr>
                    <w:sz w:val="20"/>
                    <w:szCs w:val="20"/>
                    <w:lang w:val="pt-PT"/>
                  </w:rPr>
                </w:pPr>
                <w:r w:rsidRPr="00161C10">
                  <w:rPr>
                    <w:sz w:val="20"/>
                    <w:szCs w:val="20"/>
                    <w:lang w:val="pt-PT" w:bidi="pt-PT"/>
                  </w:rPr>
                  <w:t>☐</w:t>
                </w:r>
              </w:p>
            </w:tc>
          </w:sdtContent>
        </w:sdt>
        <w:sdt>
          <w:sdtPr>
            <w:rPr>
              <w:sz w:val="20"/>
              <w:szCs w:val="20"/>
              <w:lang w:val="pt-PT"/>
            </w:rPr>
            <w:id w:val="989142574"/>
            <w14:checkbox>
              <w14:checked w14:val="1"/>
              <w14:checkedState w14:val="2612" w14:font="MS Gothic"/>
              <w14:uncheckedState w14:val="2610" w14:font="MS Gothic"/>
            </w14:checkbox>
          </w:sdtPr>
          <w:sdtEndPr/>
          <w:sdtContent>
            <w:tc>
              <w:tcPr>
                <w:tcW w:w="1418" w:type="dxa"/>
              </w:tcPr>
              <w:p w14:paraId="49FB5B77" w14:textId="6178936D" w:rsidR="00E90311" w:rsidRPr="00161C10" w:rsidRDefault="00F24356" w:rsidP="004E0AA3">
                <w:pPr>
                  <w:tabs>
                    <w:tab w:val="left" w:pos="3402"/>
                  </w:tabs>
                  <w:spacing w:after="0" w:line="240" w:lineRule="auto"/>
                  <w:jc w:val="center"/>
                  <w:rPr>
                    <w:sz w:val="20"/>
                    <w:szCs w:val="20"/>
                    <w:lang w:val="pt-PT"/>
                  </w:rPr>
                </w:pPr>
                <w:r>
                  <w:rPr>
                    <w:rFonts w:ascii="MS Gothic" w:eastAsia="MS Gothic" w:hAnsi="MS Gothic" w:hint="eastAsia"/>
                    <w:sz w:val="20"/>
                    <w:szCs w:val="20"/>
                    <w:lang w:val="pt-PT"/>
                  </w:rPr>
                  <w:t>☒</w:t>
                </w:r>
              </w:p>
            </w:tc>
          </w:sdtContent>
        </w:sdt>
      </w:tr>
      <w:tr w:rsidR="00713AAB" w:rsidRPr="00161C10" w14:paraId="513BB077" w14:textId="77777777" w:rsidTr="004D343B">
        <w:trPr>
          <w:trHeight w:val="259"/>
        </w:trPr>
        <w:tc>
          <w:tcPr>
            <w:tcW w:w="8472" w:type="dxa"/>
            <w:gridSpan w:val="5"/>
            <w:shd w:val="clear" w:color="auto" w:fill="D9E2F3"/>
          </w:tcPr>
          <w:p w14:paraId="5D7449AF" w14:textId="708A0959" w:rsidR="00713AAB" w:rsidRPr="00161C10" w:rsidRDefault="00713AAB" w:rsidP="004E0AA3">
            <w:pPr>
              <w:tabs>
                <w:tab w:val="left" w:pos="3402"/>
              </w:tabs>
              <w:spacing w:after="0" w:line="240" w:lineRule="auto"/>
              <w:jc w:val="both"/>
              <w:rPr>
                <w:b/>
                <w:sz w:val="20"/>
                <w:szCs w:val="20"/>
                <w:lang w:val="pt-PT"/>
              </w:rPr>
            </w:pPr>
            <w:r w:rsidRPr="00161C10">
              <w:rPr>
                <w:b/>
                <w:sz w:val="20"/>
                <w:szCs w:val="20"/>
                <w:lang w:val="pt-PT" w:bidi="pt-PT"/>
              </w:rPr>
              <w:t xml:space="preserve">Ameaças às pessoas e à </w:t>
            </w:r>
            <w:r w:rsidR="004B1F39" w:rsidRPr="00161C10">
              <w:rPr>
                <w:b/>
                <w:sz w:val="20"/>
                <w:szCs w:val="20"/>
                <w:lang w:val="pt-PT" w:bidi="pt-PT"/>
              </w:rPr>
              <w:t>actividade</w:t>
            </w:r>
            <w:r w:rsidRPr="00161C10">
              <w:rPr>
                <w:b/>
                <w:sz w:val="20"/>
                <w:szCs w:val="20"/>
                <w:lang w:val="pt-PT" w:bidi="pt-PT"/>
              </w:rPr>
              <w:t xml:space="preserve"> económica</w:t>
            </w:r>
          </w:p>
        </w:tc>
      </w:tr>
      <w:tr w:rsidR="00F95CAF" w:rsidRPr="00161C10" w14:paraId="092A9CA9" w14:textId="77777777" w:rsidTr="004D343B">
        <w:trPr>
          <w:trHeight w:val="259"/>
        </w:trPr>
        <w:tc>
          <w:tcPr>
            <w:tcW w:w="4644" w:type="dxa"/>
          </w:tcPr>
          <w:p w14:paraId="79EDA2AA" w14:textId="77777777" w:rsidR="00713AAB" w:rsidRPr="00161C10" w:rsidRDefault="00713AAB" w:rsidP="004E0AA3">
            <w:pPr>
              <w:tabs>
                <w:tab w:val="left" w:pos="3402"/>
              </w:tabs>
              <w:spacing w:after="0" w:line="240" w:lineRule="auto"/>
              <w:rPr>
                <w:sz w:val="20"/>
                <w:szCs w:val="20"/>
                <w:lang w:val="pt-PT"/>
              </w:rPr>
            </w:pPr>
            <w:r w:rsidRPr="00161C10">
              <w:rPr>
                <w:sz w:val="20"/>
                <w:szCs w:val="20"/>
                <w:lang w:val="pt-PT" w:bidi="pt-PT"/>
              </w:rPr>
              <w:t>Inundações</w:t>
            </w:r>
          </w:p>
        </w:tc>
        <w:sdt>
          <w:sdtPr>
            <w:rPr>
              <w:sz w:val="20"/>
              <w:szCs w:val="20"/>
              <w:lang w:val="pt-PT"/>
            </w:rPr>
            <w:id w:val="-1968736457"/>
            <w14:checkbox>
              <w14:checked w14:val="0"/>
              <w14:checkedState w14:val="2612" w14:font="MS Gothic"/>
              <w14:uncheckedState w14:val="2610" w14:font="MS Gothic"/>
            </w14:checkbox>
          </w:sdtPr>
          <w:sdtEndPr/>
          <w:sdtContent>
            <w:tc>
              <w:tcPr>
                <w:tcW w:w="851" w:type="dxa"/>
              </w:tcPr>
              <w:p w14:paraId="2C864101" w14:textId="77777777" w:rsidR="00713AAB" w:rsidRPr="00161C10" w:rsidRDefault="00713AAB" w:rsidP="004E0AA3">
                <w:pPr>
                  <w:tabs>
                    <w:tab w:val="left" w:pos="3402"/>
                  </w:tabs>
                  <w:spacing w:after="0" w:line="240" w:lineRule="auto"/>
                  <w:jc w:val="center"/>
                  <w:rPr>
                    <w:i/>
                    <w:sz w:val="20"/>
                    <w:szCs w:val="20"/>
                    <w:lang w:val="pt-PT"/>
                  </w:rPr>
                </w:pPr>
                <w:r w:rsidRPr="00161C10">
                  <w:rPr>
                    <w:sz w:val="20"/>
                    <w:szCs w:val="20"/>
                    <w:lang w:val="pt-PT" w:bidi="pt-PT"/>
                  </w:rPr>
                  <w:t>☐</w:t>
                </w:r>
              </w:p>
            </w:tc>
          </w:sdtContent>
        </w:sdt>
        <w:sdt>
          <w:sdtPr>
            <w:rPr>
              <w:sz w:val="20"/>
              <w:szCs w:val="20"/>
              <w:lang w:val="pt-PT"/>
            </w:rPr>
            <w:id w:val="-465425995"/>
            <w14:checkbox>
              <w14:checked w14:val="1"/>
              <w14:checkedState w14:val="2612" w14:font="MS Gothic"/>
              <w14:uncheckedState w14:val="2610" w14:font="MS Gothic"/>
            </w14:checkbox>
          </w:sdtPr>
          <w:sdtEndPr/>
          <w:sdtContent>
            <w:tc>
              <w:tcPr>
                <w:tcW w:w="850" w:type="dxa"/>
              </w:tcPr>
              <w:p w14:paraId="357896E9" w14:textId="71148206" w:rsidR="00713AAB" w:rsidRPr="00161C10" w:rsidRDefault="004B1F39" w:rsidP="004E0AA3">
                <w:pPr>
                  <w:tabs>
                    <w:tab w:val="left" w:pos="3402"/>
                  </w:tabs>
                  <w:spacing w:after="0" w:line="240" w:lineRule="auto"/>
                  <w:jc w:val="center"/>
                  <w:rPr>
                    <w:i/>
                    <w:sz w:val="20"/>
                    <w:szCs w:val="20"/>
                    <w:lang w:val="pt-PT"/>
                  </w:rPr>
                </w:pPr>
                <w:r>
                  <w:rPr>
                    <w:rFonts w:ascii="MS Gothic" w:eastAsia="MS Gothic" w:hAnsi="MS Gothic" w:hint="eastAsia"/>
                    <w:sz w:val="20"/>
                    <w:szCs w:val="20"/>
                    <w:lang w:val="pt-PT"/>
                  </w:rPr>
                  <w:t>☒</w:t>
                </w:r>
              </w:p>
            </w:tc>
          </w:sdtContent>
        </w:sdt>
        <w:sdt>
          <w:sdtPr>
            <w:rPr>
              <w:sz w:val="20"/>
              <w:szCs w:val="20"/>
              <w:lang w:val="pt-PT"/>
            </w:rPr>
            <w:id w:val="1514336829"/>
            <w14:checkbox>
              <w14:checked w14:val="0"/>
              <w14:checkedState w14:val="2612" w14:font="MS Gothic"/>
              <w14:uncheckedState w14:val="2610" w14:font="MS Gothic"/>
            </w14:checkbox>
          </w:sdtPr>
          <w:sdtEndPr/>
          <w:sdtContent>
            <w:tc>
              <w:tcPr>
                <w:tcW w:w="709" w:type="dxa"/>
              </w:tcPr>
              <w:p w14:paraId="6E42306C" w14:textId="77777777" w:rsidR="00713AAB" w:rsidRPr="00161C10" w:rsidRDefault="00713AAB" w:rsidP="004E0AA3">
                <w:pPr>
                  <w:tabs>
                    <w:tab w:val="left" w:pos="3402"/>
                  </w:tabs>
                  <w:spacing w:after="0" w:line="240" w:lineRule="auto"/>
                  <w:jc w:val="center"/>
                  <w:rPr>
                    <w:i/>
                    <w:sz w:val="20"/>
                    <w:szCs w:val="20"/>
                    <w:lang w:val="pt-PT"/>
                  </w:rPr>
                </w:pPr>
                <w:r w:rsidRPr="00161C10">
                  <w:rPr>
                    <w:sz w:val="20"/>
                    <w:szCs w:val="20"/>
                    <w:lang w:val="pt-PT" w:bidi="pt-PT"/>
                  </w:rPr>
                  <w:t>☐</w:t>
                </w:r>
              </w:p>
            </w:tc>
          </w:sdtContent>
        </w:sdt>
        <w:sdt>
          <w:sdtPr>
            <w:rPr>
              <w:sz w:val="20"/>
              <w:szCs w:val="20"/>
              <w:lang w:val="pt-PT"/>
            </w:rPr>
            <w:id w:val="-2034799392"/>
            <w14:checkbox>
              <w14:checked w14:val="0"/>
              <w14:checkedState w14:val="2612" w14:font="MS Gothic"/>
              <w14:uncheckedState w14:val="2610" w14:font="MS Gothic"/>
            </w14:checkbox>
          </w:sdtPr>
          <w:sdtEndPr/>
          <w:sdtContent>
            <w:tc>
              <w:tcPr>
                <w:tcW w:w="1418" w:type="dxa"/>
              </w:tcPr>
              <w:p w14:paraId="7C489FE2" w14:textId="77777777" w:rsidR="00713AAB" w:rsidRPr="00161C10" w:rsidRDefault="00713AAB" w:rsidP="004E0AA3">
                <w:pPr>
                  <w:tabs>
                    <w:tab w:val="left" w:pos="3402"/>
                  </w:tabs>
                  <w:spacing w:after="0" w:line="240" w:lineRule="auto"/>
                  <w:jc w:val="center"/>
                  <w:rPr>
                    <w:i/>
                    <w:sz w:val="20"/>
                    <w:szCs w:val="20"/>
                    <w:lang w:val="pt-PT"/>
                  </w:rPr>
                </w:pPr>
                <w:r w:rsidRPr="00161C10">
                  <w:rPr>
                    <w:sz w:val="20"/>
                    <w:szCs w:val="20"/>
                    <w:lang w:val="pt-PT" w:bidi="pt-PT"/>
                  </w:rPr>
                  <w:t>☐</w:t>
                </w:r>
              </w:p>
            </w:tc>
          </w:sdtContent>
        </w:sdt>
      </w:tr>
      <w:tr w:rsidR="00F95CAF" w:rsidRPr="00161C10" w14:paraId="22F1E232" w14:textId="77777777" w:rsidTr="004D343B">
        <w:trPr>
          <w:trHeight w:val="259"/>
        </w:trPr>
        <w:tc>
          <w:tcPr>
            <w:tcW w:w="4644" w:type="dxa"/>
          </w:tcPr>
          <w:p w14:paraId="42C8C71A" w14:textId="77777777" w:rsidR="00713AAB" w:rsidRPr="00161C10" w:rsidRDefault="00713AAB" w:rsidP="004E0AA3">
            <w:pPr>
              <w:tabs>
                <w:tab w:val="left" w:pos="3402"/>
              </w:tabs>
              <w:spacing w:after="0" w:line="240" w:lineRule="auto"/>
              <w:rPr>
                <w:sz w:val="20"/>
                <w:szCs w:val="20"/>
                <w:lang w:val="pt-PT"/>
              </w:rPr>
            </w:pPr>
            <w:r w:rsidRPr="00161C10">
              <w:rPr>
                <w:sz w:val="20"/>
                <w:szCs w:val="20"/>
                <w:lang w:val="pt-PT" w:bidi="pt-PT"/>
              </w:rPr>
              <w:t>Secas</w:t>
            </w:r>
          </w:p>
        </w:tc>
        <w:sdt>
          <w:sdtPr>
            <w:rPr>
              <w:sz w:val="20"/>
              <w:szCs w:val="20"/>
              <w:lang w:val="pt-PT"/>
            </w:rPr>
            <w:id w:val="908499829"/>
            <w14:checkbox>
              <w14:checked w14:val="0"/>
              <w14:checkedState w14:val="2612" w14:font="MS Gothic"/>
              <w14:uncheckedState w14:val="2610" w14:font="MS Gothic"/>
            </w14:checkbox>
          </w:sdtPr>
          <w:sdtEndPr/>
          <w:sdtContent>
            <w:tc>
              <w:tcPr>
                <w:tcW w:w="851" w:type="dxa"/>
              </w:tcPr>
              <w:p w14:paraId="2B8B03C4" w14:textId="77777777" w:rsidR="00713AAB" w:rsidRPr="00161C10" w:rsidRDefault="00713AAB" w:rsidP="004E0AA3">
                <w:pPr>
                  <w:tabs>
                    <w:tab w:val="left" w:pos="3402"/>
                  </w:tabs>
                  <w:spacing w:after="0" w:line="240" w:lineRule="auto"/>
                  <w:jc w:val="center"/>
                  <w:rPr>
                    <w:i/>
                    <w:sz w:val="20"/>
                    <w:szCs w:val="20"/>
                    <w:lang w:val="pt-PT"/>
                  </w:rPr>
                </w:pPr>
                <w:r w:rsidRPr="00161C10">
                  <w:rPr>
                    <w:sz w:val="20"/>
                    <w:szCs w:val="20"/>
                    <w:lang w:val="pt-PT" w:bidi="pt-PT"/>
                  </w:rPr>
                  <w:t>☐</w:t>
                </w:r>
              </w:p>
            </w:tc>
          </w:sdtContent>
        </w:sdt>
        <w:sdt>
          <w:sdtPr>
            <w:rPr>
              <w:sz w:val="20"/>
              <w:szCs w:val="20"/>
              <w:lang w:val="pt-PT"/>
            </w:rPr>
            <w:id w:val="804132033"/>
            <w14:checkbox>
              <w14:checked w14:val="1"/>
              <w14:checkedState w14:val="2612" w14:font="MS Gothic"/>
              <w14:uncheckedState w14:val="2610" w14:font="MS Gothic"/>
            </w14:checkbox>
          </w:sdtPr>
          <w:sdtEndPr/>
          <w:sdtContent>
            <w:tc>
              <w:tcPr>
                <w:tcW w:w="850" w:type="dxa"/>
              </w:tcPr>
              <w:p w14:paraId="0F1C4F72" w14:textId="01E450E2" w:rsidR="00713AAB" w:rsidRPr="00161C10" w:rsidRDefault="004B1F39" w:rsidP="004E0AA3">
                <w:pPr>
                  <w:tabs>
                    <w:tab w:val="left" w:pos="3402"/>
                  </w:tabs>
                  <w:spacing w:after="0" w:line="240" w:lineRule="auto"/>
                  <w:jc w:val="center"/>
                  <w:rPr>
                    <w:i/>
                    <w:sz w:val="20"/>
                    <w:szCs w:val="20"/>
                    <w:lang w:val="pt-PT"/>
                  </w:rPr>
                </w:pPr>
                <w:r>
                  <w:rPr>
                    <w:rFonts w:ascii="MS Gothic" w:eastAsia="MS Gothic" w:hAnsi="MS Gothic" w:hint="eastAsia"/>
                    <w:sz w:val="20"/>
                    <w:szCs w:val="20"/>
                    <w:lang w:val="pt-PT"/>
                  </w:rPr>
                  <w:t>☒</w:t>
                </w:r>
              </w:p>
            </w:tc>
          </w:sdtContent>
        </w:sdt>
        <w:sdt>
          <w:sdtPr>
            <w:rPr>
              <w:sz w:val="20"/>
              <w:szCs w:val="20"/>
              <w:lang w:val="pt-PT"/>
            </w:rPr>
            <w:id w:val="1818843884"/>
            <w14:checkbox>
              <w14:checked w14:val="0"/>
              <w14:checkedState w14:val="2612" w14:font="MS Gothic"/>
              <w14:uncheckedState w14:val="2610" w14:font="MS Gothic"/>
            </w14:checkbox>
          </w:sdtPr>
          <w:sdtEndPr/>
          <w:sdtContent>
            <w:tc>
              <w:tcPr>
                <w:tcW w:w="709" w:type="dxa"/>
              </w:tcPr>
              <w:p w14:paraId="4C2088B4" w14:textId="77777777" w:rsidR="00713AAB" w:rsidRPr="00161C10" w:rsidRDefault="00713AAB" w:rsidP="004E0AA3">
                <w:pPr>
                  <w:tabs>
                    <w:tab w:val="left" w:pos="3402"/>
                  </w:tabs>
                  <w:spacing w:after="0" w:line="240" w:lineRule="auto"/>
                  <w:jc w:val="center"/>
                  <w:rPr>
                    <w:i/>
                    <w:sz w:val="20"/>
                    <w:szCs w:val="20"/>
                    <w:lang w:val="pt-PT"/>
                  </w:rPr>
                </w:pPr>
                <w:r w:rsidRPr="00161C10">
                  <w:rPr>
                    <w:sz w:val="20"/>
                    <w:szCs w:val="20"/>
                    <w:lang w:val="pt-PT" w:bidi="pt-PT"/>
                  </w:rPr>
                  <w:t>☐</w:t>
                </w:r>
              </w:p>
            </w:tc>
          </w:sdtContent>
        </w:sdt>
        <w:sdt>
          <w:sdtPr>
            <w:rPr>
              <w:sz w:val="20"/>
              <w:szCs w:val="20"/>
              <w:lang w:val="pt-PT"/>
            </w:rPr>
            <w:id w:val="1839110247"/>
            <w14:checkbox>
              <w14:checked w14:val="0"/>
              <w14:checkedState w14:val="2612" w14:font="MS Gothic"/>
              <w14:uncheckedState w14:val="2610" w14:font="MS Gothic"/>
            </w14:checkbox>
          </w:sdtPr>
          <w:sdtEndPr/>
          <w:sdtContent>
            <w:tc>
              <w:tcPr>
                <w:tcW w:w="1418" w:type="dxa"/>
              </w:tcPr>
              <w:p w14:paraId="17293563" w14:textId="77777777" w:rsidR="00713AAB" w:rsidRPr="00161C10" w:rsidRDefault="00713AAB" w:rsidP="004E0AA3">
                <w:pPr>
                  <w:tabs>
                    <w:tab w:val="left" w:pos="3402"/>
                  </w:tabs>
                  <w:spacing w:after="0" w:line="240" w:lineRule="auto"/>
                  <w:jc w:val="center"/>
                  <w:rPr>
                    <w:i/>
                    <w:sz w:val="20"/>
                    <w:szCs w:val="20"/>
                    <w:lang w:val="pt-PT"/>
                  </w:rPr>
                </w:pPr>
                <w:r w:rsidRPr="00161C10">
                  <w:rPr>
                    <w:sz w:val="20"/>
                    <w:szCs w:val="20"/>
                    <w:lang w:val="pt-PT" w:bidi="pt-PT"/>
                  </w:rPr>
                  <w:t>☐</w:t>
                </w:r>
              </w:p>
            </w:tc>
          </w:sdtContent>
        </w:sdt>
      </w:tr>
      <w:tr w:rsidR="00F95CAF" w:rsidRPr="00161C10" w14:paraId="2B528E3F" w14:textId="77777777" w:rsidTr="004D343B">
        <w:trPr>
          <w:trHeight w:val="259"/>
        </w:trPr>
        <w:tc>
          <w:tcPr>
            <w:tcW w:w="4644" w:type="dxa"/>
          </w:tcPr>
          <w:p w14:paraId="347F59BA" w14:textId="2DD237B1" w:rsidR="00713AAB" w:rsidRPr="00161C10" w:rsidRDefault="00713AAB" w:rsidP="004E0AA3">
            <w:pPr>
              <w:tabs>
                <w:tab w:val="left" w:pos="3402"/>
              </w:tabs>
              <w:spacing w:after="0" w:line="240" w:lineRule="auto"/>
              <w:rPr>
                <w:sz w:val="20"/>
                <w:szCs w:val="20"/>
                <w:lang w:val="pt-PT"/>
              </w:rPr>
            </w:pPr>
            <w:r w:rsidRPr="00161C10">
              <w:rPr>
                <w:sz w:val="20"/>
                <w:szCs w:val="20"/>
                <w:lang w:val="pt-PT" w:bidi="pt-PT"/>
              </w:rPr>
              <w:t>Vulnerabilidade costeira</w:t>
            </w:r>
          </w:p>
        </w:tc>
        <w:sdt>
          <w:sdtPr>
            <w:rPr>
              <w:sz w:val="20"/>
              <w:szCs w:val="20"/>
              <w:lang w:val="pt-PT"/>
            </w:rPr>
            <w:id w:val="183557771"/>
            <w14:checkbox>
              <w14:checked w14:val="0"/>
              <w14:checkedState w14:val="2612" w14:font="MS Gothic"/>
              <w14:uncheckedState w14:val="2610" w14:font="MS Gothic"/>
            </w14:checkbox>
          </w:sdtPr>
          <w:sdtEndPr/>
          <w:sdtContent>
            <w:tc>
              <w:tcPr>
                <w:tcW w:w="851" w:type="dxa"/>
              </w:tcPr>
              <w:p w14:paraId="14A20BF1" w14:textId="77777777" w:rsidR="00713AAB" w:rsidRPr="00161C10" w:rsidRDefault="00713AAB" w:rsidP="004E0AA3">
                <w:pPr>
                  <w:tabs>
                    <w:tab w:val="left" w:pos="3402"/>
                  </w:tabs>
                  <w:spacing w:after="0" w:line="240" w:lineRule="auto"/>
                  <w:jc w:val="center"/>
                  <w:rPr>
                    <w:i/>
                    <w:sz w:val="20"/>
                    <w:szCs w:val="20"/>
                    <w:lang w:val="pt-PT"/>
                  </w:rPr>
                </w:pPr>
                <w:r w:rsidRPr="00161C10">
                  <w:rPr>
                    <w:sz w:val="20"/>
                    <w:szCs w:val="20"/>
                    <w:lang w:val="pt-PT" w:bidi="pt-PT"/>
                  </w:rPr>
                  <w:t>☐</w:t>
                </w:r>
              </w:p>
            </w:tc>
          </w:sdtContent>
        </w:sdt>
        <w:sdt>
          <w:sdtPr>
            <w:rPr>
              <w:sz w:val="20"/>
              <w:szCs w:val="20"/>
              <w:lang w:val="pt-PT"/>
            </w:rPr>
            <w:id w:val="-275631544"/>
            <w14:checkbox>
              <w14:checked w14:val="1"/>
              <w14:checkedState w14:val="2612" w14:font="MS Gothic"/>
              <w14:uncheckedState w14:val="2610" w14:font="MS Gothic"/>
            </w14:checkbox>
          </w:sdtPr>
          <w:sdtEndPr/>
          <w:sdtContent>
            <w:tc>
              <w:tcPr>
                <w:tcW w:w="850" w:type="dxa"/>
              </w:tcPr>
              <w:p w14:paraId="27B0C816" w14:textId="4A26E22E" w:rsidR="00713AAB" w:rsidRPr="00161C10" w:rsidRDefault="004B1F39" w:rsidP="004E0AA3">
                <w:pPr>
                  <w:tabs>
                    <w:tab w:val="left" w:pos="3402"/>
                  </w:tabs>
                  <w:spacing w:after="0" w:line="240" w:lineRule="auto"/>
                  <w:jc w:val="center"/>
                  <w:rPr>
                    <w:i/>
                    <w:sz w:val="20"/>
                    <w:szCs w:val="20"/>
                    <w:lang w:val="pt-PT"/>
                  </w:rPr>
                </w:pPr>
                <w:r>
                  <w:rPr>
                    <w:rFonts w:ascii="MS Gothic" w:eastAsia="MS Gothic" w:hAnsi="MS Gothic" w:hint="eastAsia"/>
                    <w:sz w:val="20"/>
                    <w:szCs w:val="20"/>
                    <w:lang w:val="pt-PT"/>
                  </w:rPr>
                  <w:t>☒</w:t>
                </w:r>
              </w:p>
            </w:tc>
          </w:sdtContent>
        </w:sdt>
        <w:sdt>
          <w:sdtPr>
            <w:rPr>
              <w:sz w:val="20"/>
              <w:szCs w:val="20"/>
              <w:lang w:val="pt-PT"/>
            </w:rPr>
            <w:id w:val="1326477570"/>
            <w14:checkbox>
              <w14:checked w14:val="0"/>
              <w14:checkedState w14:val="2612" w14:font="MS Gothic"/>
              <w14:uncheckedState w14:val="2610" w14:font="MS Gothic"/>
            </w14:checkbox>
          </w:sdtPr>
          <w:sdtEndPr/>
          <w:sdtContent>
            <w:tc>
              <w:tcPr>
                <w:tcW w:w="709" w:type="dxa"/>
              </w:tcPr>
              <w:p w14:paraId="43F8BBEC" w14:textId="77777777" w:rsidR="00713AAB" w:rsidRPr="00161C10" w:rsidRDefault="00713AAB" w:rsidP="004E0AA3">
                <w:pPr>
                  <w:tabs>
                    <w:tab w:val="left" w:pos="3402"/>
                  </w:tabs>
                  <w:spacing w:after="0" w:line="240" w:lineRule="auto"/>
                  <w:jc w:val="center"/>
                  <w:rPr>
                    <w:i/>
                    <w:sz w:val="20"/>
                    <w:szCs w:val="20"/>
                    <w:lang w:val="pt-PT"/>
                  </w:rPr>
                </w:pPr>
                <w:r w:rsidRPr="00161C10">
                  <w:rPr>
                    <w:sz w:val="20"/>
                    <w:szCs w:val="20"/>
                    <w:lang w:val="pt-PT" w:bidi="pt-PT"/>
                  </w:rPr>
                  <w:t>☐</w:t>
                </w:r>
              </w:p>
            </w:tc>
          </w:sdtContent>
        </w:sdt>
        <w:sdt>
          <w:sdtPr>
            <w:rPr>
              <w:sz w:val="20"/>
              <w:szCs w:val="20"/>
              <w:lang w:val="pt-PT"/>
            </w:rPr>
            <w:id w:val="-1004270107"/>
            <w14:checkbox>
              <w14:checked w14:val="0"/>
              <w14:checkedState w14:val="2612" w14:font="MS Gothic"/>
              <w14:uncheckedState w14:val="2610" w14:font="MS Gothic"/>
            </w14:checkbox>
          </w:sdtPr>
          <w:sdtEndPr/>
          <w:sdtContent>
            <w:tc>
              <w:tcPr>
                <w:tcW w:w="1418" w:type="dxa"/>
              </w:tcPr>
              <w:p w14:paraId="384E34F6" w14:textId="77777777" w:rsidR="00713AAB" w:rsidRPr="00161C10" w:rsidRDefault="00713AAB" w:rsidP="004E0AA3">
                <w:pPr>
                  <w:tabs>
                    <w:tab w:val="left" w:pos="3402"/>
                  </w:tabs>
                  <w:spacing w:after="0" w:line="240" w:lineRule="auto"/>
                  <w:jc w:val="center"/>
                  <w:rPr>
                    <w:i/>
                    <w:sz w:val="20"/>
                    <w:szCs w:val="20"/>
                    <w:lang w:val="pt-PT"/>
                  </w:rPr>
                </w:pPr>
                <w:r w:rsidRPr="00161C10">
                  <w:rPr>
                    <w:sz w:val="20"/>
                    <w:szCs w:val="20"/>
                    <w:lang w:val="pt-PT" w:bidi="pt-PT"/>
                  </w:rPr>
                  <w:t>☐</w:t>
                </w:r>
              </w:p>
            </w:tc>
          </w:sdtContent>
        </w:sdt>
      </w:tr>
      <w:tr w:rsidR="00F95CAF" w:rsidRPr="00161C10" w14:paraId="368265B3" w14:textId="77777777" w:rsidTr="004D343B">
        <w:trPr>
          <w:trHeight w:val="259"/>
        </w:trPr>
        <w:tc>
          <w:tcPr>
            <w:tcW w:w="4644" w:type="dxa"/>
          </w:tcPr>
          <w:p w14:paraId="1927C84D" w14:textId="77777777" w:rsidR="00713AAB" w:rsidRPr="00161C10" w:rsidRDefault="00713AAB" w:rsidP="004E0AA3">
            <w:pPr>
              <w:tabs>
                <w:tab w:val="left" w:pos="3402"/>
              </w:tabs>
              <w:spacing w:after="0" w:line="240" w:lineRule="auto"/>
              <w:rPr>
                <w:sz w:val="20"/>
                <w:szCs w:val="20"/>
                <w:lang w:val="pt-PT"/>
              </w:rPr>
            </w:pPr>
            <w:r w:rsidRPr="00161C10">
              <w:rPr>
                <w:sz w:val="20"/>
                <w:szCs w:val="20"/>
                <w:lang w:val="pt-PT" w:bidi="pt-PT"/>
              </w:rPr>
              <w:t>Conflitos relacionados com recursos hídricos</w:t>
            </w:r>
          </w:p>
        </w:tc>
        <w:sdt>
          <w:sdtPr>
            <w:rPr>
              <w:sz w:val="20"/>
              <w:szCs w:val="20"/>
              <w:lang w:val="pt-PT"/>
            </w:rPr>
            <w:id w:val="1319920836"/>
            <w14:checkbox>
              <w14:checked w14:val="1"/>
              <w14:checkedState w14:val="2612" w14:font="MS Gothic"/>
              <w14:uncheckedState w14:val="2610" w14:font="MS Gothic"/>
            </w14:checkbox>
          </w:sdtPr>
          <w:sdtEndPr/>
          <w:sdtContent>
            <w:tc>
              <w:tcPr>
                <w:tcW w:w="851" w:type="dxa"/>
              </w:tcPr>
              <w:p w14:paraId="263BFB67" w14:textId="1480DECA" w:rsidR="00713AAB" w:rsidRPr="00161C10" w:rsidRDefault="004B1F39" w:rsidP="004E0AA3">
                <w:pPr>
                  <w:tabs>
                    <w:tab w:val="left" w:pos="3402"/>
                  </w:tabs>
                  <w:spacing w:after="0" w:line="240" w:lineRule="auto"/>
                  <w:jc w:val="center"/>
                  <w:rPr>
                    <w:i/>
                    <w:sz w:val="20"/>
                    <w:szCs w:val="20"/>
                    <w:lang w:val="pt-PT"/>
                  </w:rPr>
                </w:pPr>
                <w:r>
                  <w:rPr>
                    <w:rFonts w:ascii="MS Gothic" w:eastAsia="MS Gothic" w:hAnsi="MS Gothic" w:hint="eastAsia"/>
                    <w:sz w:val="20"/>
                    <w:szCs w:val="20"/>
                    <w:lang w:val="pt-PT"/>
                  </w:rPr>
                  <w:t>☒</w:t>
                </w:r>
              </w:p>
            </w:tc>
          </w:sdtContent>
        </w:sdt>
        <w:sdt>
          <w:sdtPr>
            <w:rPr>
              <w:sz w:val="20"/>
              <w:szCs w:val="20"/>
              <w:lang w:val="pt-PT"/>
            </w:rPr>
            <w:id w:val="274998859"/>
            <w14:checkbox>
              <w14:checked w14:val="0"/>
              <w14:checkedState w14:val="2612" w14:font="MS Gothic"/>
              <w14:uncheckedState w14:val="2610" w14:font="MS Gothic"/>
            </w14:checkbox>
          </w:sdtPr>
          <w:sdtEndPr/>
          <w:sdtContent>
            <w:tc>
              <w:tcPr>
                <w:tcW w:w="850" w:type="dxa"/>
              </w:tcPr>
              <w:p w14:paraId="6628788E" w14:textId="77777777" w:rsidR="00713AAB" w:rsidRPr="00161C10" w:rsidRDefault="00713AAB" w:rsidP="004E0AA3">
                <w:pPr>
                  <w:tabs>
                    <w:tab w:val="left" w:pos="3402"/>
                  </w:tabs>
                  <w:spacing w:after="0" w:line="240" w:lineRule="auto"/>
                  <w:jc w:val="center"/>
                  <w:rPr>
                    <w:i/>
                    <w:sz w:val="20"/>
                    <w:szCs w:val="20"/>
                    <w:lang w:val="pt-PT"/>
                  </w:rPr>
                </w:pPr>
                <w:r w:rsidRPr="00161C10">
                  <w:rPr>
                    <w:sz w:val="20"/>
                    <w:szCs w:val="20"/>
                    <w:lang w:val="pt-PT" w:bidi="pt-PT"/>
                  </w:rPr>
                  <w:t>☐</w:t>
                </w:r>
              </w:p>
            </w:tc>
          </w:sdtContent>
        </w:sdt>
        <w:sdt>
          <w:sdtPr>
            <w:rPr>
              <w:sz w:val="20"/>
              <w:szCs w:val="20"/>
              <w:lang w:val="pt-PT"/>
            </w:rPr>
            <w:id w:val="1613166327"/>
            <w14:checkbox>
              <w14:checked w14:val="0"/>
              <w14:checkedState w14:val="2612" w14:font="MS Gothic"/>
              <w14:uncheckedState w14:val="2610" w14:font="MS Gothic"/>
            </w14:checkbox>
          </w:sdtPr>
          <w:sdtEndPr/>
          <w:sdtContent>
            <w:tc>
              <w:tcPr>
                <w:tcW w:w="709" w:type="dxa"/>
              </w:tcPr>
              <w:p w14:paraId="39A5CD22" w14:textId="77777777" w:rsidR="00713AAB" w:rsidRPr="00161C10" w:rsidRDefault="00713AAB" w:rsidP="004E0AA3">
                <w:pPr>
                  <w:tabs>
                    <w:tab w:val="left" w:pos="3402"/>
                  </w:tabs>
                  <w:spacing w:after="0" w:line="240" w:lineRule="auto"/>
                  <w:jc w:val="center"/>
                  <w:rPr>
                    <w:i/>
                    <w:sz w:val="20"/>
                    <w:szCs w:val="20"/>
                    <w:lang w:val="pt-PT"/>
                  </w:rPr>
                </w:pPr>
                <w:r w:rsidRPr="00161C10">
                  <w:rPr>
                    <w:sz w:val="20"/>
                    <w:szCs w:val="20"/>
                    <w:lang w:val="pt-PT" w:bidi="pt-PT"/>
                  </w:rPr>
                  <w:t>☐</w:t>
                </w:r>
              </w:p>
            </w:tc>
          </w:sdtContent>
        </w:sdt>
        <w:sdt>
          <w:sdtPr>
            <w:rPr>
              <w:sz w:val="20"/>
              <w:szCs w:val="20"/>
              <w:lang w:val="pt-PT"/>
            </w:rPr>
            <w:id w:val="-695230730"/>
            <w14:checkbox>
              <w14:checked w14:val="0"/>
              <w14:checkedState w14:val="2612" w14:font="MS Gothic"/>
              <w14:uncheckedState w14:val="2610" w14:font="MS Gothic"/>
            </w14:checkbox>
          </w:sdtPr>
          <w:sdtEndPr/>
          <w:sdtContent>
            <w:tc>
              <w:tcPr>
                <w:tcW w:w="1418" w:type="dxa"/>
              </w:tcPr>
              <w:p w14:paraId="28BB5A42" w14:textId="77777777" w:rsidR="00713AAB" w:rsidRPr="00161C10" w:rsidRDefault="00713AAB" w:rsidP="004E0AA3">
                <w:pPr>
                  <w:tabs>
                    <w:tab w:val="left" w:pos="3402"/>
                  </w:tabs>
                  <w:spacing w:after="0" w:line="240" w:lineRule="auto"/>
                  <w:jc w:val="center"/>
                  <w:rPr>
                    <w:i/>
                    <w:sz w:val="20"/>
                    <w:szCs w:val="20"/>
                    <w:lang w:val="pt-PT"/>
                  </w:rPr>
                </w:pPr>
                <w:r w:rsidRPr="00161C10">
                  <w:rPr>
                    <w:sz w:val="20"/>
                    <w:szCs w:val="20"/>
                    <w:lang w:val="pt-PT" w:bidi="pt-PT"/>
                  </w:rPr>
                  <w:t>☐</w:t>
                </w:r>
              </w:p>
            </w:tc>
          </w:sdtContent>
        </w:sdt>
      </w:tr>
    </w:tbl>
    <w:p w14:paraId="63D09D41" w14:textId="6E11561D" w:rsidR="006B6C17" w:rsidRPr="00161C10" w:rsidRDefault="009E16E0" w:rsidP="004E0AA3">
      <w:pPr>
        <w:pStyle w:val="Heading2"/>
        <w:numPr>
          <w:ilvl w:val="0"/>
          <w:numId w:val="0"/>
        </w:numPr>
        <w:spacing w:after="240" w:line="240" w:lineRule="auto"/>
        <w:ind w:left="578" w:hanging="576"/>
        <w:rPr>
          <w:lang w:val="pt-PT"/>
        </w:rPr>
      </w:pPr>
      <w:r w:rsidRPr="00161C10">
        <w:rPr>
          <w:lang w:val="pt-PT" w:bidi="pt-PT"/>
        </w:rPr>
        <w:t xml:space="preserve">Anexo E: Formulário do processo de comunicações de informações do país sobre o indicador 6.5.1 </w:t>
      </w:r>
    </w:p>
    <w:p w14:paraId="6DB5A01E" w14:textId="639CE4E4" w:rsidR="00DB2CE1" w:rsidRPr="00161C10" w:rsidRDefault="00B33E68" w:rsidP="004E0AA3">
      <w:pPr>
        <w:spacing w:after="120" w:line="240" w:lineRule="auto"/>
        <w:rPr>
          <w:lang w:val="pt-PT"/>
        </w:rPr>
      </w:pPr>
      <w:r w:rsidRPr="00161C10">
        <w:rPr>
          <w:lang w:val="pt-PT" w:bidi="pt-PT"/>
        </w:rPr>
        <w:t xml:space="preserve">Uma dúvida comum referida após o período de recolha de dados da base de referência incidia sobre o processo de comunicação de informações e que partes interessadas estavam envolvidas neste processo. </w:t>
      </w:r>
    </w:p>
    <w:p w14:paraId="5398C69B" w14:textId="458AF321" w:rsidR="00523674" w:rsidRPr="00161C10" w:rsidRDefault="00C122F7" w:rsidP="004E0AA3">
      <w:pPr>
        <w:spacing w:after="120" w:line="240" w:lineRule="auto"/>
        <w:rPr>
          <w:lang w:val="pt-PT"/>
        </w:rPr>
      </w:pPr>
      <w:r w:rsidRPr="00161C10">
        <w:rPr>
          <w:lang w:val="pt-PT" w:bidi="pt-PT"/>
        </w:rPr>
        <w:t xml:space="preserve">Para melhorar a transparência e aumentar a confiança nos resultados, convidamo-lo a fornecer uma breve descrição do processo de comunicação de informações, como, por exemplo, principais agentes envolvidos, workshops/reuniões realizados, outros meios de recolher contributos das partes interessadas e processos de finalização/aprovação. Tenha também em conta os principais desafios/pontos fortes do processo. Utilize todo o espaço de que necessitar. </w:t>
      </w:r>
    </w:p>
    <w:tbl>
      <w:tblPr>
        <w:tblStyle w:val="TableGrid"/>
        <w:tblW w:w="14873" w:type="dxa"/>
        <w:tblLook w:val="04A0" w:firstRow="1" w:lastRow="0" w:firstColumn="1" w:lastColumn="0" w:noHBand="0" w:noVBand="1"/>
      </w:tblPr>
      <w:tblGrid>
        <w:gridCol w:w="2113"/>
        <w:gridCol w:w="709"/>
        <w:gridCol w:w="2113"/>
        <w:gridCol w:w="1413"/>
        <w:gridCol w:w="1903"/>
        <w:gridCol w:w="6610"/>
        <w:gridCol w:w="12"/>
      </w:tblGrid>
      <w:tr w:rsidR="00300A07" w:rsidRPr="00161C10" w14:paraId="3E4F1BCC" w14:textId="77777777" w:rsidTr="002E2CFC">
        <w:trPr>
          <w:gridAfter w:val="1"/>
          <w:wAfter w:w="12" w:type="dxa"/>
          <w:trHeight w:val="226"/>
        </w:trPr>
        <w:tc>
          <w:tcPr>
            <w:tcW w:w="2113" w:type="dxa"/>
          </w:tcPr>
          <w:p w14:paraId="7160014E" w14:textId="263417EC" w:rsidR="000A43FC" w:rsidRPr="00161C10" w:rsidRDefault="00DB2CE1" w:rsidP="004E0AA3">
            <w:pPr>
              <w:spacing w:after="0" w:line="240" w:lineRule="auto"/>
              <w:rPr>
                <w:sz w:val="20"/>
                <w:lang w:val="pt-PT"/>
              </w:rPr>
            </w:pPr>
            <w:r w:rsidRPr="00161C10">
              <w:rPr>
                <w:sz w:val="20"/>
                <w:szCs w:val="20"/>
                <w:lang w:val="pt-PT" w:bidi="pt-PT"/>
              </w:rPr>
              <w:t>Filiação do Ponto Focal</w:t>
            </w:r>
          </w:p>
        </w:tc>
        <w:tc>
          <w:tcPr>
            <w:tcW w:w="12748" w:type="dxa"/>
            <w:gridSpan w:val="5"/>
          </w:tcPr>
          <w:p w14:paraId="0B1EF950" w14:textId="18C926A2" w:rsidR="000A43FC" w:rsidRPr="00161C10" w:rsidRDefault="00F24356" w:rsidP="004E0AA3">
            <w:pPr>
              <w:spacing w:after="0" w:line="240" w:lineRule="auto"/>
              <w:jc w:val="both"/>
              <w:rPr>
                <w:sz w:val="20"/>
                <w:lang w:val="pt-PT"/>
              </w:rPr>
            </w:pPr>
            <w:r w:rsidRPr="00F24356">
              <w:rPr>
                <w:color w:val="0070C0"/>
                <w:sz w:val="20"/>
                <w:lang w:val="pt-PT"/>
              </w:rPr>
              <w:t>Director Geral do INRH/Membro do Comité de RH SADC/Membro do Comité Técnico da ZAMCOM/Membro do Comité de Director Gerais de RH da CPLP/Membro do Comité Director da SADC-GMI</w:t>
            </w:r>
            <w:r w:rsidR="00F13964">
              <w:rPr>
                <w:color w:val="0070C0"/>
                <w:sz w:val="20"/>
                <w:lang w:val="pt-PT"/>
              </w:rPr>
              <w:t>.</w:t>
            </w:r>
          </w:p>
        </w:tc>
      </w:tr>
      <w:tr w:rsidR="00300A07" w:rsidRPr="00161C10" w14:paraId="701F05E3" w14:textId="77777777" w:rsidTr="009B1E2D">
        <w:trPr>
          <w:gridAfter w:val="1"/>
          <w:wAfter w:w="12" w:type="dxa"/>
          <w:trHeight w:val="654"/>
        </w:trPr>
        <w:tc>
          <w:tcPr>
            <w:tcW w:w="14861" w:type="dxa"/>
            <w:gridSpan w:val="6"/>
          </w:tcPr>
          <w:p w14:paraId="5BA69819" w14:textId="04B91EB7" w:rsidR="005A7AE1" w:rsidRPr="00161C10" w:rsidRDefault="00ED25AF" w:rsidP="004E0AA3">
            <w:pPr>
              <w:spacing w:after="0" w:line="240" w:lineRule="auto"/>
              <w:rPr>
                <w:sz w:val="20"/>
                <w:lang w:val="pt-PT"/>
              </w:rPr>
            </w:pPr>
            <w:r w:rsidRPr="00161C10">
              <w:rPr>
                <w:sz w:val="20"/>
                <w:szCs w:val="20"/>
                <w:lang w:val="pt-PT" w:bidi="pt-PT"/>
              </w:rPr>
              <w:t xml:space="preserve">Breve descrição do processo: </w:t>
            </w:r>
          </w:p>
          <w:p w14:paraId="387B6002" w14:textId="2928AF28" w:rsidR="005A7AE1" w:rsidRPr="00161C10" w:rsidRDefault="00F13964" w:rsidP="004E0AA3">
            <w:pPr>
              <w:spacing w:after="0" w:line="240" w:lineRule="auto"/>
              <w:rPr>
                <w:sz w:val="20"/>
                <w:lang w:val="pt-PT"/>
              </w:rPr>
            </w:pPr>
            <w:r w:rsidRPr="00F13964">
              <w:rPr>
                <w:color w:val="0070C0"/>
                <w:sz w:val="20"/>
                <w:lang w:val="pt-PT"/>
              </w:rPr>
              <w:t>Em função do contexto actual d</w:t>
            </w:r>
            <w:r>
              <w:rPr>
                <w:color w:val="0070C0"/>
                <w:sz w:val="20"/>
                <w:lang w:val="pt-PT"/>
              </w:rPr>
              <w:t>e</w:t>
            </w:r>
            <w:r w:rsidRPr="00F13964">
              <w:rPr>
                <w:color w:val="0070C0"/>
                <w:sz w:val="20"/>
                <w:lang w:val="pt-PT"/>
              </w:rPr>
              <w:t xml:space="preserve"> pandemia (COVID-19), foram realizadas concertações com as partes interessadas por via telefónica e correio electrónico. </w:t>
            </w:r>
          </w:p>
        </w:tc>
      </w:tr>
      <w:tr w:rsidR="00C51E63" w:rsidRPr="00161C10" w14:paraId="0F74A481" w14:textId="77777777" w:rsidTr="002E2CFC">
        <w:tc>
          <w:tcPr>
            <w:tcW w:w="2822" w:type="dxa"/>
            <w:gridSpan w:val="2"/>
            <w:vMerge w:val="restart"/>
            <w:vAlign w:val="center"/>
          </w:tcPr>
          <w:p w14:paraId="778FD1BA" w14:textId="25C27D90" w:rsidR="00895AB5" w:rsidRPr="00161C10" w:rsidRDefault="00895AB5" w:rsidP="004E0AA3">
            <w:pPr>
              <w:spacing w:after="0" w:line="240" w:lineRule="auto"/>
              <w:rPr>
                <w:b/>
                <w:sz w:val="20"/>
                <w:szCs w:val="20"/>
                <w:lang w:val="pt-PT"/>
              </w:rPr>
            </w:pPr>
            <w:r w:rsidRPr="00161C10">
              <w:rPr>
                <w:b/>
                <w:sz w:val="20"/>
                <w:szCs w:val="20"/>
                <w:lang w:val="pt-PT" w:bidi="pt-PT"/>
              </w:rPr>
              <w:t>Grupos de partes interessadas</w:t>
            </w:r>
          </w:p>
        </w:tc>
        <w:tc>
          <w:tcPr>
            <w:tcW w:w="5429" w:type="dxa"/>
            <w:gridSpan w:val="3"/>
          </w:tcPr>
          <w:p w14:paraId="7449FE38" w14:textId="0540968D" w:rsidR="00895AB5" w:rsidRPr="00161C10" w:rsidRDefault="00895AB5" w:rsidP="004E0AA3">
            <w:pPr>
              <w:spacing w:after="0" w:line="240" w:lineRule="auto"/>
              <w:jc w:val="center"/>
              <w:rPr>
                <w:sz w:val="20"/>
                <w:szCs w:val="20"/>
                <w:lang w:val="pt-PT"/>
              </w:rPr>
            </w:pPr>
            <w:r w:rsidRPr="00161C10">
              <w:rPr>
                <w:b/>
                <w:sz w:val="20"/>
                <w:szCs w:val="20"/>
                <w:lang w:val="pt-PT" w:bidi="pt-PT"/>
              </w:rPr>
              <w:t xml:space="preserve">Nível de envolvimento </w:t>
            </w:r>
            <w:r w:rsidRPr="00161C10">
              <w:rPr>
                <w:sz w:val="20"/>
                <w:szCs w:val="20"/>
                <w:lang w:val="pt-PT" w:bidi="pt-PT"/>
              </w:rPr>
              <w:t>(marque com “X”)</w:t>
            </w:r>
          </w:p>
        </w:tc>
        <w:tc>
          <w:tcPr>
            <w:tcW w:w="6622" w:type="dxa"/>
            <w:gridSpan w:val="2"/>
            <w:vMerge w:val="restart"/>
            <w:vAlign w:val="center"/>
          </w:tcPr>
          <w:p w14:paraId="55AAAB26" w14:textId="0E2CF386" w:rsidR="00895AB5" w:rsidRPr="00161C10" w:rsidRDefault="006350C8" w:rsidP="004E0AA3">
            <w:pPr>
              <w:spacing w:after="0" w:line="240" w:lineRule="auto"/>
              <w:rPr>
                <w:b/>
                <w:sz w:val="20"/>
                <w:szCs w:val="20"/>
                <w:lang w:val="pt-PT"/>
              </w:rPr>
            </w:pPr>
            <w:r w:rsidRPr="00161C10">
              <w:rPr>
                <w:b/>
                <w:sz w:val="20"/>
                <w:szCs w:val="20"/>
                <w:lang w:val="pt-PT" w:bidi="pt-PT"/>
              </w:rPr>
              <w:t xml:space="preserve">Informações adicionais </w:t>
            </w:r>
            <w:r w:rsidRPr="00161C10">
              <w:rPr>
                <w:b/>
                <w:sz w:val="20"/>
                <w:szCs w:val="20"/>
                <w:lang w:val="pt-PT" w:bidi="pt-PT"/>
              </w:rPr>
              <w:br/>
            </w:r>
            <w:r w:rsidRPr="00161C10">
              <w:rPr>
                <w:sz w:val="20"/>
                <w:szCs w:val="20"/>
                <w:lang w:val="pt-PT" w:bidi="pt-PT"/>
              </w:rPr>
              <w:t>(por ex., que organizações de partes interessadas estavam envolvidas)</w:t>
            </w:r>
          </w:p>
        </w:tc>
      </w:tr>
      <w:tr w:rsidR="00B254E8" w:rsidRPr="00161C10" w14:paraId="2FF135B2" w14:textId="77777777" w:rsidTr="002E2CFC">
        <w:tc>
          <w:tcPr>
            <w:tcW w:w="2822" w:type="dxa"/>
            <w:gridSpan w:val="2"/>
            <w:vMerge/>
          </w:tcPr>
          <w:p w14:paraId="08D79839" w14:textId="77777777" w:rsidR="00895AB5" w:rsidRPr="00161C10" w:rsidRDefault="00895AB5" w:rsidP="004E0AA3">
            <w:pPr>
              <w:spacing w:after="0" w:line="240" w:lineRule="auto"/>
              <w:rPr>
                <w:sz w:val="20"/>
                <w:szCs w:val="20"/>
                <w:lang w:val="pt-PT"/>
              </w:rPr>
            </w:pPr>
          </w:p>
        </w:tc>
        <w:tc>
          <w:tcPr>
            <w:tcW w:w="2113" w:type="dxa"/>
          </w:tcPr>
          <w:p w14:paraId="51F76E64" w14:textId="69DCFEC5" w:rsidR="00895AB5" w:rsidRPr="00161C10" w:rsidRDefault="00895AB5" w:rsidP="004E0AA3">
            <w:pPr>
              <w:spacing w:after="0" w:line="240" w:lineRule="auto"/>
              <w:rPr>
                <w:b/>
                <w:sz w:val="20"/>
                <w:szCs w:val="20"/>
                <w:lang w:val="pt-PT"/>
              </w:rPr>
            </w:pPr>
            <w:r w:rsidRPr="00161C10">
              <w:rPr>
                <w:b/>
                <w:sz w:val="20"/>
                <w:szCs w:val="20"/>
                <w:lang w:val="pt-PT" w:bidi="pt-PT"/>
              </w:rPr>
              <w:t xml:space="preserve">Baixo </w:t>
            </w:r>
            <w:r w:rsidRPr="00161C10">
              <w:rPr>
                <w:sz w:val="20"/>
                <w:szCs w:val="20"/>
                <w:lang w:val="pt-PT" w:bidi="pt-PT"/>
              </w:rPr>
              <w:t>(foi dada a oportunidade de contribuir)</w:t>
            </w:r>
          </w:p>
        </w:tc>
        <w:tc>
          <w:tcPr>
            <w:tcW w:w="1413" w:type="dxa"/>
          </w:tcPr>
          <w:p w14:paraId="1C52C833" w14:textId="04375B5F" w:rsidR="00895AB5" w:rsidRPr="00161C10" w:rsidRDefault="00895AB5" w:rsidP="004E0AA3">
            <w:pPr>
              <w:spacing w:after="0" w:line="240" w:lineRule="auto"/>
              <w:rPr>
                <w:b/>
                <w:sz w:val="20"/>
                <w:szCs w:val="20"/>
                <w:lang w:val="pt-PT"/>
              </w:rPr>
            </w:pPr>
            <w:r w:rsidRPr="00161C10">
              <w:rPr>
                <w:b/>
                <w:sz w:val="20"/>
                <w:szCs w:val="20"/>
                <w:lang w:val="pt-PT" w:bidi="pt-PT"/>
              </w:rPr>
              <w:t xml:space="preserve">Médio </w:t>
            </w:r>
            <w:r w:rsidRPr="00161C10">
              <w:rPr>
                <w:sz w:val="20"/>
                <w:szCs w:val="20"/>
                <w:lang w:val="pt-PT" w:bidi="pt-PT"/>
              </w:rPr>
              <w:t>(algum tipo de contributo)</w:t>
            </w:r>
          </w:p>
        </w:tc>
        <w:tc>
          <w:tcPr>
            <w:tcW w:w="1903" w:type="dxa"/>
          </w:tcPr>
          <w:p w14:paraId="2ED70626" w14:textId="10B4BE21" w:rsidR="00895AB5" w:rsidRPr="00161C10" w:rsidRDefault="003A425A" w:rsidP="004E0AA3">
            <w:pPr>
              <w:spacing w:after="0" w:line="240" w:lineRule="auto"/>
              <w:rPr>
                <w:b/>
                <w:sz w:val="20"/>
                <w:szCs w:val="20"/>
                <w:lang w:val="pt-PT"/>
              </w:rPr>
            </w:pPr>
            <w:r w:rsidRPr="00161C10">
              <w:rPr>
                <w:b/>
                <w:sz w:val="20"/>
                <w:szCs w:val="20"/>
                <w:lang w:val="pt-PT" w:bidi="pt-PT"/>
              </w:rPr>
              <w:t xml:space="preserve">Alto </w:t>
            </w:r>
            <w:r w:rsidRPr="00161C10">
              <w:rPr>
                <w:sz w:val="20"/>
                <w:szCs w:val="20"/>
                <w:lang w:val="pt-PT" w:bidi="pt-PT"/>
              </w:rPr>
              <w:t>(debate/negociação)</w:t>
            </w:r>
          </w:p>
        </w:tc>
        <w:tc>
          <w:tcPr>
            <w:tcW w:w="6622" w:type="dxa"/>
            <w:gridSpan w:val="2"/>
            <w:vMerge/>
          </w:tcPr>
          <w:p w14:paraId="0A13AD6F" w14:textId="77777777" w:rsidR="00895AB5" w:rsidRPr="00161C10" w:rsidRDefault="00895AB5" w:rsidP="004E0AA3">
            <w:pPr>
              <w:spacing w:after="0" w:line="240" w:lineRule="auto"/>
              <w:rPr>
                <w:sz w:val="20"/>
                <w:szCs w:val="20"/>
                <w:lang w:val="pt-PT"/>
              </w:rPr>
            </w:pPr>
          </w:p>
        </w:tc>
      </w:tr>
      <w:tr w:rsidR="00B254E8" w:rsidRPr="00161C10" w14:paraId="385D387A" w14:textId="77777777" w:rsidTr="002E2CFC">
        <w:tc>
          <w:tcPr>
            <w:tcW w:w="2822" w:type="dxa"/>
            <w:gridSpan w:val="2"/>
          </w:tcPr>
          <w:p w14:paraId="53A5B43F" w14:textId="561BB50F" w:rsidR="00895AB5" w:rsidRPr="00161C10" w:rsidRDefault="00895AB5" w:rsidP="004E0AA3">
            <w:pPr>
              <w:spacing w:after="0" w:line="240" w:lineRule="auto"/>
              <w:rPr>
                <w:sz w:val="20"/>
                <w:szCs w:val="20"/>
                <w:lang w:val="pt-PT"/>
              </w:rPr>
            </w:pPr>
            <w:r w:rsidRPr="00161C10">
              <w:rPr>
                <w:sz w:val="20"/>
                <w:szCs w:val="20"/>
                <w:lang w:val="pt-PT" w:bidi="pt-PT"/>
              </w:rPr>
              <w:t>Agências nacionais da água</w:t>
            </w:r>
          </w:p>
        </w:tc>
        <w:tc>
          <w:tcPr>
            <w:tcW w:w="2113" w:type="dxa"/>
          </w:tcPr>
          <w:p w14:paraId="1700B2C6" w14:textId="77777777" w:rsidR="00895AB5" w:rsidRPr="00F24356" w:rsidRDefault="00895AB5" w:rsidP="004E0AA3">
            <w:pPr>
              <w:spacing w:after="0" w:line="240" w:lineRule="auto"/>
              <w:jc w:val="center"/>
              <w:rPr>
                <w:b/>
                <w:color w:val="0070C0"/>
                <w:sz w:val="20"/>
                <w:szCs w:val="20"/>
                <w:lang w:val="pt-PT"/>
              </w:rPr>
            </w:pPr>
          </w:p>
        </w:tc>
        <w:tc>
          <w:tcPr>
            <w:tcW w:w="1413" w:type="dxa"/>
          </w:tcPr>
          <w:p w14:paraId="10D72043" w14:textId="77777777" w:rsidR="00895AB5" w:rsidRPr="00F24356" w:rsidRDefault="00895AB5" w:rsidP="004E0AA3">
            <w:pPr>
              <w:spacing w:after="0" w:line="240" w:lineRule="auto"/>
              <w:jc w:val="center"/>
              <w:rPr>
                <w:b/>
                <w:color w:val="0070C0"/>
                <w:sz w:val="20"/>
                <w:szCs w:val="20"/>
                <w:lang w:val="pt-PT"/>
              </w:rPr>
            </w:pPr>
          </w:p>
        </w:tc>
        <w:tc>
          <w:tcPr>
            <w:tcW w:w="1903" w:type="dxa"/>
          </w:tcPr>
          <w:p w14:paraId="27FD6503" w14:textId="3B0B20E7" w:rsidR="00895AB5" w:rsidRPr="00F24356" w:rsidRDefault="004B1F39" w:rsidP="004E0AA3">
            <w:pPr>
              <w:spacing w:after="0" w:line="240" w:lineRule="auto"/>
              <w:jc w:val="center"/>
              <w:rPr>
                <w:b/>
                <w:color w:val="0070C0"/>
                <w:sz w:val="20"/>
                <w:szCs w:val="20"/>
                <w:lang w:val="pt-PT"/>
              </w:rPr>
            </w:pPr>
            <w:r w:rsidRPr="00F24356">
              <w:rPr>
                <w:b/>
                <w:color w:val="0070C0"/>
                <w:sz w:val="20"/>
                <w:szCs w:val="20"/>
                <w:lang w:val="pt-PT"/>
              </w:rPr>
              <w:t>X</w:t>
            </w:r>
          </w:p>
        </w:tc>
        <w:tc>
          <w:tcPr>
            <w:tcW w:w="6622" w:type="dxa"/>
            <w:gridSpan w:val="2"/>
          </w:tcPr>
          <w:p w14:paraId="3F18E02F" w14:textId="603B2B71" w:rsidR="00895AB5" w:rsidRPr="00161C10" w:rsidRDefault="00895AB5" w:rsidP="004E0AA3">
            <w:pPr>
              <w:spacing w:after="0" w:line="240" w:lineRule="auto"/>
              <w:rPr>
                <w:sz w:val="20"/>
                <w:szCs w:val="20"/>
                <w:lang w:val="pt-PT"/>
              </w:rPr>
            </w:pPr>
          </w:p>
        </w:tc>
      </w:tr>
      <w:tr w:rsidR="00B254E8" w:rsidRPr="00161C10" w14:paraId="2D11C816" w14:textId="77777777" w:rsidTr="002E2CFC">
        <w:tc>
          <w:tcPr>
            <w:tcW w:w="2822" w:type="dxa"/>
            <w:gridSpan w:val="2"/>
          </w:tcPr>
          <w:p w14:paraId="27405E19" w14:textId="3083EF04" w:rsidR="00AB06B7" w:rsidRPr="00161C10" w:rsidRDefault="00B94E5F" w:rsidP="004E0AA3">
            <w:pPr>
              <w:spacing w:after="0" w:line="240" w:lineRule="auto"/>
              <w:rPr>
                <w:sz w:val="20"/>
                <w:szCs w:val="20"/>
                <w:lang w:val="pt-PT"/>
              </w:rPr>
            </w:pPr>
            <w:r w:rsidRPr="00161C10">
              <w:rPr>
                <w:sz w:val="20"/>
                <w:szCs w:val="20"/>
                <w:lang w:val="pt-PT" w:bidi="pt-PT"/>
              </w:rPr>
              <w:t xml:space="preserve">Outras agências do </w:t>
            </w:r>
            <w:r w:rsidR="00162445">
              <w:rPr>
                <w:sz w:val="20"/>
                <w:szCs w:val="20"/>
                <w:lang w:val="pt-PT" w:bidi="pt-PT"/>
              </w:rPr>
              <w:t>sector</w:t>
            </w:r>
            <w:r w:rsidRPr="00161C10">
              <w:rPr>
                <w:sz w:val="20"/>
                <w:szCs w:val="20"/>
                <w:lang w:val="pt-PT" w:bidi="pt-PT"/>
              </w:rPr>
              <w:t xml:space="preserve"> público</w:t>
            </w:r>
          </w:p>
        </w:tc>
        <w:tc>
          <w:tcPr>
            <w:tcW w:w="2113" w:type="dxa"/>
          </w:tcPr>
          <w:p w14:paraId="6B66BC72" w14:textId="77777777" w:rsidR="00AB06B7" w:rsidRPr="00F24356" w:rsidRDefault="00AB06B7" w:rsidP="004E0AA3">
            <w:pPr>
              <w:spacing w:after="0" w:line="240" w:lineRule="auto"/>
              <w:jc w:val="center"/>
              <w:rPr>
                <w:b/>
                <w:color w:val="0070C0"/>
                <w:sz w:val="20"/>
                <w:szCs w:val="20"/>
                <w:lang w:val="pt-PT"/>
              </w:rPr>
            </w:pPr>
          </w:p>
        </w:tc>
        <w:tc>
          <w:tcPr>
            <w:tcW w:w="1413" w:type="dxa"/>
          </w:tcPr>
          <w:p w14:paraId="5F5859AC" w14:textId="77777777" w:rsidR="00AB06B7" w:rsidRPr="00F24356" w:rsidRDefault="00AB06B7" w:rsidP="004E0AA3">
            <w:pPr>
              <w:spacing w:after="0" w:line="240" w:lineRule="auto"/>
              <w:jc w:val="center"/>
              <w:rPr>
                <w:b/>
                <w:color w:val="0070C0"/>
                <w:sz w:val="20"/>
                <w:szCs w:val="20"/>
                <w:lang w:val="pt-PT"/>
              </w:rPr>
            </w:pPr>
          </w:p>
        </w:tc>
        <w:tc>
          <w:tcPr>
            <w:tcW w:w="1903" w:type="dxa"/>
          </w:tcPr>
          <w:p w14:paraId="5B7509DA" w14:textId="0E952AE7" w:rsidR="00AB06B7" w:rsidRPr="00F24356" w:rsidRDefault="00F24356" w:rsidP="004E0AA3">
            <w:pPr>
              <w:spacing w:after="0" w:line="240" w:lineRule="auto"/>
              <w:jc w:val="center"/>
              <w:rPr>
                <w:b/>
                <w:color w:val="0070C0"/>
                <w:sz w:val="20"/>
                <w:szCs w:val="20"/>
                <w:lang w:val="pt-PT"/>
              </w:rPr>
            </w:pPr>
            <w:r w:rsidRPr="00F24356">
              <w:rPr>
                <w:b/>
                <w:color w:val="0070C0"/>
                <w:sz w:val="20"/>
                <w:szCs w:val="20"/>
                <w:lang w:val="pt-PT"/>
              </w:rPr>
              <w:t>X</w:t>
            </w:r>
          </w:p>
        </w:tc>
        <w:tc>
          <w:tcPr>
            <w:tcW w:w="6622" w:type="dxa"/>
            <w:gridSpan w:val="2"/>
          </w:tcPr>
          <w:p w14:paraId="3407DF64" w14:textId="77777777" w:rsidR="00AB06B7" w:rsidRPr="00161C10" w:rsidRDefault="00AB06B7" w:rsidP="004E0AA3">
            <w:pPr>
              <w:spacing w:after="0" w:line="240" w:lineRule="auto"/>
              <w:rPr>
                <w:sz w:val="20"/>
                <w:szCs w:val="20"/>
                <w:lang w:val="pt-PT"/>
              </w:rPr>
            </w:pPr>
          </w:p>
        </w:tc>
      </w:tr>
      <w:tr w:rsidR="00B254E8" w:rsidRPr="00161C10" w14:paraId="5C9FE36C" w14:textId="77777777" w:rsidTr="002E2CFC">
        <w:tc>
          <w:tcPr>
            <w:tcW w:w="2822" w:type="dxa"/>
            <w:gridSpan w:val="2"/>
          </w:tcPr>
          <w:p w14:paraId="6B4C6C25" w14:textId="7FFDD138" w:rsidR="00895AB5" w:rsidRPr="00161C10" w:rsidRDefault="00895AB5" w:rsidP="004E0AA3">
            <w:pPr>
              <w:spacing w:after="0" w:line="240" w:lineRule="auto"/>
              <w:rPr>
                <w:sz w:val="20"/>
                <w:szCs w:val="20"/>
                <w:lang w:val="pt-PT"/>
              </w:rPr>
            </w:pPr>
            <w:r w:rsidRPr="00161C10">
              <w:rPr>
                <w:sz w:val="20"/>
                <w:szCs w:val="20"/>
                <w:lang w:val="pt-PT" w:bidi="pt-PT"/>
              </w:rPr>
              <w:t>Agências subnacionais da água</w:t>
            </w:r>
          </w:p>
        </w:tc>
        <w:tc>
          <w:tcPr>
            <w:tcW w:w="2113" w:type="dxa"/>
          </w:tcPr>
          <w:p w14:paraId="6DDDC0BF" w14:textId="77777777" w:rsidR="00895AB5" w:rsidRPr="00F24356" w:rsidRDefault="00895AB5" w:rsidP="004E0AA3">
            <w:pPr>
              <w:spacing w:after="0" w:line="240" w:lineRule="auto"/>
              <w:jc w:val="center"/>
              <w:rPr>
                <w:b/>
                <w:color w:val="0070C0"/>
                <w:sz w:val="20"/>
                <w:szCs w:val="20"/>
                <w:lang w:val="pt-PT"/>
              </w:rPr>
            </w:pPr>
          </w:p>
        </w:tc>
        <w:tc>
          <w:tcPr>
            <w:tcW w:w="1413" w:type="dxa"/>
          </w:tcPr>
          <w:p w14:paraId="6F386295" w14:textId="77777777" w:rsidR="00895AB5" w:rsidRPr="00F24356" w:rsidRDefault="00895AB5" w:rsidP="004E0AA3">
            <w:pPr>
              <w:spacing w:after="0" w:line="240" w:lineRule="auto"/>
              <w:jc w:val="center"/>
              <w:rPr>
                <w:b/>
                <w:color w:val="0070C0"/>
                <w:sz w:val="20"/>
                <w:szCs w:val="20"/>
                <w:lang w:val="pt-PT"/>
              </w:rPr>
            </w:pPr>
          </w:p>
        </w:tc>
        <w:tc>
          <w:tcPr>
            <w:tcW w:w="1903" w:type="dxa"/>
          </w:tcPr>
          <w:p w14:paraId="612AF06D" w14:textId="0B9B9917" w:rsidR="00895AB5" w:rsidRPr="00F24356" w:rsidRDefault="00F24356" w:rsidP="004E0AA3">
            <w:pPr>
              <w:spacing w:after="0" w:line="240" w:lineRule="auto"/>
              <w:jc w:val="center"/>
              <w:rPr>
                <w:b/>
                <w:color w:val="0070C0"/>
                <w:sz w:val="20"/>
                <w:szCs w:val="20"/>
                <w:lang w:val="pt-PT"/>
              </w:rPr>
            </w:pPr>
            <w:r w:rsidRPr="00F24356">
              <w:rPr>
                <w:b/>
                <w:color w:val="0070C0"/>
                <w:sz w:val="20"/>
                <w:szCs w:val="20"/>
                <w:lang w:val="pt-PT"/>
              </w:rPr>
              <w:t>X</w:t>
            </w:r>
          </w:p>
        </w:tc>
        <w:tc>
          <w:tcPr>
            <w:tcW w:w="6622" w:type="dxa"/>
            <w:gridSpan w:val="2"/>
          </w:tcPr>
          <w:p w14:paraId="47568101" w14:textId="77777777" w:rsidR="00895AB5" w:rsidRPr="00161C10" w:rsidRDefault="00895AB5" w:rsidP="004E0AA3">
            <w:pPr>
              <w:spacing w:after="0" w:line="240" w:lineRule="auto"/>
              <w:rPr>
                <w:sz w:val="20"/>
                <w:szCs w:val="20"/>
                <w:lang w:val="pt-PT"/>
              </w:rPr>
            </w:pPr>
          </w:p>
        </w:tc>
      </w:tr>
      <w:tr w:rsidR="00B254E8" w:rsidRPr="00161C10" w14:paraId="5EE82F24" w14:textId="77777777" w:rsidTr="002E2CFC">
        <w:tc>
          <w:tcPr>
            <w:tcW w:w="2822" w:type="dxa"/>
            <w:gridSpan w:val="2"/>
          </w:tcPr>
          <w:p w14:paraId="7CE47AD3" w14:textId="6680E648" w:rsidR="00895AB5" w:rsidRPr="00161C10" w:rsidRDefault="00B762F4" w:rsidP="004E0AA3">
            <w:pPr>
              <w:spacing w:after="0" w:line="240" w:lineRule="auto"/>
              <w:rPr>
                <w:sz w:val="20"/>
                <w:szCs w:val="20"/>
                <w:lang w:val="pt-PT"/>
              </w:rPr>
            </w:pPr>
            <w:r w:rsidRPr="00161C10">
              <w:rPr>
                <w:sz w:val="20"/>
                <w:szCs w:val="20"/>
                <w:lang w:val="pt-PT" w:bidi="pt-PT"/>
              </w:rPr>
              <w:t>Agências de aquíferos/bacias hidrográficas</w:t>
            </w:r>
          </w:p>
        </w:tc>
        <w:tc>
          <w:tcPr>
            <w:tcW w:w="2113" w:type="dxa"/>
          </w:tcPr>
          <w:p w14:paraId="6448F3A0" w14:textId="77777777" w:rsidR="00895AB5" w:rsidRPr="00F24356" w:rsidRDefault="00895AB5" w:rsidP="004E0AA3">
            <w:pPr>
              <w:spacing w:after="0" w:line="240" w:lineRule="auto"/>
              <w:jc w:val="center"/>
              <w:rPr>
                <w:b/>
                <w:color w:val="0070C0"/>
                <w:sz w:val="20"/>
                <w:szCs w:val="20"/>
                <w:lang w:val="pt-PT"/>
              </w:rPr>
            </w:pPr>
          </w:p>
        </w:tc>
        <w:tc>
          <w:tcPr>
            <w:tcW w:w="1413" w:type="dxa"/>
          </w:tcPr>
          <w:p w14:paraId="5DB72E72" w14:textId="77777777" w:rsidR="00895AB5" w:rsidRPr="00F24356" w:rsidRDefault="00895AB5" w:rsidP="004E0AA3">
            <w:pPr>
              <w:spacing w:after="0" w:line="240" w:lineRule="auto"/>
              <w:jc w:val="center"/>
              <w:rPr>
                <w:b/>
                <w:color w:val="0070C0"/>
                <w:sz w:val="20"/>
                <w:szCs w:val="20"/>
                <w:lang w:val="pt-PT"/>
              </w:rPr>
            </w:pPr>
          </w:p>
        </w:tc>
        <w:tc>
          <w:tcPr>
            <w:tcW w:w="1903" w:type="dxa"/>
          </w:tcPr>
          <w:p w14:paraId="577DA5C7" w14:textId="66060055" w:rsidR="00895AB5" w:rsidRPr="00F24356" w:rsidRDefault="004B1F39" w:rsidP="004E0AA3">
            <w:pPr>
              <w:spacing w:after="0" w:line="240" w:lineRule="auto"/>
              <w:jc w:val="center"/>
              <w:rPr>
                <w:b/>
                <w:color w:val="0070C0"/>
                <w:sz w:val="20"/>
                <w:szCs w:val="20"/>
                <w:lang w:val="pt-PT"/>
              </w:rPr>
            </w:pPr>
            <w:r w:rsidRPr="00F24356">
              <w:rPr>
                <w:b/>
                <w:color w:val="0070C0"/>
                <w:sz w:val="20"/>
                <w:szCs w:val="20"/>
                <w:lang w:val="pt-PT"/>
              </w:rPr>
              <w:t>X</w:t>
            </w:r>
          </w:p>
        </w:tc>
        <w:tc>
          <w:tcPr>
            <w:tcW w:w="6622" w:type="dxa"/>
            <w:gridSpan w:val="2"/>
          </w:tcPr>
          <w:p w14:paraId="0A4D9F62" w14:textId="77777777" w:rsidR="00895AB5" w:rsidRPr="00161C10" w:rsidRDefault="00895AB5" w:rsidP="004E0AA3">
            <w:pPr>
              <w:spacing w:after="0" w:line="240" w:lineRule="auto"/>
              <w:rPr>
                <w:sz w:val="20"/>
                <w:szCs w:val="20"/>
                <w:lang w:val="pt-PT"/>
              </w:rPr>
            </w:pPr>
          </w:p>
        </w:tc>
      </w:tr>
      <w:tr w:rsidR="00B254E8" w:rsidRPr="00161C10" w14:paraId="5B95E5B2" w14:textId="77777777" w:rsidTr="002E2CFC">
        <w:tc>
          <w:tcPr>
            <w:tcW w:w="2822" w:type="dxa"/>
            <w:gridSpan w:val="2"/>
          </w:tcPr>
          <w:p w14:paraId="608CFCBB" w14:textId="2099C5BE" w:rsidR="000A65E1" w:rsidRPr="00161C10" w:rsidRDefault="000A65E1" w:rsidP="004E0AA3">
            <w:pPr>
              <w:spacing w:after="0" w:line="240" w:lineRule="auto"/>
              <w:rPr>
                <w:sz w:val="20"/>
                <w:szCs w:val="20"/>
                <w:lang w:val="pt-PT"/>
              </w:rPr>
            </w:pPr>
            <w:r w:rsidRPr="00161C10">
              <w:rPr>
                <w:sz w:val="20"/>
                <w:szCs w:val="20"/>
                <w:lang w:val="pt-PT" w:bidi="pt-PT"/>
              </w:rPr>
              <w:t>Associações de Utilizadores de Água</w:t>
            </w:r>
          </w:p>
        </w:tc>
        <w:tc>
          <w:tcPr>
            <w:tcW w:w="2113" w:type="dxa"/>
          </w:tcPr>
          <w:p w14:paraId="1BC868DA" w14:textId="463F4DF1" w:rsidR="000A65E1" w:rsidRPr="00F24356" w:rsidRDefault="004B1F39" w:rsidP="004E0AA3">
            <w:pPr>
              <w:spacing w:after="0" w:line="240" w:lineRule="auto"/>
              <w:jc w:val="center"/>
              <w:rPr>
                <w:b/>
                <w:color w:val="0070C0"/>
                <w:sz w:val="20"/>
                <w:szCs w:val="20"/>
                <w:lang w:val="pt-PT"/>
              </w:rPr>
            </w:pPr>
            <w:r w:rsidRPr="00F24356">
              <w:rPr>
                <w:b/>
                <w:color w:val="0070C0"/>
                <w:sz w:val="20"/>
                <w:szCs w:val="20"/>
                <w:lang w:val="pt-PT"/>
              </w:rPr>
              <w:t>X</w:t>
            </w:r>
          </w:p>
        </w:tc>
        <w:tc>
          <w:tcPr>
            <w:tcW w:w="1413" w:type="dxa"/>
          </w:tcPr>
          <w:p w14:paraId="726B41A4" w14:textId="77777777" w:rsidR="000A65E1" w:rsidRPr="00F24356" w:rsidRDefault="000A65E1" w:rsidP="004E0AA3">
            <w:pPr>
              <w:spacing w:after="0" w:line="240" w:lineRule="auto"/>
              <w:jc w:val="center"/>
              <w:rPr>
                <w:b/>
                <w:color w:val="0070C0"/>
                <w:sz w:val="20"/>
                <w:szCs w:val="20"/>
                <w:lang w:val="pt-PT"/>
              </w:rPr>
            </w:pPr>
          </w:p>
        </w:tc>
        <w:tc>
          <w:tcPr>
            <w:tcW w:w="1903" w:type="dxa"/>
          </w:tcPr>
          <w:p w14:paraId="17C2379A" w14:textId="77777777" w:rsidR="000A65E1" w:rsidRPr="00F24356" w:rsidRDefault="000A65E1" w:rsidP="004E0AA3">
            <w:pPr>
              <w:spacing w:after="0" w:line="240" w:lineRule="auto"/>
              <w:jc w:val="center"/>
              <w:rPr>
                <w:b/>
                <w:color w:val="0070C0"/>
                <w:sz w:val="20"/>
                <w:szCs w:val="20"/>
                <w:lang w:val="pt-PT"/>
              </w:rPr>
            </w:pPr>
          </w:p>
        </w:tc>
        <w:tc>
          <w:tcPr>
            <w:tcW w:w="6622" w:type="dxa"/>
            <w:gridSpan w:val="2"/>
          </w:tcPr>
          <w:p w14:paraId="10DBCEB6" w14:textId="77777777" w:rsidR="000A65E1" w:rsidRPr="00161C10" w:rsidRDefault="000A65E1" w:rsidP="004E0AA3">
            <w:pPr>
              <w:spacing w:after="0" w:line="240" w:lineRule="auto"/>
              <w:rPr>
                <w:sz w:val="20"/>
                <w:szCs w:val="20"/>
                <w:lang w:val="pt-PT"/>
              </w:rPr>
            </w:pPr>
          </w:p>
        </w:tc>
      </w:tr>
      <w:tr w:rsidR="00B254E8" w:rsidRPr="00161C10" w14:paraId="74A1D2E3" w14:textId="77777777" w:rsidTr="002E2CFC">
        <w:tc>
          <w:tcPr>
            <w:tcW w:w="2822" w:type="dxa"/>
            <w:gridSpan w:val="2"/>
          </w:tcPr>
          <w:p w14:paraId="0C656F4B" w14:textId="7A0F4CF7" w:rsidR="00895AB5" w:rsidRPr="00161C10" w:rsidRDefault="00B762F4" w:rsidP="004E0AA3">
            <w:pPr>
              <w:spacing w:after="0" w:line="240" w:lineRule="auto"/>
              <w:rPr>
                <w:sz w:val="20"/>
                <w:szCs w:val="20"/>
                <w:lang w:val="pt-PT"/>
              </w:rPr>
            </w:pPr>
            <w:r w:rsidRPr="00161C10">
              <w:rPr>
                <w:sz w:val="20"/>
                <w:szCs w:val="20"/>
                <w:lang w:val="pt-PT" w:bidi="pt-PT"/>
              </w:rPr>
              <w:t>Sociedade Civil</w:t>
            </w:r>
          </w:p>
        </w:tc>
        <w:tc>
          <w:tcPr>
            <w:tcW w:w="2113" w:type="dxa"/>
          </w:tcPr>
          <w:p w14:paraId="2A6B4359" w14:textId="059DDEA3" w:rsidR="00895AB5" w:rsidRPr="00F24356" w:rsidRDefault="004B1F39" w:rsidP="004E0AA3">
            <w:pPr>
              <w:spacing w:after="0" w:line="240" w:lineRule="auto"/>
              <w:jc w:val="center"/>
              <w:rPr>
                <w:b/>
                <w:color w:val="0070C0"/>
                <w:sz w:val="20"/>
                <w:szCs w:val="20"/>
                <w:lang w:val="pt-PT"/>
              </w:rPr>
            </w:pPr>
            <w:r w:rsidRPr="00F24356">
              <w:rPr>
                <w:b/>
                <w:color w:val="0070C0"/>
                <w:sz w:val="20"/>
                <w:szCs w:val="20"/>
                <w:lang w:val="pt-PT"/>
              </w:rPr>
              <w:t>X</w:t>
            </w:r>
          </w:p>
        </w:tc>
        <w:tc>
          <w:tcPr>
            <w:tcW w:w="1413" w:type="dxa"/>
          </w:tcPr>
          <w:p w14:paraId="70038286" w14:textId="77777777" w:rsidR="00895AB5" w:rsidRPr="00F24356" w:rsidRDefault="00895AB5" w:rsidP="004E0AA3">
            <w:pPr>
              <w:spacing w:after="0" w:line="240" w:lineRule="auto"/>
              <w:jc w:val="center"/>
              <w:rPr>
                <w:b/>
                <w:color w:val="0070C0"/>
                <w:sz w:val="20"/>
                <w:szCs w:val="20"/>
                <w:lang w:val="pt-PT"/>
              </w:rPr>
            </w:pPr>
          </w:p>
        </w:tc>
        <w:tc>
          <w:tcPr>
            <w:tcW w:w="1903" w:type="dxa"/>
          </w:tcPr>
          <w:p w14:paraId="51B33CAC" w14:textId="77777777" w:rsidR="00895AB5" w:rsidRPr="00F24356" w:rsidRDefault="00895AB5" w:rsidP="004E0AA3">
            <w:pPr>
              <w:spacing w:after="0" w:line="240" w:lineRule="auto"/>
              <w:jc w:val="center"/>
              <w:rPr>
                <w:b/>
                <w:color w:val="0070C0"/>
                <w:sz w:val="20"/>
                <w:szCs w:val="20"/>
                <w:lang w:val="pt-PT"/>
              </w:rPr>
            </w:pPr>
          </w:p>
        </w:tc>
        <w:tc>
          <w:tcPr>
            <w:tcW w:w="6622" w:type="dxa"/>
            <w:gridSpan w:val="2"/>
          </w:tcPr>
          <w:p w14:paraId="642B8533" w14:textId="77777777" w:rsidR="00895AB5" w:rsidRPr="00161C10" w:rsidRDefault="00895AB5" w:rsidP="004E0AA3">
            <w:pPr>
              <w:spacing w:after="0" w:line="240" w:lineRule="auto"/>
              <w:rPr>
                <w:sz w:val="20"/>
                <w:szCs w:val="20"/>
                <w:lang w:val="pt-PT"/>
              </w:rPr>
            </w:pPr>
          </w:p>
        </w:tc>
      </w:tr>
      <w:tr w:rsidR="00B254E8" w:rsidRPr="00161C10" w14:paraId="03F93888" w14:textId="77777777" w:rsidTr="002E2CFC">
        <w:tc>
          <w:tcPr>
            <w:tcW w:w="2822" w:type="dxa"/>
            <w:gridSpan w:val="2"/>
          </w:tcPr>
          <w:p w14:paraId="4A6D0402" w14:textId="3A1FCA92" w:rsidR="00B762F4" w:rsidRPr="00161C10" w:rsidRDefault="00162445" w:rsidP="004E0AA3">
            <w:pPr>
              <w:spacing w:after="0" w:line="240" w:lineRule="auto"/>
              <w:rPr>
                <w:sz w:val="20"/>
                <w:szCs w:val="20"/>
                <w:lang w:val="pt-PT"/>
              </w:rPr>
            </w:pPr>
            <w:r>
              <w:rPr>
                <w:sz w:val="20"/>
                <w:szCs w:val="20"/>
                <w:lang w:val="pt-PT" w:bidi="pt-PT"/>
              </w:rPr>
              <w:t>Sector</w:t>
            </w:r>
            <w:r w:rsidR="00B762F4" w:rsidRPr="00161C10">
              <w:rPr>
                <w:sz w:val="20"/>
                <w:szCs w:val="20"/>
                <w:lang w:val="pt-PT" w:bidi="pt-PT"/>
              </w:rPr>
              <w:t xml:space="preserve"> privado</w:t>
            </w:r>
          </w:p>
        </w:tc>
        <w:tc>
          <w:tcPr>
            <w:tcW w:w="2113" w:type="dxa"/>
          </w:tcPr>
          <w:p w14:paraId="533FAC53" w14:textId="2D88359D" w:rsidR="00B762F4" w:rsidRPr="00F24356" w:rsidRDefault="004B1F39" w:rsidP="004E0AA3">
            <w:pPr>
              <w:spacing w:after="0" w:line="240" w:lineRule="auto"/>
              <w:jc w:val="center"/>
              <w:rPr>
                <w:b/>
                <w:color w:val="0070C0"/>
                <w:sz w:val="20"/>
                <w:szCs w:val="20"/>
                <w:lang w:val="pt-PT"/>
              </w:rPr>
            </w:pPr>
            <w:r w:rsidRPr="00F24356">
              <w:rPr>
                <w:b/>
                <w:color w:val="0070C0"/>
                <w:sz w:val="20"/>
                <w:szCs w:val="20"/>
                <w:lang w:val="pt-PT"/>
              </w:rPr>
              <w:t>X</w:t>
            </w:r>
          </w:p>
        </w:tc>
        <w:tc>
          <w:tcPr>
            <w:tcW w:w="1413" w:type="dxa"/>
          </w:tcPr>
          <w:p w14:paraId="4CC2BFB2" w14:textId="77777777" w:rsidR="00B762F4" w:rsidRPr="00F24356" w:rsidRDefault="00B762F4" w:rsidP="004E0AA3">
            <w:pPr>
              <w:spacing w:after="0" w:line="240" w:lineRule="auto"/>
              <w:jc w:val="center"/>
              <w:rPr>
                <w:b/>
                <w:color w:val="0070C0"/>
                <w:sz w:val="20"/>
                <w:szCs w:val="20"/>
                <w:lang w:val="pt-PT"/>
              </w:rPr>
            </w:pPr>
          </w:p>
        </w:tc>
        <w:tc>
          <w:tcPr>
            <w:tcW w:w="1903" w:type="dxa"/>
          </w:tcPr>
          <w:p w14:paraId="6640FDCE" w14:textId="77777777" w:rsidR="00B762F4" w:rsidRPr="00F24356" w:rsidRDefault="00B762F4" w:rsidP="004E0AA3">
            <w:pPr>
              <w:spacing w:after="0" w:line="240" w:lineRule="auto"/>
              <w:jc w:val="center"/>
              <w:rPr>
                <w:b/>
                <w:color w:val="0070C0"/>
                <w:sz w:val="20"/>
                <w:szCs w:val="20"/>
                <w:lang w:val="pt-PT"/>
              </w:rPr>
            </w:pPr>
          </w:p>
        </w:tc>
        <w:tc>
          <w:tcPr>
            <w:tcW w:w="6622" w:type="dxa"/>
            <w:gridSpan w:val="2"/>
          </w:tcPr>
          <w:p w14:paraId="6655C87C" w14:textId="77777777" w:rsidR="00B762F4" w:rsidRPr="00161C10" w:rsidRDefault="00B762F4" w:rsidP="004E0AA3">
            <w:pPr>
              <w:spacing w:after="0" w:line="240" w:lineRule="auto"/>
              <w:rPr>
                <w:sz w:val="20"/>
                <w:szCs w:val="20"/>
                <w:lang w:val="pt-PT"/>
              </w:rPr>
            </w:pPr>
          </w:p>
        </w:tc>
      </w:tr>
      <w:tr w:rsidR="00B254E8" w:rsidRPr="00161C10" w14:paraId="4EAF1742" w14:textId="77777777" w:rsidTr="002E2CFC">
        <w:tc>
          <w:tcPr>
            <w:tcW w:w="2822" w:type="dxa"/>
            <w:gridSpan w:val="2"/>
          </w:tcPr>
          <w:p w14:paraId="7F2434BD" w14:textId="3808A6C1" w:rsidR="00895AB5" w:rsidRPr="00161C10" w:rsidRDefault="00B762F4" w:rsidP="004E0AA3">
            <w:pPr>
              <w:spacing w:after="0" w:line="240" w:lineRule="auto"/>
              <w:rPr>
                <w:sz w:val="20"/>
                <w:szCs w:val="20"/>
                <w:lang w:val="pt-PT"/>
              </w:rPr>
            </w:pPr>
            <w:r w:rsidRPr="00161C10">
              <w:rPr>
                <w:sz w:val="20"/>
                <w:szCs w:val="20"/>
                <w:lang w:val="pt-PT" w:bidi="pt-PT"/>
              </w:rPr>
              <w:t>Grupos vulneráveis</w:t>
            </w:r>
          </w:p>
        </w:tc>
        <w:tc>
          <w:tcPr>
            <w:tcW w:w="2113" w:type="dxa"/>
          </w:tcPr>
          <w:p w14:paraId="2B08349E" w14:textId="6B4CD188" w:rsidR="00895AB5" w:rsidRPr="00F24356" w:rsidRDefault="00F24356" w:rsidP="004E0AA3">
            <w:pPr>
              <w:spacing w:after="0" w:line="240" w:lineRule="auto"/>
              <w:jc w:val="center"/>
              <w:rPr>
                <w:b/>
                <w:color w:val="0070C0"/>
                <w:sz w:val="20"/>
                <w:szCs w:val="20"/>
                <w:lang w:val="pt-PT"/>
              </w:rPr>
            </w:pPr>
            <w:r w:rsidRPr="00F24356">
              <w:rPr>
                <w:b/>
                <w:color w:val="0070C0"/>
                <w:sz w:val="20"/>
                <w:szCs w:val="20"/>
                <w:lang w:val="pt-PT"/>
              </w:rPr>
              <w:t>X</w:t>
            </w:r>
          </w:p>
        </w:tc>
        <w:tc>
          <w:tcPr>
            <w:tcW w:w="1413" w:type="dxa"/>
          </w:tcPr>
          <w:p w14:paraId="74D751E9" w14:textId="77777777" w:rsidR="00895AB5" w:rsidRPr="00F24356" w:rsidRDefault="00895AB5" w:rsidP="004E0AA3">
            <w:pPr>
              <w:spacing w:after="0" w:line="240" w:lineRule="auto"/>
              <w:jc w:val="center"/>
              <w:rPr>
                <w:b/>
                <w:color w:val="0070C0"/>
                <w:sz w:val="20"/>
                <w:szCs w:val="20"/>
                <w:lang w:val="pt-PT"/>
              </w:rPr>
            </w:pPr>
          </w:p>
        </w:tc>
        <w:tc>
          <w:tcPr>
            <w:tcW w:w="1903" w:type="dxa"/>
          </w:tcPr>
          <w:p w14:paraId="036E408C" w14:textId="77777777" w:rsidR="00895AB5" w:rsidRPr="00F24356" w:rsidRDefault="00895AB5" w:rsidP="004E0AA3">
            <w:pPr>
              <w:spacing w:after="0" w:line="240" w:lineRule="auto"/>
              <w:jc w:val="center"/>
              <w:rPr>
                <w:b/>
                <w:color w:val="0070C0"/>
                <w:sz w:val="20"/>
                <w:szCs w:val="20"/>
                <w:lang w:val="pt-PT"/>
              </w:rPr>
            </w:pPr>
          </w:p>
        </w:tc>
        <w:tc>
          <w:tcPr>
            <w:tcW w:w="6622" w:type="dxa"/>
            <w:gridSpan w:val="2"/>
          </w:tcPr>
          <w:p w14:paraId="37AEF9BA" w14:textId="77777777" w:rsidR="00895AB5" w:rsidRPr="00161C10" w:rsidRDefault="00895AB5" w:rsidP="004E0AA3">
            <w:pPr>
              <w:spacing w:after="0" w:line="240" w:lineRule="auto"/>
              <w:rPr>
                <w:sz w:val="20"/>
                <w:szCs w:val="20"/>
                <w:lang w:val="pt-PT"/>
              </w:rPr>
            </w:pPr>
          </w:p>
        </w:tc>
      </w:tr>
      <w:tr w:rsidR="00B254E8" w:rsidRPr="00161C10" w14:paraId="1EA87E1B" w14:textId="77777777" w:rsidTr="002E2CFC">
        <w:tc>
          <w:tcPr>
            <w:tcW w:w="2822" w:type="dxa"/>
            <w:gridSpan w:val="2"/>
          </w:tcPr>
          <w:p w14:paraId="02F4AA75" w14:textId="40FA85A9" w:rsidR="00B762F4" w:rsidRPr="00161C10" w:rsidRDefault="00B762F4" w:rsidP="004E0AA3">
            <w:pPr>
              <w:spacing w:after="0" w:line="240" w:lineRule="auto"/>
              <w:rPr>
                <w:sz w:val="20"/>
                <w:szCs w:val="20"/>
                <w:lang w:val="pt-PT"/>
              </w:rPr>
            </w:pPr>
            <w:r w:rsidRPr="00161C10">
              <w:rPr>
                <w:sz w:val="20"/>
                <w:szCs w:val="20"/>
                <w:lang w:val="pt-PT" w:bidi="pt-PT"/>
              </w:rPr>
              <w:t>Experiência na questão de género</w:t>
            </w:r>
          </w:p>
        </w:tc>
        <w:tc>
          <w:tcPr>
            <w:tcW w:w="2113" w:type="dxa"/>
          </w:tcPr>
          <w:p w14:paraId="7F3C0552" w14:textId="77777777" w:rsidR="00B762F4" w:rsidRPr="00161C10" w:rsidRDefault="00B762F4" w:rsidP="004E0AA3">
            <w:pPr>
              <w:spacing w:after="0" w:line="240" w:lineRule="auto"/>
              <w:jc w:val="center"/>
              <w:rPr>
                <w:sz w:val="20"/>
                <w:szCs w:val="20"/>
                <w:lang w:val="pt-PT"/>
              </w:rPr>
            </w:pPr>
          </w:p>
        </w:tc>
        <w:tc>
          <w:tcPr>
            <w:tcW w:w="1413" w:type="dxa"/>
          </w:tcPr>
          <w:p w14:paraId="3CA50B2F" w14:textId="0BE5D033" w:rsidR="00B762F4" w:rsidRPr="0010011B" w:rsidRDefault="00F24356" w:rsidP="004E0AA3">
            <w:pPr>
              <w:spacing w:after="0" w:line="240" w:lineRule="auto"/>
              <w:jc w:val="center"/>
              <w:rPr>
                <w:b/>
                <w:i/>
                <w:sz w:val="20"/>
                <w:szCs w:val="20"/>
                <w:lang w:val="pt-PT"/>
              </w:rPr>
            </w:pPr>
            <w:r w:rsidRPr="0010011B">
              <w:rPr>
                <w:b/>
                <w:i/>
                <w:color w:val="0070C0"/>
                <w:sz w:val="20"/>
                <w:szCs w:val="20"/>
                <w:lang w:val="pt-PT"/>
              </w:rPr>
              <w:t>X</w:t>
            </w:r>
          </w:p>
        </w:tc>
        <w:tc>
          <w:tcPr>
            <w:tcW w:w="1903" w:type="dxa"/>
          </w:tcPr>
          <w:p w14:paraId="22AAE650" w14:textId="77777777" w:rsidR="00B762F4" w:rsidRPr="00161C10" w:rsidRDefault="00B762F4" w:rsidP="004E0AA3">
            <w:pPr>
              <w:spacing w:after="0" w:line="240" w:lineRule="auto"/>
              <w:jc w:val="center"/>
              <w:rPr>
                <w:sz w:val="20"/>
                <w:szCs w:val="20"/>
                <w:lang w:val="pt-PT"/>
              </w:rPr>
            </w:pPr>
          </w:p>
        </w:tc>
        <w:tc>
          <w:tcPr>
            <w:tcW w:w="6622" w:type="dxa"/>
            <w:gridSpan w:val="2"/>
          </w:tcPr>
          <w:p w14:paraId="1152558B" w14:textId="77777777" w:rsidR="00B762F4" w:rsidRPr="00161C10" w:rsidRDefault="00B762F4" w:rsidP="004E0AA3">
            <w:pPr>
              <w:spacing w:after="0" w:line="240" w:lineRule="auto"/>
              <w:rPr>
                <w:sz w:val="20"/>
                <w:szCs w:val="20"/>
                <w:lang w:val="pt-PT"/>
              </w:rPr>
            </w:pPr>
          </w:p>
        </w:tc>
      </w:tr>
      <w:tr w:rsidR="00B254E8" w:rsidRPr="00161C10" w14:paraId="692AB083" w14:textId="77777777" w:rsidTr="002E2CFC">
        <w:tc>
          <w:tcPr>
            <w:tcW w:w="2822" w:type="dxa"/>
            <w:gridSpan w:val="2"/>
          </w:tcPr>
          <w:p w14:paraId="2E1C0BC8" w14:textId="65E6728B" w:rsidR="00895AB5" w:rsidRPr="00161C10" w:rsidRDefault="00B762F4" w:rsidP="004E0AA3">
            <w:pPr>
              <w:spacing w:after="0" w:line="240" w:lineRule="auto"/>
              <w:rPr>
                <w:sz w:val="20"/>
                <w:szCs w:val="20"/>
                <w:lang w:val="pt-PT"/>
              </w:rPr>
            </w:pPr>
            <w:r w:rsidRPr="00161C10">
              <w:rPr>
                <w:sz w:val="20"/>
                <w:szCs w:val="20"/>
                <w:lang w:val="pt-PT" w:bidi="pt-PT"/>
              </w:rPr>
              <w:t>Investigação/meio académico</w:t>
            </w:r>
          </w:p>
        </w:tc>
        <w:tc>
          <w:tcPr>
            <w:tcW w:w="2113" w:type="dxa"/>
          </w:tcPr>
          <w:p w14:paraId="04FCB21B" w14:textId="06FEDD82" w:rsidR="00895AB5" w:rsidRPr="00161C10" w:rsidRDefault="0010011B" w:rsidP="004E0AA3">
            <w:pPr>
              <w:spacing w:after="0" w:line="240" w:lineRule="auto"/>
              <w:jc w:val="center"/>
              <w:rPr>
                <w:sz w:val="20"/>
                <w:szCs w:val="20"/>
                <w:lang w:val="pt-PT"/>
              </w:rPr>
            </w:pPr>
            <w:r w:rsidRPr="00F13964">
              <w:rPr>
                <w:color w:val="0070C0"/>
                <w:sz w:val="20"/>
                <w:szCs w:val="20"/>
                <w:lang w:val="pt-PT"/>
              </w:rPr>
              <w:t>X</w:t>
            </w:r>
          </w:p>
        </w:tc>
        <w:tc>
          <w:tcPr>
            <w:tcW w:w="1413" w:type="dxa"/>
          </w:tcPr>
          <w:p w14:paraId="6D495CFE" w14:textId="7A847F0B" w:rsidR="00895AB5" w:rsidRPr="00161C10" w:rsidRDefault="00895AB5" w:rsidP="004E0AA3">
            <w:pPr>
              <w:spacing w:after="0" w:line="240" w:lineRule="auto"/>
              <w:jc w:val="center"/>
              <w:rPr>
                <w:sz w:val="20"/>
                <w:szCs w:val="20"/>
                <w:lang w:val="pt-PT"/>
              </w:rPr>
            </w:pPr>
          </w:p>
        </w:tc>
        <w:tc>
          <w:tcPr>
            <w:tcW w:w="1903" w:type="dxa"/>
          </w:tcPr>
          <w:p w14:paraId="32817C67" w14:textId="77777777" w:rsidR="00895AB5" w:rsidRPr="00161C10" w:rsidRDefault="00895AB5" w:rsidP="004E0AA3">
            <w:pPr>
              <w:spacing w:after="0" w:line="240" w:lineRule="auto"/>
              <w:jc w:val="center"/>
              <w:rPr>
                <w:sz w:val="20"/>
                <w:szCs w:val="20"/>
                <w:lang w:val="pt-PT"/>
              </w:rPr>
            </w:pPr>
          </w:p>
        </w:tc>
        <w:tc>
          <w:tcPr>
            <w:tcW w:w="6622" w:type="dxa"/>
            <w:gridSpan w:val="2"/>
          </w:tcPr>
          <w:p w14:paraId="2C8E4646" w14:textId="77777777" w:rsidR="00895AB5" w:rsidRPr="00161C10" w:rsidRDefault="00895AB5" w:rsidP="004E0AA3">
            <w:pPr>
              <w:spacing w:after="0" w:line="240" w:lineRule="auto"/>
              <w:rPr>
                <w:sz w:val="20"/>
                <w:szCs w:val="20"/>
                <w:lang w:val="pt-PT"/>
              </w:rPr>
            </w:pPr>
          </w:p>
        </w:tc>
      </w:tr>
      <w:tr w:rsidR="00B254E8" w:rsidRPr="00161C10" w14:paraId="1417BD17" w14:textId="77777777" w:rsidTr="002E2CFC">
        <w:tc>
          <w:tcPr>
            <w:tcW w:w="2822" w:type="dxa"/>
            <w:gridSpan w:val="2"/>
          </w:tcPr>
          <w:p w14:paraId="2CDB687B" w14:textId="4D81E525" w:rsidR="003A425A" w:rsidRPr="00161C10" w:rsidRDefault="003A425A" w:rsidP="004E0AA3">
            <w:pPr>
              <w:spacing w:after="0" w:line="240" w:lineRule="auto"/>
              <w:rPr>
                <w:sz w:val="20"/>
                <w:szCs w:val="20"/>
                <w:lang w:val="pt-PT"/>
              </w:rPr>
            </w:pPr>
            <w:r w:rsidRPr="00161C10">
              <w:rPr>
                <w:sz w:val="20"/>
                <w:szCs w:val="20"/>
                <w:lang w:val="pt-PT" w:bidi="pt-PT"/>
              </w:rPr>
              <w:t>Experiência no nível transfronteiriço</w:t>
            </w:r>
          </w:p>
        </w:tc>
        <w:tc>
          <w:tcPr>
            <w:tcW w:w="2113" w:type="dxa"/>
          </w:tcPr>
          <w:p w14:paraId="7843FACA" w14:textId="77777777" w:rsidR="003A425A" w:rsidRPr="00161C10" w:rsidRDefault="003A425A" w:rsidP="004E0AA3">
            <w:pPr>
              <w:spacing w:after="0" w:line="240" w:lineRule="auto"/>
              <w:jc w:val="center"/>
              <w:rPr>
                <w:sz w:val="20"/>
                <w:szCs w:val="20"/>
                <w:lang w:val="pt-PT"/>
              </w:rPr>
            </w:pPr>
          </w:p>
        </w:tc>
        <w:tc>
          <w:tcPr>
            <w:tcW w:w="1413" w:type="dxa"/>
          </w:tcPr>
          <w:p w14:paraId="62F91BDB" w14:textId="3414D424" w:rsidR="003A425A" w:rsidRPr="00161C10" w:rsidRDefault="003A425A" w:rsidP="004E0AA3">
            <w:pPr>
              <w:spacing w:after="0" w:line="240" w:lineRule="auto"/>
              <w:jc w:val="center"/>
              <w:rPr>
                <w:sz w:val="20"/>
                <w:szCs w:val="20"/>
                <w:lang w:val="pt-PT"/>
              </w:rPr>
            </w:pPr>
          </w:p>
        </w:tc>
        <w:tc>
          <w:tcPr>
            <w:tcW w:w="1903" w:type="dxa"/>
          </w:tcPr>
          <w:p w14:paraId="09AE7FCC" w14:textId="1E1B32E3" w:rsidR="003A425A" w:rsidRPr="00161C10" w:rsidRDefault="0010011B" w:rsidP="004E0AA3">
            <w:pPr>
              <w:spacing w:after="0" w:line="240" w:lineRule="auto"/>
              <w:jc w:val="center"/>
              <w:rPr>
                <w:sz w:val="20"/>
                <w:szCs w:val="20"/>
                <w:lang w:val="pt-PT"/>
              </w:rPr>
            </w:pPr>
            <w:r w:rsidRPr="004B1F39">
              <w:rPr>
                <w:b/>
                <w:color w:val="0070C0"/>
                <w:sz w:val="20"/>
                <w:szCs w:val="20"/>
                <w:lang w:val="pt-PT"/>
              </w:rPr>
              <w:t>X</w:t>
            </w:r>
          </w:p>
        </w:tc>
        <w:tc>
          <w:tcPr>
            <w:tcW w:w="6622" w:type="dxa"/>
            <w:gridSpan w:val="2"/>
          </w:tcPr>
          <w:p w14:paraId="0669636B" w14:textId="77777777" w:rsidR="003A425A" w:rsidRPr="00161C10" w:rsidRDefault="003A425A" w:rsidP="004E0AA3">
            <w:pPr>
              <w:spacing w:after="0" w:line="240" w:lineRule="auto"/>
              <w:rPr>
                <w:sz w:val="20"/>
                <w:szCs w:val="20"/>
                <w:lang w:val="pt-PT"/>
              </w:rPr>
            </w:pPr>
          </w:p>
        </w:tc>
      </w:tr>
      <w:tr w:rsidR="00B254E8" w:rsidRPr="00161C10" w14:paraId="65369CB2" w14:textId="77777777" w:rsidTr="002E2CFC">
        <w:tc>
          <w:tcPr>
            <w:tcW w:w="2822" w:type="dxa"/>
            <w:gridSpan w:val="2"/>
          </w:tcPr>
          <w:p w14:paraId="300775BB" w14:textId="7B265185" w:rsidR="00746873" w:rsidRPr="00161C10" w:rsidRDefault="00746873" w:rsidP="004E0AA3">
            <w:pPr>
              <w:spacing w:after="0" w:line="240" w:lineRule="auto"/>
              <w:rPr>
                <w:sz w:val="20"/>
                <w:szCs w:val="20"/>
                <w:lang w:val="pt-PT"/>
              </w:rPr>
            </w:pPr>
            <w:r w:rsidRPr="00161C10">
              <w:rPr>
                <w:sz w:val="20"/>
                <w:szCs w:val="20"/>
                <w:lang w:val="pt-PT" w:bidi="pt-PT"/>
              </w:rPr>
              <w:t>Pontos focais de outros ODS</w:t>
            </w:r>
          </w:p>
        </w:tc>
        <w:tc>
          <w:tcPr>
            <w:tcW w:w="2113" w:type="dxa"/>
          </w:tcPr>
          <w:p w14:paraId="293C5BC1" w14:textId="77777777" w:rsidR="00746873" w:rsidRPr="00161C10" w:rsidRDefault="00746873" w:rsidP="004E0AA3">
            <w:pPr>
              <w:spacing w:after="0" w:line="240" w:lineRule="auto"/>
              <w:jc w:val="center"/>
              <w:rPr>
                <w:sz w:val="20"/>
                <w:szCs w:val="20"/>
                <w:lang w:val="pt-PT"/>
              </w:rPr>
            </w:pPr>
          </w:p>
        </w:tc>
        <w:tc>
          <w:tcPr>
            <w:tcW w:w="1413" w:type="dxa"/>
          </w:tcPr>
          <w:p w14:paraId="0B98C645" w14:textId="0E7691E6" w:rsidR="00746873" w:rsidRPr="00161C10" w:rsidRDefault="004B1F39" w:rsidP="004E0AA3">
            <w:pPr>
              <w:spacing w:after="0" w:line="240" w:lineRule="auto"/>
              <w:jc w:val="center"/>
              <w:rPr>
                <w:sz w:val="20"/>
                <w:szCs w:val="20"/>
                <w:lang w:val="pt-PT"/>
              </w:rPr>
            </w:pPr>
            <w:r w:rsidRPr="004B1F39">
              <w:rPr>
                <w:b/>
                <w:color w:val="0070C0"/>
                <w:sz w:val="20"/>
                <w:szCs w:val="20"/>
                <w:lang w:val="pt-PT"/>
              </w:rPr>
              <w:t>X</w:t>
            </w:r>
          </w:p>
        </w:tc>
        <w:tc>
          <w:tcPr>
            <w:tcW w:w="1903" w:type="dxa"/>
          </w:tcPr>
          <w:p w14:paraId="7EFAFFA8" w14:textId="77777777" w:rsidR="00746873" w:rsidRPr="00161C10" w:rsidRDefault="00746873" w:rsidP="004E0AA3">
            <w:pPr>
              <w:spacing w:after="0" w:line="240" w:lineRule="auto"/>
              <w:jc w:val="center"/>
              <w:rPr>
                <w:sz w:val="20"/>
                <w:szCs w:val="20"/>
                <w:lang w:val="pt-PT"/>
              </w:rPr>
            </w:pPr>
          </w:p>
        </w:tc>
        <w:tc>
          <w:tcPr>
            <w:tcW w:w="6622" w:type="dxa"/>
            <w:gridSpan w:val="2"/>
          </w:tcPr>
          <w:p w14:paraId="7E2ED1E1" w14:textId="08125AFF" w:rsidR="00746873" w:rsidRPr="00161C10" w:rsidRDefault="00746873" w:rsidP="004E0AA3">
            <w:pPr>
              <w:spacing w:after="0" w:line="240" w:lineRule="auto"/>
              <w:rPr>
                <w:i/>
                <w:sz w:val="20"/>
                <w:szCs w:val="20"/>
                <w:lang w:val="pt-PT"/>
              </w:rPr>
            </w:pPr>
            <w:r w:rsidRPr="00161C10">
              <w:rPr>
                <w:i/>
                <w:sz w:val="20"/>
                <w:szCs w:val="20"/>
                <w:lang w:val="pt-PT" w:bidi="pt-PT"/>
              </w:rPr>
              <w:t>(por ex., Pontos Focais de outros indicadores)</w:t>
            </w:r>
          </w:p>
        </w:tc>
      </w:tr>
      <w:tr w:rsidR="00B254E8" w:rsidRPr="00161C10" w14:paraId="2288CCE9" w14:textId="77777777" w:rsidTr="002E2CFC">
        <w:tc>
          <w:tcPr>
            <w:tcW w:w="2822" w:type="dxa"/>
            <w:gridSpan w:val="2"/>
          </w:tcPr>
          <w:p w14:paraId="7483100C" w14:textId="72F2C42F" w:rsidR="00DC2D0A" w:rsidRPr="00161C10" w:rsidRDefault="00033697" w:rsidP="004E0AA3">
            <w:pPr>
              <w:spacing w:after="0" w:line="240" w:lineRule="auto"/>
              <w:rPr>
                <w:i/>
                <w:sz w:val="20"/>
                <w:szCs w:val="20"/>
                <w:lang w:val="pt-PT"/>
              </w:rPr>
            </w:pPr>
            <w:r w:rsidRPr="00161C10">
              <w:rPr>
                <w:i/>
                <w:sz w:val="20"/>
                <w:szCs w:val="20"/>
                <w:lang w:val="pt-PT" w:bidi="pt-PT"/>
              </w:rPr>
              <w:t>Adicione linhas se necessário</w:t>
            </w:r>
          </w:p>
        </w:tc>
        <w:tc>
          <w:tcPr>
            <w:tcW w:w="2113" w:type="dxa"/>
          </w:tcPr>
          <w:p w14:paraId="630B8448" w14:textId="77777777" w:rsidR="00DC2D0A" w:rsidRPr="00161C10" w:rsidRDefault="00DC2D0A" w:rsidP="004E0AA3">
            <w:pPr>
              <w:spacing w:after="0" w:line="240" w:lineRule="auto"/>
              <w:jc w:val="center"/>
              <w:rPr>
                <w:sz w:val="20"/>
                <w:szCs w:val="20"/>
                <w:lang w:val="pt-PT"/>
              </w:rPr>
            </w:pPr>
          </w:p>
        </w:tc>
        <w:tc>
          <w:tcPr>
            <w:tcW w:w="1413" w:type="dxa"/>
          </w:tcPr>
          <w:p w14:paraId="4BDEBBF6" w14:textId="77777777" w:rsidR="00DC2D0A" w:rsidRPr="00161C10" w:rsidRDefault="00DC2D0A" w:rsidP="004E0AA3">
            <w:pPr>
              <w:spacing w:after="0" w:line="240" w:lineRule="auto"/>
              <w:jc w:val="center"/>
              <w:rPr>
                <w:sz w:val="20"/>
                <w:szCs w:val="20"/>
                <w:lang w:val="pt-PT"/>
              </w:rPr>
            </w:pPr>
          </w:p>
        </w:tc>
        <w:tc>
          <w:tcPr>
            <w:tcW w:w="1903" w:type="dxa"/>
          </w:tcPr>
          <w:p w14:paraId="3ADDA53C" w14:textId="77777777" w:rsidR="00DC2D0A" w:rsidRPr="00161C10" w:rsidRDefault="00DC2D0A" w:rsidP="004E0AA3">
            <w:pPr>
              <w:spacing w:after="0" w:line="240" w:lineRule="auto"/>
              <w:jc w:val="center"/>
              <w:rPr>
                <w:sz w:val="20"/>
                <w:szCs w:val="20"/>
                <w:lang w:val="pt-PT"/>
              </w:rPr>
            </w:pPr>
          </w:p>
        </w:tc>
        <w:tc>
          <w:tcPr>
            <w:tcW w:w="6622" w:type="dxa"/>
            <w:gridSpan w:val="2"/>
          </w:tcPr>
          <w:p w14:paraId="6418B29B" w14:textId="77777777" w:rsidR="00DC2D0A" w:rsidRPr="00161C10" w:rsidRDefault="00DC2D0A" w:rsidP="004E0AA3">
            <w:pPr>
              <w:spacing w:after="0" w:line="240" w:lineRule="auto"/>
              <w:rPr>
                <w:i/>
                <w:sz w:val="20"/>
                <w:szCs w:val="20"/>
                <w:lang w:val="pt-PT"/>
              </w:rPr>
            </w:pPr>
          </w:p>
        </w:tc>
      </w:tr>
    </w:tbl>
    <w:p w14:paraId="7071575D" w14:textId="77777777" w:rsidR="00F700A3" w:rsidRPr="00161C10" w:rsidRDefault="00F700A3" w:rsidP="004E0AA3">
      <w:pPr>
        <w:spacing w:line="240" w:lineRule="auto"/>
        <w:rPr>
          <w:color w:val="000000" w:themeColor="text1"/>
          <w:lang w:val="pt-PT"/>
        </w:rPr>
      </w:pPr>
    </w:p>
    <w:sectPr w:rsidR="00F700A3" w:rsidRPr="00161C10" w:rsidSect="00AB7D44">
      <w:footerReference w:type="default" r:id="rId32"/>
      <w:pgSz w:w="16838" w:h="11906" w:orient="landscape"/>
      <w:pgMar w:top="1021" w:right="1021" w:bottom="1021" w:left="102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18DE8A" w14:textId="77777777" w:rsidR="00A5568E" w:rsidRDefault="00A5568E" w:rsidP="00850D9E">
      <w:pPr>
        <w:spacing w:after="0" w:line="240" w:lineRule="auto"/>
      </w:pPr>
      <w:r>
        <w:separator/>
      </w:r>
    </w:p>
  </w:endnote>
  <w:endnote w:type="continuationSeparator" w:id="0">
    <w:p w14:paraId="78577E49" w14:textId="77777777" w:rsidR="00A5568E" w:rsidRDefault="00A5568E" w:rsidP="00850D9E">
      <w:pPr>
        <w:spacing w:after="0" w:line="240" w:lineRule="auto"/>
      </w:pPr>
      <w:r>
        <w:continuationSeparator/>
      </w:r>
    </w:p>
  </w:endnote>
  <w:endnote w:type="continuationNotice" w:id="1">
    <w:p w14:paraId="176386AF" w14:textId="77777777" w:rsidR="00A5568E" w:rsidRDefault="00A556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E9330" w14:textId="77777777" w:rsidR="00CE4FD0" w:rsidRDefault="00CE4FD0" w:rsidP="00337956">
    <w:pPr>
      <w:pStyle w:val="Footer"/>
      <w:framePr w:wrap="around" w:vAnchor="text" w:hAnchor="margin" w:xAlign="right" w:y="1"/>
      <w:rPr>
        <w:rStyle w:val="PageNumber"/>
      </w:rPr>
    </w:pPr>
    <w:r>
      <w:rPr>
        <w:rStyle w:val="PageNumber"/>
        <w:lang w:val="pt-PT" w:bidi="pt-PT"/>
      </w:rPr>
      <w:fldChar w:fldCharType="begin"/>
    </w:r>
    <w:r>
      <w:rPr>
        <w:rStyle w:val="PageNumber"/>
        <w:lang w:val="pt-PT" w:bidi="pt-PT"/>
      </w:rPr>
      <w:instrText xml:space="preserve">PAGE  </w:instrText>
    </w:r>
    <w:r>
      <w:rPr>
        <w:rStyle w:val="PageNumber"/>
        <w:lang w:val="pt-PT" w:bidi="pt-PT"/>
      </w:rPr>
      <w:fldChar w:fldCharType="separate"/>
    </w:r>
    <w:r>
      <w:rPr>
        <w:rStyle w:val="PageNumber"/>
        <w:noProof/>
        <w:lang w:val="pt-PT" w:bidi="pt-PT"/>
      </w:rPr>
      <w:t>1</w:t>
    </w:r>
    <w:r>
      <w:rPr>
        <w:rStyle w:val="PageNumber"/>
        <w:lang w:val="pt-PT" w:bidi="pt-PT"/>
      </w:rPr>
      <w:fldChar w:fldCharType="end"/>
    </w:r>
  </w:p>
  <w:p w14:paraId="6EA14BFC" w14:textId="77777777" w:rsidR="00CE4FD0" w:rsidRDefault="00CE4FD0" w:rsidP="005B67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06BCC" w14:textId="77777777" w:rsidR="00CE4FD0" w:rsidRPr="004773B2" w:rsidRDefault="00CE4FD0" w:rsidP="00695967">
    <w:pPr>
      <w:pStyle w:val="Footer"/>
      <w:framePr w:w="221" w:h="361" w:hRule="exact" w:wrap="around" w:vAnchor="text" w:hAnchor="page" w:x="15672" w:y="57"/>
      <w:rPr>
        <w:rStyle w:val="PageNumber"/>
        <w:lang w:val="pt-PT"/>
      </w:rPr>
    </w:pPr>
    <w:r>
      <w:rPr>
        <w:rStyle w:val="PageNumber"/>
        <w:lang w:val="pt-PT" w:bidi="pt-PT"/>
      </w:rPr>
      <w:fldChar w:fldCharType="begin"/>
    </w:r>
    <w:r>
      <w:rPr>
        <w:rStyle w:val="PageNumber"/>
        <w:lang w:val="pt-PT" w:bidi="pt-PT"/>
      </w:rPr>
      <w:instrText xml:space="preserve">PAGE  </w:instrText>
    </w:r>
    <w:r>
      <w:rPr>
        <w:rStyle w:val="PageNumber"/>
        <w:lang w:val="pt-PT" w:bidi="pt-PT"/>
      </w:rPr>
      <w:fldChar w:fldCharType="separate"/>
    </w:r>
    <w:r>
      <w:rPr>
        <w:rStyle w:val="PageNumber"/>
        <w:noProof/>
        <w:lang w:val="pt-PT" w:bidi="pt-PT"/>
      </w:rPr>
      <w:t>iv</w:t>
    </w:r>
    <w:r>
      <w:rPr>
        <w:rStyle w:val="PageNumber"/>
        <w:lang w:val="pt-PT" w:bidi="pt-PT"/>
      </w:rPr>
      <w:fldChar w:fldCharType="end"/>
    </w:r>
  </w:p>
  <w:p w14:paraId="2EB5B026" w14:textId="7331C051" w:rsidR="00CE4FD0" w:rsidRPr="004773B2" w:rsidRDefault="00CE4FD0" w:rsidP="00B1312D">
    <w:pPr>
      <w:pStyle w:val="Header"/>
      <w:rPr>
        <w:color w:val="767171" w:themeColor="background2" w:themeShade="80"/>
        <w:sz w:val="20"/>
        <w:szCs w:val="20"/>
        <w:lang w:val="pt-PT"/>
      </w:rPr>
    </w:pPr>
    <w:r w:rsidRPr="00C66D70">
      <w:rPr>
        <w:color w:val="767171" w:themeColor="background2" w:themeShade="80"/>
        <w:sz w:val="20"/>
        <w:szCs w:val="20"/>
        <w:lang w:val="pt-PT" w:bidi="pt-PT"/>
      </w:rPr>
      <w:t>Inquérito de GIRH do Indicador 6.5.1 do ODS</w:t>
    </w:r>
    <w:r>
      <w:rPr>
        <w:color w:val="767171" w:themeColor="background2" w:themeShade="80"/>
        <w:sz w:val="20"/>
        <w:szCs w:val="20"/>
        <w:lang w:val="pt-PT" w:bidi="pt-PT"/>
      </w:rPr>
      <w:t xml:space="preserve"> 2020</w:t>
    </w:r>
    <w:r w:rsidRPr="00C66D70">
      <w:rPr>
        <w:color w:val="767171" w:themeColor="background2" w:themeShade="80"/>
        <w:sz w:val="20"/>
        <w:szCs w:val="20"/>
        <w:lang w:val="pt-PT" w:bidi="pt-PT"/>
      </w:rPr>
      <w:tab/>
    </w:r>
    <w:r w:rsidRPr="00C66D70">
      <w:rPr>
        <w:color w:val="767171" w:themeColor="background2" w:themeShade="80"/>
        <w:sz w:val="20"/>
        <w:szCs w:val="20"/>
        <w:lang w:val="pt-PT" w:bidi="pt-PT"/>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CC4E3" w14:textId="77777777" w:rsidR="00CE4FD0" w:rsidRPr="004773B2" w:rsidRDefault="00CE4FD0" w:rsidP="00136AAC">
    <w:pPr>
      <w:pStyle w:val="Footer"/>
      <w:framePr w:wrap="around" w:vAnchor="text" w:hAnchor="page" w:x="15672" w:y="8"/>
      <w:rPr>
        <w:rStyle w:val="PageNumber"/>
        <w:lang w:val="pt-PT"/>
      </w:rPr>
    </w:pPr>
    <w:r>
      <w:rPr>
        <w:rStyle w:val="PageNumber"/>
        <w:lang w:val="pt-PT" w:bidi="pt-PT"/>
      </w:rPr>
      <w:fldChar w:fldCharType="begin"/>
    </w:r>
    <w:r>
      <w:rPr>
        <w:rStyle w:val="PageNumber"/>
        <w:lang w:val="pt-PT" w:bidi="pt-PT"/>
      </w:rPr>
      <w:instrText xml:space="preserve">PAGE  </w:instrText>
    </w:r>
    <w:r>
      <w:rPr>
        <w:rStyle w:val="PageNumber"/>
        <w:lang w:val="pt-PT" w:bidi="pt-PT"/>
      </w:rPr>
      <w:fldChar w:fldCharType="separate"/>
    </w:r>
    <w:r>
      <w:rPr>
        <w:rStyle w:val="PageNumber"/>
        <w:noProof/>
        <w:lang w:val="pt-PT" w:bidi="pt-PT"/>
      </w:rPr>
      <w:t>1</w:t>
    </w:r>
    <w:r>
      <w:rPr>
        <w:rStyle w:val="PageNumber"/>
        <w:lang w:val="pt-PT" w:bidi="pt-PT"/>
      </w:rPr>
      <w:fldChar w:fldCharType="end"/>
    </w:r>
  </w:p>
  <w:p w14:paraId="0D3169CF" w14:textId="009A366E" w:rsidR="00CE4FD0" w:rsidRPr="004773B2" w:rsidRDefault="00CE4FD0" w:rsidP="00B1312D">
    <w:pPr>
      <w:pStyle w:val="Header"/>
      <w:rPr>
        <w:color w:val="767171" w:themeColor="background2" w:themeShade="80"/>
        <w:sz w:val="18"/>
        <w:szCs w:val="18"/>
        <w:lang w:val="pt-PT"/>
      </w:rPr>
    </w:pPr>
    <w:r w:rsidRPr="00A7331E">
      <w:rPr>
        <w:color w:val="767171" w:themeColor="background2" w:themeShade="80"/>
        <w:sz w:val="18"/>
        <w:szCs w:val="18"/>
        <w:lang w:val="pt-PT" w:bidi="pt-PT"/>
      </w:rPr>
      <w:t>Inquérito de GIRH do Indicador 6.5.1 do ODS</w:t>
    </w:r>
    <w:r>
      <w:rPr>
        <w:color w:val="767171" w:themeColor="background2" w:themeShade="80"/>
        <w:sz w:val="18"/>
        <w:szCs w:val="18"/>
        <w:lang w:val="pt-PT" w:bidi="pt-PT"/>
      </w:rPr>
      <w:t xml:space="preserve"> 2020</w:t>
    </w:r>
    <w:r w:rsidRPr="00A7331E">
      <w:rPr>
        <w:color w:val="767171" w:themeColor="background2" w:themeShade="80"/>
        <w:sz w:val="18"/>
        <w:szCs w:val="18"/>
        <w:lang w:val="pt-PT" w:bidi="pt-PT"/>
      </w:rPr>
      <w:tab/>
    </w:r>
    <w:r w:rsidRPr="00A7331E">
      <w:rPr>
        <w:color w:val="767171" w:themeColor="background2" w:themeShade="80"/>
        <w:sz w:val="18"/>
        <w:szCs w:val="18"/>
        <w:lang w:val="pt-PT" w:bidi="pt-PT"/>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809DA" w14:textId="77777777" w:rsidR="00CE4FD0" w:rsidRPr="004773B2" w:rsidRDefault="00CE4FD0" w:rsidP="002A48F0">
    <w:pPr>
      <w:pStyle w:val="Footer"/>
      <w:framePr w:wrap="around" w:vAnchor="text" w:hAnchor="page" w:x="15452" w:y="8"/>
      <w:rPr>
        <w:rStyle w:val="PageNumber"/>
        <w:lang w:val="pt-PT"/>
      </w:rPr>
    </w:pPr>
    <w:r>
      <w:rPr>
        <w:rStyle w:val="PageNumber"/>
        <w:lang w:val="pt-PT" w:bidi="pt-PT"/>
      </w:rPr>
      <w:t>A-</w:t>
    </w:r>
    <w:r>
      <w:rPr>
        <w:rStyle w:val="PageNumber"/>
        <w:lang w:val="pt-PT" w:bidi="pt-PT"/>
      </w:rPr>
      <w:fldChar w:fldCharType="begin"/>
    </w:r>
    <w:r>
      <w:rPr>
        <w:rStyle w:val="PageNumber"/>
        <w:lang w:val="pt-PT" w:bidi="pt-PT"/>
      </w:rPr>
      <w:instrText xml:space="preserve">PAGE  </w:instrText>
    </w:r>
    <w:r>
      <w:rPr>
        <w:rStyle w:val="PageNumber"/>
        <w:lang w:val="pt-PT" w:bidi="pt-PT"/>
      </w:rPr>
      <w:fldChar w:fldCharType="separate"/>
    </w:r>
    <w:r>
      <w:rPr>
        <w:rStyle w:val="PageNumber"/>
        <w:noProof/>
        <w:lang w:val="pt-PT" w:bidi="pt-PT"/>
      </w:rPr>
      <w:t>7</w:t>
    </w:r>
    <w:r>
      <w:rPr>
        <w:rStyle w:val="PageNumber"/>
        <w:lang w:val="pt-PT" w:bidi="pt-PT"/>
      </w:rPr>
      <w:fldChar w:fldCharType="end"/>
    </w:r>
  </w:p>
  <w:p w14:paraId="14728ABC" w14:textId="0435DF4E" w:rsidR="00CE4FD0" w:rsidRPr="004773B2" w:rsidRDefault="00CE4FD0" w:rsidP="00B1312D">
    <w:pPr>
      <w:pStyle w:val="Header"/>
      <w:rPr>
        <w:color w:val="767171" w:themeColor="background2" w:themeShade="80"/>
        <w:sz w:val="18"/>
        <w:szCs w:val="18"/>
        <w:lang w:val="pt-PT"/>
      </w:rPr>
    </w:pPr>
    <w:r w:rsidRPr="00F3657C">
      <w:rPr>
        <w:color w:val="767171" w:themeColor="background2" w:themeShade="80"/>
        <w:sz w:val="18"/>
        <w:szCs w:val="18"/>
        <w:lang w:val="pt-PT" w:bidi="pt-PT"/>
      </w:rPr>
      <w:t>Inquérito de GIRH do Indicador 6.5.1 do ODS</w:t>
    </w:r>
    <w:r>
      <w:rPr>
        <w:color w:val="767171" w:themeColor="background2" w:themeShade="80"/>
        <w:sz w:val="18"/>
        <w:szCs w:val="18"/>
        <w:lang w:val="pt-PT" w:bidi="pt-PT"/>
      </w:rPr>
      <w:t xml:space="preserve"> 2020</w:t>
    </w:r>
    <w:r w:rsidRPr="00F3657C">
      <w:rPr>
        <w:color w:val="767171" w:themeColor="background2" w:themeShade="80"/>
        <w:sz w:val="18"/>
        <w:szCs w:val="18"/>
        <w:lang w:val="pt-PT" w:bidi="pt-PT"/>
      </w:rPr>
      <w:tab/>
    </w:r>
    <w:r w:rsidRPr="00F3657C">
      <w:rPr>
        <w:color w:val="767171" w:themeColor="background2" w:themeShade="80"/>
        <w:sz w:val="18"/>
        <w:szCs w:val="18"/>
        <w:lang w:val="pt-PT" w:bidi="pt-PT"/>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3127E" w14:textId="77777777" w:rsidR="00A5568E" w:rsidRDefault="00A5568E" w:rsidP="00850D9E">
      <w:pPr>
        <w:spacing w:after="0" w:line="240" w:lineRule="auto"/>
      </w:pPr>
      <w:r>
        <w:separator/>
      </w:r>
    </w:p>
  </w:footnote>
  <w:footnote w:type="continuationSeparator" w:id="0">
    <w:p w14:paraId="0D7633DB" w14:textId="77777777" w:rsidR="00A5568E" w:rsidRDefault="00A5568E" w:rsidP="00850D9E">
      <w:pPr>
        <w:spacing w:after="0" w:line="240" w:lineRule="auto"/>
      </w:pPr>
      <w:r>
        <w:continuationSeparator/>
      </w:r>
    </w:p>
  </w:footnote>
  <w:footnote w:type="continuationNotice" w:id="1">
    <w:p w14:paraId="1DD631F0" w14:textId="77777777" w:rsidR="00A5568E" w:rsidRDefault="00A5568E">
      <w:pPr>
        <w:spacing w:after="0" w:line="240" w:lineRule="auto"/>
      </w:pPr>
    </w:p>
  </w:footnote>
  <w:footnote w:id="2">
    <w:p w14:paraId="663A67F2" w14:textId="325FAC65" w:rsidR="00CE4FD0" w:rsidRPr="004773B2" w:rsidRDefault="00CE4FD0" w:rsidP="00432ADD">
      <w:pPr>
        <w:pStyle w:val="FootnoteText"/>
        <w:rPr>
          <w:lang w:val="pt-PT"/>
        </w:rPr>
      </w:pPr>
      <w:r w:rsidRPr="00DB23C9">
        <w:rPr>
          <w:rStyle w:val="FootnoteReference"/>
          <w:lang w:val="pt-PT" w:bidi="pt-PT"/>
        </w:rPr>
        <w:footnoteRef/>
      </w:r>
      <w:r>
        <w:rPr>
          <w:lang w:val="pt-PT" w:bidi="pt-PT"/>
        </w:rPr>
        <w:t xml:space="preserve">A monitorização do Indicador 6.5.1 está a ser efetuada enquanto parte da iniciativa da ONU Água para a monitorização integrada do ODS 6. É prestado apoio em colaboração com os membros e parceiros da ONU Água. Para uma lista de perguntas relacionadas com outros indicadores do ODS (principalmente na secção 3), consulte o guia de monitorização. </w:t>
      </w:r>
    </w:p>
  </w:footnote>
  <w:footnote w:id="3">
    <w:p w14:paraId="5E78BAA3" w14:textId="19FF8EC0" w:rsidR="00CE4FD0" w:rsidRPr="004773B2" w:rsidRDefault="00CE4FD0">
      <w:pPr>
        <w:pStyle w:val="FootnoteText"/>
        <w:rPr>
          <w:lang w:val="pt-PT"/>
        </w:rPr>
      </w:pPr>
      <w:r>
        <w:rPr>
          <w:rStyle w:val="FootnoteReference"/>
          <w:lang w:val="pt-PT" w:bidi="pt-PT"/>
        </w:rPr>
        <w:footnoteRef/>
      </w:r>
      <w:r>
        <w:rPr>
          <w:lang w:val="pt-PT" w:bidi="pt-PT"/>
        </w:rPr>
        <w:t xml:space="preserve"> Para exemplos de boas práticas de políticas, leis e planos, consulte os estudos de caso em “ambiente propício” na </w:t>
      </w:r>
      <w:hyperlink r:id="rId1" w:history="1">
        <w:r w:rsidRPr="00420FE8">
          <w:rPr>
            <w:rStyle w:val="Hyperlink"/>
            <w:lang w:val="pt-PT" w:bidi="pt-PT"/>
          </w:rPr>
          <w:t>Caixa de Ferramentas de GIRH</w:t>
        </w:r>
      </w:hyperlink>
      <w:r>
        <w:rPr>
          <w:lang w:val="pt-PT" w:bidi="pt-PT"/>
        </w:rPr>
        <w:t xml:space="preserve"> da Parceria Global da Água (GWP, na sigla inglesa).</w:t>
      </w:r>
    </w:p>
  </w:footnote>
  <w:footnote w:id="4">
    <w:p w14:paraId="163C6D91" w14:textId="46E06EE9" w:rsidR="00CE4FD0" w:rsidRPr="004773B2" w:rsidRDefault="00CE4FD0">
      <w:pPr>
        <w:pStyle w:val="FootnoteText"/>
        <w:rPr>
          <w:lang w:val="pt-PT"/>
        </w:rPr>
      </w:pPr>
      <w:r>
        <w:rPr>
          <w:rStyle w:val="FootnoteReference"/>
          <w:lang w:val="pt-PT" w:bidi="pt-PT"/>
        </w:rPr>
        <w:footnoteRef/>
      </w:r>
      <w:r>
        <w:rPr>
          <w:lang w:val="pt-PT" w:bidi="pt-PT"/>
        </w:rPr>
        <w:t xml:space="preserve">O termo “subnacionais” inclui jurisdições </w:t>
      </w:r>
      <w:r>
        <w:rPr>
          <w:u w:val="single"/>
          <w:lang w:val="pt-PT" w:bidi="pt-PT"/>
        </w:rPr>
        <w:t>não</w:t>
      </w:r>
      <w:r>
        <w:rPr>
          <w:lang w:val="pt-PT" w:bidi="pt-PT"/>
        </w:rPr>
        <w:t xml:space="preserve"> representativas do nível nacional, como: estados, províncias, prefeituras, condados, municípios, regiões ou departamentos. Em casos em que não existem políticas subnacionais explícitas, responda a esta pergunta levando em conta a forma como as políticas nacionais estão a ser implementadas aos níveis subnacionais. As respostas devem levar em conta o nível ou níveis mais altos, não nacionais, conforme apropriado ao país. Na descrição da situação, explique que nível ou níveis estão incluídos na resposta.</w:t>
      </w:r>
    </w:p>
  </w:footnote>
  <w:footnote w:id="5">
    <w:p w14:paraId="74964747" w14:textId="0CFA9FA7" w:rsidR="00CE4FD0" w:rsidRPr="004773B2" w:rsidRDefault="00CE4FD0" w:rsidP="000959D5">
      <w:pPr>
        <w:pStyle w:val="FootnoteText"/>
        <w:rPr>
          <w:i/>
          <w:lang w:val="pt-PT"/>
        </w:rPr>
      </w:pPr>
      <w:r w:rsidRPr="00DB23C9">
        <w:rPr>
          <w:rStyle w:val="FootnoteReference"/>
          <w:lang w:val="pt-PT" w:bidi="pt-PT"/>
        </w:rPr>
        <w:footnoteRef/>
      </w:r>
      <w:r w:rsidRPr="00DB23C9">
        <w:rPr>
          <w:lang w:val="pt-PT" w:bidi="pt-PT"/>
        </w:rPr>
        <w:t>Ao n</w:t>
      </w:r>
      <w:r>
        <w:rPr>
          <w:lang w:val="pt-PT" w:bidi="pt-PT"/>
        </w:rPr>
        <w:t>ível dos aquíferos</w:t>
      </w:r>
      <w:r w:rsidRPr="00DB23C9">
        <w:rPr>
          <w:lang w:val="pt-PT" w:bidi="pt-PT"/>
        </w:rPr>
        <w:t>/bacia hidrográfica, inclua apenas os aquíferos e as bacias hidrográficas fluviais e lacustres mais importantes para o abastecimento de água ou para outros fins. Esta pergunta refere-se apenas a esses aquíferos/bacias hidrográficas. É provável que estes aquíferos/bacias hidrográficas cruzem fronteiras administrativas, incluindo fronteiras estaduais/provinciais em países federados. As bacias hidrográficas podem também cruzar fronteiras nacionais, mas esta pergunta refere-se à gestão da parte das bacias hidrográficas no interior de cada país. A pergunta 1.2c refere-se especificamente aos acordos transfronteiriços relativos aos aquíferos/bacias hidrográficas partilhados pelos países.</w:t>
      </w:r>
    </w:p>
  </w:footnote>
  <w:footnote w:id="6">
    <w:p w14:paraId="44395525" w14:textId="3934F444" w:rsidR="00CE4FD0" w:rsidRPr="004773B2" w:rsidRDefault="00CE4FD0">
      <w:pPr>
        <w:pStyle w:val="FootnoteText"/>
        <w:rPr>
          <w:lang w:val="pt-PT"/>
        </w:rPr>
      </w:pPr>
      <w:r>
        <w:rPr>
          <w:rStyle w:val="FootnoteReference"/>
          <w:lang w:val="pt-PT" w:bidi="pt-PT"/>
        </w:rPr>
        <w:footnoteRef/>
      </w:r>
      <w:r>
        <w:rPr>
          <w:lang w:val="pt-PT" w:bidi="pt-PT"/>
        </w:rPr>
        <w:t xml:space="preserve">Para consultar a definição de “transfronteiriço” e obter orientação sobre como preencher todas as perguntas do nível transfronteiriço, ver Anexos A e B. Todas as perguntas de nível transfronteiriço devem refletir a situação na maioria dos aquíferos/bacias hidrográficas transfronteiriços “mais importantes”, conforme enumerados no Anexo B. Um “acordo” deve ser um compromisso formal e pode ser designado como acordo bilateral ou multilateral, tratado, convenção, protocolo, declaração conjunta, memorando de entendimento ou outro acordo entre países ribeirinhos sobre a gestão de um aquífero/bacia hidrográfica transfronteiriço. Refere-se somente a aquíferos/bacias hidrográficas internacionais. Os acordos podem ser interestaduais, intergovernamentais, interministeriais, interagências ou entre autoridades regionais. Podem também ser celebrados por entidades subnacionais. </w:t>
      </w:r>
    </w:p>
  </w:footnote>
  <w:footnote w:id="7">
    <w:p w14:paraId="2FB36748" w14:textId="77777777" w:rsidR="00CE4FD0" w:rsidRPr="004773B2" w:rsidRDefault="00CE4FD0" w:rsidP="00F17B20">
      <w:pPr>
        <w:pStyle w:val="FootnoteText"/>
        <w:jc w:val="both"/>
        <w:rPr>
          <w:lang w:val="pt-PT"/>
        </w:rPr>
      </w:pPr>
      <w:r>
        <w:rPr>
          <w:rStyle w:val="FootnoteReference"/>
          <w:lang w:val="pt-PT" w:bidi="pt-PT"/>
        </w:rPr>
        <w:footnoteRef/>
      </w:r>
      <w:r>
        <w:rPr>
          <w:lang w:val="pt-PT" w:bidi="pt-PT"/>
        </w:rPr>
        <w:t xml:space="preserve">O termo “subnacionais” inclui jurisdições </w:t>
      </w:r>
      <w:r>
        <w:rPr>
          <w:u w:val="single"/>
          <w:lang w:val="pt-PT" w:bidi="pt-PT"/>
        </w:rPr>
        <w:t>não</w:t>
      </w:r>
      <w:r>
        <w:rPr>
          <w:lang w:val="pt-PT" w:bidi="pt-PT"/>
        </w:rPr>
        <w:t xml:space="preserve"> representativas do nível nacional, como: estados, províncias, prefeituras, condados, municípios, regiões ou departamentos. Em casos em que não existem regulamentos subnacionais explícitos, responda a esta pergunta levando em conta a forma como os regulamentos nacionais estão a ser implementados aos níveis subnacionais. As respostas devem levar em conta o nível ou níveis mais altos, não nacionais, conforme apropriado ao país. Na descrição da situação, explique que nível ou níveis estão incluídos na resposta.</w:t>
      </w:r>
    </w:p>
  </w:footnote>
  <w:footnote w:id="8">
    <w:p w14:paraId="108DF8D2" w14:textId="77777777" w:rsidR="00CE4FD0" w:rsidRPr="004773B2" w:rsidRDefault="00CE4FD0" w:rsidP="00F17B20">
      <w:pPr>
        <w:pStyle w:val="FootnoteText"/>
        <w:jc w:val="both"/>
        <w:rPr>
          <w:lang w:val="pt-PT"/>
        </w:rPr>
      </w:pPr>
      <w:r>
        <w:rPr>
          <w:rStyle w:val="FootnoteReference"/>
          <w:lang w:val="pt-PT" w:bidi="pt-PT"/>
        </w:rPr>
        <w:footnoteRef/>
      </w:r>
      <w:r>
        <w:rPr>
          <w:lang w:val="pt-PT" w:bidi="pt-PT"/>
        </w:rPr>
        <w:t>Esta pergunta substituiu a pergunta 1.2d do instrumento de inquérito da base de referência, que se destinava somente aos países federados.</w:t>
      </w:r>
    </w:p>
  </w:footnote>
  <w:footnote w:id="9">
    <w:p w14:paraId="36881C29" w14:textId="2AB4596C" w:rsidR="00CE4FD0" w:rsidRPr="004773B2" w:rsidRDefault="00CE4FD0">
      <w:pPr>
        <w:pStyle w:val="FootnoteText"/>
        <w:rPr>
          <w:lang w:val="pt-PT"/>
        </w:rPr>
      </w:pPr>
      <w:r>
        <w:rPr>
          <w:rStyle w:val="FootnoteReference"/>
          <w:lang w:val="pt-PT" w:bidi="pt-PT"/>
        </w:rPr>
        <w:footnoteRef/>
      </w:r>
      <w:r>
        <w:rPr>
          <w:lang w:val="pt-PT" w:bidi="pt-PT"/>
        </w:rPr>
        <w:t>Por ex., Princípio de Dublin n.º 3 (1992): “As mulheres desempenham um papel central no abastecimento, gestão e proteção da água”. “[o] papel das mulheres (...) raramente tem sido refletido em acordos institucionais para a (...) gestão de recursos hídricos. A aceitação e implementação deste princípio exigem políticas positivas para contemplar as necessidades específicas das mulheres e equipar e capacitar as mulheres a participarem a todos os níveis em programas de recursos hídricos, incluindo o processo de tomada de decisões e a implementação, de formas definidas pelas mesmas.”</w:t>
      </w:r>
    </w:p>
  </w:footnote>
  <w:footnote w:id="10">
    <w:p w14:paraId="12F2F4C1" w14:textId="137146EF" w:rsidR="00CE4FD0" w:rsidRPr="004773B2" w:rsidRDefault="00CE4FD0">
      <w:pPr>
        <w:pStyle w:val="FootnoteText"/>
        <w:rPr>
          <w:lang w:val="pt-PT"/>
        </w:rPr>
      </w:pPr>
      <w:r>
        <w:rPr>
          <w:rStyle w:val="FootnoteReference"/>
          <w:lang w:val="pt-PT" w:bidi="pt-PT"/>
        </w:rPr>
        <w:footnoteRef/>
      </w:r>
      <w:r>
        <w:rPr>
          <w:lang w:val="pt-PT" w:bidi="pt-PT"/>
        </w:rPr>
        <w:t>Por ex., Meta 5.5 dos ODS: “Garantir a participação plena e efetiva das mulheres e a igualdade de oportunidades para a liderança em todos os níveis de tomada de decisão na vida política, económica e pública.”</w:t>
      </w:r>
    </w:p>
  </w:footnote>
  <w:footnote w:id="11">
    <w:p w14:paraId="39B184D2" w14:textId="2C72CF25" w:rsidR="00CE4FD0" w:rsidRPr="004773B2" w:rsidRDefault="00CE4FD0">
      <w:pPr>
        <w:pStyle w:val="FootnoteText"/>
        <w:rPr>
          <w:lang w:val="pt-PT"/>
        </w:rPr>
      </w:pPr>
      <w:r>
        <w:rPr>
          <w:rStyle w:val="FootnoteReference"/>
          <w:lang w:val="pt-PT" w:bidi="pt-PT"/>
        </w:rPr>
        <w:footnoteRef/>
      </w:r>
      <w:r>
        <w:rPr>
          <w:lang w:val="pt-PT" w:bidi="pt-PT"/>
        </w:rPr>
        <w:t>Por ex., Meta 17.18 dos ODS: “Até 2020, (...) reforçar (...) a disponibilidade de (...) dados desagregados ao nível do (...) género, (...) e outras características relevantes em contextos nacionais.”</w:t>
      </w:r>
    </w:p>
  </w:footnote>
  <w:footnote w:id="12">
    <w:p w14:paraId="66844B13" w14:textId="77777777" w:rsidR="00CE4FD0" w:rsidRPr="004773B2" w:rsidRDefault="00CE4FD0" w:rsidP="00162445">
      <w:pPr>
        <w:pStyle w:val="FootnoteText"/>
        <w:jc w:val="both"/>
        <w:rPr>
          <w:lang w:val="pt-PT"/>
        </w:rPr>
      </w:pPr>
      <w:r w:rsidRPr="005B673B">
        <w:rPr>
          <w:rStyle w:val="FootnoteReference"/>
          <w:lang w:val="pt-PT" w:bidi="pt-PT"/>
        </w:rPr>
        <w:footnoteRef/>
      </w:r>
      <w:r w:rsidRPr="005B673B">
        <w:rPr>
          <w:lang w:val="pt-PT" w:bidi="pt-PT"/>
        </w:rPr>
        <w:t xml:space="preserve">“Autoridades governamentais” pode referir-se a um ministério ou ministérios ou outras organizações/instituições/agências/organismos com um mandato e financiamento do governo. </w:t>
      </w:r>
    </w:p>
  </w:footnote>
  <w:footnote w:id="13">
    <w:p w14:paraId="4E0611FA" w14:textId="375F5643" w:rsidR="00CE4FD0" w:rsidRPr="004773B2" w:rsidRDefault="00CE4FD0" w:rsidP="00162445">
      <w:pPr>
        <w:pStyle w:val="FootnoteText"/>
        <w:jc w:val="both"/>
        <w:rPr>
          <w:lang w:val="pt-PT"/>
        </w:rPr>
      </w:pPr>
      <w:r w:rsidRPr="005B673B">
        <w:rPr>
          <w:rStyle w:val="FootnoteReference"/>
          <w:lang w:val="pt-PT" w:bidi="pt-PT"/>
        </w:rPr>
        <w:footnoteRef/>
      </w:r>
      <w:r w:rsidRPr="005B673B">
        <w:rPr>
          <w:lang w:val="pt-PT" w:bidi="pt-PT"/>
        </w:rPr>
        <w:t xml:space="preserve">“Capacidade” neste contexto significa que as autoridades responsáveis devem estar adaptadas à complexidade dos desafios hídricos a superar e possuem os conhecimentos e competências técnicas necessários, incluindo planeamento, elaboração de regras, gestão de projetos, financiamento, orçamentação, recolha e monitorização de dados, gestão e avaliação de riscos/conflitos. Além de possuírem a capacidade técnica, as autoridades devem também deter a capacidade financeira para efetivamente liderar a implementação destas </w:t>
      </w:r>
      <w:r>
        <w:rPr>
          <w:lang w:val="pt-PT" w:bidi="pt-PT"/>
        </w:rPr>
        <w:t>actividades</w:t>
      </w:r>
      <w:r w:rsidRPr="005B673B">
        <w:rPr>
          <w:lang w:val="pt-PT" w:bidi="pt-PT"/>
        </w:rPr>
        <w:t xml:space="preserve">. </w:t>
      </w:r>
    </w:p>
  </w:footnote>
  <w:footnote w:id="14">
    <w:p w14:paraId="64E55C68" w14:textId="1D87FE1E" w:rsidR="00CE4FD0" w:rsidRPr="004773B2" w:rsidRDefault="00CE4FD0" w:rsidP="00162445">
      <w:pPr>
        <w:pStyle w:val="FootnoteText"/>
        <w:jc w:val="both"/>
        <w:rPr>
          <w:lang w:val="pt-PT"/>
        </w:rPr>
      </w:pPr>
      <w:r>
        <w:rPr>
          <w:rStyle w:val="FootnoteReference"/>
          <w:lang w:val="pt-PT" w:bidi="pt-PT"/>
        </w:rPr>
        <w:footnoteRef/>
      </w:r>
      <w:r>
        <w:rPr>
          <w:lang w:val="pt-PT" w:bidi="pt-PT"/>
        </w:rPr>
        <w:t>Relaciona-se com a coordenação entre as autoridades governamentais responsáveis pela gestão da água e as responsáveis por outros sectores (como a agricultura, a energia, o clima, o ambiente, etc.) que são dependentes da água ou que exercem impacto sobre a água. A coordenação do desenvolvimento/gestão entre águas subterrâneas e águas de superfície também deve ser otimizada. Os sectores relevantes devem ser considerados de acordo com a sua importância para o pais.</w:t>
      </w:r>
    </w:p>
  </w:footnote>
  <w:footnote w:id="15">
    <w:p w14:paraId="46375344" w14:textId="6EF89B7C" w:rsidR="00CE4FD0" w:rsidRPr="004773B2" w:rsidRDefault="00CE4FD0" w:rsidP="009D04CE">
      <w:pPr>
        <w:pStyle w:val="FootnoteText"/>
        <w:rPr>
          <w:lang w:val="pt-PT"/>
        </w:rPr>
      </w:pPr>
      <w:r w:rsidRPr="00DB23C9">
        <w:rPr>
          <w:rStyle w:val="FootnoteReference"/>
          <w:lang w:val="pt-PT" w:bidi="pt-PT"/>
        </w:rPr>
        <w:footnoteRef/>
      </w:r>
      <w:r>
        <w:rPr>
          <w:lang w:val="pt-PT" w:bidi="pt-PT"/>
        </w:rPr>
        <w:t>“O público” inclui todas as partes interessadas que possam ser afetadas por qualquer questão ou intervenção relacionada com os recursos hídricos. Inclui organizações, instituições, o meio académico, a sociedade civil e particulares. Não inclui organizações governamentais. O sector privado é abordado em separado na pergunta seguinte.</w:t>
      </w:r>
    </w:p>
  </w:footnote>
  <w:footnote w:id="16">
    <w:p w14:paraId="4E2DDECA" w14:textId="07D67741" w:rsidR="00CE4FD0" w:rsidRPr="004773B2" w:rsidRDefault="00CE4FD0">
      <w:pPr>
        <w:pStyle w:val="FootnoteText"/>
        <w:rPr>
          <w:lang w:val="pt-PT"/>
        </w:rPr>
      </w:pPr>
      <w:r>
        <w:rPr>
          <w:rStyle w:val="FootnoteReference"/>
          <w:lang w:val="pt-PT" w:bidi="pt-PT"/>
        </w:rPr>
        <w:footnoteRef/>
      </w:r>
      <w:r>
        <w:rPr>
          <w:lang w:val="pt-PT" w:bidi="pt-PT"/>
        </w:rPr>
        <w:t xml:space="preserve">Os mecanismos podem incluir políticas, leis, estratégias, planos ou outros procedimentos operacionais formais para a participação do público.  </w:t>
      </w:r>
    </w:p>
  </w:footnote>
  <w:footnote w:id="17">
    <w:p w14:paraId="5FD15EF7" w14:textId="7687BA68" w:rsidR="00CE4FD0" w:rsidRPr="004773B2" w:rsidRDefault="00CE4FD0" w:rsidP="002339A3">
      <w:pPr>
        <w:pStyle w:val="FootnoteText"/>
        <w:rPr>
          <w:lang w:val="pt-PT"/>
        </w:rPr>
      </w:pPr>
      <w:r w:rsidRPr="00DB23C9">
        <w:rPr>
          <w:rStyle w:val="FootnoteReference"/>
          <w:lang w:val="pt-PT" w:bidi="pt-PT"/>
        </w:rPr>
        <w:footnoteRef/>
      </w:r>
      <w:r>
        <w:rPr>
          <w:lang w:val="pt-PT" w:bidi="pt-PT"/>
        </w:rPr>
        <w:t xml:space="preserve">O sector privado inclui empresas e grupos com fins lucrativos. Não inclui o governo ou a sociedade civil. Apesar de esta pergunta se dirigir principalmente ao nível nacional, responda ao nível que seja mais pertinente no contexto do país. Explique este aspeto, incluindo diferenças entre a implementação a diversos níveis, no campo “Descrição da situação”. </w:t>
      </w:r>
    </w:p>
  </w:footnote>
  <w:footnote w:id="18">
    <w:p w14:paraId="3E1C6EA5" w14:textId="3DB55EF2" w:rsidR="00CE4FD0" w:rsidRPr="004773B2" w:rsidRDefault="00CE4FD0">
      <w:pPr>
        <w:pStyle w:val="FootnoteText"/>
        <w:rPr>
          <w:lang w:val="pt-PT"/>
        </w:rPr>
      </w:pPr>
      <w:r>
        <w:rPr>
          <w:rStyle w:val="FootnoteReference"/>
          <w:lang w:val="pt-PT" w:bidi="pt-PT"/>
        </w:rPr>
        <w:footnoteRef/>
      </w:r>
      <w:r>
        <w:rPr>
          <w:lang w:val="pt-PT" w:bidi="pt-PT"/>
        </w:rPr>
        <w:t xml:space="preserve">Os mecanismos podem incluir políticas, leis, estratégias, planos ou outros procedimentos operacionais formais para a participação do sector privado. </w:t>
      </w:r>
    </w:p>
  </w:footnote>
  <w:footnote w:id="19">
    <w:p w14:paraId="04ED48A5" w14:textId="43162989" w:rsidR="00CE4FD0" w:rsidRPr="004773B2" w:rsidRDefault="00CE4FD0" w:rsidP="00471DEF">
      <w:pPr>
        <w:pStyle w:val="FootnoteText"/>
        <w:rPr>
          <w:lang w:val="pt-PT"/>
        </w:rPr>
      </w:pPr>
      <w:r>
        <w:rPr>
          <w:rStyle w:val="FootnoteReference"/>
          <w:lang w:val="pt-PT" w:bidi="pt-PT"/>
        </w:rPr>
        <w:footnoteRef/>
      </w:r>
      <w:r>
        <w:rPr>
          <w:lang w:val="pt-PT" w:bidi="pt-PT"/>
        </w:rPr>
        <w:t>O desenvolvimento da capacidade da GIRH refere-se ao reforço das competências, instrumentos, recursos e incentivos das pessoas e instituições a todos os níveis, a fim de melhorar a implementação da GIRH. As avaliações das necessidades da capacidade são fundamentais para o desenvolvimento eficaz e economicamente viável da capacidade. Os programas de desenvolvimento da capacidade devem considerar o equilíbrio de género e os grupos desfavorecidos/minoritários em termos de participação e consciencialização. O desenvolvimento da capacidade é relevante para muitos grupos, incluindo o governo local e central e profissionais do sector da água de todas as áreas – organizações relacionadas com a água tanto públicas como privadas, sociedade civil e entidades reguladoras. Nesta aceção, desenvolvimento da capacidade pode também incluir o ensino básico, secundário e superior e investigações académicas relacionadas com a GIRH.</w:t>
      </w:r>
    </w:p>
  </w:footnote>
  <w:footnote w:id="20">
    <w:p w14:paraId="53BCBF5D" w14:textId="77777777" w:rsidR="00CE4FD0" w:rsidRPr="004773B2" w:rsidRDefault="00CE4FD0" w:rsidP="00B41A2A">
      <w:pPr>
        <w:pStyle w:val="FootnoteText"/>
        <w:rPr>
          <w:i/>
          <w:lang w:val="pt-PT"/>
        </w:rPr>
      </w:pPr>
      <w:r w:rsidRPr="00724A91">
        <w:rPr>
          <w:rStyle w:val="FootnoteReference"/>
          <w:lang w:val="pt-PT" w:bidi="pt-PT"/>
        </w:rPr>
        <w:footnoteRef/>
      </w:r>
      <w:r w:rsidRPr="00724A91">
        <w:rPr>
          <w:lang w:val="pt-PT" w:bidi="pt-PT"/>
        </w:rPr>
        <w:t xml:space="preserve">Ao nível dos aquíferos/bacias hidrográficas, inclua apenas os aquíferos e as bacias hidrográficas fluviais e lacustres mais importantes para o abastecimento de água ou para outros fins. Esta pergunta refere-se apenas a esses aquíferos/bacias hidrográficas. É provável que estes aquíferos/bacias hidrográficas cruzem fronteiras administrativas, incluindo fronteiras estaduais/provinciais em países federados. As bacias hidrográficas podem também cruzar fronteiras nacionais, mas esta pergunta refere-se à gestão da parte das bacias hidrográficas no interior de cada país. A pergunta 2.2e refere-se especificamente à gestão transfronteiriça de aquíferos/bacias hidrográficas partilhados pelos países. </w:t>
      </w:r>
    </w:p>
  </w:footnote>
  <w:footnote w:id="21">
    <w:p w14:paraId="0B063BEA" w14:textId="77777777" w:rsidR="00CE4FD0" w:rsidRPr="004773B2" w:rsidRDefault="00CE4FD0" w:rsidP="0000795D">
      <w:pPr>
        <w:pStyle w:val="FootnoteText"/>
        <w:rPr>
          <w:lang w:val="pt-PT"/>
        </w:rPr>
      </w:pPr>
      <w:r w:rsidRPr="00DB23C9">
        <w:rPr>
          <w:rStyle w:val="FootnoteReference"/>
          <w:lang w:val="pt-PT" w:bidi="pt-PT"/>
        </w:rPr>
        <w:footnoteRef/>
      </w:r>
      <w:r w:rsidRPr="00DB23C9">
        <w:rPr>
          <w:lang w:val="pt-PT" w:bidi="pt-PT"/>
        </w:rPr>
        <w:t xml:space="preserve">Pode tratar-se de uma organização, comité, mecanismo interministerial ou outro meio de colaboração para gerir os recursos hídricos ao nível das bacias. </w:t>
      </w:r>
    </w:p>
  </w:footnote>
  <w:footnote w:id="22">
    <w:p w14:paraId="7D0E6413" w14:textId="5AEEDA6A" w:rsidR="00CE4FD0" w:rsidRPr="004773B2" w:rsidRDefault="00CE4FD0">
      <w:pPr>
        <w:pStyle w:val="FootnoteText"/>
        <w:rPr>
          <w:lang w:val="pt-PT"/>
        </w:rPr>
      </w:pPr>
      <w:r>
        <w:rPr>
          <w:rStyle w:val="FootnoteReference"/>
          <w:lang w:val="pt-PT" w:bidi="pt-PT"/>
        </w:rPr>
        <w:footnoteRef/>
      </w:r>
      <w:r>
        <w:rPr>
          <w:lang w:val="pt-PT" w:bidi="pt-PT"/>
        </w:rPr>
        <w:t>Para saber qual a definição de “capacidade” neste contexto, consulte a nota de rodapé 12. Além de possuírem a capacidade, as autoridades devem também efetivamente liderar a implementação destas actividades.</w:t>
      </w:r>
    </w:p>
  </w:footnote>
  <w:footnote w:id="23">
    <w:p w14:paraId="09352D6B" w14:textId="084A77E2" w:rsidR="00CE4FD0" w:rsidRPr="004773B2" w:rsidRDefault="00CE4FD0" w:rsidP="0086478E">
      <w:pPr>
        <w:pStyle w:val="FootnoteText"/>
        <w:rPr>
          <w:lang w:val="pt-PT"/>
        </w:rPr>
      </w:pPr>
      <w:r w:rsidRPr="00DB23C9">
        <w:rPr>
          <w:rStyle w:val="FootnoteReference"/>
          <w:lang w:val="pt-PT" w:bidi="pt-PT"/>
        </w:rPr>
        <w:footnoteRef/>
      </w:r>
      <w:r>
        <w:rPr>
          <w:lang w:val="pt-PT" w:bidi="pt-PT"/>
        </w:rPr>
        <w:t xml:space="preserve">“O público” inclui todas as partes interessadas que possam ser afetadas por qualquer questão ou intervenção relacionada com os recursos hídricos. Inclui organizações, instituições, o meio académico, a sociedade civil e particulares. Não inclui organizações governamentais. O sector privado é abordado em separado na pergunta 2.1d. </w:t>
      </w:r>
    </w:p>
  </w:footnote>
  <w:footnote w:id="24">
    <w:p w14:paraId="581C1831" w14:textId="77777777" w:rsidR="00CE4FD0" w:rsidRPr="004773B2" w:rsidRDefault="00CE4FD0">
      <w:pPr>
        <w:pStyle w:val="FootnoteText"/>
        <w:rPr>
          <w:lang w:val="pt-PT"/>
        </w:rPr>
      </w:pPr>
      <w:r>
        <w:rPr>
          <w:rStyle w:val="FootnoteReference"/>
          <w:lang w:val="pt-PT" w:bidi="pt-PT"/>
        </w:rPr>
        <w:footnoteRef/>
      </w:r>
      <w:r>
        <w:rPr>
          <w:lang w:val="pt-PT" w:bidi="pt-PT"/>
        </w:rPr>
        <w:t xml:space="preserve">Os exemplos de “nível local” incluem o nível municipal (como cidades, vilas e aldeias), o nível comunitário, o nível da bacia hidrográfica/afluente/aquífero/delta e as associações de utilizadores de água. </w:t>
      </w:r>
    </w:p>
  </w:footnote>
  <w:footnote w:id="25">
    <w:p w14:paraId="122F1E9E" w14:textId="49A99C81" w:rsidR="00CE4FD0" w:rsidRPr="004773B2" w:rsidRDefault="00CE4FD0" w:rsidP="00621F09">
      <w:pPr>
        <w:pStyle w:val="FootnoteText"/>
        <w:rPr>
          <w:lang w:val="pt-PT"/>
        </w:rPr>
      </w:pPr>
      <w:r>
        <w:rPr>
          <w:rStyle w:val="FootnoteReference"/>
          <w:lang w:val="pt-PT" w:bidi="pt-PT"/>
        </w:rPr>
        <w:footnoteRef/>
      </w:r>
      <w:r>
        <w:rPr>
          <w:lang w:val="pt-PT" w:bidi="pt-PT"/>
        </w:rPr>
        <w:t xml:space="preserve">Os mecanismos podem incluir políticas, leis, estratégias, planos ou outros procedimentos operacionais formais para a participação do público.  </w:t>
      </w:r>
    </w:p>
  </w:footnote>
  <w:footnote w:id="26">
    <w:p w14:paraId="58647F6E" w14:textId="2BF7E8A0" w:rsidR="00CE4FD0" w:rsidRPr="004773B2" w:rsidRDefault="00CE4FD0" w:rsidP="00431E9C">
      <w:pPr>
        <w:pStyle w:val="FootnoteText"/>
        <w:rPr>
          <w:lang w:val="pt-PT"/>
        </w:rPr>
      </w:pPr>
      <w:r>
        <w:rPr>
          <w:rStyle w:val="FootnoteReference"/>
          <w:lang w:val="pt-PT" w:bidi="pt-PT"/>
        </w:rPr>
        <w:footnoteRef/>
      </w:r>
      <w:r w:rsidRPr="00DA23B0">
        <w:rPr>
          <w:lang w:val="pt-PT" w:bidi="pt-PT"/>
        </w:rPr>
        <w:t xml:space="preserve">Grupos vulneráveis: grupos de pessoas sujeitas a exclusão ou marginalização económica, política ou social. Podem incluir, entre outros, os seguintes: grupos indígenas, minorias étnicas, migrantes (refugiados, pessoas deslocadas internamente, requerentes de asilo), comunidades remotas, agricultores de subsistência, pessoas que vivem na pobreza, pessoas que vivem em bairros de lata e acampamentos informais. Também designados por grupos “marginalizados” ou “desfavorecidos”. Embora as mulheres sejam geralmente incluídas nas definições de “grupos vulneráveis”, neste inquérito as questões de género são abordadas em separado na pergunta 2.2d. A pontuação dada a esta pergunta deve refletir a situação da maioria dos grupos vulneráveis. Esta pergunta foi acrescentada em relação à base de referência a fim de captar um elemento da participação das partes interessadas que é importante no contexto do princípio de “não deixar ninguém para trás”, um dos princípios fundamentais da Agenda 2030. </w:t>
      </w:r>
    </w:p>
  </w:footnote>
  <w:footnote w:id="27">
    <w:p w14:paraId="6A1CDCC4" w14:textId="6C9B7D9E" w:rsidR="00CE4FD0" w:rsidRPr="004773B2" w:rsidRDefault="00CE4FD0">
      <w:pPr>
        <w:pStyle w:val="FootnoteText"/>
        <w:rPr>
          <w:lang w:val="pt-PT"/>
        </w:rPr>
      </w:pPr>
      <w:r>
        <w:rPr>
          <w:rStyle w:val="FootnoteReference"/>
          <w:lang w:val="pt-PT" w:bidi="pt-PT"/>
        </w:rPr>
        <w:footnoteRef/>
      </w:r>
      <w:r>
        <w:rPr>
          <w:lang w:val="pt-PT" w:bidi="pt-PT"/>
        </w:rPr>
        <w:t>“P</w:t>
      </w:r>
      <w:r>
        <w:rPr>
          <w:rFonts w:asciiTheme="minorHAnsi" w:hAnsiTheme="minorHAnsi"/>
          <w:lang w:val="pt-PT" w:bidi="pt-PT"/>
        </w:rPr>
        <w:t>rocedimentos” pode incluir processos operacionais para, por exemplo, criar sensibilização, reduzir as barreiras linguísticas e facilitar a interação com grupos vulneráveis específicos.</w:t>
      </w:r>
    </w:p>
  </w:footnote>
  <w:footnote w:id="28">
    <w:p w14:paraId="2BF818D3" w14:textId="79A903B5" w:rsidR="00CE4FD0" w:rsidRPr="004773B2" w:rsidRDefault="00CE4FD0" w:rsidP="003840EB">
      <w:pPr>
        <w:pStyle w:val="FootnoteText"/>
        <w:rPr>
          <w:lang w:val="pt-PT"/>
        </w:rPr>
      </w:pPr>
      <w:r>
        <w:rPr>
          <w:rStyle w:val="FootnoteReference"/>
          <w:lang w:val="pt-PT" w:bidi="pt-PT"/>
        </w:rPr>
        <w:footnoteRef/>
      </w:r>
      <w:r w:rsidRPr="00A020D5">
        <w:rPr>
          <w:lang w:val="pt-PT" w:bidi="pt-PT"/>
        </w:rPr>
        <w:t>“Significativa” implica que as vozes dos grupos vulneráveis sejam ouvidas, que contribuam para a tomada de decisões e que influenciem os resultados. Segue a linha da Declaração das Nações Unidas sobre o Entendimento Comum das Abordagens Baseadas nos Direitos Humanos para a Cooperação no Desenvolvimento – “Participação e inclusão: (...) todos os povos têm direito a uma participação ativa, livre e significativa no, contributo para, e usufruto de, desenvolvimento civil, económico, social, cultural e político em que os direitos humanos e liberdades fundamentais podem ser realizados.”</w:t>
      </w:r>
    </w:p>
  </w:footnote>
  <w:footnote w:id="29">
    <w:p w14:paraId="44C71B86" w14:textId="55C05274" w:rsidR="00CE4FD0" w:rsidRPr="004773B2" w:rsidRDefault="00CE4FD0" w:rsidP="00717103">
      <w:pPr>
        <w:pStyle w:val="FootnoteText"/>
        <w:rPr>
          <w:lang w:val="pt-PT"/>
        </w:rPr>
      </w:pPr>
      <w:r>
        <w:rPr>
          <w:rStyle w:val="FootnoteReference"/>
          <w:lang w:val="pt-PT" w:bidi="pt-PT"/>
        </w:rPr>
        <w:footnoteRef/>
      </w:r>
      <w:r>
        <w:rPr>
          <w:lang w:val="pt-PT" w:bidi="pt-PT"/>
        </w:rPr>
        <w:t xml:space="preserve">Ver debate sobre a questão de género no início da secção 2. Os mecanismos que dão resposta à questão de género podem incluir leis, políticas, planos, estratégias ou outros quadros ou procedimentos que visam alcançar os objectivos de género relacionados com a participação, a voz e a influência das mulheres. Os mecanismos que dão resposta à questão de género podem ter origem no sector da água ou a um nível superior, mas, caso sejam maioritariamente abordados a um nível superior, devem existir indícios de integração da questão de género no sector da água a fim de obter pontuações nesta pergunta. No inquérito da base de referência, os níveis nacionais, subnacionais e transfronteiriço foram abordados em três perguntas separadas. Estas perguntas foram agregadas numa pergunta única, permitindo que os países respondam à pergunta ao nível que é mais relevante no respetivo contexto nacional. A situação a diferentes níveis pode ser explicada na célula “Descrição da situação”, conforme apropriado. </w:t>
      </w:r>
    </w:p>
  </w:footnote>
  <w:footnote w:id="30">
    <w:p w14:paraId="56D05FB2" w14:textId="1A5B049A" w:rsidR="00CE4FD0" w:rsidRPr="004773B2" w:rsidRDefault="00CE4FD0" w:rsidP="00717103">
      <w:pPr>
        <w:pStyle w:val="FootnoteText"/>
        <w:rPr>
          <w:lang w:val="pt-PT"/>
        </w:rPr>
      </w:pPr>
      <w:r>
        <w:rPr>
          <w:rStyle w:val="FootnoteReference"/>
          <w:lang w:val="pt-PT" w:bidi="pt-PT"/>
        </w:rPr>
        <w:footnoteRef/>
      </w:r>
      <w:r>
        <w:rPr>
          <w:lang w:val="pt-PT" w:bidi="pt-PT"/>
        </w:rPr>
        <w:t xml:space="preserve">Os objectivos de género referem-se, em última análise, à participação e influência iguais na gestão dos recursos hídricos a todos os níveis. Entre as formas de monitorizar este aspeto encontram-se as seguintes (identifique qualquer uma destas ou semelhante no campo “Descrição da situação”): 1) Presença do Ponto Focal de Género responsável pela política de género e preocupações de género nas autoridades que lidam com recursos hídricos, 2) Paridade de género nos processos de tomada de decisões a todos os níveis (por exemplo, em reuniões ou membros do conselho/membros do comité), 3) Presença de objectivos e compromissos específicos da questão de género nos planos, estratégias e leis relacionados com a política para a água, 4) Presença e função dos grupos/organizações de mulheres locais a receber apoio técnico e/ou financeiro de organizações governamentais/não governamentais envolvidas em actividades de gestão de recursos hídricos, 5) Afetação orçamental e procedimentos de recolha e análise de dados sobre as populações locais desagregados por sexo durante o planeamento de programas/projetos relacionados com a água, incluindo infraestruturas, 6) Presença de medidas que melhoram a paridade e igualdade de género nas políticas de Recursos Humanos (RH) das autoridades. Fonte: adaptado de </w:t>
      </w:r>
      <w:hyperlink r:id="rId2" w:history="1">
        <w:r w:rsidRPr="000227B8">
          <w:rPr>
            <w:rStyle w:val="Hyperlink"/>
            <w:lang w:val="pt-PT" w:bidi="pt-PT"/>
          </w:rPr>
          <w:t>Kit de ferramentas de dados sobre a água desagregados por sexo do Programa WWAP da UNESCO, 2019</w:t>
        </w:r>
      </w:hyperlink>
      <w:r>
        <w:rPr>
          <w:rStyle w:val="Hyperlink"/>
          <w:lang w:val="pt-PT" w:bidi="pt-PT"/>
        </w:rPr>
        <w:t>.</w:t>
      </w:r>
    </w:p>
  </w:footnote>
  <w:footnote w:id="31">
    <w:p w14:paraId="4116160B" w14:textId="1E0BE892" w:rsidR="00CE4FD0" w:rsidRPr="004773B2" w:rsidRDefault="00CE4FD0" w:rsidP="00717103">
      <w:pPr>
        <w:pStyle w:val="FootnoteText"/>
        <w:rPr>
          <w:lang w:val="pt-PT"/>
        </w:rPr>
      </w:pPr>
      <w:r>
        <w:rPr>
          <w:rStyle w:val="FootnoteReference"/>
          <w:lang w:val="pt-PT" w:bidi="pt-PT"/>
        </w:rPr>
        <w:footnoteRef/>
      </w:r>
      <w:r w:rsidRPr="007C4908">
        <w:rPr>
          <w:lang w:val="pt-PT" w:bidi="pt-PT"/>
        </w:rPr>
        <w:t>Um quadro organizacional pode ser um organismo, mecanismo, autoridade, comité ou comissão conjunto ou outro acordo institucional. Refere-se a aquíferos/bacias hidrográficas internacionais.</w:t>
      </w:r>
    </w:p>
  </w:footnote>
  <w:footnote w:id="32">
    <w:p w14:paraId="27A36317" w14:textId="3077AB5D" w:rsidR="00CE4FD0" w:rsidRPr="004773B2" w:rsidRDefault="00CE4FD0" w:rsidP="00561DC2">
      <w:pPr>
        <w:pStyle w:val="FootnoteText"/>
        <w:rPr>
          <w:lang w:val="pt-PT"/>
        </w:rPr>
      </w:pPr>
      <w:r>
        <w:rPr>
          <w:rStyle w:val="FootnoteReference"/>
          <w:lang w:val="pt-PT" w:bidi="pt-PT"/>
        </w:rPr>
        <w:footnoteRef/>
      </w:r>
      <w:r w:rsidRPr="000C28E1">
        <w:rPr>
          <w:lang w:val="pt-PT" w:bidi="pt-PT"/>
        </w:rPr>
        <w:t xml:space="preserve">“Subnacional” pode incluir, entre outros, os seguintes tipos de autoridade: província, estado, condado, áreas governamentais locais e municípios. Neste caso, “subnacional” não deve incluir os níveis aquífero/bacia hidrográfica, já que estes são abordados na pergunta 2.2a. Responda a esta pergunta tendo em conta o(s) nível(eis) subnacional(ais) mais elevado(s) relevante(s) no país e indique quais são. </w:t>
      </w:r>
    </w:p>
  </w:footnote>
  <w:footnote w:id="33">
    <w:p w14:paraId="421D30C3" w14:textId="5F5000F2" w:rsidR="00CE4FD0" w:rsidRPr="004773B2" w:rsidRDefault="00CE4FD0" w:rsidP="00561DC2">
      <w:pPr>
        <w:pStyle w:val="FootnoteText"/>
        <w:rPr>
          <w:lang w:val="pt-PT"/>
        </w:rPr>
      </w:pPr>
      <w:r>
        <w:rPr>
          <w:rStyle w:val="FootnoteReference"/>
          <w:lang w:val="pt-PT" w:bidi="pt-PT"/>
        </w:rPr>
        <w:footnoteRef/>
      </w:r>
      <w:r>
        <w:rPr>
          <w:lang w:val="pt-PT" w:bidi="pt-PT"/>
        </w:rPr>
        <w:t>Esta pergunta substituiu a pergunta 2.2f em relação ao inquérito da base de referência, que se destinava somente a países federados. Desta forma, reconhece-se o facto de que muitos países possuem autoridades subnacionais para a gestão de recursos hídricos, mesmo que não sejam federados.</w:t>
      </w:r>
    </w:p>
  </w:footnote>
  <w:footnote w:id="34">
    <w:p w14:paraId="3B6B5E2E" w14:textId="28BF7100" w:rsidR="00CE4FD0" w:rsidRPr="004773B2" w:rsidRDefault="00CE4FD0" w:rsidP="005E3E6F">
      <w:pPr>
        <w:pStyle w:val="FootnoteText"/>
        <w:rPr>
          <w:lang w:val="pt-PT"/>
        </w:rPr>
      </w:pPr>
      <w:r w:rsidRPr="005B673B">
        <w:rPr>
          <w:rStyle w:val="FootnoteReference"/>
          <w:lang w:val="pt-PT" w:bidi="pt-PT"/>
        </w:rPr>
        <w:footnoteRef/>
      </w:r>
      <w:r>
        <w:rPr>
          <w:lang w:val="pt-PT" w:bidi="pt-PT"/>
        </w:rPr>
        <w:t xml:space="preserve">Para saber qual a definição de “capacidade” neste contexto, consulte a nota de rodapé 12. Além de possuírem a capacidade, as autoridades devem também efetivamente liderar a implementação destas actividades. </w:t>
      </w:r>
    </w:p>
  </w:footnote>
  <w:footnote w:id="35">
    <w:p w14:paraId="07588362" w14:textId="77777777" w:rsidR="00CE4FD0" w:rsidRPr="004773B2" w:rsidRDefault="00CE4FD0">
      <w:pPr>
        <w:pStyle w:val="FootnoteText"/>
        <w:rPr>
          <w:lang w:val="pt-PT"/>
        </w:rPr>
      </w:pPr>
      <w:r>
        <w:rPr>
          <w:rStyle w:val="FootnoteReference"/>
          <w:lang w:val="pt-PT" w:bidi="pt-PT"/>
        </w:rPr>
        <w:footnoteRef/>
      </w:r>
      <w:r>
        <w:rPr>
          <w:lang w:val="pt-PT" w:bidi="pt-PT"/>
        </w:rPr>
        <w:t xml:space="preserve">Ver definição de monitorização em Terminologia.  </w:t>
      </w:r>
    </w:p>
  </w:footnote>
  <w:footnote w:id="36">
    <w:p w14:paraId="69B502D7" w14:textId="48D21066" w:rsidR="00CE4FD0" w:rsidRPr="004773B2" w:rsidRDefault="00CE4FD0">
      <w:pPr>
        <w:pStyle w:val="FootnoteText"/>
        <w:rPr>
          <w:lang w:val="pt-PT"/>
        </w:rPr>
      </w:pPr>
      <w:r>
        <w:rPr>
          <w:rStyle w:val="FootnoteReference"/>
          <w:lang w:val="pt-PT" w:bidi="pt-PT"/>
        </w:rPr>
        <w:footnoteRef/>
      </w:r>
      <w:r w:rsidRPr="00E74E12">
        <w:rPr>
          <w:lang w:val="pt-PT" w:bidi="pt-PT"/>
        </w:rPr>
        <w:t xml:space="preserve">Os instrumentos de gestão incluem medidas de gestão da procura (por exemplo, medidas técnicas, incentivos financeiros, educação e sensibilização para reduzir a utilização de água e/ou melhorar a eficiência da utilização de água, conservação, reciclagem e reutilização), monitorização da utilização da água (incluindo a capacidade de desagregar por </w:t>
      </w:r>
      <w:r>
        <w:rPr>
          <w:lang w:val="pt-PT" w:bidi="pt-PT"/>
        </w:rPr>
        <w:t>sector</w:t>
      </w:r>
      <w:r w:rsidRPr="00E74E12">
        <w:rPr>
          <w:lang w:val="pt-PT" w:bidi="pt-PT"/>
        </w:rPr>
        <w:t xml:space="preserve">) e mecanismos para atribuir água entre </w:t>
      </w:r>
      <w:r>
        <w:rPr>
          <w:lang w:val="pt-PT" w:bidi="pt-PT"/>
        </w:rPr>
        <w:t>sector</w:t>
      </w:r>
      <w:r w:rsidRPr="00E74E12">
        <w:rPr>
          <w:lang w:val="pt-PT" w:bidi="pt-PT"/>
        </w:rPr>
        <w:t>es (incluindo considerações ambientais).</w:t>
      </w:r>
    </w:p>
  </w:footnote>
  <w:footnote w:id="37">
    <w:p w14:paraId="43E73D6D" w14:textId="249D40BF" w:rsidR="00CE4FD0" w:rsidRPr="004773B2" w:rsidRDefault="00CE4FD0">
      <w:pPr>
        <w:pStyle w:val="FootnoteText"/>
        <w:rPr>
          <w:lang w:val="pt-PT"/>
        </w:rPr>
      </w:pPr>
      <w:r>
        <w:rPr>
          <w:rStyle w:val="FootnoteReference"/>
          <w:lang w:val="pt-PT" w:bidi="pt-PT"/>
        </w:rPr>
        <w:footnoteRef/>
      </w:r>
      <w:r>
        <w:rPr>
          <w:lang w:val="pt-PT" w:bidi="pt-PT"/>
        </w:rPr>
        <w:t xml:space="preserve">Inclui regulamentos, diretrizes sobre a qualidade da água, monitorização da qualidade da água, ferramentas económicas (por exemplo, impostos e taxas), programas de intercâmbio da qualidade da água, educação, consideração de fontes de poluição pontuais e não pontuais (por exemplo, agrícolas), construção e operação de estações de tratamento de águas residuais e gestão de bacias hidrográficas. </w:t>
      </w:r>
    </w:p>
  </w:footnote>
  <w:footnote w:id="38">
    <w:p w14:paraId="603AF3CE" w14:textId="6869548C" w:rsidR="00CE4FD0" w:rsidRPr="004773B2" w:rsidRDefault="00CE4FD0">
      <w:pPr>
        <w:pStyle w:val="FootnoteText"/>
        <w:rPr>
          <w:lang w:val="pt-PT"/>
        </w:rPr>
      </w:pPr>
      <w:r>
        <w:rPr>
          <w:rStyle w:val="FootnoteReference"/>
          <w:lang w:val="pt-PT" w:bidi="pt-PT"/>
        </w:rPr>
        <w:footnoteRef/>
      </w:r>
      <w:r w:rsidRPr="00E74E12">
        <w:rPr>
          <w:lang w:val="pt-PT" w:bidi="pt-PT"/>
        </w:rPr>
        <w:t>Os ecossistemas relacionados com a água incluem rios, lagos e aquíferos, bem como zonas húmidas, florestas e montanhas. A gestão destes sistemas inclui ferramentas como planos de gestão, a avaliação dos Requisitos Ambientais da Água e a proteção de áreas e de espécies. A monitorização inclui a medição da extensão e qualidade dos ecossistemas ao longo do tempo.</w:t>
      </w:r>
    </w:p>
  </w:footnote>
  <w:footnote w:id="39">
    <w:p w14:paraId="3F7B4845" w14:textId="3D3E33B9" w:rsidR="00CE4FD0" w:rsidRPr="004773B2" w:rsidRDefault="00CE4FD0">
      <w:pPr>
        <w:pStyle w:val="FootnoteText"/>
        <w:rPr>
          <w:lang w:val="pt-PT"/>
        </w:rPr>
      </w:pPr>
      <w:r>
        <w:rPr>
          <w:rStyle w:val="FootnoteReference"/>
          <w:lang w:val="pt-PT" w:bidi="pt-PT"/>
        </w:rPr>
        <w:footnoteRef/>
      </w:r>
      <w:r>
        <w:rPr>
          <w:lang w:val="pt-PT" w:bidi="pt-PT"/>
        </w:rPr>
        <w:t>Os “instrumentos de gestão” podem ser: compreender o risco de catástrofe, reforçar a governação do risco de catástrofe, investir na redução do risco de catástrofe e reforçar a preparação para catástrofes. Os “impactos” incluem impactos sociais (como mortes, pessoas desaparecidas e número de pessoas afetadas) e impactos económicos (como perdas económicas em relação ao PIB). As “catástrofes relacionadas com a água” incluem catástrofes que podem ser classificadas de acordo com o seguinte tipo: hidrológico (inundação, deslizamento de terras, efeito das ondas), meteorológico (tempestade convectiva, tempestade extratropical, temperatura extrema, nevoeiro, ciclone tropical) e climatológico (seca, explosão de lago glacial, incêndio).</w:t>
      </w:r>
    </w:p>
  </w:footnote>
  <w:footnote w:id="40">
    <w:p w14:paraId="5A7265B7" w14:textId="619B3E8A" w:rsidR="00CE4FD0" w:rsidRPr="004773B2" w:rsidRDefault="00CE4FD0">
      <w:pPr>
        <w:pStyle w:val="FootnoteText"/>
        <w:rPr>
          <w:lang w:val="pt-PT"/>
        </w:rPr>
      </w:pPr>
      <w:r>
        <w:rPr>
          <w:rStyle w:val="FootnoteReference"/>
          <w:lang w:val="pt-PT" w:bidi="pt-PT"/>
        </w:rPr>
        <w:footnoteRef/>
      </w:r>
      <w:r w:rsidRPr="008E63E6">
        <w:rPr>
          <w:lang w:val="pt-PT" w:bidi="pt-PT"/>
        </w:rPr>
        <w:t xml:space="preserve">Gestão do aquífero e da bacia hidrográfica: implica gerir a água à escala hidrológica apropriada, utilizando o aquífero ou bacia hidrográfica de água de superfície como unidade de gestão. Tal pode exigir o desenvolvimento, utilização e planos de proteção do aquífero ou bacia hidrográfica. Deve também promover a cooperação multinível e abordar potenciais conflitos entre utilizadores, partes interessadas e níveis governamentais. Para alcançar pontuações “muito altas (100)” de gestão de aquíferos e bacias hidrográficas, é necessário integrar a gestão de águas de superfície e de águas subterrâneas. </w:t>
      </w:r>
    </w:p>
  </w:footnote>
  <w:footnote w:id="41">
    <w:p w14:paraId="71B4F332" w14:textId="77777777" w:rsidR="00CE4FD0" w:rsidRPr="004773B2" w:rsidRDefault="00CE4FD0">
      <w:pPr>
        <w:pStyle w:val="FootnoteText"/>
        <w:rPr>
          <w:lang w:val="pt-PT"/>
        </w:rPr>
      </w:pPr>
      <w:r>
        <w:rPr>
          <w:rStyle w:val="FootnoteReference"/>
          <w:lang w:val="pt-PT" w:bidi="pt-PT"/>
        </w:rPr>
        <w:footnoteRef/>
      </w:r>
      <w:r>
        <w:rPr>
          <w:lang w:val="pt-PT" w:bidi="pt-PT"/>
        </w:rPr>
        <w:t>Ver nota de rodapé anterior sobre instrumentos de gestão de bacias hidrográficas, que também se aplica a aquíferos.</w:t>
      </w:r>
    </w:p>
  </w:footnote>
  <w:footnote w:id="42">
    <w:p w14:paraId="328257E5" w14:textId="70CBAB1B" w:rsidR="00CE4FD0" w:rsidRPr="004773B2" w:rsidRDefault="00CE4FD0">
      <w:pPr>
        <w:pStyle w:val="FootnoteText"/>
        <w:rPr>
          <w:lang w:val="pt-PT"/>
        </w:rPr>
      </w:pPr>
      <w:r>
        <w:rPr>
          <w:rStyle w:val="FootnoteReference"/>
          <w:lang w:val="pt-PT" w:bidi="pt-PT"/>
        </w:rPr>
        <w:footnoteRef/>
      </w:r>
      <w:r>
        <w:rPr>
          <w:lang w:val="pt-PT" w:bidi="pt-PT"/>
        </w:rPr>
        <w:t xml:space="preserve">Inclui acordos de partilha de dados e informações mais formais entre os utilizadores, bem como acessibilidade para o público em geral, conforme apropriado. </w:t>
      </w:r>
    </w:p>
  </w:footnote>
  <w:footnote w:id="43">
    <w:p w14:paraId="45E2BD93" w14:textId="6B27FF21" w:rsidR="00CE4FD0" w:rsidRPr="004773B2" w:rsidRDefault="00CE4FD0">
      <w:pPr>
        <w:pStyle w:val="FootnoteText"/>
        <w:rPr>
          <w:lang w:val="pt-PT"/>
        </w:rPr>
      </w:pPr>
      <w:r>
        <w:rPr>
          <w:rStyle w:val="FootnoteReference"/>
          <w:lang w:val="pt-PT" w:bidi="pt-PT"/>
        </w:rPr>
        <w:footnoteRef/>
      </w:r>
      <w:r w:rsidRPr="00ED3B30">
        <w:rPr>
          <w:lang w:val="pt-PT" w:bidi="pt-PT"/>
        </w:rPr>
        <w:t xml:space="preserve">Por exemplo, mecanismos institucionais e técnicos em vigor que permitem partilhar dados conforme definido em acordos entre países ribeirinhos (exemplos: base de dados regional ou plataforma de intercâmbio de informações com uma </w:t>
      </w:r>
      <w:r>
        <w:rPr>
          <w:lang w:val="pt-PT" w:bidi="pt-PT"/>
        </w:rPr>
        <w:t>a</w:t>
      </w:r>
      <w:r w:rsidRPr="00B23859">
        <w:rPr>
          <w:sz w:val="18"/>
          <w:szCs w:val="18"/>
          <w:lang w:val="pt-PT"/>
        </w:rPr>
        <w:t xml:space="preserve">dministração de </w:t>
      </w:r>
      <w:r>
        <w:rPr>
          <w:sz w:val="18"/>
          <w:szCs w:val="18"/>
          <w:lang w:val="pt-PT"/>
        </w:rPr>
        <w:t>r</w:t>
      </w:r>
      <w:r w:rsidRPr="00B23859">
        <w:rPr>
          <w:sz w:val="18"/>
          <w:szCs w:val="18"/>
          <w:lang w:val="pt-PT"/>
        </w:rPr>
        <w:t xml:space="preserve">egião </w:t>
      </w:r>
      <w:r>
        <w:rPr>
          <w:sz w:val="18"/>
          <w:szCs w:val="18"/>
          <w:lang w:val="pt-PT"/>
        </w:rPr>
        <w:t>h</w:t>
      </w:r>
      <w:r w:rsidRPr="00B23859">
        <w:rPr>
          <w:sz w:val="18"/>
          <w:szCs w:val="18"/>
          <w:lang w:val="pt-PT"/>
        </w:rPr>
        <w:t>idrográfica</w:t>
      </w:r>
      <w:r w:rsidRPr="00ED3B30" w:rsidDel="00614C4D">
        <w:rPr>
          <w:lang w:val="pt-PT" w:bidi="pt-PT"/>
        </w:rPr>
        <w:t xml:space="preserve"> </w:t>
      </w:r>
      <w:r w:rsidRPr="00ED3B30">
        <w:rPr>
          <w:lang w:val="pt-PT" w:bidi="pt-PT"/>
        </w:rPr>
        <w:t>, incluindo requisitos técnicos para envio de dados, mecanismos institucionalizados para perguntas e respostas e para analisar os dados, etc.).</w:t>
      </w:r>
    </w:p>
  </w:footnote>
  <w:footnote w:id="44">
    <w:p w14:paraId="52FB17EB" w14:textId="0B65BFC7" w:rsidR="00CE4FD0" w:rsidRPr="004773B2" w:rsidRDefault="00CE4FD0">
      <w:pPr>
        <w:pStyle w:val="FootnoteText"/>
        <w:rPr>
          <w:lang w:val="pt-PT"/>
        </w:rPr>
      </w:pPr>
      <w:r>
        <w:rPr>
          <w:rStyle w:val="FootnoteReference"/>
          <w:lang w:val="pt-PT" w:bidi="pt-PT"/>
        </w:rPr>
        <w:footnoteRef/>
      </w:r>
      <w:r w:rsidRPr="007C4908">
        <w:rPr>
          <w:lang w:val="pt-PT" w:bidi="pt-PT"/>
        </w:rPr>
        <w:t xml:space="preserve">As afetações de financiamento para recursos hídricos podem estar incluídas em várias categorias orçamentais ou em diferentes documentos de investimento. Os inquiridos são assim encorajados a examinar diferentes fontes para esta informação. Ao avaliar as afetações, os inquiridos devem levar em conta os fundos dos orçamentos governamentais e quaisquer cofinanciamentos (empréstimos ou subvenções) de outras fontes, como bancos ou </w:t>
      </w:r>
      <w:r>
        <w:rPr>
          <w:lang w:val="pt-PT" w:bidi="pt-PT"/>
        </w:rPr>
        <w:t>Parceiros de Cooperação Internacional</w:t>
      </w:r>
      <w:r w:rsidRPr="007C4908">
        <w:rPr>
          <w:lang w:val="pt-PT" w:bidi="pt-PT"/>
        </w:rPr>
        <w:t>.</w:t>
      </w:r>
    </w:p>
  </w:footnote>
  <w:footnote w:id="45">
    <w:p w14:paraId="05D1665F" w14:textId="77777777" w:rsidR="00CE4FD0" w:rsidRPr="004773B2" w:rsidRDefault="00CE4FD0" w:rsidP="00DC0638">
      <w:pPr>
        <w:pStyle w:val="FootnoteText"/>
        <w:rPr>
          <w:lang w:val="pt-PT"/>
        </w:rPr>
      </w:pPr>
      <w:r>
        <w:rPr>
          <w:rStyle w:val="FootnoteReference"/>
          <w:lang w:val="pt-PT" w:bidi="pt-PT"/>
        </w:rPr>
        <w:footnoteRef/>
      </w:r>
      <w:r w:rsidRPr="007C4908">
        <w:rPr>
          <w:lang w:val="pt-PT" w:bidi="pt-PT"/>
        </w:rPr>
        <w:t xml:space="preserve">Infraestruturas inclui estruturas “materiais”, como barragens, canais, estações de bombeamento, controlo de inundações, obras de tratamento, etc., bem como infraestruturas “imateriais” e medidas ambientais como gestão da captação, sistemas de drenagem sustentáveis, etc. </w:t>
      </w:r>
      <w:r w:rsidRPr="007C4908">
        <w:rPr>
          <w:b/>
          <w:lang w:val="pt-PT" w:bidi="pt-PT"/>
        </w:rPr>
        <w:t>Para este inquérito, não inclua infraestruturas para abastecimento de água potável ou serviços de saneamento.</w:t>
      </w:r>
      <w:r w:rsidRPr="007C4908">
        <w:rPr>
          <w:lang w:val="pt-PT" w:bidi="pt-PT"/>
        </w:rPr>
        <w:t xml:space="preserve"> Os orçamentos devem cobrir os investimentos iniciais e os custos recorrentes de operação e manutenção. </w:t>
      </w:r>
    </w:p>
  </w:footnote>
  <w:footnote w:id="46">
    <w:p w14:paraId="1DA87E72" w14:textId="76D9A52B" w:rsidR="00CE4FD0" w:rsidRPr="004773B2" w:rsidRDefault="00CE4FD0">
      <w:pPr>
        <w:pStyle w:val="FootnoteText"/>
        <w:rPr>
          <w:lang w:val="pt-PT"/>
        </w:rPr>
      </w:pPr>
      <w:r>
        <w:rPr>
          <w:rStyle w:val="FootnoteReference"/>
          <w:lang w:val="pt-PT" w:bidi="pt-PT"/>
        </w:rPr>
        <w:footnoteRef/>
      </w:r>
      <w:r>
        <w:rPr>
          <w:lang w:val="pt-PT" w:bidi="pt-PT"/>
        </w:rPr>
        <w:t>“Elementos da GIRH” refere-se a todas as actividades descritas nas secções 1, 2 e 3 deste inquérito que exigem financiamento, como, por exemplo, política, formulação e planeamento de leis, reforço institucional, coordenação, participação de partes interessadas, reforço de capacidades e instrumentos de gestão como investigação e estudos, avaliações da questão de género e ambientais, recolha de dados, monitorização, etc.</w:t>
      </w:r>
    </w:p>
  </w:footnote>
  <w:footnote w:id="47">
    <w:p w14:paraId="1218BE79" w14:textId="77777777" w:rsidR="00CE4FD0" w:rsidRPr="004773B2" w:rsidRDefault="00CE4FD0">
      <w:pPr>
        <w:pStyle w:val="FootnoteText"/>
        <w:rPr>
          <w:lang w:val="pt-PT"/>
        </w:rPr>
      </w:pPr>
      <w:r>
        <w:rPr>
          <w:rStyle w:val="FootnoteReference"/>
          <w:lang w:val="pt-PT" w:bidi="pt-PT"/>
        </w:rPr>
        <w:footnoteRef/>
      </w:r>
      <w:r w:rsidRPr="007C4908">
        <w:rPr>
          <w:lang w:val="pt-PT" w:bidi="pt-PT"/>
        </w:rPr>
        <w:t xml:space="preserve">Infraestruturas inclui estruturas “materiais”, como barragens, canais, estações de bombeamento, controlo de inundações, obras de tratamento, etc., bem como infraestruturas “imateriais” e medidas ambientais como gestão da captação, sistemas de drenagem sustentáveis, etc. </w:t>
      </w:r>
      <w:r w:rsidRPr="007C4908">
        <w:rPr>
          <w:b/>
          <w:lang w:val="pt-PT" w:bidi="pt-PT"/>
        </w:rPr>
        <w:t>Para este inquérito, não inclua infraestruturas para abastecimento de água potável ou serviços de saneamento.</w:t>
      </w:r>
      <w:r w:rsidRPr="007C4908">
        <w:rPr>
          <w:lang w:val="pt-PT" w:bidi="pt-PT"/>
        </w:rPr>
        <w:t xml:space="preserve"> Os orçamentos devem cobrir os investimentos iniciais e os custos recorrentes de operação e manutenção.</w:t>
      </w:r>
    </w:p>
  </w:footnote>
  <w:footnote w:id="48">
    <w:p w14:paraId="77442060" w14:textId="5365F60B" w:rsidR="00CE4FD0" w:rsidRPr="004773B2" w:rsidRDefault="00CE4FD0">
      <w:pPr>
        <w:pStyle w:val="FootnoteText"/>
        <w:rPr>
          <w:lang w:val="pt-PT"/>
        </w:rPr>
      </w:pPr>
      <w:r w:rsidRPr="00DB23C9">
        <w:rPr>
          <w:rStyle w:val="FootnoteReference"/>
          <w:lang w:val="pt-PT" w:bidi="pt-PT"/>
        </w:rPr>
        <w:footnoteRef/>
      </w:r>
      <w:r>
        <w:rPr>
          <w:lang w:val="pt-PT" w:bidi="pt-PT"/>
        </w:rPr>
        <w:t xml:space="preserve">Para “elementos da GIRH”, ver nota de rodapé acima. </w:t>
      </w:r>
      <w:r>
        <w:rPr>
          <w:b/>
          <w:lang w:val="pt-PT" w:bidi="pt-PT"/>
        </w:rPr>
        <w:t>Nível</w:t>
      </w:r>
      <w:r>
        <w:rPr>
          <w:lang w:val="pt-PT" w:bidi="pt-PT"/>
        </w:rPr>
        <w:t xml:space="preserve">: as receitas deverão ser angariadas junto dos utilizadores aos níveis local, da bacia hidrográfica ou do aquífero, embora possam também ser angariadas a outros níveis subnacionais ou nacionais (indique que nível ou níveis na descrição da situação). </w:t>
      </w:r>
      <w:r>
        <w:rPr>
          <w:b/>
          <w:lang w:val="pt-PT" w:bidi="pt-PT"/>
        </w:rPr>
        <w:t>A angariação de receitas</w:t>
      </w:r>
      <w:r>
        <w:rPr>
          <w:lang w:val="pt-PT" w:bidi="pt-PT"/>
        </w:rPr>
        <w:t xml:space="preserve"> pode ocorrer através de autoridades públicas ou do sector privado, como, por exemplo, através de taxas, custos, tarifas, impostos e abordagens de “financiamento combinado”. Por ex., custos/tarifas a utilizadores de água (incluindo o nível do agregado familiar </w:t>
      </w:r>
      <w:r>
        <w:rPr>
          <w:i/>
          <w:lang w:val="pt-PT" w:bidi="pt-PT"/>
        </w:rPr>
        <w:t>se</w:t>
      </w:r>
      <w:r>
        <w:rPr>
          <w:lang w:val="pt-PT" w:bidi="pt-PT"/>
        </w:rPr>
        <w:t xml:space="preserve"> as receitas forem despendidas em elementos da GIRH), custos de captação e massas de água, taxas de descarga, taxas ambientais como custos de poluição, sistemas de Pagamento para Serviços do Ecossistema e venda de produtos e serviços secundários.</w:t>
      </w:r>
    </w:p>
  </w:footnote>
  <w:footnote w:id="49">
    <w:p w14:paraId="30D28396" w14:textId="5C2C54A2" w:rsidR="00CE4FD0" w:rsidRPr="004773B2" w:rsidRDefault="00CE4FD0">
      <w:pPr>
        <w:pStyle w:val="FootnoteText"/>
        <w:rPr>
          <w:lang w:val="pt-PT"/>
        </w:rPr>
      </w:pPr>
      <w:r>
        <w:rPr>
          <w:rStyle w:val="FootnoteReference"/>
          <w:lang w:val="pt-PT" w:bidi="pt-PT"/>
        </w:rPr>
        <w:footnoteRef/>
      </w:r>
      <w:r w:rsidRPr="00A855BE">
        <w:rPr>
          <w:lang w:val="pt-PT" w:bidi="pt-PT"/>
        </w:rPr>
        <w:t xml:space="preserve">Nesta pergunta, “Estados-Membros (EM)” refere-se a países ribeirinhos que são partes do acordo. “Contribuições” refere-se à percentagem anual de fundos definidos dos orçamentos nacionais dos EM para financiar o acordo de cooperação transfronteiriça definido. Os fundos regulares obtidos a partir, por exemplo, de tarifas de utilizadores de água (por exemplo, custos hidroelétricos) e de tarifas do poluidor-pagador baseados na regulação existente são também considerados como financiamento sustentável.  Como é variável e insustentável, o apoio dos </w:t>
      </w:r>
      <w:r>
        <w:rPr>
          <w:lang w:val="pt-PT" w:bidi="pt-PT"/>
        </w:rPr>
        <w:t>Parceiros de Cooperação Internacional</w:t>
      </w:r>
      <w:r w:rsidRPr="00A855BE">
        <w:rPr>
          <w:lang w:val="pt-PT" w:bidi="pt-PT"/>
        </w:rPr>
        <w:t xml:space="preserve"> não deve ser considerado na pontuação, mas pode ser referido nos campos “Descrição da situação” e “Caminho a seguir”.</w:t>
      </w:r>
    </w:p>
  </w:footnote>
  <w:footnote w:id="50">
    <w:p w14:paraId="71B76F09" w14:textId="6CF2BEC7" w:rsidR="00CE4FD0" w:rsidRPr="004773B2" w:rsidRDefault="00CE4FD0" w:rsidP="003C1E0F">
      <w:pPr>
        <w:pStyle w:val="FootnoteText"/>
        <w:rPr>
          <w:lang w:val="pt-PT"/>
        </w:rPr>
      </w:pPr>
      <w:r>
        <w:rPr>
          <w:rStyle w:val="FootnoteReference"/>
          <w:lang w:val="pt-PT" w:bidi="pt-PT"/>
        </w:rPr>
        <w:footnoteRef/>
      </w:r>
      <w:r>
        <w:rPr>
          <w:lang w:val="pt-PT" w:bidi="pt-PT"/>
        </w:rPr>
        <w:t>“Elementos da GIRH” refere-se a todas as actividades descritas nas secções 1, 2 e 3 deste inquérito que exigem financiamento, como, por exemplo, política, formulação e planeamento de leis, reforço institucional, coordenação, participação de partes interessadas, reforço de capacidades e instrumentos de gestão como investigação e estudos, avaliações da questão de género e ambientais, recolha de dados, monitorização, etc. Esta pergunta foi acrescentada em relação ao inquérito da base de referência, reconhecendo a importância de disponibilizar financiamento a níveis mais “operacionais”.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F7665"/>
    <w:multiLevelType w:val="hybridMultilevel"/>
    <w:tmpl w:val="416E67CE"/>
    <w:lvl w:ilvl="0" w:tplc="B0B0FC18">
      <w:start w:val="1"/>
      <w:numFmt w:val="decimal"/>
      <w:pStyle w:val="TWAP-Heading2"/>
      <w:lvlText w:val="%1."/>
      <w:lvlJc w:val="left"/>
      <w:pPr>
        <w:ind w:left="720" w:hanging="360"/>
      </w:pPr>
      <w:rPr>
        <w:rFonts w:hint="default"/>
      </w:r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277808"/>
    <w:multiLevelType w:val="multilevel"/>
    <w:tmpl w:val="9C62E30C"/>
    <w:lvl w:ilvl="0">
      <w:start w:val="1"/>
      <w:numFmt w:val="decimal"/>
      <w:lvlText w:val="%1."/>
      <w:lvlJc w:val="left"/>
      <w:pPr>
        <w:ind w:left="360" w:hanging="360"/>
      </w:pPr>
      <w:rPr>
        <w:rFonts w:hint="default"/>
      </w:rPr>
    </w:lvl>
    <w:lvl w:ilvl="1">
      <w:start w:val="1"/>
      <w:numFmt w:val="decimal"/>
      <w:pStyle w:val="TWAPheading2Corbe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916532"/>
    <w:multiLevelType w:val="hybridMultilevel"/>
    <w:tmpl w:val="BFC6C786"/>
    <w:lvl w:ilvl="0" w:tplc="14E60614">
      <w:start w:val="1"/>
      <w:numFmt w:val="bullet"/>
      <w:pStyle w:val="Bullet"/>
      <w:lvlText w:val="•"/>
      <w:lvlJc w:val="left"/>
      <w:pPr>
        <w:ind w:left="2421" w:hanging="360"/>
      </w:pPr>
      <w:rPr>
        <w:rFonts w:ascii="Arial" w:hAnsi="Arial" w:cs="Times New Roman" w:hint="default"/>
        <w:b w:val="0"/>
        <w:i w:val="0"/>
        <w:color w:val="0098DB"/>
        <w:sz w:val="20"/>
      </w:rPr>
    </w:lvl>
    <w:lvl w:ilvl="1" w:tplc="08090003">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3" w15:restartNumberingAfterBreak="0">
    <w:nsid w:val="14B05143"/>
    <w:multiLevelType w:val="hybridMultilevel"/>
    <w:tmpl w:val="28E6829A"/>
    <w:lvl w:ilvl="0" w:tplc="4E38258E">
      <w:start w:val="1"/>
      <w:numFmt w:val="decimal"/>
      <w:pStyle w:val="TWAPHeading2"/>
      <w:lvlText w:val="%1."/>
      <w:lvlJc w:val="left"/>
      <w:pPr>
        <w:ind w:left="720" w:hanging="360"/>
      </w:p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42B37"/>
    <w:multiLevelType w:val="hybridMultilevel"/>
    <w:tmpl w:val="F9782C62"/>
    <w:lvl w:ilvl="0" w:tplc="08090011">
      <w:start w:val="1"/>
      <w:numFmt w:val="decimal"/>
      <w:lvlText w:val="%1)"/>
      <w:lvlJc w:val="left"/>
      <w:pPr>
        <w:ind w:left="7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920508"/>
    <w:multiLevelType w:val="hybridMultilevel"/>
    <w:tmpl w:val="6F74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C2A9E"/>
    <w:multiLevelType w:val="hybridMultilevel"/>
    <w:tmpl w:val="52DA05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0D87D62"/>
    <w:multiLevelType w:val="multilevel"/>
    <w:tmpl w:val="91CE15BC"/>
    <w:lvl w:ilvl="0">
      <w:start w:val="1"/>
      <w:numFmt w:val="bullet"/>
      <w:pStyle w:val="TWAPNumberlist"/>
      <w:lvlText w:val=""/>
      <w:lvlJc w:val="left"/>
      <w:pPr>
        <w:ind w:left="2061" w:hanging="360"/>
      </w:pPr>
      <w:rPr>
        <w:rFonts w:ascii="Symbol" w:hAnsi="Symbol" w:hint="default"/>
        <w:b w:val="0"/>
        <w:i w:val="0"/>
        <w:color w:val="0098DB"/>
        <w:sz w:val="20"/>
      </w:rPr>
    </w:lvl>
    <w:lvl w:ilvl="1">
      <w:start w:val="1"/>
      <w:numFmt w:val="lowerLetter"/>
      <w:lvlText w:val="%2."/>
      <w:lvlJc w:val="left"/>
      <w:pPr>
        <w:ind w:left="425" w:firstLine="170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6944D65"/>
    <w:multiLevelType w:val="multilevel"/>
    <w:tmpl w:val="F3D4BD48"/>
    <w:lvl w:ilvl="0">
      <w:start w:val="1"/>
      <w:numFmt w:val="decimal"/>
      <w:pStyle w:val="TWAPcorbelHeading1"/>
      <w:lvlText w:val="%1."/>
      <w:lvlJc w:val="left"/>
      <w:pPr>
        <w:ind w:left="720" w:hanging="360"/>
      </w:pPr>
      <w:rPr>
        <w:rFonts w:cs="Times New Roman" w:hint="default"/>
      </w:rPr>
    </w:lvl>
    <w:lvl w:ilvl="1">
      <w:start w:val="1"/>
      <w:numFmt w:val="decimal"/>
      <w:pStyle w:val="TWAPheading11Corbel"/>
      <w:isLgl/>
      <w:lvlText w:val="%1.%2"/>
      <w:lvlJc w:val="left"/>
      <w:pPr>
        <w:ind w:left="720" w:hanging="360"/>
      </w:pPr>
      <w:rPr>
        <w:rFonts w:cs="Times New Roman" w:hint="default"/>
      </w:rPr>
    </w:lvl>
    <w:lvl w:ilvl="2">
      <w:start w:val="1"/>
      <w:numFmt w:val="decimal"/>
      <w:pStyle w:val="TWAPheading111Corbe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 w15:restartNumberingAfterBreak="0">
    <w:nsid w:val="575403D4"/>
    <w:multiLevelType w:val="multilevel"/>
    <w:tmpl w:val="9698D0BC"/>
    <w:lvl w:ilvl="0">
      <w:start w:val="1"/>
      <w:numFmt w:val="decimal"/>
      <w:pStyle w:val="TWAPheading5CORBE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0" w15:restartNumberingAfterBreak="0">
    <w:nsid w:val="69551EBF"/>
    <w:multiLevelType w:val="hybridMultilevel"/>
    <w:tmpl w:val="DE32C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F34388"/>
    <w:multiLevelType w:val="hybridMultilevel"/>
    <w:tmpl w:val="CB96C534"/>
    <w:lvl w:ilvl="0" w:tplc="038EB93C">
      <w:start w:val="1"/>
      <w:numFmt w:val="bullet"/>
      <w:pStyle w:val="TWAPBullet"/>
      <w:lvlText w:val=""/>
      <w:lvlJc w:val="left"/>
      <w:pPr>
        <w:tabs>
          <w:tab w:val="num" w:pos="720"/>
        </w:tabs>
        <w:ind w:left="720" w:hanging="360"/>
      </w:pPr>
      <w:rPr>
        <w:rFonts w:ascii="Wingdings" w:hAnsi="Wingdings" w:hint="default"/>
        <w:color w:val="00000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3614DD"/>
    <w:multiLevelType w:val="multilevel"/>
    <w:tmpl w:val="3ADC70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14525FD"/>
    <w:multiLevelType w:val="hybridMultilevel"/>
    <w:tmpl w:val="414A1EC4"/>
    <w:lvl w:ilvl="0" w:tplc="C612351E">
      <w:start w:val="1"/>
      <w:numFmt w:val="decimal"/>
      <w:lvlText w:val="%1."/>
      <w:lvlJc w:val="left"/>
      <w:pPr>
        <w:tabs>
          <w:tab w:val="num" w:pos="720"/>
        </w:tabs>
        <w:ind w:left="720" w:hanging="360"/>
      </w:pPr>
    </w:lvl>
    <w:lvl w:ilvl="1" w:tplc="3FD4FA2A" w:tentative="1">
      <w:start w:val="1"/>
      <w:numFmt w:val="decimal"/>
      <w:lvlText w:val="%2."/>
      <w:lvlJc w:val="left"/>
      <w:pPr>
        <w:tabs>
          <w:tab w:val="num" w:pos="1440"/>
        </w:tabs>
        <w:ind w:left="1440" w:hanging="360"/>
      </w:pPr>
    </w:lvl>
    <w:lvl w:ilvl="2" w:tplc="B91633DA" w:tentative="1">
      <w:start w:val="1"/>
      <w:numFmt w:val="decimal"/>
      <w:lvlText w:val="%3."/>
      <w:lvlJc w:val="left"/>
      <w:pPr>
        <w:tabs>
          <w:tab w:val="num" w:pos="2160"/>
        </w:tabs>
        <w:ind w:left="2160" w:hanging="360"/>
      </w:pPr>
    </w:lvl>
    <w:lvl w:ilvl="3" w:tplc="84CE467C" w:tentative="1">
      <w:start w:val="1"/>
      <w:numFmt w:val="decimal"/>
      <w:lvlText w:val="%4."/>
      <w:lvlJc w:val="left"/>
      <w:pPr>
        <w:tabs>
          <w:tab w:val="num" w:pos="2880"/>
        </w:tabs>
        <w:ind w:left="2880" w:hanging="360"/>
      </w:pPr>
    </w:lvl>
    <w:lvl w:ilvl="4" w:tplc="81C00600" w:tentative="1">
      <w:start w:val="1"/>
      <w:numFmt w:val="decimal"/>
      <w:lvlText w:val="%5."/>
      <w:lvlJc w:val="left"/>
      <w:pPr>
        <w:tabs>
          <w:tab w:val="num" w:pos="3600"/>
        </w:tabs>
        <w:ind w:left="3600" w:hanging="360"/>
      </w:pPr>
    </w:lvl>
    <w:lvl w:ilvl="5" w:tplc="8E1E8F54" w:tentative="1">
      <w:start w:val="1"/>
      <w:numFmt w:val="decimal"/>
      <w:lvlText w:val="%6."/>
      <w:lvlJc w:val="left"/>
      <w:pPr>
        <w:tabs>
          <w:tab w:val="num" w:pos="4320"/>
        </w:tabs>
        <w:ind w:left="4320" w:hanging="360"/>
      </w:pPr>
    </w:lvl>
    <w:lvl w:ilvl="6" w:tplc="10029334" w:tentative="1">
      <w:start w:val="1"/>
      <w:numFmt w:val="decimal"/>
      <w:lvlText w:val="%7."/>
      <w:lvlJc w:val="left"/>
      <w:pPr>
        <w:tabs>
          <w:tab w:val="num" w:pos="5040"/>
        </w:tabs>
        <w:ind w:left="5040" w:hanging="360"/>
      </w:pPr>
    </w:lvl>
    <w:lvl w:ilvl="7" w:tplc="D524624A" w:tentative="1">
      <w:start w:val="1"/>
      <w:numFmt w:val="decimal"/>
      <w:lvlText w:val="%8."/>
      <w:lvlJc w:val="left"/>
      <w:pPr>
        <w:tabs>
          <w:tab w:val="num" w:pos="5760"/>
        </w:tabs>
        <w:ind w:left="5760" w:hanging="360"/>
      </w:pPr>
    </w:lvl>
    <w:lvl w:ilvl="8" w:tplc="2EBC3466" w:tentative="1">
      <w:start w:val="1"/>
      <w:numFmt w:val="decimal"/>
      <w:lvlText w:val="%9."/>
      <w:lvlJc w:val="left"/>
      <w:pPr>
        <w:tabs>
          <w:tab w:val="num" w:pos="6480"/>
        </w:tabs>
        <w:ind w:left="6480" w:hanging="360"/>
      </w:pPr>
    </w:lvl>
  </w:abstractNum>
  <w:abstractNum w:abstractNumId="14" w15:restartNumberingAfterBreak="0">
    <w:nsid w:val="758F487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69F1668"/>
    <w:multiLevelType w:val="hybridMultilevel"/>
    <w:tmpl w:val="9C7843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3"/>
  </w:num>
  <w:num w:numId="4">
    <w:abstractNumId w:val="0"/>
  </w:num>
  <w:num w:numId="5">
    <w:abstractNumId w:val="1"/>
  </w:num>
  <w:num w:numId="6">
    <w:abstractNumId w:val="8"/>
  </w:num>
  <w:num w:numId="7">
    <w:abstractNumId w:val="9"/>
  </w:num>
  <w:num w:numId="8">
    <w:abstractNumId w:val="2"/>
  </w:num>
  <w:num w:numId="9">
    <w:abstractNumId w:val="15"/>
  </w:num>
  <w:num w:numId="10">
    <w:abstractNumId w:val="10"/>
  </w:num>
  <w:num w:numId="11">
    <w:abstractNumId w:val="5"/>
  </w:num>
  <w:num w:numId="12">
    <w:abstractNumId w:val="6"/>
  </w:num>
  <w:num w:numId="13">
    <w:abstractNumId w:val="14"/>
  </w:num>
  <w:num w:numId="14">
    <w:abstractNumId w:val="4"/>
  </w:num>
  <w:num w:numId="15">
    <w:abstractNumId w:val="1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C64"/>
    <w:rsid w:val="00000C4A"/>
    <w:rsid w:val="00000E76"/>
    <w:rsid w:val="0000167B"/>
    <w:rsid w:val="00001983"/>
    <w:rsid w:val="00001D84"/>
    <w:rsid w:val="00001D8C"/>
    <w:rsid w:val="00001DD0"/>
    <w:rsid w:val="00001F69"/>
    <w:rsid w:val="00002011"/>
    <w:rsid w:val="00002552"/>
    <w:rsid w:val="00002AD6"/>
    <w:rsid w:val="00003728"/>
    <w:rsid w:val="00003780"/>
    <w:rsid w:val="00003A4E"/>
    <w:rsid w:val="00003A94"/>
    <w:rsid w:val="00004426"/>
    <w:rsid w:val="000045EA"/>
    <w:rsid w:val="000046C9"/>
    <w:rsid w:val="00004A41"/>
    <w:rsid w:val="000058AF"/>
    <w:rsid w:val="00005C7C"/>
    <w:rsid w:val="000067EA"/>
    <w:rsid w:val="000068E8"/>
    <w:rsid w:val="000069CB"/>
    <w:rsid w:val="00007195"/>
    <w:rsid w:val="00007341"/>
    <w:rsid w:val="000076BE"/>
    <w:rsid w:val="0000795D"/>
    <w:rsid w:val="00007A98"/>
    <w:rsid w:val="00010692"/>
    <w:rsid w:val="00011002"/>
    <w:rsid w:val="000112F8"/>
    <w:rsid w:val="00011E48"/>
    <w:rsid w:val="00011E94"/>
    <w:rsid w:val="00012445"/>
    <w:rsid w:val="00012E5B"/>
    <w:rsid w:val="00012F68"/>
    <w:rsid w:val="00013786"/>
    <w:rsid w:val="00013846"/>
    <w:rsid w:val="00013FEA"/>
    <w:rsid w:val="00014195"/>
    <w:rsid w:val="00014463"/>
    <w:rsid w:val="000149BA"/>
    <w:rsid w:val="00014AB7"/>
    <w:rsid w:val="00014C83"/>
    <w:rsid w:val="000152D4"/>
    <w:rsid w:val="00015596"/>
    <w:rsid w:val="00015B82"/>
    <w:rsid w:val="0001603C"/>
    <w:rsid w:val="00016804"/>
    <w:rsid w:val="0001732E"/>
    <w:rsid w:val="000178D0"/>
    <w:rsid w:val="00017F30"/>
    <w:rsid w:val="0002010A"/>
    <w:rsid w:val="00020675"/>
    <w:rsid w:val="000206B5"/>
    <w:rsid w:val="00020B51"/>
    <w:rsid w:val="00020EDB"/>
    <w:rsid w:val="00020FDE"/>
    <w:rsid w:val="00020FF2"/>
    <w:rsid w:val="0002228E"/>
    <w:rsid w:val="000228D9"/>
    <w:rsid w:val="00023637"/>
    <w:rsid w:val="00023879"/>
    <w:rsid w:val="000239AD"/>
    <w:rsid w:val="00023C9F"/>
    <w:rsid w:val="00023F0C"/>
    <w:rsid w:val="000244AC"/>
    <w:rsid w:val="00024580"/>
    <w:rsid w:val="00025138"/>
    <w:rsid w:val="00025334"/>
    <w:rsid w:val="0002626E"/>
    <w:rsid w:val="000268D5"/>
    <w:rsid w:val="00026AA7"/>
    <w:rsid w:val="00027A71"/>
    <w:rsid w:val="0003087B"/>
    <w:rsid w:val="00031426"/>
    <w:rsid w:val="00031660"/>
    <w:rsid w:val="0003168C"/>
    <w:rsid w:val="00031753"/>
    <w:rsid w:val="000317AE"/>
    <w:rsid w:val="00031A00"/>
    <w:rsid w:val="00031AAC"/>
    <w:rsid w:val="00031B19"/>
    <w:rsid w:val="000321A0"/>
    <w:rsid w:val="0003267C"/>
    <w:rsid w:val="00033176"/>
    <w:rsid w:val="00033697"/>
    <w:rsid w:val="000337F5"/>
    <w:rsid w:val="00033B78"/>
    <w:rsid w:val="00034369"/>
    <w:rsid w:val="00034773"/>
    <w:rsid w:val="000349EB"/>
    <w:rsid w:val="00034CD6"/>
    <w:rsid w:val="00034DEC"/>
    <w:rsid w:val="00034F7F"/>
    <w:rsid w:val="000350A2"/>
    <w:rsid w:val="00035AB0"/>
    <w:rsid w:val="00035AB5"/>
    <w:rsid w:val="00035C1A"/>
    <w:rsid w:val="0003637F"/>
    <w:rsid w:val="00036499"/>
    <w:rsid w:val="0003686A"/>
    <w:rsid w:val="00037A8E"/>
    <w:rsid w:val="00040049"/>
    <w:rsid w:val="00040A85"/>
    <w:rsid w:val="00040DA3"/>
    <w:rsid w:val="00040EBF"/>
    <w:rsid w:val="00040F7E"/>
    <w:rsid w:val="00041775"/>
    <w:rsid w:val="00041A1B"/>
    <w:rsid w:val="00041C1D"/>
    <w:rsid w:val="000420EF"/>
    <w:rsid w:val="000426C1"/>
    <w:rsid w:val="000426EA"/>
    <w:rsid w:val="00042DC7"/>
    <w:rsid w:val="00042E4E"/>
    <w:rsid w:val="00042F1D"/>
    <w:rsid w:val="0004312E"/>
    <w:rsid w:val="00043457"/>
    <w:rsid w:val="00043C45"/>
    <w:rsid w:val="00043E66"/>
    <w:rsid w:val="0004419E"/>
    <w:rsid w:val="0004452C"/>
    <w:rsid w:val="0004480A"/>
    <w:rsid w:val="00044F91"/>
    <w:rsid w:val="0004526F"/>
    <w:rsid w:val="00045C14"/>
    <w:rsid w:val="000464FE"/>
    <w:rsid w:val="000465D3"/>
    <w:rsid w:val="0004665B"/>
    <w:rsid w:val="00046FEF"/>
    <w:rsid w:val="000503DD"/>
    <w:rsid w:val="00050A65"/>
    <w:rsid w:val="00050D8B"/>
    <w:rsid w:val="00050EA0"/>
    <w:rsid w:val="000510AE"/>
    <w:rsid w:val="000511A8"/>
    <w:rsid w:val="00051212"/>
    <w:rsid w:val="0005154E"/>
    <w:rsid w:val="00051865"/>
    <w:rsid w:val="00052304"/>
    <w:rsid w:val="0005256E"/>
    <w:rsid w:val="00052682"/>
    <w:rsid w:val="000529BB"/>
    <w:rsid w:val="000530E3"/>
    <w:rsid w:val="00053E6B"/>
    <w:rsid w:val="000544F7"/>
    <w:rsid w:val="000546C8"/>
    <w:rsid w:val="0005493F"/>
    <w:rsid w:val="00055AFB"/>
    <w:rsid w:val="00055C53"/>
    <w:rsid w:val="000565F3"/>
    <w:rsid w:val="00056CAA"/>
    <w:rsid w:val="00056D92"/>
    <w:rsid w:val="00056DBC"/>
    <w:rsid w:val="00056FEE"/>
    <w:rsid w:val="0005784C"/>
    <w:rsid w:val="000579BE"/>
    <w:rsid w:val="00057C2B"/>
    <w:rsid w:val="00057D5C"/>
    <w:rsid w:val="0006076A"/>
    <w:rsid w:val="0006098C"/>
    <w:rsid w:val="00060BF3"/>
    <w:rsid w:val="0006171A"/>
    <w:rsid w:val="00061982"/>
    <w:rsid w:val="00061D99"/>
    <w:rsid w:val="000630EA"/>
    <w:rsid w:val="00063D93"/>
    <w:rsid w:val="000647D9"/>
    <w:rsid w:val="00064870"/>
    <w:rsid w:val="000652EB"/>
    <w:rsid w:val="000658BF"/>
    <w:rsid w:val="000659C5"/>
    <w:rsid w:val="0006727B"/>
    <w:rsid w:val="00067306"/>
    <w:rsid w:val="00067E71"/>
    <w:rsid w:val="00070286"/>
    <w:rsid w:val="0007099B"/>
    <w:rsid w:val="00070B11"/>
    <w:rsid w:val="000710E1"/>
    <w:rsid w:val="00071808"/>
    <w:rsid w:val="00071843"/>
    <w:rsid w:val="000723F1"/>
    <w:rsid w:val="00072443"/>
    <w:rsid w:val="00072602"/>
    <w:rsid w:val="000726BB"/>
    <w:rsid w:val="00072B13"/>
    <w:rsid w:val="000735EA"/>
    <w:rsid w:val="0007377F"/>
    <w:rsid w:val="00073833"/>
    <w:rsid w:val="00073914"/>
    <w:rsid w:val="00074434"/>
    <w:rsid w:val="00074F76"/>
    <w:rsid w:val="00075414"/>
    <w:rsid w:val="00076679"/>
    <w:rsid w:val="000774FB"/>
    <w:rsid w:val="0007798C"/>
    <w:rsid w:val="00077A9F"/>
    <w:rsid w:val="00080A03"/>
    <w:rsid w:val="00080C75"/>
    <w:rsid w:val="00081A61"/>
    <w:rsid w:val="00081B48"/>
    <w:rsid w:val="00082382"/>
    <w:rsid w:val="0008279F"/>
    <w:rsid w:val="0008295A"/>
    <w:rsid w:val="000844B2"/>
    <w:rsid w:val="00084530"/>
    <w:rsid w:val="00084D8E"/>
    <w:rsid w:val="00084E73"/>
    <w:rsid w:val="00085149"/>
    <w:rsid w:val="00085561"/>
    <w:rsid w:val="00085A2A"/>
    <w:rsid w:val="00086A93"/>
    <w:rsid w:val="0008713B"/>
    <w:rsid w:val="000876FD"/>
    <w:rsid w:val="00090247"/>
    <w:rsid w:val="00090B3D"/>
    <w:rsid w:val="000916AC"/>
    <w:rsid w:val="00092E99"/>
    <w:rsid w:val="00093DD7"/>
    <w:rsid w:val="00093DE8"/>
    <w:rsid w:val="00093EE9"/>
    <w:rsid w:val="00093EF5"/>
    <w:rsid w:val="0009425A"/>
    <w:rsid w:val="000943CD"/>
    <w:rsid w:val="0009476F"/>
    <w:rsid w:val="00094A0D"/>
    <w:rsid w:val="00094D57"/>
    <w:rsid w:val="000959D5"/>
    <w:rsid w:val="0009630E"/>
    <w:rsid w:val="00096588"/>
    <w:rsid w:val="000970A4"/>
    <w:rsid w:val="000977EB"/>
    <w:rsid w:val="00097C4F"/>
    <w:rsid w:val="000A031C"/>
    <w:rsid w:val="000A0C7C"/>
    <w:rsid w:val="000A1705"/>
    <w:rsid w:val="000A17E7"/>
    <w:rsid w:val="000A2407"/>
    <w:rsid w:val="000A28CB"/>
    <w:rsid w:val="000A2AEF"/>
    <w:rsid w:val="000A36C4"/>
    <w:rsid w:val="000A3D61"/>
    <w:rsid w:val="000A43FC"/>
    <w:rsid w:val="000A45FB"/>
    <w:rsid w:val="000A46AE"/>
    <w:rsid w:val="000A4A32"/>
    <w:rsid w:val="000A4C6E"/>
    <w:rsid w:val="000A53AB"/>
    <w:rsid w:val="000A64FE"/>
    <w:rsid w:val="000A65E1"/>
    <w:rsid w:val="000A6687"/>
    <w:rsid w:val="000A6CE7"/>
    <w:rsid w:val="000A729D"/>
    <w:rsid w:val="000A73D1"/>
    <w:rsid w:val="000A74D9"/>
    <w:rsid w:val="000B0804"/>
    <w:rsid w:val="000B0949"/>
    <w:rsid w:val="000B162D"/>
    <w:rsid w:val="000B1C0D"/>
    <w:rsid w:val="000B2319"/>
    <w:rsid w:val="000B2C65"/>
    <w:rsid w:val="000B2E34"/>
    <w:rsid w:val="000B3663"/>
    <w:rsid w:val="000B3B85"/>
    <w:rsid w:val="000B4A91"/>
    <w:rsid w:val="000B54C5"/>
    <w:rsid w:val="000B5A19"/>
    <w:rsid w:val="000B5B22"/>
    <w:rsid w:val="000B60AE"/>
    <w:rsid w:val="000B673C"/>
    <w:rsid w:val="000B6A8C"/>
    <w:rsid w:val="000C0CEB"/>
    <w:rsid w:val="000C1CBC"/>
    <w:rsid w:val="000C21F5"/>
    <w:rsid w:val="000C2755"/>
    <w:rsid w:val="000C28E1"/>
    <w:rsid w:val="000C300E"/>
    <w:rsid w:val="000C351D"/>
    <w:rsid w:val="000C36C9"/>
    <w:rsid w:val="000C39F6"/>
    <w:rsid w:val="000C3C08"/>
    <w:rsid w:val="000C40C0"/>
    <w:rsid w:val="000C43D7"/>
    <w:rsid w:val="000C4425"/>
    <w:rsid w:val="000C45B0"/>
    <w:rsid w:val="000C4A8D"/>
    <w:rsid w:val="000C4F0B"/>
    <w:rsid w:val="000C5A0C"/>
    <w:rsid w:val="000C600E"/>
    <w:rsid w:val="000C6532"/>
    <w:rsid w:val="000C6BF8"/>
    <w:rsid w:val="000C7558"/>
    <w:rsid w:val="000C7980"/>
    <w:rsid w:val="000D0276"/>
    <w:rsid w:val="000D0425"/>
    <w:rsid w:val="000D06BD"/>
    <w:rsid w:val="000D0CF0"/>
    <w:rsid w:val="000D1508"/>
    <w:rsid w:val="000D2261"/>
    <w:rsid w:val="000D229C"/>
    <w:rsid w:val="000D40B7"/>
    <w:rsid w:val="000D476D"/>
    <w:rsid w:val="000D47F3"/>
    <w:rsid w:val="000D4817"/>
    <w:rsid w:val="000D4A65"/>
    <w:rsid w:val="000D4ECF"/>
    <w:rsid w:val="000D5124"/>
    <w:rsid w:val="000D5666"/>
    <w:rsid w:val="000D5750"/>
    <w:rsid w:val="000D57E9"/>
    <w:rsid w:val="000D5DC2"/>
    <w:rsid w:val="000D5F05"/>
    <w:rsid w:val="000D60FD"/>
    <w:rsid w:val="000D7A60"/>
    <w:rsid w:val="000E03D7"/>
    <w:rsid w:val="000E09D4"/>
    <w:rsid w:val="000E1439"/>
    <w:rsid w:val="000E1AAD"/>
    <w:rsid w:val="000E1EB9"/>
    <w:rsid w:val="000E2181"/>
    <w:rsid w:val="000E2AD4"/>
    <w:rsid w:val="000E305D"/>
    <w:rsid w:val="000E321A"/>
    <w:rsid w:val="000E33B1"/>
    <w:rsid w:val="000E3BD7"/>
    <w:rsid w:val="000E4020"/>
    <w:rsid w:val="000E435D"/>
    <w:rsid w:val="000E46C1"/>
    <w:rsid w:val="000E496D"/>
    <w:rsid w:val="000E4F1C"/>
    <w:rsid w:val="000E6420"/>
    <w:rsid w:val="000E6D78"/>
    <w:rsid w:val="000E6EDD"/>
    <w:rsid w:val="000E7401"/>
    <w:rsid w:val="000E7B23"/>
    <w:rsid w:val="000E7F4C"/>
    <w:rsid w:val="000F1602"/>
    <w:rsid w:val="000F1AF2"/>
    <w:rsid w:val="000F2341"/>
    <w:rsid w:val="000F2369"/>
    <w:rsid w:val="000F3CDE"/>
    <w:rsid w:val="000F4930"/>
    <w:rsid w:val="000F5A55"/>
    <w:rsid w:val="000F612B"/>
    <w:rsid w:val="000F61DE"/>
    <w:rsid w:val="000F646E"/>
    <w:rsid w:val="000F661D"/>
    <w:rsid w:val="000F664A"/>
    <w:rsid w:val="000F7120"/>
    <w:rsid w:val="000F75BD"/>
    <w:rsid w:val="000F7624"/>
    <w:rsid w:val="000F762B"/>
    <w:rsid w:val="0010011B"/>
    <w:rsid w:val="00100442"/>
    <w:rsid w:val="0010048C"/>
    <w:rsid w:val="0010052C"/>
    <w:rsid w:val="001006BE"/>
    <w:rsid w:val="001009BB"/>
    <w:rsid w:val="00101652"/>
    <w:rsid w:val="00101925"/>
    <w:rsid w:val="00101C8F"/>
    <w:rsid w:val="00102037"/>
    <w:rsid w:val="001029D5"/>
    <w:rsid w:val="00102C7A"/>
    <w:rsid w:val="00102E2A"/>
    <w:rsid w:val="001038B4"/>
    <w:rsid w:val="00103BEF"/>
    <w:rsid w:val="00104580"/>
    <w:rsid w:val="001045A5"/>
    <w:rsid w:val="00104676"/>
    <w:rsid w:val="00104F6E"/>
    <w:rsid w:val="00104FF5"/>
    <w:rsid w:val="00105768"/>
    <w:rsid w:val="00105914"/>
    <w:rsid w:val="00106558"/>
    <w:rsid w:val="0010655A"/>
    <w:rsid w:val="00106589"/>
    <w:rsid w:val="001066C8"/>
    <w:rsid w:val="00106D94"/>
    <w:rsid w:val="0010720E"/>
    <w:rsid w:val="00107412"/>
    <w:rsid w:val="001074E8"/>
    <w:rsid w:val="00107F91"/>
    <w:rsid w:val="0011046E"/>
    <w:rsid w:val="00110DA6"/>
    <w:rsid w:val="00110F99"/>
    <w:rsid w:val="00110FB7"/>
    <w:rsid w:val="00111020"/>
    <w:rsid w:val="00111482"/>
    <w:rsid w:val="001116ED"/>
    <w:rsid w:val="001118FD"/>
    <w:rsid w:val="00111E2F"/>
    <w:rsid w:val="001131D0"/>
    <w:rsid w:val="0011401F"/>
    <w:rsid w:val="00114ABA"/>
    <w:rsid w:val="00114B95"/>
    <w:rsid w:val="001156AC"/>
    <w:rsid w:val="00115C93"/>
    <w:rsid w:val="001166D0"/>
    <w:rsid w:val="00116A26"/>
    <w:rsid w:val="00116B63"/>
    <w:rsid w:val="0011703D"/>
    <w:rsid w:val="00117099"/>
    <w:rsid w:val="0011712A"/>
    <w:rsid w:val="001176A1"/>
    <w:rsid w:val="00117EAA"/>
    <w:rsid w:val="00120890"/>
    <w:rsid w:val="001218F0"/>
    <w:rsid w:val="00121AEC"/>
    <w:rsid w:val="00121B36"/>
    <w:rsid w:val="001220CC"/>
    <w:rsid w:val="001227D9"/>
    <w:rsid w:val="00122A37"/>
    <w:rsid w:val="00123AA4"/>
    <w:rsid w:val="00123E81"/>
    <w:rsid w:val="00123F5E"/>
    <w:rsid w:val="00124301"/>
    <w:rsid w:val="00124CAB"/>
    <w:rsid w:val="00125FC3"/>
    <w:rsid w:val="00125FED"/>
    <w:rsid w:val="00126301"/>
    <w:rsid w:val="00126B7B"/>
    <w:rsid w:val="00126C7C"/>
    <w:rsid w:val="001274FA"/>
    <w:rsid w:val="001279F2"/>
    <w:rsid w:val="00127BD8"/>
    <w:rsid w:val="001302EE"/>
    <w:rsid w:val="0013042C"/>
    <w:rsid w:val="00130C7C"/>
    <w:rsid w:val="001314BA"/>
    <w:rsid w:val="00131A79"/>
    <w:rsid w:val="00131CFE"/>
    <w:rsid w:val="001324AC"/>
    <w:rsid w:val="00132851"/>
    <w:rsid w:val="00132C15"/>
    <w:rsid w:val="00132E6E"/>
    <w:rsid w:val="00132F10"/>
    <w:rsid w:val="001330F1"/>
    <w:rsid w:val="00133430"/>
    <w:rsid w:val="001345C0"/>
    <w:rsid w:val="00134972"/>
    <w:rsid w:val="001352E9"/>
    <w:rsid w:val="00135B4C"/>
    <w:rsid w:val="00135C73"/>
    <w:rsid w:val="00135FC2"/>
    <w:rsid w:val="0013647E"/>
    <w:rsid w:val="00136AAC"/>
    <w:rsid w:val="0013743E"/>
    <w:rsid w:val="00137B81"/>
    <w:rsid w:val="00137EE2"/>
    <w:rsid w:val="001414A8"/>
    <w:rsid w:val="001418C6"/>
    <w:rsid w:val="00142A0A"/>
    <w:rsid w:val="00142BEB"/>
    <w:rsid w:val="00142ED5"/>
    <w:rsid w:val="00143988"/>
    <w:rsid w:val="001441E8"/>
    <w:rsid w:val="0014461A"/>
    <w:rsid w:val="00144955"/>
    <w:rsid w:val="00144A71"/>
    <w:rsid w:val="00144AED"/>
    <w:rsid w:val="00144F21"/>
    <w:rsid w:val="001456B8"/>
    <w:rsid w:val="001457D2"/>
    <w:rsid w:val="001463E9"/>
    <w:rsid w:val="00146543"/>
    <w:rsid w:val="00146972"/>
    <w:rsid w:val="00146B5A"/>
    <w:rsid w:val="001503C1"/>
    <w:rsid w:val="0015189D"/>
    <w:rsid w:val="00151910"/>
    <w:rsid w:val="00151D7D"/>
    <w:rsid w:val="00151F4C"/>
    <w:rsid w:val="00151F6A"/>
    <w:rsid w:val="00152155"/>
    <w:rsid w:val="00152D8A"/>
    <w:rsid w:val="00153782"/>
    <w:rsid w:val="00153800"/>
    <w:rsid w:val="00153D75"/>
    <w:rsid w:val="0015415C"/>
    <w:rsid w:val="001542CE"/>
    <w:rsid w:val="00154998"/>
    <w:rsid w:val="00154E23"/>
    <w:rsid w:val="00155B02"/>
    <w:rsid w:val="0015614C"/>
    <w:rsid w:val="001569EB"/>
    <w:rsid w:val="001574D7"/>
    <w:rsid w:val="00157CDF"/>
    <w:rsid w:val="001603FD"/>
    <w:rsid w:val="0016043A"/>
    <w:rsid w:val="00160E64"/>
    <w:rsid w:val="00161B50"/>
    <w:rsid w:val="00161C10"/>
    <w:rsid w:val="00161E4C"/>
    <w:rsid w:val="00161F69"/>
    <w:rsid w:val="00162445"/>
    <w:rsid w:val="001624E7"/>
    <w:rsid w:val="0016253C"/>
    <w:rsid w:val="00162743"/>
    <w:rsid w:val="00163D57"/>
    <w:rsid w:val="0016418C"/>
    <w:rsid w:val="001641A1"/>
    <w:rsid w:val="0016461B"/>
    <w:rsid w:val="001647EE"/>
    <w:rsid w:val="00164E11"/>
    <w:rsid w:val="001655EA"/>
    <w:rsid w:val="00165CE4"/>
    <w:rsid w:val="00165F8B"/>
    <w:rsid w:val="0016608F"/>
    <w:rsid w:val="001667D6"/>
    <w:rsid w:val="00166E16"/>
    <w:rsid w:val="00167E63"/>
    <w:rsid w:val="00167E6E"/>
    <w:rsid w:val="00170325"/>
    <w:rsid w:val="00170435"/>
    <w:rsid w:val="001714CA"/>
    <w:rsid w:val="0017170E"/>
    <w:rsid w:val="00171AF7"/>
    <w:rsid w:val="00171DEE"/>
    <w:rsid w:val="0017214B"/>
    <w:rsid w:val="0017346E"/>
    <w:rsid w:val="00173DE9"/>
    <w:rsid w:val="00174013"/>
    <w:rsid w:val="0017428A"/>
    <w:rsid w:val="001742DE"/>
    <w:rsid w:val="00174439"/>
    <w:rsid w:val="0017495B"/>
    <w:rsid w:val="00174AB1"/>
    <w:rsid w:val="00174F2B"/>
    <w:rsid w:val="00175181"/>
    <w:rsid w:val="001751B4"/>
    <w:rsid w:val="0017552C"/>
    <w:rsid w:val="00175B5B"/>
    <w:rsid w:val="00175C3D"/>
    <w:rsid w:val="00175D49"/>
    <w:rsid w:val="001774A8"/>
    <w:rsid w:val="0017756F"/>
    <w:rsid w:val="00177675"/>
    <w:rsid w:val="00177D49"/>
    <w:rsid w:val="00177DCD"/>
    <w:rsid w:val="00177ED6"/>
    <w:rsid w:val="0018063C"/>
    <w:rsid w:val="0018076C"/>
    <w:rsid w:val="00180868"/>
    <w:rsid w:val="001810E4"/>
    <w:rsid w:val="0018125B"/>
    <w:rsid w:val="00181305"/>
    <w:rsid w:val="001819C3"/>
    <w:rsid w:val="0018306C"/>
    <w:rsid w:val="00183B35"/>
    <w:rsid w:val="0018409A"/>
    <w:rsid w:val="00184426"/>
    <w:rsid w:val="001854A6"/>
    <w:rsid w:val="001859B2"/>
    <w:rsid w:val="00185EDB"/>
    <w:rsid w:val="00186091"/>
    <w:rsid w:val="0018631E"/>
    <w:rsid w:val="001867DF"/>
    <w:rsid w:val="00187268"/>
    <w:rsid w:val="0018758D"/>
    <w:rsid w:val="001875C8"/>
    <w:rsid w:val="00187929"/>
    <w:rsid w:val="00190685"/>
    <w:rsid w:val="00191AD1"/>
    <w:rsid w:val="00191F39"/>
    <w:rsid w:val="001922D8"/>
    <w:rsid w:val="00192DEB"/>
    <w:rsid w:val="00193063"/>
    <w:rsid w:val="00193D97"/>
    <w:rsid w:val="001949E3"/>
    <w:rsid w:val="001955A9"/>
    <w:rsid w:val="001955F4"/>
    <w:rsid w:val="00195963"/>
    <w:rsid w:val="001959E6"/>
    <w:rsid w:val="00195DD3"/>
    <w:rsid w:val="00195ED9"/>
    <w:rsid w:val="00195F1D"/>
    <w:rsid w:val="0019610D"/>
    <w:rsid w:val="0019650D"/>
    <w:rsid w:val="00196E36"/>
    <w:rsid w:val="001978B0"/>
    <w:rsid w:val="0019793D"/>
    <w:rsid w:val="00197DCC"/>
    <w:rsid w:val="001A00E3"/>
    <w:rsid w:val="001A0E4C"/>
    <w:rsid w:val="001A1239"/>
    <w:rsid w:val="001A1E59"/>
    <w:rsid w:val="001A1ECA"/>
    <w:rsid w:val="001A1FE2"/>
    <w:rsid w:val="001A29C4"/>
    <w:rsid w:val="001A2AD3"/>
    <w:rsid w:val="001A2B2E"/>
    <w:rsid w:val="001A2D66"/>
    <w:rsid w:val="001A320D"/>
    <w:rsid w:val="001A369B"/>
    <w:rsid w:val="001A3B32"/>
    <w:rsid w:val="001A3B6D"/>
    <w:rsid w:val="001A3C9F"/>
    <w:rsid w:val="001A403A"/>
    <w:rsid w:val="001A486D"/>
    <w:rsid w:val="001A4A8A"/>
    <w:rsid w:val="001A50DD"/>
    <w:rsid w:val="001A5B22"/>
    <w:rsid w:val="001A6450"/>
    <w:rsid w:val="001A6753"/>
    <w:rsid w:val="001A6CDA"/>
    <w:rsid w:val="001A6FC2"/>
    <w:rsid w:val="001A7249"/>
    <w:rsid w:val="001A75AC"/>
    <w:rsid w:val="001A7CCE"/>
    <w:rsid w:val="001A7D27"/>
    <w:rsid w:val="001A7DAF"/>
    <w:rsid w:val="001B0258"/>
    <w:rsid w:val="001B0B25"/>
    <w:rsid w:val="001B0B7C"/>
    <w:rsid w:val="001B1450"/>
    <w:rsid w:val="001B1EFD"/>
    <w:rsid w:val="001B1F11"/>
    <w:rsid w:val="001B2314"/>
    <w:rsid w:val="001B27BA"/>
    <w:rsid w:val="001B2807"/>
    <w:rsid w:val="001B34A1"/>
    <w:rsid w:val="001B3F43"/>
    <w:rsid w:val="001B4F09"/>
    <w:rsid w:val="001B5119"/>
    <w:rsid w:val="001B56B6"/>
    <w:rsid w:val="001B5928"/>
    <w:rsid w:val="001B6018"/>
    <w:rsid w:val="001B63AF"/>
    <w:rsid w:val="001B6A30"/>
    <w:rsid w:val="001B735D"/>
    <w:rsid w:val="001B775A"/>
    <w:rsid w:val="001C0918"/>
    <w:rsid w:val="001C1B79"/>
    <w:rsid w:val="001C1BC3"/>
    <w:rsid w:val="001C1CB8"/>
    <w:rsid w:val="001C22F9"/>
    <w:rsid w:val="001C2710"/>
    <w:rsid w:val="001C28F0"/>
    <w:rsid w:val="001C30FE"/>
    <w:rsid w:val="001C312B"/>
    <w:rsid w:val="001C34BE"/>
    <w:rsid w:val="001C383A"/>
    <w:rsid w:val="001C3AB0"/>
    <w:rsid w:val="001C3B51"/>
    <w:rsid w:val="001C42F1"/>
    <w:rsid w:val="001C560C"/>
    <w:rsid w:val="001C699D"/>
    <w:rsid w:val="001C6CD4"/>
    <w:rsid w:val="001C7461"/>
    <w:rsid w:val="001C75D6"/>
    <w:rsid w:val="001C7AD1"/>
    <w:rsid w:val="001D040D"/>
    <w:rsid w:val="001D04E4"/>
    <w:rsid w:val="001D060C"/>
    <w:rsid w:val="001D0E29"/>
    <w:rsid w:val="001D0F04"/>
    <w:rsid w:val="001D1439"/>
    <w:rsid w:val="001D158C"/>
    <w:rsid w:val="001D16E4"/>
    <w:rsid w:val="001D199B"/>
    <w:rsid w:val="001D2570"/>
    <w:rsid w:val="001D2AFF"/>
    <w:rsid w:val="001D30D0"/>
    <w:rsid w:val="001D34BA"/>
    <w:rsid w:val="001D3DA9"/>
    <w:rsid w:val="001D4225"/>
    <w:rsid w:val="001D43BE"/>
    <w:rsid w:val="001D47CA"/>
    <w:rsid w:val="001D48BD"/>
    <w:rsid w:val="001D5161"/>
    <w:rsid w:val="001D5584"/>
    <w:rsid w:val="001D5775"/>
    <w:rsid w:val="001D5DB4"/>
    <w:rsid w:val="001D5E56"/>
    <w:rsid w:val="001D68DD"/>
    <w:rsid w:val="001D6BC0"/>
    <w:rsid w:val="001D71F8"/>
    <w:rsid w:val="001D73F8"/>
    <w:rsid w:val="001D7475"/>
    <w:rsid w:val="001D7551"/>
    <w:rsid w:val="001D75AE"/>
    <w:rsid w:val="001D7CB2"/>
    <w:rsid w:val="001E087F"/>
    <w:rsid w:val="001E0F6A"/>
    <w:rsid w:val="001E1191"/>
    <w:rsid w:val="001E11D3"/>
    <w:rsid w:val="001E16C1"/>
    <w:rsid w:val="001E236E"/>
    <w:rsid w:val="001E2B18"/>
    <w:rsid w:val="001E2E27"/>
    <w:rsid w:val="001E33E8"/>
    <w:rsid w:val="001E39D0"/>
    <w:rsid w:val="001E39E9"/>
    <w:rsid w:val="001E3AB7"/>
    <w:rsid w:val="001E40E0"/>
    <w:rsid w:val="001E4395"/>
    <w:rsid w:val="001E47B4"/>
    <w:rsid w:val="001E4BD7"/>
    <w:rsid w:val="001E524A"/>
    <w:rsid w:val="001E5556"/>
    <w:rsid w:val="001E582B"/>
    <w:rsid w:val="001E6460"/>
    <w:rsid w:val="001E6A1E"/>
    <w:rsid w:val="001E6ACB"/>
    <w:rsid w:val="001E716A"/>
    <w:rsid w:val="001E7A55"/>
    <w:rsid w:val="001F05F0"/>
    <w:rsid w:val="001F1933"/>
    <w:rsid w:val="001F2792"/>
    <w:rsid w:val="001F2F45"/>
    <w:rsid w:val="001F3160"/>
    <w:rsid w:val="001F382E"/>
    <w:rsid w:val="001F40EB"/>
    <w:rsid w:val="001F4845"/>
    <w:rsid w:val="001F4C84"/>
    <w:rsid w:val="001F52C7"/>
    <w:rsid w:val="001F5527"/>
    <w:rsid w:val="001F56DE"/>
    <w:rsid w:val="001F5E34"/>
    <w:rsid w:val="001F612F"/>
    <w:rsid w:val="001F7A1D"/>
    <w:rsid w:val="001F7A79"/>
    <w:rsid w:val="00200314"/>
    <w:rsid w:val="00200523"/>
    <w:rsid w:val="00200CE3"/>
    <w:rsid w:val="00201CB6"/>
    <w:rsid w:val="00202754"/>
    <w:rsid w:val="00202E5E"/>
    <w:rsid w:val="00203238"/>
    <w:rsid w:val="00203849"/>
    <w:rsid w:val="002047D6"/>
    <w:rsid w:val="00204A8B"/>
    <w:rsid w:val="00204D67"/>
    <w:rsid w:val="0020500D"/>
    <w:rsid w:val="0020510C"/>
    <w:rsid w:val="002052FF"/>
    <w:rsid w:val="00205335"/>
    <w:rsid w:val="002053C5"/>
    <w:rsid w:val="002056F1"/>
    <w:rsid w:val="002057EE"/>
    <w:rsid w:val="00205B59"/>
    <w:rsid w:val="00205DE4"/>
    <w:rsid w:val="00205EDF"/>
    <w:rsid w:val="00206A2F"/>
    <w:rsid w:val="00206AC0"/>
    <w:rsid w:val="00207E58"/>
    <w:rsid w:val="00210E73"/>
    <w:rsid w:val="002118BE"/>
    <w:rsid w:val="00211C0A"/>
    <w:rsid w:val="0021334F"/>
    <w:rsid w:val="002133ED"/>
    <w:rsid w:val="00213D0C"/>
    <w:rsid w:val="00213E99"/>
    <w:rsid w:val="00213EC9"/>
    <w:rsid w:val="0021463F"/>
    <w:rsid w:val="0021465D"/>
    <w:rsid w:val="00214692"/>
    <w:rsid w:val="0021539F"/>
    <w:rsid w:val="00215612"/>
    <w:rsid w:val="00215911"/>
    <w:rsid w:val="00215BA3"/>
    <w:rsid w:val="0021621D"/>
    <w:rsid w:val="0021686B"/>
    <w:rsid w:val="00216C33"/>
    <w:rsid w:val="00216F0A"/>
    <w:rsid w:val="002175DD"/>
    <w:rsid w:val="0021774F"/>
    <w:rsid w:val="00217995"/>
    <w:rsid w:val="0022013F"/>
    <w:rsid w:val="00220629"/>
    <w:rsid w:val="002208DF"/>
    <w:rsid w:val="00220C6E"/>
    <w:rsid w:val="00220E98"/>
    <w:rsid w:val="0022105F"/>
    <w:rsid w:val="0022163C"/>
    <w:rsid w:val="002219E7"/>
    <w:rsid w:val="00222A1D"/>
    <w:rsid w:val="00223200"/>
    <w:rsid w:val="0022335A"/>
    <w:rsid w:val="0022344E"/>
    <w:rsid w:val="00223CBA"/>
    <w:rsid w:val="00223F8B"/>
    <w:rsid w:val="0022424C"/>
    <w:rsid w:val="0022468B"/>
    <w:rsid w:val="00225332"/>
    <w:rsid w:val="00225527"/>
    <w:rsid w:val="002256A6"/>
    <w:rsid w:val="00225866"/>
    <w:rsid w:val="00225AEE"/>
    <w:rsid w:val="00225F80"/>
    <w:rsid w:val="00226C21"/>
    <w:rsid w:val="00227243"/>
    <w:rsid w:val="00227473"/>
    <w:rsid w:val="00227720"/>
    <w:rsid w:val="002279A6"/>
    <w:rsid w:val="0023002E"/>
    <w:rsid w:val="00230AE3"/>
    <w:rsid w:val="00231742"/>
    <w:rsid w:val="00232688"/>
    <w:rsid w:val="00232886"/>
    <w:rsid w:val="00232CA7"/>
    <w:rsid w:val="0023327F"/>
    <w:rsid w:val="00233317"/>
    <w:rsid w:val="00233535"/>
    <w:rsid w:val="0023359F"/>
    <w:rsid w:val="002339A3"/>
    <w:rsid w:val="00233CBF"/>
    <w:rsid w:val="00233CFC"/>
    <w:rsid w:val="00233D8F"/>
    <w:rsid w:val="00234530"/>
    <w:rsid w:val="002345BF"/>
    <w:rsid w:val="00234D34"/>
    <w:rsid w:val="00234D61"/>
    <w:rsid w:val="00234E8D"/>
    <w:rsid w:val="00235056"/>
    <w:rsid w:val="002353BD"/>
    <w:rsid w:val="002356EC"/>
    <w:rsid w:val="00235E60"/>
    <w:rsid w:val="002361EB"/>
    <w:rsid w:val="002371A5"/>
    <w:rsid w:val="0023722B"/>
    <w:rsid w:val="00237272"/>
    <w:rsid w:val="0023734A"/>
    <w:rsid w:val="00240614"/>
    <w:rsid w:val="00240715"/>
    <w:rsid w:val="00240779"/>
    <w:rsid w:val="00240ADE"/>
    <w:rsid w:val="002410AC"/>
    <w:rsid w:val="00241FF7"/>
    <w:rsid w:val="00242385"/>
    <w:rsid w:val="002424C6"/>
    <w:rsid w:val="0024264A"/>
    <w:rsid w:val="00243B02"/>
    <w:rsid w:val="0024404A"/>
    <w:rsid w:val="002444B6"/>
    <w:rsid w:val="002444BC"/>
    <w:rsid w:val="0024469F"/>
    <w:rsid w:val="00245514"/>
    <w:rsid w:val="002455E1"/>
    <w:rsid w:val="00245A67"/>
    <w:rsid w:val="00245D36"/>
    <w:rsid w:val="0024604F"/>
    <w:rsid w:val="00246337"/>
    <w:rsid w:val="00247914"/>
    <w:rsid w:val="0025040F"/>
    <w:rsid w:val="00250618"/>
    <w:rsid w:val="002508B7"/>
    <w:rsid w:val="00250A69"/>
    <w:rsid w:val="002511DD"/>
    <w:rsid w:val="00251F27"/>
    <w:rsid w:val="00252074"/>
    <w:rsid w:val="002529FA"/>
    <w:rsid w:val="00252DF9"/>
    <w:rsid w:val="002533A7"/>
    <w:rsid w:val="00253733"/>
    <w:rsid w:val="00253F02"/>
    <w:rsid w:val="00254E95"/>
    <w:rsid w:val="002555AA"/>
    <w:rsid w:val="00255C24"/>
    <w:rsid w:val="00255E8A"/>
    <w:rsid w:val="0025617A"/>
    <w:rsid w:val="00257126"/>
    <w:rsid w:val="002575FA"/>
    <w:rsid w:val="00257659"/>
    <w:rsid w:val="002576FE"/>
    <w:rsid w:val="00257C11"/>
    <w:rsid w:val="002602AD"/>
    <w:rsid w:val="00260342"/>
    <w:rsid w:val="00260DD0"/>
    <w:rsid w:val="0026107A"/>
    <w:rsid w:val="00261415"/>
    <w:rsid w:val="002618B8"/>
    <w:rsid w:val="00261EAE"/>
    <w:rsid w:val="002624F5"/>
    <w:rsid w:val="002635FC"/>
    <w:rsid w:val="00263616"/>
    <w:rsid w:val="00263A14"/>
    <w:rsid w:val="00263C63"/>
    <w:rsid w:val="002647FF"/>
    <w:rsid w:val="00264D35"/>
    <w:rsid w:val="002655E3"/>
    <w:rsid w:val="00265634"/>
    <w:rsid w:val="00265718"/>
    <w:rsid w:val="00265A3D"/>
    <w:rsid w:val="0026606F"/>
    <w:rsid w:val="0026607D"/>
    <w:rsid w:val="00266460"/>
    <w:rsid w:val="00266FB5"/>
    <w:rsid w:val="002671EA"/>
    <w:rsid w:val="002674B8"/>
    <w:rsid w:val="0026755D"/>
    <w:rsid w:val="00267F45"/>
    <w:rsid w:val="002705B1"/>
    <w:rsid w:val="0027086E"/>
    <w:rsid w:val="00270BE8"/>
    <w:rsid w:val="00271240"/>
    <w:rsid w:val="00271830"/>
    <w:rsid w:val="00271B54"/>
    <w:rsid w:val="002720A2"/>
    <w:rsid w:val="0027216A"/>
    <w:rsid w:val="002724C6"/>
    <w:rsid w:val="002726E8"/>
    <w:rsid w:val="00272CD8"/>
    <w:rsid w:val="0027388F"/>
    <w:rsid w:val="00273932"/>
    <w:rsid w:val="00273E34"/>
    <w:rsid w:val="00273E68"/>
    <w:rsid w:val="00273FA0"/>
    <w:rsid w:val="00274005"/>
    <w:rsid w:val="002743D4"/>
    <w:rsid w:val="0027547E"/>
    <w:rsid w:val="00275B75"/>
    <w:rsid w:val="00275E46"/>
    <w:rsid w:val="002760AF"/>
    <w:rsid w:val="0027611A"/>
    <w:rsid w:val="002765BE"/>
    <w:rsid w:val="00276B0B"/>
    <w:rsid w:val="002773B8"/>
    <w:rsid w:val="00280F59"/>
    <w:rsid w:val="00281229"/>
    <w:rsid w:val="00281BD8"/>
    <w:rsid w:val="00282A0E"/>
    <w:rsid w:val="00282E8B"/>
    <w:rsid w:val="0028308F"/>
    <w:rsid w:val="00283D27"/>
    <w:rsid w:val="00283EA3"/>
    <w:rsid w:val="0028402E"/>
    <w:rsid w:val="00284585"/>
    <w:rsid w:val="0028527C"/>
    <w:rsid w:val="00285705"/>
    <w:rsid w:val="00285C6A"/>
    <w:rsid w:val="002860AC"/>
    <w:rsid w:val="00286304"/>
    <w:rsid w:val="00286AE4"/>
    <w:rsid w:val="00286F0C"/>
    <w:rsid w:val="00287A5A"/>
    <w:rsid w:val="00290798"/>
    <w:rsid w:val="002909B5"/>
    <w:rsid w:val="00290A7D"/>
    <w:rsid w:val="00291FBD"/>
    <w:rsid w:val="0029299D"/>
    <w:rsid w:val="002930A8"/>
    <w:rsid w:val="0029347B"/>
    <w:rsid w:val="00295217"/>
    <w:rsid w:val="00295709"/>
    <w:rsid w:val="00295A79"/>
    <w:rsid w:val="00296429"/>
    <w:rsid w:val="002968EB"/>
    <w:rsid w:val="00296971"/>
    <w:rsid w:val="00296A4B"/>
    <w:rsid w:val="00296FC7"/>
    <w:rsid w:val="00297748"/>
    <w:rsid w:val="002977E8"/>
    <w:rsid w:val="002A0122"/>
    <w:rsid w:val="002A0793"/>
    <w:rsid w:val="002A0A7D"/>
    <w:rsid w:val="002A0BB0"/>
    <w:rsid w:val="002A0BC9"/>
    <w:rsid w:val="002A0FC1"/>
    <w:rsid w:val="002A16DD"/>
    <w:rsid w:val="002A17C5"/>
    <w:rsid w:val="002A28CF"/>
    <w:rsid w:val="002A298E"/>
    <w:rsid w:val="002A2D0E"/>
    <w:rsid w:val="002A2E77"/>
    <w:rsid w:val="002A339A"/>
    <w:rsid w:val="002A4063"/>
    <w:rsid w:val="002A44B7"/>
    <w:rsid w:val="002A48F0"/>
    <w:rsid w:val="002A50E8"/>
    <w:rsid w:val="002A5516"/>
    <w:rsid w:val="002A589A"/>
    <w:rsid w:val="002A5E46"/>
    <w:rsid w:val="002A6192"/>
    <w:rsid w:val="002A6925"/>
    <w:rsid w:val="002A7163"/>
    <w:rsid w:val="002A7703"/>
    <w:rsid w:val="002A7C38"/>
    <w:rsid w:val="002A7C63"/>
    <w:rsid w:val="002A7EC5"/>
    <w:rsid w:val="002B0B80"/>
    <w:rsid w:val="002B0CF2"/>
    <w:rsid w:val="002B1DE7"/>
    <w:rsid w:val="002B26D5"/>
    <w:rsid w:val="002B283C"/>
    <w:rsid w:val="002B2878"/>
    <w:rsid w:val="002B28D1"/>
    <w:rsid w:val="002B2AA6"/>
    <w:rsid w:val="002B3377"/>
    <w:rsid w:val="002B35A5"/>
    <w:rsid w:val="002B3B7A"/>
    <w:rsid w:val="002B4281"/>
    <w:rsid w:val="002B4A28"/>
    <w:rsid w:val="002B4C3B"/>
    <w:rsid w:val="002B58B2"/>
    <w:rsid w:val="002B628D"/>
    <w:rsid w:val="002B65C6"/>
    <w:rsid w:val="002B6634"/>
    <w:rsid w:val="002B66B0"/>
    <w:rsid w:val="002B6CC7"/>
    <w:rsid w:val="002B7529"/>
    <w:rsid w:val="002B7ACD"/>
    <w:rsid w:val="002B7FC0"/>
    <w:rsid w:val="002C04FB"/>
    <w:rsid w:val="002C1030"/>
    <w:rsid w:val="002C16C4"/>
    <w:rsid w:val="002C1C54"/>
    <w:rsid w:val="002C2014"/>
    <w:rsid w:val="002C206F"/>
    <w:rsid w:val="002C2766"/>
    <w:rsid w:val="002C2955"/>
    <w:rsid w:val="002C2F9C"/>
    <w:rsid w:val="002C30D7"/>
    <w:rsid w:val="002C3171"/>
    <w:rsid w:val="002C343F"/>
    <w:rsid w:val="002C3F51"/>
    <w:rsid w:val="002C42AB"/>
    <w:rsid w:val="002C42EF"/>
    <w:rsid w:val="002C4337"/>
    <w:rsid w:val="002C4627"/>
    <w:rsid w:val="002C47F1"/>
    <w:rsid w:val="002C4F3D"/>
    <w:rsid w:val="002C529D"/>
    <w:rsid w:val="002C5AC3"/>
    <w:rsid w:val="002C5DEE"/>
    <w:rsid w:val="002C62AA"/>
    <w:rsid w:val="002C6FEA"/>
    <w:rsid w:val="002C7091"/>
    <w:rsid w:val="002C753A"/>
    <w:rsid w:val="002C7ED8"/>
    <w:rsid w:val="002D1485"/>
    <w:rsid w:val="002D1A02"/>
    <w:rsid w:val="002D1FD2"/>
    <w:rsid w:val="002D2215"/>
    <w:rsid w:val="002D237F"/>
    <w:rsid w:val="002D28C8"/>
    <w:rsid w:val="002D3736"/>
    <w:rsid w:val="002D375F"/>
    <w:rsid w:val="002D479B"/>
    <w:rsid w:val="002D4895"/>
    <w:rsid w:val="002D54B7"/>
    <w:rsid w:val="002D556A"/>
    <w:rsid w:val="002D5CAE"/>
    <w:rsid w:val="002D6C89"/>
    <w:rsid w:val="002D71D9"/>
    <w:rsid w:val="002D7C36"/>
    <w:rsid w:val="002D7DDC"/>
    <w:rsid w:val="002E0414"/>
    <w:rsid w:val="002E24AC"/>
    <w:rsid w:val="002E2836"/>
    <w:rsid w:val="002E2CFC"/>
    <w:rsid w:val="002E2F58"/>
    <w:rsid w:val="002E33C2"/>
    <w:rsid w:val="002E4931"/>
    <w:rsid w:val="002E4DB4"/>
    <w:rsid w:val="002E4DD5"/>
    <w:rsid w:val="002E5085"/>
    <w:rsid w:val="002E5427"/>
    <w:rsid w:val="002E55BA"/>
    <w:rsid w:val="002E5C76"/>
    <w:rsid w:val="002E6C2C"/>
    <w:rsid w:val="002E728D"/>
    <w:rsid w:val="002E739B"/>
    <w:rsid w:val="002E7E36"/>
    <w:rsid w:val="002F023E"/>
    <w:rsid w:val="002F04E8"/>
    <w:rsid w:val="002F0987"/>
    <w:rsid w:val="002F0D2B"/>
    <w:rsid w:val="002F0D5E"/>
    <w:rsid w:val="002F2247"/>
    <w:rsid w:val="002F263C"/>
    <w:rsid w:val="002F2641"/>
    <w:rsid w:val="002F281C"/>
    <w:rsid w:val="002F2B44"/>
    <w:rsid w:val="002F2DE3"/>
    <w:rsid w:val="002F35B6"/>
    <w:rsid w:val="002F3DDE"/>
    <w:rsid w:val="002F3EF9"/>
    <w:rsid w:val="002F4308"/>
    <w:rsid w:val="002F4A2A"/>
    <w:rsid w:val="002F5340"/>
    <w:rsid w:val="002F59E7"/>
    <w:rsid w:val="002F5EF2"/>
    <w:rsid w:val="002F6106"/>
    <w:rsid w:val="002F68E8"/>
    <w:rsid w:val="002F7D94"/>
    <w:rsid w:val="00300847"/>
    <w:rsid w:val="00300A07"/>
    <w:rsid w:val="0030111B"/>
    <w:rsid w:val="00301228"/>
    <w:rsid w:val="003014E6"/>
    <w:rsid w:val="00301F73"/>
    <w:rsid w:val="003020DE"/>
    <w:rsid w:val="003021F0"/>
    <w:rsid w:val="0030266C"/>
    <w:rsid w:val="00302BFF"/>
    <w:rsid w:val="003034D8"/>
    <w:rsid w:val="003048E2"/>
    <w:rsid w:val="00304EED"/>
    <w:rsid w:val="00305178"/>
    <w:rsid w:val="003053AF"/>
    <w:rsid w:val="00305B03"/>
    <w:rsid w:val="00305C90"/>
    <w:rsid w:val="0030693C"/>
    <w:rsid w:val="003074B6"/>
    <w:rsid w:val="003100E0"/>
    <w:rsid w:val="00310A92"/>
    <w:rsid w:val="00310E31"/>
    <w:rsid w:val="00310EAB"/>
    <w:rsid w:val="0031120C"/>
    <w:rsid w:val="00311A3D"/>
    <w:rsid w:val="003124FD"/>
    <w:rsid w:val="00312578"/>
    <w:rsid w:val="00312A02"/>
    <w:rsid w:val="00313FAC"/>
    <w:rsid w:val="0031403F"/>
    <w:rsid w:val="00314BBA"/>
    <w:rsid w:val="00315919"/>
    <w:rsid w:val="00315D58"/>
    <w:rsid w:val="00316227"/>
    <w:rsid w:val="00317427"/>
    <w:rsid w:val="00317836"/>
    <w:rsid w:val="00317E79"/>
    <w:rsid w:val="00317F25"/>
    <w:rsid w:val="0032037E"/>
    <w:rsid w:val="00320694"/>
    <w:rsid w:val="003208D2"/>
    <w:rsid w:val="00321607"/>
    <w:rsid w:val="003218C1"/>
    <w:rsid w:val="0032222B"/>
    <w:rsid w:val="00322231"/>
    <w:rsid w:val="00322475"/>
    <w:rsid w:val="00322C4B"/>
    <w:rsid w:val="00323A0C"/>
    <w:rsid w:val="00324153"/>
    <w:rsid w:val="003245B0"/>
    <w:rsid w:val="00324BFB"/>
    <w:rsid w:val="00325170"/>
    <w:rsid w:val="0032540A"/>
    <w:rsid w:val="00325E79"/>
    <w:rsid w:val="003262BD"/>
    <w:rsid w:val="00326415"/>
    <w:rsid w:val="00326AB2"/>
    <w:rsid w:val="00326ECB"/>
    <w:rsid w:val="00326F63"/>
    <w:rsid w:val="00326FF4"/>
    <w:rsid w:val="0032735D"/>
    <w:rsid w:val="00330193"/>
    <w:rsid w:val="00330CC4"/>
    <w:rsid w:val="003316F7"/>
    <w:rsid w:val="0033244D"/>
    <w:rsid w:val="00332D97"/>
    <w:rsid w:val="00333541"/>
    <w:rsid w:val="003335FE"/>
    <w:rsid w:val="003339E7"/>
    <w:rsid w:val="00333A57"/>
    <w:rsid w:val="003341DD"/>
    <w:rsid w:val="00334527"/>
    <w:rsid w:val="0033487D"/>
    <w:rsid w:val="00334DB1"/>
    <w:rsid w:val="00334EC3"/>
    <w:rsid w:val="00336D40"/>
    <w:rsid w:val="00337889"/>
    <w:rsid w:val="00337956"/>
    <w:rsid w:val="00340250"/>
    <w:rsid w:val="00340793"/>
    <w:rsid w:val="00340A6A"/>
    <w:rsid w:val="00341934"/>
    <w:rsid w:val="00341C1F"/>
    <w:rsid w:val="003423CC"/>
    <w:rsid w:val="003423D9"/>
    <w:rsid w:val="0034272A"/>
    <w:rsid w:val="003427D3"/>
    <w:rsid w:val="00342F5B"/>
    <w:rsid w:val="00343252"/>
    <w:rsid w:val="00343461"/>
    <w:rsid w:val="00343E3D"/>
    <w:rsid w:val="003441F2"/>
    <w:rsid w:val="00344456"/>
    <w:rsid w:val="003454D7"/>
    <w:rsid w:val="00345C91"/>
    <w:rsid w:val="00346D82"/>
    <w:rsid w:val="00346FC4"/>
    <w:rsid w:val="003470EC"/>
    <w:rsid w:val="003478C6"/>
    <w:rsid w:val="00347F24"/>
    <w:rsid w:val="00347F86"/>
    <w:rsid w:val="003500C0"/>
    <w:rsid w:val="003500FB"/>
    <w:rsid w:val="00350842"/>
    <w:rsid w:val="00350867"/>
    <w:rsid w:val="00350AA1"/>
    <w:rsid w:val="00351466"/>
    <w:rsid w:val="0035179A"/>
    <w:rsid w:val="00351AE7"/>
    <w:rsid w:val="00351E40"/>
    <w:rsid w:val="003525A5"/>
    <w:rsid w:val="003527D0"/>
    <w:rsid w:val="00352D4B"/>
    <w:rsid w:val="00352F94"/>
    <w:rsid w:val="0035301A"/>
    <w:rsid w:val="0035331A"/>
    <w:rsid w:val="00353535"/>
    <w:rsid w:val="00353543"/>
    <w:rsid w:val="00353666"/>
    <w:rsid w:val="00353E57"/>
    <w:rsid w:val="00353F34"/>
    <w:rsid w:val="00355658"/>
    <w:rsid w:val="00355725"/>
    <w:rsid w:val="003558A8"/>
    <w:rsid w:val="00356452"/>
    <w:rsid w:val="003567EF"/>
    <w:rsid w:val="00356E7E"/>
    <w:rsid w:val="00356F11"/>
    <w:rsid w:val="00356F26"/>
    <w:rsid w:val="0035733C"/>
    <w:rsid w:val="00357626"/>
    <w:rsid w:val="00357C63"/>
    <w:rsid w:val="00357DAD"/>
    <w:rsid w:val="00357EAF"/>
    <w:rsid w:val="0036045E"/>
    <w:rsid w:val="00360588"/>
    <w:rsid w:val="0036086F"/>
    <w:rsid w:val="003609CC"/>
    <w:rsid w:val="00360CC5"/>
    <w:rsid w:val="00360E2F"/>
    <w:rsid w:val="003611BB"/>
    <w:rsid w:val="003616F2"/>
    <w:rsid w:val="00361ADB"/>
    <w:rsid w:val="00361B9F"/>
    <w:rsid w:val="0036202E"/>
    <w:rsid w:val="00362154"/>
    <w:rsid w:val="00362825"/>
    <w:rsid w:val="003629C4"/>
    <w:rsid w:val="003637F8"/>
    <w:rsid w:val="0036384E"/>
    <w:rsid w:val="00363E4F"/>
    <w:rsid w:val="00364938"/>
    <w:rsid w:val="00364E44"/>
    <w:rsid w:val="00364F20"/>
    <w:rsid w:val="003653CB"/>
    <w:rsid w:val="0036607C"/>
    <w:rsid w:val="00366C0A"/>
    <w:rsid w:val="00366CA9"/>
    <w:rsid w:val="00366DAA"/>
    <w:rsid w:val="003710A5"/>
    <w:rsid w:val="00371260"/>
    <w:rsid w:val="00371942"/>
    <w:rsid w:val="00371A7F"/>
    <w:rsid w:val="0037284B"/>
    <w:rsid w:val="00372A77"/>
    <w:rsid w:val="003732F1"/>
    <w:rsid w:val="0037345C"/>
    <w:rsid w:val="00373554"/>
    <w:rsid w:val="003735F5"/>
    <w:rsid w:val="003744F5"/>
    <w:rsid w:val="0037478F"/>
    <w:rsid w:val="003747AE"/>
    <w:rsid w:val="00374C69"/>
    <w:rsid w:val="00374FB3"/>
    <w:rsid w:val="003753AC"/>
    <w:rsid w:val="003755C3"/>
    <w:rsid w:val="00375697"/>
    <w:rsid w:val="003756F2"/>
    <w:rsid w:val="00376089"/>
    <w:rsid w:val="00376667"/>
    <w:rsid w:val="003770A9"/>
    <w:rsid w:val="00377460"/>
    <w:rsid w:val="0037786B"/>
    <w:rsid w:val="00377A5C"/>
    <w:rsid w:val="00377D27"/>
    <w:rsid w:val="00377E66"/>
    <w:rsid w:val="00380674"/>
    <w:rsid w:val="00381A97"/>
    <w:rsid w:val="00381DC9"/>
    <w:rsid w:val="0038225F"/>
    <w:rsid w:val="0038364D"/>
    <w:rsid w:val="00383703"/>
    <w:rsid w:val="003840EB"/>
    <w:rsid w:val="00384143"/>
    <w:rsid w:val="003846A0"/>
    <w:rsid w:val="0038511D"/>
    <w:rsid w:val="0038608F"/>
    <w:rsid w:val="00386BBA"/>
    <w:rsid w:val="00386C46"/>
    <w:rsid w:val="00386E09"/>
    <w:rsid w:val="0038739B"/>
    <w:rsid w:val="003873DB"/>
    <w:rsid w:val="0038766B"/>
    <w:rsid w:val="003878D7"/>
    <w:rsid w:val="00387B40"/>
    <w:rsid w:val="003904EB"/>
    <w:rsid w:val="003907CB"/>
    <w:rsid w:val="00391429"/>
    <w:rsid w:val="003915D4"/>
    <w:rsid w:val="00391AEF"/>
    <w:rsid w:val="0039232D"/>
    <w:rsid w:val="0039316F"/>
    <w:rsid w:val="0039413E"/>
    <w:rsid w:val="003943B2"/>
    <w:rsid w:val="00394486"/>
    <w:rsid w:val="0039472E"/>
    <w:rsid w:val="00394CDA"/>
    <w:rsid w:val="00394D2C"/>
    <w:rsid w:val="00395704"/>
    <w:rsid w:val="00395E2E"/>
    <w:rsid w:val="0039640C"/>
    <w:rsid w:val="003964C9"/>
    <w:rsid w:val="00396550"/>
    <w:rsid w:val="00396EF2"/>
    <w:rsid w:val="00397389"/>
    <w:rsid w:val="00397C17"/>
    <w:rsid w:val="003A03FA"/>
    <w:rsid w:val="003A053C"/>
    <w:rsid w:val="003A0ACD"/>
    <w:rsid w:val="003A1406"/>
    <w:rsid w:val="003A18EF"/>
    <w:rsid w:val="003A27A8"/>
    <w:rsid w:val="003A2D02"/>
    <w:rsid w:val="003A3459"/>
    <w:rsid w:val="003A3977"/>
    <w:rsid w:val="003A3ACF"/>
    <w:rsid w:val="003A3F32"/>
    <w:rsid w:val="003A425A"/>
    <w:rsid w:val="003A49A3"/>
    <w:rsid w:val="003A50CA"/>
    <w:rsid w:val="003A5B2B"/>
    <w:rsid w:val="003A6411"/>
    <w:rsid w:val="003A647B"/>
    <w:rsid w:val="003A778F"/>
    <w:rsid w:val="003A7994"/>
    <w:rsid w:val="003A79F5"/>
    <w:rsid w:val="003B059A"/>
    <w:rsid w:val="003B0A29"/>
    <w:rsid w:val="003B1106"/>
    <w:rsid w:val="003B136A"/>
    <w:rsid w:val="003B14C0"/>
    <w:rsid w:val="003B1A51"/>
    <w:rsid w:val="003B25D8"/>
    <w:rsid w:val="003B28DD"/>
    <w:rsid w:val="003B296C"/>
    <w:rsid w:val="003B2B74"/>
    <w:rsid w:val="003B2C54"/>
    <w:rsid w:val="003B2FB9"/>
    <w:rsid w:val="003B3C3E"/>
    <w:rsid w:val="003B3D51"/>
    <w:rsid w:val="003B3D92"/>
    <w:rsid w:val="003B583A"/>
    <w:rsid w:val="003B5853"/>
    <w:rsid w:val="003B5CFC"/>
    <w:rsid w:val="003B5F81"/>
    <w:rsid w:val="003B610F"/>
    <w:rsid w:val="003B6124"/>
    <w:rsid w:val="003B62B3"/>
    <w:rsid w:val="003B6EC1"/>
    <w:rsid w:val="003C09B7"/>
    <w:rsid w:val="003C09F1"/>
    <w:rsid w:val="003C15CB"/>
    <w:rsid w:val="003C16D5"/>
    <w:rsid w:val="003C1C58"/>
    <w:rsid w:val="003C1E0F"/>
    <w:rsid w:val="003C1F8B"/>
    <w:rsid w:val="003C2097"/>
    <w:rsid w:val="003C211D"/>
    <w:rsid w:val="003C21ED"/>
    <w:rsid w:val="003C35D6"/>
    <w:rsid w:val="003C3749"/>
    <w:rsid w:val="003C39B9"/>
    <w:rsid w:val="003C3E2F"/>
    <w:rsid w:val="003C4478"/>
    <w:rsid w:val="003C48CB"/>
    <w:rsid w:val="003C5247"/>
    <w:rsid w:val="003C52E8"/>
    <w:rsid w:val="003C65EA"/>
    <w:rsid w:val="003C6720"/>
    <w:rsid w:val="003C6DFF"/>
    <w:rsid w:val="003C6EDC"/>
    <w:rsid w:val="003C7180"/>
    <w:rsid w:val="003C7364"/>
    <w:rsid w:val="003C7387"/>
    <w:rsid w:val="003C748F"/>
    <w:rsid w:val="003C7A38"/>
    <w:rsid w:val="003D05E3"/>
    <w:rsid w:val="003D0870"/>
    <w:rsid w:val="003D0B5A"/>
    <w:rsid w:val="003D12FF"/>
    <w:rsid w:val="003D1576"/>
    <w:rsid w:val="003D1997"/>
    <w:rsid w:val="003D1F1E"/>
    <w:rsid w:val="003D2360"/>
    <w:rsid w:val="003D25F2"/>
    <w:rsid w:val="003D25FF"/>
    <w:rsid w:val="003D2745"/>
    <w:rsid w:val="003D29BC"/>
    <w:rsid w:val="003D2DA7"/>
    <w:rsid w:val="003D3336"/>
    <w:rsid w:val="003D3399"/>
    <w:rsid w:val="003D3526"/>
    <w:rsid w:val="003D357D"/>
    <w:rsid w:val="003D391D"/>
    <w:rsid w:val="003D4434"/>
    <w:rsid w:val="003D49E7"/>
    <w:rsid w:val="003D4CB6"/>
    <w:rsid w:val="003D5173"/>
    <w:rsid w:val="003D54FF"/>
    <w:rsid w:val="003D59A9"/>
    <w:rsid w:val="003D635A"/>
    <w:rsid w:val="003D789C"/>
    <w:rsid w:val="003D79C9"/>
    <w:rsid w:val="003E0A71"/>
    <w:rsid w:val="003E0D83"/>
    <w:rsid w:val="003E1376"/>
    <w:rsid w:val="003E16DD"/>
    <w:rsid w:val="003E1708"/>
    <w:rsid w:val="003E1CD9"/>
    <w:rsid w:val="003E1EB4"/>
    <w:rsid w:val="003E3F5C"/>
    <w:rsid w:val="003E4312"/>
    <w:rsid w:val="003E473C"/>
    <w:rsid w:val="003E4CF5"/>
    <w:rsid w:val="003E5850"/>
    <w:rsid w:val="003E5CB8"/>
    <w:rsid w:val="003E5D46"/>
    <w:rsid w:val="003E5E02"/>
    <w:rsid w:val="003E61B4"/>
    <w:rsid w:val="003E65EA"/>
    <w:rsid w:val="003E6AFE"/>
    <w:rsid w:val="003E6CFF"/>
    <w:rsid w:val="003E7513"/>
    <w:rsid w:val="003E7D2D"/>
    <w:rsid w:val="003F0447"/>
    <w:rsid w:val="003F060E"/>
    <w:rsid w:val="003F0713"/>
    <w:rsid w:val="003F0F45"/>
    <w:rsid w:val="003F1037"/>
    <w:rsid w:val="003F1DDF"/>
    <w:rsid w:val="003F2098"/>
    <w:rsid w:val="003F291A"/>
    <w:rsid w:val="003F32C2"/>
    <w:rsid w:val="003F370E"/>
    <w:rsid w:val="003F3737"/>
    <w:rsid w:val="003F3D1A"/>
    <w:rsid w:val="003F51F4"/>
    <w:rsid w:val="003F6057"/>
    <w:rsid w:val="003F61AE"/>
    <w:rsid w:val="003F6770"/>
    <w:rsid w:val="003F6EEA"/>
    <w:rsid w:val="003F724D"/>
    <w:rsid w:val="003F7254"/>
    <w:rsid w:val="003F7C50"/>
    <w:rsid w:val="003F7C6F"/>
    <w:rsid w:val="004005C1"/>
    <w:rsid w:val="00400A0C"/>
    <w:rsid w:val="00401C26"/>
    <w:rsid w:val="004022EF"/>
    <w:rsid w:val="00402510"/>
    <w:rsid w:val="00402714"/>
    <w:rsid w:val="004041E5"/>
    <w:rsid w:val="004048A8"/>
    <w:rsid w:val="00404B6D"/>
    <w:rsid w:val="00404DC5"/>
    <w:rsid w:val="00405555"/>
    <w:rsid w:val="00406445"/>
    <w:rsid w:val="0040704E"/>
    <w:rsid w:val="004075CF"/>
    <w:rsid w:val="0040760C"/>
    <w:rsid w:val="00407674"/>
    <w:rsid w:val="004077F4"/>
    <w:rsid w:val="00411213"/>
    <w:rsid w:val="00412024"/>
    <w:rsid w:val="0041254A"/>
    <w:rsid w:val="0041299A"/>
    <w:rsid w:val="00412B1E"/>
    <w:rsid w:val="00413273"/>
    <w:rsid w:val="00413BA8"/>
    <w:rsid w:val="004142D5"/>
    <w:rsid w:val="00414327"/>
    <w:rsid w:val="004143DD"/>
    <w:rsid w:val="004148D4"/>
    <w:rsid w:val="00414A11"/>
    <w:rsid w:val="00415A13"/>
    <w:rsid w:val="00416633"/>
    <w:rsid w:val="004168B9"/>
    <w:rsid w:val="00416AF6"/>
    <w:rsid w:val="00417B11"/>
    <w:rsid w:val="0042031F"/>
    <w:rsid w:val="00420696"/>
    <w:rsid w:val="00420FE8"/>
    <w:rsid w:val="004211D3"/>
    <w:rsid w:val="00421A6E"/>
    <w:rsid w:val="00422747"/>
    <w:rsid w:val="00422B91"/>
    <w:rsid w:val="00422E72"/>
    <w:rsid w:val="00423910"/>
    <w:rsid w:val="00424E5A"/>
    <w:rsid w:val="0042543C"/>
    <w:rsid w:val="0042597D"/>
    <w:rsid w:val="00426B00"/>
    <w:rsid w:val="00426C27"/>
    <w:rsid w:val="00426E63"/>
    <w:rsid w:val="00427F73"/>
    <w:rsid w:val="00430133"/>
    <w:rsid w:val="00430798"/>
    <w:rsid w:val="004307F8"/>
    <w:rsid w:val="004312F9"/>
    <w:rsid w:val="0043189D"/>
    <w:rsid w:val="00431C8C"/>
    <w:rsid w:val="00431E9C"/>
    <w:rsid w:val="0043204A"/>
    <w:rsid w:val="00432391"/>
    <w:rsid w:val="004323CD"/>
    <w:rsid w:val="004326B3"/>
    <w:rsid w:val="004327CB"/>
    <w:rsid w:val="00432ADD"/>
    <w:rsid w:val="0043358C"/>
    <w:rsid w:val="0043392F"/>
    <w:rsid w:val="00433D2E"/>
    <w:rsid w:val="00433DF2"/>
    <w:rsid w:val="00434878"/>
    <w:rsid w:val="00434C64"/>
    <w:rsid w:val="004356D2"/>
    <w:rsid w:val="004364DA"/>
    <w:rsid w:val="00436B56"/>
    <w:rsid w:val="00436BE5"/>
    <w:rsid w:val="00436E67"/>
    <w:rsid w:val="00436F6C"/>
    <w:rsid w:val="00436F7C"/>
    <w:rsid w:val="004375DD"/>
    <w:rsid w:val="00437C98"/>
    <w:rsid w:val="00440553"/>
    <w:rsid w:val="004408D5"/>
    <w:rsid w:val="00440CBA"/>
    <w:rsid w:val="00440D2A"/>
    <w:rsid w:val="0044144B"/>
    <w:rsid w:val="004415C2"/>
    <w:rsid w:val="00441892"/>
    <w:rsid w:val="00441BFF"/>
    <w:rsid w:val="00443239"/>
    <w:rsid w:val="0044370C"/>
    <w:rsid w:val="00443748"/>
    <w:rsid w:val="00443895"/>
    <w:rsid w:val="004438A5"/>
    <w:rsid w:val="004439D2"/>
    <w:rsid w:val="00444CE8"/>
    <w:rsid w:val="00446F97"/>
    <w:rsid w:val="00446FE3"/>
    <w:rsid w:val="00447225"/>
    <w:rsid w:val="004476F0"/>
    <w:rsid w:val="00447DAD"/>
    <w:rsid w:val="00450380"/>
    <w:rsid w:val="00450520"/>
    <w:rsid w:val="00450B18"/>
    <w:rsid w:val="00450D7F"/>
    <w:rsid w:val="00450DC3"/>
    <w:rsid w:val="00450ED3"/>
    <w:rsid w:val="00450FFB"/>
    <w:rsid w:val="004511B0"/>
    <w:rsid w:val="0045198F"/>
    <w:rsid w:val="00451F0D"/>
    <w:rsid w:val="004521D7"/>
    <w:rsid w:val="0045232C"/>
    <w:rsid w:val="004525E3"/>
    <w:rsid w:val="00452730"/>
    <w:rsid w:val="00452DFC"/>
    <w:rsid w:val="00453457"/>
    <w:rsid w:val="00453CFF"/>
    <w:rsid w:val="004545B6"/>
    <w:rsid w:val="004546F6"/>
    <w:rsid w:val="004549D1"/>
    <w:rsid w:val="00454A46"/>
    <w:rsid w:val="00454CA5"/>
    <w:rsid w:val="00455324"/>
    <w:rsid w:val="00455B96"/>
    <w:rsid w:val="00455EDD"/>
    <w:rsid w:val="00456129"/>
    <w:rsid w:val="00456202"/>
    <w:rsid w:val="0045747C"/>
    <w:rsid w:val="00457494"/>
    <w:rsid w:val="0046033A"/>
    <w:rsid w:val="00460430"/>
    <w:rsid w:val="0046085A"/>
    <w:rsid w:val="00461026"/>
    <w:rsid w:val="00461452"/>
    <w:rsid w:val="00461A65"/>
    <w:rsid w:val="00461C8F"/>
    <w:rsid w:val="00462682"/>
    <w:rsid w:val="00462D3E"/>
    <w:rsid w:val="00463578"/>
    <w:rsid w:val="00463B3C"/>
    <w:rsid w:val="00463F5E"/>
    <w:rsid w:val="004643AC"/>
    <w:rsid w:val="004646B8"/>
    <w:rsid w:val="00464B75"/>
    <w:rsid w:val="00464D4D"/>
    <w:rsid w:val="00465078"/>
    <w:rsid w:val="0046516B"/>
    <w:rsid w:val="004658DE"/>
    <w:rsid w:val="00465A66"/>
    <w:rsid w:val="00465DC1"/>
    <w:rsid w:val="004661E4"/>
    <w:rsid w:val="004668C3"/>
    <w:rsid w:val="00467DCB"/>
    <w:rsid w:val="00470907"/>
    <w:rsid w:val="00470BFF"/>
    <w:rsid w:val="004716AC"/>
    <w:rsid w:val="00471B5C"/>
    <w:rsid w:val="00471DEF"/>
    <w:rsid w:val="0047216E"/>
    <w:rsid w:val="004725E9"/>
    <w:rsid w:val="00472607"/>
    <w:rsid w:val="00472624"/>
    <w:rsid w:val="00472A31"/>
    <w:rsid w:val="00472BED"/>
    <w:rsid w:val="00472FC9"/>
    <w:rsid w:val="004744D2"/>
    <w:rsid w:val="0047463A"/>
    <w:rsid w:val="00475800"/>
    <w:rsid w:val="00475A78"/>
    <w:rsid w:val="004765BB"/>
    <w:rsid w:val="00476BE6"/>
    <w:rsid w:val="004773B2"/>
    <w:rsid w:val="00477868"/>
    <w:rsid w:val="00477E46"/>
    <w:rsid w:val="00477ED3"/>
    <w:rsid w:val="00477F9D"/>
    <w:rsid w:val="004818D1"/>
    <w:rsid w:val="00481C96"/>
    <w:rsid w:val="00481F3D"/>
    <w:rsid w:val="00481FA4"/>
    <w:rsid w:val="00482B9E"/>
    <w:rsid w:val="00483027"/>
    <w:rsid w:val="00483CA3"/>
    <w:rsid w:val="00484195"/>
    <w:rsid w:val="00484603"/>
    <w:rsid w:val="0048499D"/>
    <w:rsid w:val="00485919"/>
    <w:rsid w:val="004859F6"/>
    <w:rsid w:val="00485A85"/>
    <w:rsid w:val="00485CD8"/>
    <w:rsid w:val="004863A3"/>
    <w:rsid w:val="00486491"/>
    <w:rsid w:val="00486584"/>
    <w:rsid w:val="00486847"/>
    <w:rsid w:val="00487126"/>
    <w:rsid w:val="004876B6"/>
    <w:rsid w:val="00487DDB"/>
    <w:rsid w:val="00487E2F"/>
    <w:rsid w:val="00490985"/>
    <w:rsid w:val="00491101"/>
    <w:rsid w:val="0049137B"/>
    <w:rsid w:val="004915EC"/>
    <w:rsid w:val="00491B52"/>
    <w:rsid w:val="00491DE8"/>
    <w:rsid w:val="00491E0E"/>
    <w:rsid w:val="00492138"/>
    <w:rsid w:val="004922D5"/>
    <w:rsid w:val="00493675"/>
    <w:rsid w:val="004937B2"/>
    <w:rsid w:val="0049394C"/>
    <w:rsid w:val="00494C79"/>
    <w:rsid w:val="004950F8"/>
    <w:rsid w:val="00495A30"/>
    <w:rsid w:val="00495C39"/>
    <w:rsid w:val="00496444"/>
    <w:rsid w:val="00496A65"/>
    <w:rsid w:val="00497719"/>
    <w:rsid w:val="004A02B5"/>
    <w:rsid w:val="004A0339"/>
    <w:rsid w:val="004A05B0"/>
    <w:rsid w:val="004A0F98"/>
    <w:rsid w:val="004A0FE2"/>
    <w:rsid w:val="004A1267"/>
    <w:rsid w:val="004A162A"/>
    <w:rsid w:val="004A1675"/>
    <w:rsid w:val="004A1A3D"/>
    <w:rsid w:val="004A2106"/>
    <w:rsid w:val="004A2148"/>
    <w:rsid w:val="004A2649"/>
    <w:rsid w:val="004A3AD2"/>
    <w:rsid w:val="004A3FF0"/>
    <w:rsid w:val="004A4515"/>
    <w:rsid w:val="004A4698"/>
    <w:rsid w:val="004A4B6B"/>
    <w:rsid w:val="004A5D2D"/>
    <w:rsid w:val="004A624A"/>
    <w:rsid w:val="004A6829"/>
    <w:rsid w:val="004A69AC"/>
    <w:rsid w:val="004A7268"/>
    <w:rsid w:val="004A7D69"/>
    <w:rsid w:val="004B1025"/>
    <w:rsid w:val="004B1467"/>
    <w:rsid w:val="004B1F39"/>
    <w:rsid w:val="004B20B6"/>
    <w:rsid w:val="004B2EF5"/>
    <w:rsid w:val="004B2FA8"/>
    <w:rsid w:val="004B310F"/>
    <w:rsid w:val="004B36B0"/>
    <w:rsid w:val="004B5230"/>
    <w:rsid w:val="004B52DE"/>
    <w:rsid w:val="004B57F1"/>
    <w:rsid w:val="004B590E"/>
    <w:rsid w:val="004B5FBE"/>
    <w:rsid w:val="004B5FE6"/>
    <w:rsid w:val="004B62CA"/>
    <w:rsid w:val="004B665B"/>
    <w:rsid w:val="004B6C59"/>
    <w:rsid w:val="004B6CDC"/>
    <w:rsid w:val="004B6E0B"/>
    <w:rsid w:val="004B7685"/>
    <w:rsid w:val="004B76B9"/>
    <w:rsid w:val="004B7841"/>
    <w:rsid w:val="004B7999"/>
    <w:rsid w:val="004C00D3"/>
    <w:rsid w:val="004C0131"/>
    <w:rsid w:val="004C0144"/>
    <w:rsid w:val="004C05DA"/>
    <w:rsid w:val="004C05F0"/>
    <w:rsid w:val="004C192C"/>
    <w:rsid w:val="004C20CC"/>
    <w:rsid w:val="004C2255"/>
    <w:rsid w:val="004C26D2"/>
    <w:rsid w:val="004C3016"/>
    <w:rsid w:val="004C3534"/>
    <w:rsid w:val="004C37DC"/>
    <w:rsid w:val="004C39A4"/>
    <w:rsid w:val="004C4EB3"/>
    <w:rsid w:val="004C5138"/>
    <w:rsid w:val="004C5E18"/>
    <w:rsid w:val="004C5E85"/>
    <w:rsid w:val="004C608D"/>
    <w:rsid w:val="004C7E14"/>
    <w:rsid w:val="004D029A"/>
    <w:rsid w:val="004D0668"/>
    <w:rsid w:val="004D114C"/>
    <w:rsid w:val="004D1183"/>
    <w:rsid w:val="004D1326"/>
    <w:rsid w:val="004D158C"/>
    <w:rsid w:val="004D15AB"/>
    <w:rsid w:val="004D1AC6"/>
    <w:rsid w:val="004D230F"/>
    <w:rsid w:val="004D270B"/>
    <w:rsid w:val="004D2750"/>
    <w:rsid w:val="004D2919"/>
    <w:rsid w:val="004D2C8B"/>
    <w:rsid w:val="004D302D"/>
    <w:rsid w:val="004D343B"/>
    <w:rsid w:val="004D3803"/>
    <w:rsid w:val="004D3BA2"/>
    <w:rsid w:val="004D44F5"/>
    <w:rsid w:val="004D49D1"/>
    <w:rsid w:val="004D4ACA"/>
    <w:rsid w:val="004D5221"/>
    <w:rsid w:val="004D546E"/>
    <w:rsid w:val="004D5559"/>
    <w:rsid w:val="004D5D9C"/>
    <w:rsid w:val="004D6154"/>
    <w:rsid w:val="004D6326"/>
    <w:rsid w:val="004D68E0"/>
    <w:rsid w:val="004D6EC6"/>
    <w:rsid w:val="004E02FC"/>
    <w:rsid w:val="004E0638"/>
    <w:rsid w:val="004E0AA3"/>
    <w:rsid w:val="004E0B13"/>
    <w:rsid w:val="004E137E"/>
    <w:rsid w:val="004E1E9C"/>
    <w:rsid w:val="004E2248"/>
    <w:rsid w:val="004E2D9C"/>
    <w:rsid w:val="004E2E39"/>
    <w:rsid w:val="004E33BC"/>
    <w:rsid w:val="004E40F9"/>
    <w:rsid w:val="004E47E9"/>
    <w:rsid w:val="004E5110"/>
    <w:rsid w:val="004E5357"/>
    <w:rsid w:val="004E5581"/>
    <w:rsid w:val="004E5AAB"/>
    <w:rsid w:val="004E5DFD"/>
    <w:rsid w:val="004E6A00"/>
    <w:rsid w:val="004E6E4A"/>
    <w:rsid w:val="004E6FB3"/>
    <w:rsid w:val="004E7236"/>
    <w:rsid w:val="004E73E3"/>
    <w:rsid w:val="004E7957"/>
    <w:rsid w:val="004E7ABA"/>
    <w:rsid w:val="004E7D0E"/>
    <w:rsid w:val="004E7E38"/>
    <w:rsid w:val="004F082A"/>
    <w:rsid w:val="004F0A4A"/>
    <w:rsid w:val="004F10A6"/>
    <w:rsid w:val="004F11D1"/>
    <w:rsid w:val="004F13C2"/>
    <w:rsid w:val="004F1630"/>
    <w:rsid w:val="004F1732"/>
    <w:rsid w:val="004F22D3"/>
    <w:rsid w:val="004F337E"/>
    <w:rsid w:val="004F34D7"/>
    <w:rsid w:val="004F3A50"/>
    <w:rsid w:val="004F40E4"/>
    <w:rsid w:val="004F47C1"/>
    <w:rsid w:val="004F48FD"/>
    <w:rsid w:val="004F4AD4"/>
    <w:rsid w:val="004F4BBA"/>
    <w:rsid w:val="004F4C7C"/>
    <w:rsid w:val="004F4C8D"/>
    <w:rsid w:val="004F5102"/>
    <w:rsid w:val="004F5354"/>
    <w:rsid w:val="004F5C97"/>
    <w:rsid w:val="004F5E62"/>
    <w:rsid w:val="004F63CF"/>
    <w:rsid w:val="004F6610"/>
    <w:rsid w:val="004F6A03"/>
    <w:rsid w:val="004F702E"/>
    <w:rsid w:val="004F74B2"/>
    <w:rsid w:val="004F75A1"/>
    <w:rsid w:val="00500697"/>
    <w:rsid w:val="005006FA"/>
    <w:rsid w:val="00500A17"/>
    <w:rsid w:val="005010D4"/>
    <w:rsid w:val="00501150"/>
    <w:rsid w:val="00501765"/>
    <w:rsid w:val="00501996"/>
    <w:rsid w:val="00501DA0"/>
    <w:rsid w:val="00502053"/>
    <w:rsid w:val="00502DFC"/>
    <w:rsid w:val="005037A0"/>
    <w:rsid w:val="00504897"/>
    <w:rsid w:val="00504937"/>
    <w:rsid w:val="00504B7B"/>
    <w:rsid w:val="00505222"/>
    <w:rsid w:val="00505A56"/>
    <w:rsid w:val="00505A61"/>
    <w:rsid w:val="00505D7E"/>
    <w:rsid w:val="005064E1"/>
    <w:rsid w:val="005064FC"/>
    <w:rsid w:val="00506D6E"/>
    <w:rsid w:val="00507AF4"/>
    <w:rsid w:val="00507BD5"/>
    <w:rsid w:val="00507D45"/>
    <w:rsid w:val="0051012B"/>
    <w:rsid w:val="005102C7"/>
    <w:rsid w:val="005105CD"/>
    <w:rsid w:val="00510CA1"/>
    <w:rsid w:val="00511013"/>
    <w:rsid w:val="00511EDA"/>
    <w:rsid w:val="00514158"/>
    <w:rsid w:val="00514BCF"/>
    <w:rsid w:val="00515734"/>
    <w:rsid w:val="00515D86"/>
    <w:rsid w:val="00515F13"/>
    <w:rsid w:val="00516801"/>
    <w:rsid w:val="00517004"/>
    <w:rsid w:val="005173F9"/>
    <w:rsid w:val="005175C1"/>
    <w:rsid w:val="00517697"/>
    <w:rsid w:val="00517F32"/>
    <w:rsid w:val="005209CD"/>
    <w:rsid w:val="00520E1F"/>
    <w:rsid w:val="00520FF0"/>
    <w:rsid w:val="0052170F"/>
    <w:rsid w:val="005224F4"/>
    <w:rsid w:val="005228C1"/>
    <w:rsid w:val="005232D0"/>
    <w:rsid w:val="005233B0"/>
    <w:rsid w:val="00523486"/>
    <w:rsid w:val="00523674"/>
    <w:rsid w:val="005238AE"/>
    <w:rsid w:val="005244AE"/>
    <w:rsid w:val="00524721"/>
    <w:rsid w:val="00524857"/>
    <w:rsid w:val="00524BA9"/>
    <w:rsid w:val="005261B0"/>
    <w:rsid w:val="005263BF"/>
    <w:rsid w:val="00526D80"/>
    <w:rsid w:val="00527635"/>
    <w:rsid w:val="0052783D"/>
    <w:rsid w:val="00527E8C"/>
    <w:rsid w:val="005301F0"/>
    <w:rsid w:val="00530525"/>
    <w:rsid w:val="0053055E"/>
    <w:rsid w:val="00530A6D"/>
    <w:rsid w:val="0053108A"/>
    <w:rsid w:val="00531C06"/>
    <w:rsid w:val="00531E86"/>
    <w:rsid w:val="00531F40"/>
    <w:rsid w:val="00532AB4"/>
    <w:rsid w:val="005337FD"/>
    <w:rsid w:val="005341C8"/>
    <w:rsid w:val="0053439F"/>
    <w:rsid w:val="0053479A"/>
    <w:rsid w:val="00534DC2"/>
    <w:rsid w:val="00534EE3"/>
    <w:rsid w:val="0053531C"/>
    <w:rsid w:val="0053697D"/>
    <w:rsid w:val="00537159"/>
    <w:rsid w:val="00537523"/>
    <w:rsid w:val="005378F6"/>
    <w:rsid w:val="00537C4E"/>
    <w:rsid w:val="00541091"/>
    <w:rsid w:val="00542F32"/>
    <w:rsid w:val="005436B0"/>
    <w:rsid w:val="005436CF"/>
    <w:rsid w:val="00543B22"/>
    <w:rsid w:val="00544286"/>
    <w:rsid w:val="0054460B"/>
    <w:rsid w:val="00544E8B"/>
    <w:rsid w:val="00545149"/>
    <w:rsid w:val="0054525C"/>
    <w:rsid w:val="005452AF"/>
    <w:rsid w:val="00545489"/>
    <w:rsid w:val="005458C6"/>
    <w:rsid w:val="00545BE8"/>
    <w:rsid w:val="00545FF3"/>
    <w:rsid w:val="00546556"/>
    <w:rsid w:val="00546837"/>
    <w:rsid w:val="00547A69"/>
    <w:rsid w:val="00547C44"/>
    <w:rsid w:val="00547CE2"/>
    <w:rsid w:val="0055003F"/>
    <w:rsid w:val="00550706"/>
    <w:rsid w:val="00551022"/>
    <w:rsid w:val="0055170C"/>
    <w:rsid w:val="00551C50"/>
    <w:rsid w:val="00552DB3"/>
    <w:rsid w:val="00552DC2"/>
    <w:rsid w:val="0055334A"/>
    <w:rsid w:val="005534A0"/>
    <w:rsid w:val="00553F6F"/>
    <w:rsid w:val="00554763"/>
    <w:rsid w:val="00554859"/>
    <w:rsid w:val="00554A4F"/>
    <w:rsid w:val="00555EC2"/>
    <w:rsid w:val="0055671C"/>
    <w:rsid w:val="00556BA3"/>
    <w:rsid w:val="00556D85"/>
    <w:rsid w:val="00557F99"/>
    <w:rsid w:val="00560660"/>
    <w:rsid w:val="005606D7"/>
    <w:rsid w:val="005606E1"/>
    <w:rsid w:val="005607C7"/>
    <w:rsid w:val="00560C2D"/>
    <w:rsid w:val="00560EE5"/>
    <w:rsid w:val="0056111B"/>
    <w:rsid w:val="00561223"/>
    <w:rsid w:val="00561282"/>
    <w:rsid w:val="005615E9"/>
    <w:rsid w:val="00561DC2"/>
    <w:rsid w:val="0056355F"/>
    <w:rsid w:val="005642BC"/>
    <w:rsid w:val="005645E8"/>
    <w:rsid w:val="0056554E"/>
    <w:rsid w:val="005660C6"/>
    <w:rsid w:val="0056663C"/>
    <w:rsid w:val="00567409"/>
    <w:rsid w:val="00567605"/>
    <w:rsid w:val="005679F2"/>
    <w:rsid w:val="00567A9F"/>
    <w:rsid w:val="005708B8"/>
    <w:rsid w:val="005709D4"/>
    <w:rsid w:val="00570A3D"/>
    <w:rsid w:val="005710A9"/>
    <w:rsid w:val="00571373"/>
    <w:rsid w:val="00571957"/>
    <w:rsid w:val="00571AA1"/>
    <w:rsid w:val="00571DB4"/>
    <w:rsid w:val="00571F9A"/>
    <w:rsid w:val="005727F8"/>
    <w:rsid w:val="00572F33"/>
    <w:rsid w:val="005730F4"/>
    <w:rsid w:val="00573482"/>
    <w:rsid w:val="00573571"/>
    <w:rsid w:val="00573C02"/>
    <w:rsid w:val="00573DB3"/>
    <w:rsid w:val="0057508E"/>
    <w:rsid w:val="00575773"/>
    <w:rsid w:val="00576A9F"/>
    <w:rsid w:val="00576DD9"/>
    <w:rsid w:val="005775F7"/>
    <w:rsid w:val="0057787C"/>
    <w:rsid w:val="005778D3"/>
    <w:rsid w:val="00577E95"/>
    <w:rsid w:val="0058021C"/>
    <w:rsid w:val="00580569"/>
    <w:rsid w:val="00581360"/>
    <w:rsid w:val="005819E3"/>
    <w:rsid w:val="00581EA0"/>
    <w:rsid w:val="005829BF"/>
    <w:rsid w:val="00582B3A"/>
    <w:rsid w:val="00582FF0"/>
    <w:rsid w:val="00584020"/>
    <w:rsid w:val="00584478"/>
    <w:rsid w:val="005846A9"/>
    <w:rsid w:val="005846CE"/>
    <w:rsid w:val="005853C1"/>
    <w:rsid w:val="00585C41"/>
    <w:rsid w:val="00586480"/>
    <w:rsid w:val="00587391"/>
    <w:rsid w:val="0058775E"/>
    <w:rsid w:val="0059007A"/>
    <w:rsid w:val="0059056E"/>
    <w:rsid w:val="00590595"/>
    <w:rsid w:val="005905BE"/>
    <w:rsid w:val="00590BC3"/>
    <w:rsid w:val="00590FF7"/>
    <w:rsid w:val="0059178F"/>
    <w:rsid w:val="00591928"/>
    <w:rsid w:val="005919AD"/>
    <w:rsid w:val="00591D0D"/>
    <w:rsid w:val="00592A79"/>
    <w:rsid w:val="005937F9"/>
    <w:rsid w:val="00593D8C"/>
    <w:rsid w:val="00593E4E"/>
    <w:rsid w:val="005943E8"/>
    <w:rsid w:val="00594481"/>
    <w:rsid w:val="0059457B"/>
    <w:rsid w:val="00594792"/>
    <w:rsid w:val="005948AE"/>
    <w:rsid w:val="005949FE"/>
    <w:rsid w:val="005951E2"/>
    <w:rsid w:val="00595A6A"/>
    <w:rsid w:val="00595AA0"/>
    <w:rsid w:val="00595BDF"/>
    <w:rsid w:val="00595D59"/>
    <w:rsid w:val="00596471"/>
    <w:rsid w:val="00596744"/>
    <w:rsid w:val="00597009"/>
    <w:rsid w:val="00597314"/>
    <w:rsid w:val="0059762F"/>
    <w:rsid w:val="0059769A"/>
    <w:rsid w:val="005A0354"/>
    <w:rsid w:val="005A0872"/>
    <w:rsid w:val="005A0F79"/>
    <w:rsid w:val="005A10CA"/>
    <w:rsid w:val="005A143F"/>
    <w:rsid w:val="005A221B"/>
    <w:rsid w:val="005A2C48"/>
    <w:rsid w:val="005A44E5"/>
    <w:rsid w:val="005A4AFD"/>
    <w:rsid w:val="005A4C36"/>
    <w:rsid w:val="005A5199"/>
    <w:rsid w:val="005A543D"/>
    <w:rsid w:val="005A57E1"/>
    <w:rsid w:val="005A5B25"/>
    <w:rsid w:val="005A5E1E"/>
    <w:rsid w:val="005A640E"/>
    <w:rsid w:val="005A66F0"/>
    <w:rsid w:val="005A6AA1"/>
    <w:rsid w:val="005A6BA8"/>
    <w:rsid w:val="005A73AE"/>
    <w:rsid w:val="005A7AE1"/>
    <w:rsid w:val="005B0441"/>
    <w:rsid w:val="005B171B"/>
    <w:rsid w:val="005B2516"/>
    <w:rsid w:val="005B296C"/>
    <w:rsid w:val="005B3135"/>
    <w:rsid w:val="005B34DF"/>
    <w:rsid w:val="005B36CF"/>
    <w:rsid w:val="005B4294"/>
    <w:rsid w:val="005B4AAF"/>
    <w:rsid w:val="005B5104"/>
    <w:rsid w:val="005B5FE8"/>
    <w:rsid w:val="005B673B"/>
    <w:rsid w:val="005B68E5"/>
    <w:rsid w:val="005B7035"/>
    <w:rsid w:val="005B7405"/>
    <w:rsid w:val="005C04A2"/>
    <w:rsid w:val="005C068D"/>
    <w:rsid w:val="005C0CAD"/>
    <w:rsid w:val="005C1F7D"/>
    <w:rsid w:val="005C24C6"/>
    <w:rsid w:val="005C2599"/>
    <w:rsid w:val="005C3538"/>
    <w:rsid w:val="005C3B5C"/>
    <w:rsid w:val="005C3B75"/>
    <w:rsid w:val="005C3C16"/>
    <w:rsid w:val="005C3C8E"/>
    <w:rsid w:val="005C4022"/>
    <w:rsid w:val="005C4024"/>
    <w:rsid w:val="005C4D7D"/>
    <w:rsid w:val="005C4DEF"/>
    <w:rsid w:val="005C4FA8"/>
    <w:rsid w:val="005C5569"/>
    <w:rsid w:val="005C563C"/>
    <w:rsid w:val="005C5ABF"/>
    <w:rsid w:val="005C5E30"/>
    <w:rsid w:val="005C66BA"/>
    <w:rsid w:val="005C6FD9"/>
    <w:rsid w:val="005C7101"/>
    <w:rsid w:val="005C7619"/>
    <w:rsid w:val="005C78A1"/>
    <w:rsid w:val="005C7C66"/>
    <w:rsid w:val="005C7E05"/>
    <w:rsid w:val="005C7F76"/>
    <w:rsid w:val="005D0B1D"/>
    <w:rsid w:val="005D1DE7"/>
    <w:rsid w:val="005D25C1"/>
    <w:rsid w:val="005D25E6"/>
    <w:rsid w:val="005D263F"/>
    <w:rsid w:val="005D2FB8"/>
    <w:rsid w:val="005D379B"/>
    <w:rsid w:val="005D3FC5"/>
    <w:rsid w:val="005D5893"/>
    <w:rsid w:val="005D5CEE"/>
    <w:rsid w:val="005D5DBC"/>
    <w:rsid w:val="005D670C"/>
    <w:rsid w:val="005D6E3E"/>
    <w:rsid w:val="005D7224"/>
    <w:rsid w:val="005D72F4"/>
    <w:rsid w:val="005D7631"/>
    <w:rsid w:val="005D7DC3"/>
    <w:rsid w:val="005D7FB9"/>
    <w:rsid w:val="005E092E"/>
    <w:rsid w:val="005E0B5A"/>
    <w:rsid w:val="005E119A"/>
    <w:rsid w:val="005E1220"/>
    <w:rsid w:val="005E133C"/>
    <w:rsid w:val="005E14A8"/>
    <w:rsid w:val="005E1A34"/>
    <w:rsid w:val="005E2096"/>
    <w:rsid w:val="005E2116"/>
    <w:rsid w:val="005E21EE"/>
    <w:rsid w:val="005E295E"/>
    <w:rsid w:val="005E2974"/>
    <w:rsid w:val="005E2E58"/>
    <w:rsid w:val="005E2F5E"/>
    <w:rsid w:val="005E30C9"/>
    <w:rsid w:val="005E3168"/>
    <w:rsid w:val="005E3222"/>
    <w:rsid w:val="005E390A"/>
    <w:rsid w:val="005E3C6B"/>
    <w:rsid w:val="005E3E6F"/>
    <w:rsid w:val="005E4BBF"/>
    <w:rsid w:val="005E7286"/>
    <w:rsid w:val="005E762E"/>
    <w:rsid w:val="005E787A"/>
    <w:rsid w:val="005E7918"/>
    <w:rsid w:val="005E7B67"/>
    <w:rsid w:val="005F0EB5"/>
    <w:rsid w:val="005F0FF6"/>
    <w:rsid w:val="005F1E57"/>
    <w:rsid w:val="005F1FF1"/>
    <w:rsid w:val="005F23E2"/>
    <w:rsid w:val="005F24DF"/>
    <w:rsid w:val="005F3F83"/>
    <w:rsid w:val="005F449C"/>
    <w:rsid w:val="005F484D"/>
    <w:rsid w:val="005F4E2D"/>
    <w:rsid w:val="005F4F2A"/>
    <w:rsid w:val="005F552E"/>
    <w:rsid w:val="005F6719"/>
    <w:rsid w:val="005F6AAE"/>
    <w:rsid w:val="005F6B01"/>
    <w:rsid w:val="005F76D2"/>
    <w:rsid w:val="005F7B22"/>
    <w:rsid w:val="0060012E"/>
    <w:rsid w:val="0060024A"/>
    <w:rsid w:val="0060097B"/>
    <w:rsid w:val="00600DEE"/>
    <w:rsid w:val="00600EF0"/>
    <w:rsid w:val="0060142E"/>
    <w:rsid w:val="006014B1"/>
    <w:rsid w:val="00602A18"/>
    <w:rsid w:val="0060324E"/>
    <w:rsid w:val="006033C1"/>
    <w:rsid w:val="006039F3"/>
    <w:rsid w:val="006046A6"/>
    <w:rsid w:val="006062C7"/>
    <w:rsid w:val="00606802"/>
    <w:rsid w:val="00606E43"/>
    <w:rsid w:val="00607664"/>
    <w:rsid w:val="006101B1"/>
    <w:rsid w:val="0061030B"/>
    <w:rsid w:val="0061037B"/>
    <w:rsid w:val="00610391"/>
    <w:rsid w:val="0061073C"/>
    <w:rsid w:val="00611575"/>
    <w:rsid w:val="0061184F"/>
    <w:rsid w:val="006124C5"/>
    <w:rsid w:val="00613364"/>
    <w:rsid w:val="0061389E"/>
    <w:rsid w:val="006138AF"/>
    <w:rsid w:val="00614074"/>
    <w:rsid w:val="00614A6A"/>
    <w:rsid w:val="00614C4D"/>
    <w:rsid w:val="00614D67"/>
    <w:rsid w:val="00615920"/>
    <w:rsid w:val="006163E1"/>
    <w:rsid w:val="006164BB"/>
    <w:rsid w:val="00616635"/>
    <w:rsid w:val="00616D56"/>
    <w:rsid w:val="00617A25"/>
    <w:rsid w:val="00617B01"/>
    <w:rsid w:val="00617FFC"/>
    <w:rsid w:val="006205EF"/>
    <w:rsid w:val="00620E17"/>
    <w:rsid w:val="00621F01"/>
    <w:rsid w:val="00621F09"/>
    <w:rsid w:val="00622408"/>
    <w:rsid w:val="006225A9"/>
    <w:rsid w:val="006227E3"/>
    <w:rsid w:val="00622853"/>
    <w:rsid w:val="006231F2"/>
    <w:rsid w:val="006238E5"/>
    <w:rsid w:val="00623928"/>
    <w:rsid w:val="00623B90"/>
    <w:rsid w:val="00623D25"/>
    <w:rsid w:val="00623E6C"/>
    <w:rsid w:val="00624C53"/>
    <w:rsid w:val="00625339"/>
    <w:rsid w:val="006259ED"/>
    <w:rsid w:val="006259F3"/>
    <w:rsid w:val="00626976"/>
    <w:rsid w:val="00626BC3"/>
    <w:rsid w:val="0062705C"/>
    <w:rsid w:val="006278A9"/>
    <w:rsid w:val="00627B8F"/>
    <w:rsid w:val="00627CEA"/>
    <w:rsid w:val="00630B7F"/>
    <w:rsid w:val="00630F7F"/>
    <w:rsid w:val="0063180A"/>
    <w:rsid w:val="006321BD"/>
    <w:rsid w:val="00632335"/>
    <w:rsid w:val="006329DF"/>
    <w:rsid w:val="00632F25"/>
    <w:rsid w:val="00633118"/>
    <w:rsid w:val="006332A6"/>
    <w:rsid w:val="006334F4"/>
    <w:rsid w:val="006335E5"/>
    <w:rsid w:val="00633E11"/>
    <w:rsid w:val="00634824"/>
    <w:rsid w:val="00634A76"/>
    <w:rsid w:val="006350C8"/>
    <w:rsid w:val="006351BA"/>
    <w:rsid w:val="00635299"/>
    <w:rsid w:val="00635D1C"/>
    <w:rsid w:val="006360B9"/>
    <w:rsid w:val="00636B8B"/>
    <w:rsid w:val="00636D73"/>
    <w:rsid w:val="00637256"/>
    <w:rsid w:val="00637386"/>
    <w:rsid w:val="00637DE6"/>
    <w:rsid w:val="00640B99"/>
    <w:rsid w:val="00640D67"/>
    <w:rsid w:val="00640EA5"/>
    <w:rsid w:val="00640F2D"/>
    <w:rsid w:val="00641098"/>
    <w:rsid w:val="006410B1"/>
    <w:rsid w:val="0064173C"/>
    <w:rsid w:val="006417CE"/>
    <w:rsid w:val="00641D89"/>
    <w:rsid w:val="006424E8"/>
    <w:rsid w:val="006425EA"/>
    <w:rsid w:val="00642A73"/>
    <w:rsid w:val="006433BA"/>
    <w:rsid w:val="00643AA7"/>
    <w:rsid w:val="00643F40"/>
    <w:rsid w:val="0064430B"/>
    <w:rsid w:val="00644466"/>
    <w:rsid w:val="00644494"/>
    <w:rsid w:val="00644867"/>
    <w:rsid w:val="00644C4E"/>
    <w:rsid w:val="00645738"/>
    <w:rsid w:val="00645954"/>
    <w:rsid w:val="00645C4E"/>
    <w:rsid w:val="006473C1"/>
    <w:rsid w:val="0064747D"/>
    <w:rsid w:val="00647640"/>
    <w:rsid w:val="00647AC5"/>
    <w:rsid w:val="00647BAC"/>
    <w:rsid w:val="00647DF3"/>
    <w:rsid w:val="00651A8C"/>
    <w:rsid w:val="00651FB9"/>
    <w:rsid w:val="00651FF4"/>
    <w:rsid w:val="0065202B"/>
    <w:rsid w:val="006524F1"/>
    <w:rsid w:val="00652853"/>
    <w:rsid w:val="006531CE"/>
    <w:rsid w:val="006538EC"/>
    <w:rsid w:val="00653CC4"/>
    <w:rsid w:val="00653CF9"/>
    <w:rsid w:val="006540D6"/>
    <w:rsid w:val="006543C5"/>
    <w:rsid w:val="00654B07"/>
    <w:rsid w:val="00654EC2"/>
    <w:rsid w:val="00654F42"/>
    <w:rsid w:val="0065566E"/>
    <w:rsid w:val="00656937"/>
    <w:rsid w:val="00657664"/>
    <w:rsid w:val="00657A30"/>
    <w:rsid w:val="00660B5B"/>
    <w:rsid w:val="006622C8"/>
    <w:rsid w:val="006627F4"/>
    <w:rsid w:val="00662DD9"/>
    <w:rsid w:val="00663741"/>
    <w:rsid w:val="00663F2B"/>
    <w:rsid w:val="006643F5"/>
    <w:rsid w:val="006645C3"/>
    <w:rsid w:val="006653D2"/>
    <w:rsid w:val="00665570"/>
    <w:rsid w:val="00665C69"/>
    <w:rsid w:val="00666AC4"/>
    <w:rsid w:val="00666D61"/>
    <w:rsid w:val="00666FFB"/>
    <w:rsid w:val="0066703A"/>
    <w:rsid w:val="00667CF9"/>
    <w:rsid w:val="00667F04"/>
    <w:rsid w:val="006701A3"/>
    <w:rsid w:val="0067029E"/>
    <w:rsid w:val="0067034F"/>
    <w:rsid w:val="0067069A"/>
    <w:rsid w:val="006706E8"/>
    <w:rsid w:val="00671242"/>
    <w:rsid w:val="006712E9"/>
    <w:rsid w:val="00671749"/>
    <w:rsid w:val="00671BAD"/>
    <w:rsid w:val="00671DA6"/>
    <w:rsid w:val="006721E1"/>
    <w:rsid w:val="0067243E"/>
    <w:rsid w:val="00672651"/>
    <w:rsid w:val="006728BC"/>
    <w:rsid w:val="00672B6A"/>
    <w:rsid w:val="00672C74"/>
    <w:rsid w:val="00672D15"/>
    <w:rsid w:val="006732E3"/>
    <w:rsid w:val="0067331B"/>
    <w:rsid w:val="006739DE"/>
    <w:rsid w:val="00673C14"/>
    <w:rsid w:val="00673F6B"/>
    <w:rsid w:val="006745B5"/>
    <w:rsid w:val="00674609"/>
    <w:rsid w:val="00674DF9"/>
    <w:rsid w:val="00674F48"/>
    <w:rsid w:val="0067513B"/>
    <w:rsid w:val="00675218"/>
    <w:rsid w:val="006756C5"/>
    <w:rsid w:val="00676F6B"/>
    <w:rsid w:val="00676FA7"/>
    <w:rsid w:val="006770BC"/>
    <w:rsid w:val="0067759D"/>
    <w:rsid w:val="00677A32"/>
    <w:rsid w:val="00677E02"/>
    <w:rsid w:val="006806E0"/>
    <w:rsid w:val="00681AF1"/>
    <w:rsid w:val="00681D63"/>
    <w:rsid w:val="00682A76"/>
    <w:rsid w:val="00682ABC"/>
    <w:rsid w:val="00683061"/>
    <w:rsid w:val="00683DE8"/>
    <w:rsid w:val="0068488E"/>
    <w:rsid w:val="00684EBF"/>
    <w:rsid w:val="00685205"/>
    <w:rsid w:val="00685533"/>
    <w:rsid w:val="00685A00"/>
    <w:rsid w:val="00686617"/>
    <w:rsid w:val="00686814"/>
    <w:rsid w:val="00686D73"/>
    <w:rsid w:val="0068733E"/>
    <w:rsid w:val="0068767F"/>
    <w:rsid w:val="006878DF"/>
    <w:rsid w:val="00687C3F"/>
    <w:rsid w:val="00687F6B"/>
    <w:rsid w:val="00687F99"/>
    <w:rsid w:val="0069117D"/>
    <w:rsid w:val="00691826"/>
    <w:rsid w:val="00691CF5"/>
    <w:rsid w:val="006929E7"/>
    <w:rsid w:val="00693648"/>
    <w:rsid w:val="006936BA"/>
    <w:rsid w:val="006936BF"/>
    <w:rsid w:val="00693955"/>
    <w:rsid w:val="00693B22"/>
    <w:rsid w:val="00693E46"/>
    <w:rsid w:val="0069440C"/>
    <w:rsid w:val="00694538"/>
    <w:rsid w:val="0069484D"/>
    <w:rsid w:val="006954DD"/>
    <w:rsid w:val="006958F1"/>
    <w:rsid w:val="00695967"/>
    <w:rsid w:val="00695BF8"/>
    <w:rsid w:val="00695C28"/>
    <w:rsid w:val="00695D12"/>
    <w:rsid w:val="0069602B"/>
    <w:rsid w:val="00696E52"/>
    <w:rsid w:val="0069727B"/>
    <w:rsid w:val="006A0370"/>
    <w:rsid w:val="006A0C79"/>
    <w:rsid w:val="006A1338"/>
    <w:rsid w:val="006A1476"/>
    <w:rsid w:val="006A16AA"/>
    <w:rsid w:val="006A2753"/>
    <w:rsid w:val="006A2D75"/>
    <w:rsid w:val="006A3365"/>
    <w:rsid w:val="006A3557"/>
    <w:rsid w:val="006A3C8D"/>
    <w:rsid w:val="006A4654"/>
    <w:rsid w:val="006A4F65"/>
    <w:rsid w:val="006A5892"/>
    <w:rsid w:val="006A5A14"/>
    <w:rsid w:val="006A5DF4"/>
    <w:rsid w:val="006A61B7"/>
    <w:rsid w:val="006A62DF"/>
    <w:rsid w:val="006A6551"/>
    <w:rsid w:val="006A74E4"/>
    <w:rsid w:val="006A7533"/>
    <w:rsid w:val="006A79A1"/>
    <w:rsid w:val="006A7ED0"/>
    <w:rsid w:val="006B0F4D"/>
    <w:rsid w:val="006B0FF0"/>
    <w:rsid w:val="006B1245"/>
    <w:rsid w:val="006B155B"/>
    <w:rsid w:val="006B1733"/>
    <w:rsid w:val="006B1A22"/>
    <w:rsid w:val="006B1F0C"/>
    <w:rsid w:val="006B2050"/>
    <w:rsid w:val="006B23DD"/>
    <w:rsid w:val="006B27CF"/>
    <w:rsid w:val="006B2B02"/>
    <w:rsid w:val="006B2C34"/>
    <w:rsid w:val="006B3195"/>
    <w:rsid w:val="006B3447"/>
    <w:rsid w:val="006B3E54"/>
    <w:rsid w:val="006B3EA6"/>
    <w:rsid w:val="006B4307"/>
    <w:rsid w:val="006B4B7C"/>
    <w:rsid w:val="006B621C"/>
    <w:rsid w:val="006B6C17"/>
    <w:rsid w:val="006B701E"/>
    <w:rsid w:val="006B75A0"/>
    <w:rsid w:val="006B76A9"/>
    <w:rsid w:val="006B77F0"/>
    <w:rsid w:val="006C05C7"/>
    <w:rsid w:val="006C1016"/>
    <w:rsid w:val="006C1328"/>
    <w:rsid w:val="006C144F"/>
    <w:rsid w:val="006C1676"/>
    <w:rsid w:val="006C1C2B"/>
    <w:rsid w:val="006C2C00"/>
    <w:rsid w:val="006C339C"/>
    <w:rsid w:val="006C3A1A"/>
    <w:rsid w:val="006C3F72"/>
    <w:rsid w:val="006C43E6"/>
    <w:rsid w:val="006C4A11"/>
    <w:rsid w:val="006C704E"/>
    <w:rsid w:val="006C7120"/>
    <w:rsid w:val="006C7240"/>
    <w:rsid w:val="006C72D3"/>
    <w:rsid w:val="006C738F"/>
    <w:rsid w:val="006D0271"/>
    <w:rsid w:val="006D0471"/>
    <w:rsid w:val="006D0686"/>
    <w:rsid w:val="006D09AA"/>
    <w:rsid w:val="006D0AD6"/>
    <w:rsid w:val="006D0FFB"/>
    <w:rsid w:val="006D110E"/>
    <w:rsid w:val="006D14A2"/>
    <w:rsid w:val="006D14D6"/>
    <w:rsid w:val="006D2CB2"/>
    <w:rsid w:val="006D2F1C"/>
    <w:rsid w:val="006D2F98"/>
    <w:rsid w:val="006D3337"/>
    <w:rsid w:val="006D33FF"/>
    <w:rsid w:val="006D3861"/>
    <w:rsid w:val="006D46B5"/>
    <w:rsid w:val="006D519A"/>
    <w:rsid w:val="006D5549"/>
    <w:rsid w:val="006D55E9"/>
    <w:rsid w:val="006D5BEF"/>
    <w:rsid w:val="006D639E"/>
    <w:rsid w:val="006D7057"/>
    <w:rsid w:val="006D7F75"/>
    <w:rsid w:val="006D7F9A"/>
    <w:rsid w:val="006E030A"/>
    <w:rsid w:val="006E0B35"/>
    <w:rsid w:val="006E10AD"/>
    <w:rsid w:val="006E1114"/>
    <w:rsid w:val="006E158E"/>
    <w:rsid w:val="006E1592"/>
    <w:rsid w:val="006E17DD"/>
    <w:rsid w:val="006E288B"/>
    <w:rsid w:val="006E2C86"/>
    <w:rsid w:val="006E2E05"/>
    <w:rsid w:val="006E4359"/>
    <w:rsid w:val="006E47B6"/>
    <w:rsid w:val="006E48DB"/>
    <w:rsid w:val="006E4EF3"/>
    <w:rsid w:val="006E505D"/>
    <w:rsid w:val="006E5A27"/>
    <w:rsid w:val="006E6361"/>
    <w:rsid w:val="006E6841"/>
    <w:rsid w:val="006E6D4A"/>
    <w:rsid w:val="006E7471"/>
    <w:rsid w:val="006E798B"/>
    <w:rsid w:val="006E7C0A"/>
    <w:rsid w:val="006E7C31"/>
    <w:rsid w:val="006F1165"/>
    <w:rsid w:val="006F187D"/>
    <w:rsid w:val="006F1E57"/>
    <w:rsid w:val="006F1E81"/>
    <w:rsid w:val="006F2392"/>
    <w:rsid w:val="006F25E4"/>
    <w:rsid w:val="006F2775"/>
    <w:rsid w:val="006F2E81"/>
    <w:rsid w:val="006F3063"/>
    <w:rsid w:val="006F311B"/>
    <w:rsid w:val="006F34B4"/>
    <w:rsid w:val="006F3A4B"/>
    <w:rsid w:val="006F3A5D"/>
    <w:rsid w:val="006F4007"/>
    <w:rsid w:val="006F4058"/>
    <w:rsid w:val="006F4075"/>
    <w:rsid w:val="006F47CF"/>
    <w:rsid w:val="006F4B0D"/>
    <w:rsid w:val="006F4FF0"/>
    <w:rsid w:val="006F5402"/>
    <w:rsid w:val="006F5A6F"/>
    <w:rsid w:val="006F708B"/>
    <w:rsid w:val="006F722D"/>
    <w:rsid w:val="006F7238"/>
    <w:rsid w:val="006F7825"/>
    <w:rsid w:val="006F7EBE"/>
    <w:rsid w:val="0070030F"/>
    <w:rsid w:val="00700498"/>
    <w:rsid w:val="0070056C"/>
    <w:rsid w:val="00700A29"/>
    <w:rsid w:val="00700ACE"/>
    <w:rsid w:val="00700AF6"/>
    <w:rsid w:val="0070130E"/>
    <w:rsid w:val="00701761"/>
    <w:rsid w:val="00702424"/>
    <w:rsid w:val="00702BB3"/>
    <w:rsid w:val="00702D99"/>
    <w:rsid w:val="007030A5"/>
    <w:rsid w:val="00703127"/>
    <w:rsid w:val="007034A8"/>
    <w:rsid w:val="007035DF"/>
    <w:rsid w:val="00704C3C"/>
    <w:rsid w:val="007051B5"/>
    <w:rsid w:val="00705370"/>
    <w:rsid w:val="0070573F"/>
    <w:rsid w:val="00706E8B"/>
    <w:rsid w:val="0070730D"/>
    <w:rsid w:val="00707722"/>
    <w:rsid w:val="007079DF"/>
    <w:rsid w:val="00707B2D"/>
    <w:rsid w:val="007101E7"/>
    <w:rsid w:val="00711137"/>
    <w:rsid w:val="00711C0D"/>
    <w:rsid w:val="00711D2D"/>
    <w:rsid w:val="0071222F"/>
    <w:rsid w:val="007125F2"/>
    <w:rsid w:val="007128B8"/>
    <w:rsid w:val="00713113"/>
    <w:rsid w:val="00713508"/>
    <w:rsid w:val="007139FA"/>
    <w:rsid w:val="00713AAB"/>
    <w:rsid w:val="007140F0"/>
    <w:rsid w:val="00714554"/>
    <w:rsid w:val="0071464F"/>
    <w:rsid w:val="00714E94"/>
    <w:rsid w:val="00714EEE"/>
    <w:rsid w:val="0071507A"/>
    <w:rsid w:val="00715A6B"/>
    <w:rsid w:val="00715B35"/>
    <w:rsid w:val="00715F1C"/>
    <w:rsid w:val="00715F36"/>
    <w:rsid w:val="00716E1B"/>
    <w:rsid w:val="00717103"/>
    <w:rsid w:val="007178CC"/>
    <w:rsid w:val="0072021E"/>
    <w:rsid w:val="00720AC3"/>
    <w:rsid w:val="00723198"/>
    <w:rsid w:val="0072392B"/>
    <w:rsid w:val="00723AAD"/>
    <w:rsid w:val="00724085"/>
    <w:rsid w:val="0072429C"/>
    <w:rsid w:val="00724788"/>
    <w:rsid w:val="00724A91"/>
    <w:rsid w:val="00724D0C"/>
    <w:rsid w:val="00724D18"/>
    <w:rsid w:val="007250E5"/>
    <w:rsid w:val="0072526C"/>
    <w:rsid w:val="00725330"/>
    <w:rsid w:val="007262E7"/>
    <w:rsid w:val="00726569"/>
    <w:rsid w:val="00727247"/>
    <w:rsid w:val="007275C4"/>
    <w:rsid w:val="00727741"/>
    <w:rsid w:val="00727948"/>
    <w:rsid w:val="00730A47"/>
    <w:rsid w:val="007310A3"/>
    <w:rsid w:val="00731632"/>
    <w:rsid w:val="007317C3"/>
    <w:rsid w:val="007317F4"/>
    <w:rsid w:val="00731D71"/>
    <w:rsid w:val="007322A8"/>
    <w:rsid w:val="0073232D"/>
    <w:rsid w:val="00732F86"/>
    <w:rsid w:val="007330DF"/>
    <w:rsid w:val="00733762"/>
    <w:rsid w:val="007338A0"/>
    <w:rsid w:val="00733E9C"/>
    <w:rsid w:val="00733F2A"/>
    <w:rsid w:val="007344AE"/>
    <w:rsid w:val="007356C2"/>
    <w:rsid w:val="007359F3"/>
    <w:rsid w:val="00736847"/>
    <w:rsid w:val="00736B30"/>
    <w:rsid w:val="00736F1E"/>
    <w:rsid w:val="007400B3"/>
    <w:rsid w:val="00740693"/>
    <w:rsid w:val="00740E4B"/>
    <w:rsid w:val="007416AD"/>
    <w:rsid w:val="0074248E"/>
    <w:rsid w:val="007427B5"/>
    <w:rsid w:val="00742A10"/>
    <w:rsid w:val="00743270"/>
    <w:rsid w:val="007432D8"/>
    <w:rsid w:val="007445AD"/>
    <w:rsid w:val="00744EAA"/>
    <w:rsid w:val="00745076"/>
    <w:rsid w:val="00745D6D"/>
    <w:rsid w:val="00746873"/>
    <w:rsid w:val="00746B4C"/>
    <w:rsid w:val="00746CDC"/>
    <w:rsid w:val="0074718B"/>
    <w:rsid w:val="00747260"/>
    <w:rsid w:val="00747AF3"/>
    <w:rsid w:val="00750292"/>
    <w:rsid w:val="007502E2"/>
    <w:rsid w:val="007502EF"/>
    <w:rsid w:val="007505F2"/>
    <w:rsid w:val="00750C0C"/>
    <w:rsid w:val="00752076"/>
    <w:rsid w:val="00752BF3"/>
    <w:rsid w:val="00752F95"/>
    <w:rsid w:val="0075325B"/>
    <w:rsid w:val="0075357D"/>
    <w:rsid w:val="007538D9"/>
    <w:rsid w:val="00753C7B"/>
    <w:rsid w:val="00754025"/>
    <w:rsid w:val="007551F7"/>
    <w:rsid w:val="00755C24"/>
    <w:rsid w:val="007560D8"/>
    <w:rsid w:val="00756662"/>
    <w:rsid w:val="00756A6B"/>
    <w:rsid w:val="00756EA4"/>
    <w:rsid w:val="00757048"/>
    <w:rsid w:val="007575A7"/>
    <w:rsid w:val="007577FA"/>
    <w:rsid w:val="00757E7F"/>
    <w:rsid w:val="0076001B"/>
    <w:rsid w:val="007606AF"/>
    <w:rsid w:val="00760A5B"/>
    <w:rsid w:val="00761081"/>
    <w:rsid w:val="00761588"/>
    <w:rsid w:val="00761B55"/>
    <w:rsid w:val="00761D35"/>
    <w:rsid w:val="007624BF"/>
    <w:rsid w:val="00762A9A"/>
    <w:rsid w:val="00762D2E"/>
    <w:rsid w:val="00763124"/>
    <w:rsid w:val="0076349E"/>
    <w:rsid w:val="00763AF6"/>
    <w:rsid w:val="00764366"/>
    <w:rsid w:val="00764827"/>
    <w:rsid w:val="0076507C"/>
    <w:rsid w:val="007654E0"/>
    <w:rsid w:val="007656FE"/>
    <w:rsid w:val="007661F7"/>
    <w:rsid w:val="007663CD"/>
    <w:rsid w:val="0076670A"/>
    <w:rsid w:val="007669D7"/>
    <w:rsid w:val="00766A07"/>
    <w:rsid w:val="00767424"/>
    <w:rsid w:val="007675B7"/>
    <w:rsid w:val="00767D49"/>
    <w:rsid w:val="00770417"/>
    <w:rsid w:val="00770586"/>
    <w:rsid w:val="00770889"/>
    <w:rsid w:val="007708D2"/>
    <w:rsid w:val="007713AE"/>
    <w:rsid w:val="00771484"/>
    <w:rsid w:val="00771F10"/>
    <w:rsid w:val="00772772"/>
    <w:rsid w:val="00772EFF"/>
    <w:rsid w:val="00773754"/>
    <w:rsid w:val="007740C5"/>
    <w:rsid w:val="007746E9"/>
    <w:rsid w:val="007747B0"/>
    <w:rsid w:val="0077615B"/>
    <w:rsid w:val="00776381"/>
    <w:rsid w:val="0077655C"/>
    <w:rsid w:val="007768C8"/>
    <w:rsid w:val="00776E1F"/>
    <w:rsid w:val="007776CC"/>
    <w:rsid w:val="007776FD"/>
    <w:rsid w:val="00777E23"/>
    <w:rsid w:val="00780935"/>
    <w:rsid w:val="00780D36"/>
    <w:rsid w:val="00780E83"/>
    <w:rsid w:val="00781268"/>
    <w:rsid w:val="00783F59"/>
    <w:rsid w:val="0078411A"/>
    <w:rsid w:val="00784545"/>
    <w:rsid w:val="007845F5"/>
    <w:rsid w:val="00784751"/>
    <w:rsid w:val="00784890"/>
    <w:rsid w:val="00784919"/>
    <w:rsid w:val="007850A8"/>
    <w:rsid w:val="00785170"/>
    <w:rsid w:val="00785430"/>
    <w:rsid w:val="00785CE9"/>
    <w:rsid w:val="00786A89"/>
    <w:rsid w:val="00786F37"/>
    <w:rsid w:val="00787198"/>
    <w:rsid w:val="00787555"/>
    <w:rsid w:val="007876D1"/>
    <w:rsid w:val="0079032D"/>
    <w:rsid w:val="00790897"/>
    <w:rsid w:val="007909F9"/>
    <w:rsid w:val="00790ADA"/>
    <w:rsid w:val="007912D3"/>
    <w:rsid w:val="00791D27"/>
    <w:rsid w:val="007929DA"/>
    <w:rsid w:val="00792E85"/>
    <w:rsid w:val="0079353D"/>
    <w:rsid w:val="007938C3"/>
    <w:rsid w:val="00795554"/>
    <w:rsid w:val="007955E0"/>
    <w:rsid w:val="00795DB7"/>
    <w:rsid w:val="007962EC"/>
    <w:rsid w:val="00796914"/>
    <w:rsid w:val="00796A5D"/>
    <w:rsid w:val="00796B48"/>
    <w:rsid w:val="00796FB5"/>
    <w:rsid w:val="007970C4"/>
    <w:rsid w:val="007A0DA1"/>
    <w:rsid w:val="007A171D"/>
    <w:rsid w:val="007A176B"/>
    <w:rsid w:val="007A2BE0"/>
    <w:rsid w:val="007A376B"/>
    <w:rsid w:val="007A37A0"/>
    <w:rsid w:val="007A3BBE"/>
    <w:rsid w:val="007A47CE"/>
    <w:rsid w:val="007A48E3"/>
    <w:rsid w:val="007A5012"/>
    <w:rsid w:val="007A5D04"/>
    <w:rsid w:val="007A63E0"/>
    <w:rsid w:val="007A6818"/>
    <w:rsid w:val="007A6CE8"/>
    <w:rsid w:val="007A703A"/>
    <w:rsid w:val="007A71EB"/>
    <w:rsid w:val="007A7F7B"/>
    <w:rsid w:val="007B0C74"/>
    <w:rsid w:val="007B126E"/>
    <w:rsid w:val="007B12B5"/>
    <w:rsid w:val="007B2CA1"/>
    <w:rsid w:val="007B3274"/>
    <w:rsid w:val="007B3402"/>
    <w:rsid w:val="007B4566"/>
    <w:rsid w:val="007B46F3"/>
    <w:rsid w:val="007B4CC1"/>
    <w:rsid w:val="007B52D7"/>
    <w:rsid w:val="007B5AF1"/>
    <w:rsid w:val="007B666E"/>
    <w:rsid w:val="007B68A7"/>
    <w:rsid w:val="007B6EE7"/>
    <w:rsid w:val="007B7656"/>
    <w:rsid w:val="007B7BC8"/>
    <w:rsid w:val="007C0C9E"/>
    <w:rsid w:val="007C0D6B"/>
    <w:rsid w:val="007C1DDC"/>
    <w:rsid w:val="007C1E8B"/>
    <w:rsid w:val="007C2303"/>
    <w:rsid w:val="007C2660"/>
    <w:rsid w:val="007C2958"/>
    <w:rsid w:val="007C2D19"/>
    <w:rsid w:val="007C305D"/>
    <w:rsid w:val="007C3223"/>
    <w:rsid w:val="007C3501"/>
    <w:rsid w:val="007C3FAE"/>
    <w:rsid w:val="007C3FEF"/>
    <w:rsid w:val="007C4908"/>
    <w:rsid w:val="007C54A4"/>
    <w:rsid w:val="007C5D86"/>
    <w:rsid w:val="007C600E"/>
    <w:rsid w:val="007C61BF"/>
    <w:rsid w:val="007C62FF"/>
    <w:rsid w:val="007C65C5"/>
    <w:rsid w:val="007C7496"/>
    <w:rsid w:val="007C7C31"/>
    <w:rsid w:val="007D0770"/>
    <w:rsid w:val="007D0C2C"/>
    <w:rsid w:val="007D0FD6"/>
    <w:rsid w:val="007D18C7"/>
    <w:rsid w:val="007D1D64"/>
    <w:rsid w:val="007D2AB0"/>
    <w:rsid w:val="007D335D"/>
    <w:rsid w:val="007D361F"/>
    <w:rsid w:val="007D3745"/>
    <w:rsid w:val="007D3753"/>
    <w:rsid w:val="007D38D4"/>
    <w:rsid w:val="007D3C0E"/>
    <w:rsid w:val="007D435E"/>
    <w:rsid w:val="007D4725"/>
    <w:rsid w:val="007D5010"/>
    <w:rsid w:val="007D50B1"/>
    <w:rsid w:val="007D5415"/>
    <w:rsid w:val="007D5770"/>
    <w:rsid w:val="007D57AF"/>
    <w:rsid w:val="007D5BA3"/>
    <w:rsid w:val="007D5F5B"/>
    <w:rsid w:val="007D62B7"/>
    <w:rsid w:val="007D62F3"/>
    <w:rsid w:val="007D6AD1"/>
    <w:rsid w:val="007D75BA"/>
    <w:rsid w:val="007D769D"/>
    <w:rsid w:val="007E0A5D"/>
    <w:rsid w:val="007E133F"/>
    <w:rsid w:val="007E1E52"/>
    <w:rsid w:val="007E293A"/>
    <w:rsid w:val="007E2ABC"/>
    <w:rsid w:val="007E2B03"/>
    <w:rsid w:val="007E2BB5"/>
    <w:rsid w:val="007E2F94"/>
    <w:rsid w:val="007E3454"/>
    <w:rsid w:val="007E3C99"/>
    <w:rsid w:val="007E4933"/>
    <w:rsid w:val="007E4CC2"/>
    <w:rsid w:val="007E5843"/>
    <w:rsid w:val="007E5C28"/>
    <w:rsid w:val="007E5FFB"/>
    <w:rsid w:val="007E6582"/>
    <w:rsid w:val="007E679E"/>
    <w:rsid w:val="007E72F2"/>
    <w:rsid w:val="007E78CF"/>
    <w:rsid w:val="007E7E73"/>
    <w:rsid w:val="007F02A3"/>
    <w:rsid w:val="007F110D"/>
    <w:rsid w:val="007F1493"/>
    <w:rsid w:val="007F163B"/>
    <w:rsid w:val="007F18EA"/>
    <w:rsid w:val="007F1CA2"/>
    <w:rsid w:val="007F1F9C"/>
    <w:rsid w:val="007F2950"/>
    <w:rsid w:val="007F2E22"/>
    <w:rsid w:val="007F301A"/>
    <w:rsid w:val="007F440F"/>
    <w:rsid w:val="007F495B"/>
    <w:rsid w:val="007F50B6"/>
    <w:rsid w:val="007F57C5"/>
    <w:rsid w:val="007F5D8B"/>
    <w:rsid w:val="007F62F2"/>
    <w:rsid w:val="007F645C"/>
    <w:rsid w:val="007F690D"/>
    <w:rsid w:val="007F6AD3"/>
    <w:rsid w:val="007F6EE7"/>
    <w:rsid w:val="007F7A22"/>
    <w:rsid w:val="007F7C3A"/>
    <w:rsid w:val="008000D4"/>
    <w:rsid w:val="00800140"/>
    <w:rsid w:val="00800160"/>
    <w:rsid w:val="008001D0"/>
    <w:rsid w:val="0080064D"/>
    <w:rsid w:val="00800E62"/>
    <w:rsid w:val="0080144F"/>
    <w:rsid w:val="00801683"/>
    <w:rsid w:val="00801D15"/>
    <w:rsid w:val="00801E11"/>
    <w:rsid w:val="008024DD"/>
    <w:rsid w:val="00802885"/>
    <w:rsid w:val="00802BB2"/>
    <w:rsid w:val="0080452B"/>
    <w:rsid w:val="0080463E"/>
    <w:rsid w:val="00804D90"/>
    <w:rsid w:val="00805592"/>
    <w:rsid w:val="0080571D"/>
    <w:rsid w:val="00805807"/>
    <w:rsid w:val="00805ABF"/>
    <w:rsid w:val="00805AD1"/>
    <w:rsid w:val="00806027"/>
    <w:rsid w:val="00806531"/>
    <w:rsid w:val="00806853"/>
    <w:rsid w:val="0080689E"/>
    <w:rsid w:val="008068B2"/>
    <w:rsid w:val="00806D0D"/>
    <w:rsid w:val="00806F7D"/>
    <w:rsid w:val="0081085D"/>
    <w:rsid w:val="00810A9D"/>
    <w:rsid w:val="0081121A"/>
    <w:rsid w:val="008114A0"/>
    <w:rsid w:val="00811655"/>
    <w:rsid w:val="00811729"/>
    <w:rsid w:val="0081219A"/>
    <w:rsid w:val="0081323D"/>
    <w:rsid w:val="00813905"/>
    <w:rsid w:val="00814277"/>
    <w:rsid w:val="008143BC"/>
    <w:rsid w:val="00814670"/>
    <w:rsid w:val="00814C55"/>
    <w:rsid w:val="0081536D"/>
    <w:rsid w:val="00816186"/>
    <w:rsid w:val="008167B2"/>
    <w:rsid w:val="00817499"/>
    <w:rsid w:val="008174B2"/>
    <w:rsid w:val="0081764D"/>
    <w:rsid w:val="00817F40"/>
    <w:rsid w:val="00820438"/>
    <w:rsid w:val="008208D9"/>
    <w:rsid w:val="00820A6B"/>
    <w:rsid w:val="00820CB5"/>
    <w:rsid w:val="00820E8F"/>
    <w:rsid w:val="00820F74"/>
    <w:rsid w:val="008213E9"/>
    <w:rsid w:val="008215A6"/>
    <w:rsid w:val="00822AF2"/>
    <w:rsid w:val="0082364F"/>
    <w:rsid w:val="00823A52"/>
    <w:rsid w:val="008245D9"/>
    <w:rsid w:val="00824D25"/>
    <w:rsid w:val="00825022"/>
    <w:rsid w:val="00825BED"/>
    <w:rsid w:val="00826D1D"/>
    <w:rsid w:val="00827091"/>
    <w:rsid w:val="008270D1"/>
    <w:rsid w:val="008276F2"/>
    <w:rsid w:val="00827CB3"/>
    <w:rsid w:val="00827CC0"/>
    <w:rsid w:val="00830593"/>
    <w:rsid w:val="00830742"/>
    <w:rsid w:val="00830CF7"/>
    <w:rsid w:val="00830E60"/>
    <w:rsid w:val="00830FE8"/>
    <w:rsid w:val="008310E2"/>
    <w:rsid w:val="008311B7"/>
    <w:rsid w:val="00831A21"/>
    <w:rsid w:val="00831B3A"/>
    <w:rsid w:val="00832AFD"/>
    <w:rsid w:val="00833457"/>
    <w:rsid w:val="008336E1"/>
    <w:rsid w:val="00833F69"/>
    <w:rsid w:val="00834E38"/>
    <w:rsid w:val="00836359"/>
    <w:rsid w:val="0083690B"/>
    <w:rsid w:val="00836B99"/>
    <w:rsid w:val="00836C1C"/>
    <w:rsid w:val="00837915"/>
    <w:rsid w:val="00837968"/>
    <w:rsid w:val="00837DC0"/>
    <w:rsid w:val="00840340"/>
    <w:rsid w:val="00840987"/>
    <w:rsid w:val="00840E97"/>
    <w:rsid w:val="008410BD"/>
    <w:rsid w:val="0084164D"/>
    <w:rsid w:val="00841CAF"/>
    <w:rsid w:val="00842B06"/>
    <w:rsid w:val="00843201"/>
    <w:rsid w:val="0084366B"/>
    <w:rsid w:val="008438DB"/>
    <w:rsid w:val="00843B58"/>
    <w:rsid w:val="00844653"/>
    <w:rsid w:val="008447A2"/>
    <w:rsid w:val="00844E3F"/>
    <w:rsid w:val="00844F74"/>
    <w:rsid w:val="00845AD9"/>
    <w:rsid w:val="00845B32"/>
    <w:rsid w:val="00845B6B"/>
    <w:rsid w:val="00846DA6"/>
    <w:rsid w:val="00847838"/>
    <w:rsid w:val="008478B4"/>
    <w:rsid w:val="008478D2"/>
    <w:rsid w:val="00847B3D"/>
    <w:rsid w:val="00850093"/>
    <w:rsid w:val="00850A64"/>
    <w:rsid w:val="00850D9E"/>
    <w:rsid w:val="00850DEB"/>
    <w:rsid w:val="008512A2"/>
    <w:rsid w:val="008512CC"/>
    <w:rsid w:val="00851B69"/>
    <w:rsid w:val="00851BBC"/>
    <w:rsid w:val="008522C3"/>
    <w:rsid w:val="008523D8"/>
    <w:rsid w:val="0085272C"/>
    <w:rsid w:val="00853122"/>
    <w:rsid w:val="008532C3"/>
    <w:rsid w:val="008534D7"/>
    <w:rsid w:val="008538A0"/>
    <w:rsid w:val="00853B36"/>
    <w:rsid w:val="008545AA"/>
    <w:rsid w:val="00855BF6"/>
    <w:rsid w:val="00855E23"/>
    <w:rsid w:val="00856B24"/>
    <w:rsid w:val="0085763F"/>
    <w:rsid w:val="00857BA7"/>
    <w:rsid w:val="008608BC"/>
    <w:rsid w:val="00860F7C"/>
    <w:rsid w:val="0086134E"/>
    <w:rsid w:val="00861860"/>
    <w:rsid w:val="00861D83"/>
    <w:rsid w:val="00861E77"/>
    <w:rsid w:val="00861FA1"/>
    <w:rsid w:val="00862391"/>
    <w:rsid w:val="0086297D"/>
    <w:rsid w:val="00862DD9"/>
    <w:rsid w:val="00863394"/>
    <w:rsid w:val="00863542"/>
    <w:rsid w:val="008641E1"/>
    <w:rsid w:val="0086422D"/>
    <w:rsid w:val="0086456A"/>
    <w:rsid w:val="0086478E"/>
    <w:rsid w:val="00864BF8"/>
    <w:rsid w:val="008653BE"/>
    <w:rsid w:val="00865728"/>
    <w:rsid w:val="00866786"/>
    <w:rsid w:val="0086683F"/>
    <w:rsid w:val="00867482"/>
    <w:rsid w:val="00867CE2"/>
    <w:rsid w:val="008706FB"/>
    <w:rsid w:val="008708FB"/>
    <w:rsid w:val="00871759"/>
    <w:rsid w:val="00871946"/>
    <w:rsid w:val="00871B24"/>
    <w:rsid w:val="00872814"/>
    <w:rsid w:val="00873A45"/>
    <w:rsid w:val="00873FD7"/>
    <w:rsid w:val="008742DE"/>
    <w:rsid w:val="00875273"/>
    <w:rsid w:val="00875843"/>
    <w:rsid w:val="00875A2A"/>
    <w:rsid w:val="00875ED1"/>
    <w:rsid w:val="008762A1"/>
    <w:rsid w:val="008763E6"/>
    <w:rsid w:val="0087669C"/>
    <w:rsid w:val="00876718"/>
    <w:rsid w:val="0087677E"/>
    <w:rsid w:val="00877AA8"/>
    <w:rsid w:val="008804EC"/>
    <w:rsid w:val="00880513"/>
    <w:rsid w:val="00880D82"/>
    <w:rsid w:val="00880E54"/>
    <w:rsid w:val="00880E96"/>
    <w:rsid w:val="00880EAB"/>
    <w:rsid w:val="008814CE"/>
    <w:rsid w:val="00881E1F"/>
    <w:rsid w:val="008829CB"/>
    <w:rsid w:val="008829FD"/>
    <w:rsid w:val="008832B5"/>
    <w:rsid w:val="00883D37"/>
    <w:rsid w:val="00884077"/>
    <w:rsid w:val="008843AA"/>
    <w:rsid w:val="008851EE"/>
    <w:rsid w:val="00885336"/>
    <w:rsid w:val="00885364"/>
    <w:rsid w:val="0088548F"/>
    <w:rsid w:val="0088618D"/>
    <w:rsid w:val="008871BB"/>
    <w:rsid w:val="00887C5D"/>
    <w:rsid w:val="00890223"/>
    <w:rsid w:val="008908DA"/>
    <w:rsid w:val="0089116C"/>
    <w:rsid w:val="00891308"/>
    <w:rsid w:val="0089189E"/>
    <w:rsid w:val="00891D25"/>
    <w:rsid w:val="00892502"/>
    <w:rsid w:val="00892825"/>
    <w:rsid w:val="00893581"/>
    <w:rsid w:val="008939DC"/>
    <w:rsid w:val="00893C50"/>
    <w:rsid w:val="00894634"/>
    <w:rsid w:val="00894692"/>
    <w:rsid w:val="008946ED"/>
    <w:rsid w:val="00894976"/>
    <w:rsid w:val="00894C67"/>
    <w:rsid w:val="008951B8"/>
    <w:rsid w:val="0089584A"/>
    <w:rsid w:val="00895AB5"/>
    <w:rsid w:val="00896096"/>
    <w:rsid w:val="00896259"/>
    <w:rsid w:val="00896261"/>
    <w:rsid w:val="00896406"/>
    <w:rsid w:val="008969BB"/>
    <w:rsid w:val="00896C6C"/>
    <w:rsid w:val="00896DEA"/>
    <w:rsid w:val="00897115"/>
    <w:rsid w:val="008972B5"/>
    <w:rsid w:val="008A01A3"/>
    <w:rsid w:val="008A061A"/>
    <w:rsid w:val="008A062C"/>
    <w:rsid w:val="008A0CD3"/>
    <w:rsid w:val="008A15CD"/>
    <w:rsid w:val="008A1C0B"/>
    <w:rsid w:val="008A1CC6"/>
    <w:rsid w:val="008A1DFE"/>
    <w:rsid w:val="008A2443"/>
    <w:rsid w:val="008A261D"/>
    <w:rsid w:val="008A308C"/>
    <w:rsid w:val="008A30C9"/>
    <w:rsid w:val="008A32E6"/>
    <w:rsid w:val="008A35CE"/>
    <w:rsid w:val="008A37A6"/>
    <w:rsid w:val="008A3E65"/>
    <w:rsid w:val="008A42BC"/>
    <w:rsid w:val="008A437C"/>
    <w:rsid w:val="008A4402"/>
    <w:rsid w:val="008A466B"/>
    <w:rsid w:val="008A47CF"/>
    <w:rsid w:val="008A4FE8"/>
    <w:rsid w:val="008A5019"/>
    <w:rsid w:val="008A5DA2"/>
    <w:rsid w:val="008A6474"/>
    <w:rsid w:val="008A6627"/>
    <w:rsid w:val="008A729A"/>
    <w:rsid w:val="008A72A2"/>
    <w:rsid w:val="008A7B38"/>
    <w:rsid w:val="008A7BE3"/>
    <w:rsid w:val="008B014E"/>
    <w:rsid w:val="008B028C"/>
    <w:rsid w:val="008B0948"/>
    <w:rsid w:val="008B0B11"/>
    <w:rsid w:val="008B19C1"/>
    <w:rsid w:val="008B1CF3"/>
    <w:rsid w:val="008B28BD"/>
    <w:rsid w:val="008B3154"/>
    <w:rsid w:val="008B38BC"/>
    <w:rsid w:val="008B3B44"/>
    <w:rsid w:val="008B44A7"/>
    <w:rsid w:val="008B4581"/>
    <w:rsid w:val="008B4870"/>
    <w:rsid w:val="008B4E62"/>
    <w:rsid w:val="008B505C"/>
    <w:rsid w:val="008B555E"/>
    <w:rsid w:val="008B5A91"/>
    <w:rsid w:val="008B6680"/>
    <w:rsid w:val="008B6BFE"/>
    <w:rsid w:val="008B73C2"/>
    <w:rsid w:val="008B7FB2"/>
    <w:rsid w:val="008C1205"/>
    <w:rsid w:val="008C1374"/>
    <w:rsid w:val="008C1862"/>
    <w:rsid w:val="008C1A15"/>
    <w:rsid w:val="008C1DA3"/>
    <w:rsid w:val="008C1F14"/>
    <w:rsid w:val="008C28A6"/>
    <w:rsid w:val="008C291D"/>
    <w:rsid w:val="008C3500"/>
    <w:rsid w:val="008C382D"/>
    <w:rsid w:val="008C3DE7"/>
    <w:rsid w:val="008C4509"/>
    <w:rsid w:val="008C4874"/>
    <w:rsid w:val="008C4A6A"/>
    <w:rsid w:val="008C4B63"/>
    <w:rsid w:val="008C5495"/>
    <w:rsid w:val="008C5F30"/>
    <w:rsid w:val="008C6CD6"/>
    <w:rsid w:val="008C756F"/>
    <w:rsid w:val="008C7D65"/>
    <w:rsid w:val="008D022F"/>
    <w:rsid w:val="008D0F51"/>
    <w:rsid w:val="008D1036"/>
    <w:rsid w:val="008D12A7"/>
    <w:rsid w:val="008D15C2"/>
    <w:rsid w:val="008D1B5F"/>
    <w:rsid w:val="008D1C74"/>
    <w:rsid w:val="008D1CD8"/>
    <w:rsid w:val="008D1D4E"/>
    <w:rsid w:val="008D20E5"/>
    <w:rsid w:val="008D287A"/>
    <w:rsid w:val="008D2E19"/>
    <w:rsid w:val="008D3376"/>
    <w:rsid w:val="008D3AAF"/>
    <w:rsid w:val="008D41CB"/>
    <w:rsid w:val="008D42AB"/>
    <w:rsid w:val="008D47A4"/>
    <w:rsid w:val="008D530A"/>
    <w:rsid w:val="008D5872"/>
    <w:rsid w:val="008D58CF"/>
    <w:rsid w:val="008D6199"/>
    <w:rsid w:val="008D65C0"/>
    <w:rsid w:val="008D6905"/>
    <w:rsid w:val="008D6AFC"/>
    <w:rsid w:val="008D75B2"/>
    <w:rsid w:val="008D7626"/>
    <w:rsid w:val="008E0094"/>
    <w:rsid w:val="008E05B7"/>
    <w:rsid w:val="008E0687"/>
    <w:rsid w:val="008E0DE7"/>
    <w:rsid w:val="008E10E7"/>
    <w:rsid w:val="008E148E"/>
    <w:rsid w:val="008E2F61"/>
    <w:rsid w:val="008E354E"/>
    <w:rsid w:val="008E3B9E"/>
    <w:rsid w:val="008E4288"/>
    <w:rsid w:val="008E4434"/>
    <w:rsid w:val="008E4B6B"/>
    <w:rsid w:val="008E4CC5"/>
    <w:rsid w:val="008E4F8D"/>
    <w:rsid w:val="008E60C8"/>
    <w:rsid w:val="008E63E6"/>
    <w:rsid w:val="008E7056"/>
    <w:rsid w:val="008E7655"/>
    <w:rsid w:val="008E7E89"/>
    <w:rsid w:val="008F00D2"/>
    <w:rsid w:val="008F0858"/>
    <w:rsid w:val="008F0D42"/>
    <w:rsid w:val="008F0E5B"/>
    <w:rsid w:val="008F117B"/>
    <w:rsid w:val="008F1187"/>
    <w:rsid w:val="008F1364"/>
    <w:rsid w:val="008F1E2B"/>
    <w:rsid w:val="008F1F63"/>
    <w:rsid w:val="008F2195"/>
    <w:rsid w:val="008F21C8"/>
    <w:rsid w:val="008F2758"/>
    <w:rsid w:val="008F2ACB"/>
    <w:rsid w:val="008F2AEF"/>
    <w:rsid w:val="008F2E67"/>
    <w:rsid w:val="008F36C1"/>
    <w:rsid w:val="008F414F"/>
    <w:rsid w:val="008F42F1"/>
    <w:rsid w:val="008F4391"/>
    <w:rsid w:val="008F54BD"/>
    <w:rsid w:val="008F6ED8"/>
    <w:rsid w:val="008F70C0"/>
    <w:rsid w:val="008F71EC"/>
    <w:rsid w:val="008F79AB"/>
    <w:rsid w:val="008F7C6F"/>
    <w:rsid w:val="008F7CCD"/>
    <w:rsid w:val="00900596"/>
    <w:rsid w:val="009009F8"/>
    <w:rsid w:val="00900C23"/>
    <w:rsid w:val="00900CE1"/>
    <w:rsid w:val="00901448"/>
    <w:rsid w:val="0090145B"/>
    <w:rsid w:val="00901939"/>
    <w:rsid w:val="00902828"/>
    <w:rsid w:val="00902A62"/>
    <w:rsid w:val="009036F4"/>
    <w:rsid w:val="00903801"/>
    <w:rsid w:val="0090429E"/>
    <w:rsid w:val="00904F83"/>
    <w:rsid w:val="009055F2"/>
    <w:rsid w:val="00905CB7"/>
    <w:rsid w:val="009060ED"/>
    <w:rsid w:val="00906102"/>
    <w:rsid w:val="00906697"/>
    <w:rsid w:val="00906920"/>
    <w:rsid w:val="00906BB1"/>
    <w:rsid w:val="00906CA7"/>
    <w:rsid w:val="00907570"/>
    <w:rsid w:val="0090767C"/>
    <w:rsid w:val="00907E4D"/>
    <w:rsid w:val="00907FAF"/>
    <w:rsid w:val="0091008D"/>
    <w:rsid w:val="00910418"/>
    <w:rsid w:val="00910ED8"/>
    <w:rsid w:val="009125EA"/>
    <w:rsid w:val="00913AB1"/>
    <w:rsid w:val="00914029"/>
    <w:rsid w:val="00914311"/>
    <w:rsid w:val="00914626"/>
    <w:rsid w:val="00914AF2"/>
    <w:rsid w:val="00914D21"/>
    <w:rsid w:val="00914DF0"/>
    <w:rsid w:val="00915D54"/>
    <w:rsid w:val="00915DED"/>
    <w:rsid w:val="00916707"/>
    <w:rsid w:val="00917BB2"/>
    <w:rsid w:val="00920355"/>
    <w:rsid w:val="00920383"/>
    <w:rsid w:val="00920706"/>
    <w:rsid w:val="00921F00"/>
    <w:rsid w:val="00921F8D"/>
    <w:rsid w:val="009233D3"/>
    <w:rsid w:val="00923A10"/>
    <w:rsid w:val="0092445F"/>
    <w:rsid w:val="009245E3"/>
    <w:rsid w:val="00924DB9"/>
    <w:rsid w:val="009250F7"/>
    <w:rsid w:val="00925CE1"/>
    <w:rsid w:val="00925E1A"/>
    <w:rsid w:val="009261EB"/>
    <w:rsid w:val="009277E7"/>
    <w:rsid w:val="00927C45"/>
    <w:rsid w:val="00927F8D"/>
    <w:rsid w:val="009303D9"/>
    <w:rsid w:val="009307A8"/>
    <w:rsid w:val="00930D1B"/>
    <w:rsid w:val="00931DEA"/>
    <w:rsid w:val="009320F7"/>
    <w:rsid w:val="00932397"/>
    <w:rsid w:val="00932E4C"/>
    <w:rsid w:val="0093301B"/>
    <w:rsid w:val="00933E44"/>
    <w:rsid w:val="009342C0"/>
    <w:rsid w:val="009345E9"/>
    <w:rsid w:val="00934A3D"/>
    <w:rsid w:val="00934BE5"/>
    <w:rsid w:val="00934CE6"/>
    <w:rsid w:val="00935524"/>
    <w:rsid w:val="009359B4"/>
    <w:rsid w:val="00935FA9"/>
    <w:rsid w:val="009362CF"/>
    <w:rsid w:val="00936783"/>
    <w:rsid w:val="00936B3A"/>
    <w:rsid w:val="00936B93"/>
    <w:rsid w:val="009376C1"/>
    <w:rsid w:val="00937B47"/>
    <w:rsid w:val="00937C0F"/>
    <w:rsid w:val="009400BC"/>
    <w:rsid w:val="00940149"/>
    <w:rsid w:val="0094026A"/>
    <w:rsid w:val="00940593"/>
    <w:rsid w:val="00940785"/>
    <w:rsid w:val="009410CA"/>
    <w:rsid w:val="00941432"/>
    <w:rsid w:val="00941812"/>
    <w:rsid w:val="00941F09"/>
    <w:rsid w:val="009421B5"/>
    <w:rsid w:val="009424EB"/>
    <w:rsid w:val="00942AAC"/>
    <w:rsid w:val="00942EEB"/>
    <w:rsid w:val="00943504"/>
    <w:rsid w:val="0094360F"/>
    <w:rsid w:val="009436F8"/>
    <w:rsid w:val="009437FE"/>
    <w:rsid w:val="00943A1C"/>
    <w:rsid w:val="00943C48"/>
    <w:rsid w:val="00944703"/>
    <w:rsid w:val="009447AC"/>
    <w:rsid w:val="009447BD"/>
    <w:rsid w:val="00944E46"/>
    <w:rsid w:val="00945394"/>
    <w:rsid w:val="00945F97"/>
    <w:rsid w:val="009462BC"/>
    <w:rsid w:val="009464F2"/>
    <w:rsid w:val="00946934"/>
    <w:rsid w:val="00947029"/>
    <w:rsid w:val="00947127"/>
    <w:rsid w:val="00947161"/>
    <w:rsid w:val="009478CE"/>
    <w:rsid w:val="00947E7B"/>
    <w:rsid w:val="00947E7E"/>
    <w:rsid w:val="009504FD"/>
    <w:rsid w:val="00950658"/>
    <w:rsid w:val="009506A3"/>
    <w:rsid w:val="009507D9"/>
    <w:rsid w:val="00950DF9"/>
    <w:rsid w:val="00951028"/>
    <w:rsid w:val="00951987"/>
    <w:rsid w:val="00951A84"/>
    <w:rsid w:val="00951E29"/>
    <w:rsid w:val="009524DA"/>
    <w:rsid w:val="009528A6"/>
    <w:rsid w:val="00952A33"/>
    <w:rsid w:val="00952D0A"/>
    <w:rsid w:val="00952F64"/>
    <w:rsid w:val="00954114"/>
    <w:rsid w:val="0095443C"/>
    <w:rsid w:val="00954BC7"/>
    <w:rsid w:val="00955811"/>
    <w:rsid w:val="00955928"/>
    <w:rsid w:val="00956E89"/>
    <w:rsid w:val="00957366"/>
    <w:rsid w:val="0095775B"/>
    <w:rsid w:val="00957BC5"/>
    <w:rsid w:val="009606A4"/>
    <w:rsid w:val="00960F0C"/>
    <w:rsid w:val="0096110A"/>
    <w:rsid w:val="00961623"/>
    <w:rsid w:val="00961E9B"/>
    <w:rsid w:val="00961EFA"/>
    <w:rsid w:val="009622CD"/>
    <w:rsid w:val="00962A7A"/>
    <w:rsid w:val="00962B6E"/>
    <w:rsid w:val="00962F09"/>
    <w:rsid w:val="009630B5"/>
    <w:rsid w:val="0096394C"/>
    <w:rsid w:val="00964549"/>
    <w:rsid w:val="0096464C"/>
    <w:rsid w:val="009658C0"/>
    <w:rsid w:val="00966538"/>
    <w:rsid w:val="00967CA8"/>
    <w:rsid w:val="009709CF"/>
    <w:rsid w:val="00970F53"/>
    <w:rsid w:val="00971834"/>
    <w:rsid w:val="00971B67"/>
    <w:rsid w:val="00971BF4"/>
    <w:rsid w:val="00971D23"/>
    <w:rsid w:val="00972A62"/>
    <w:rsid w:val="00972A72"/>
    <w:rsid w:val="00973179"/>
    <w:rsid w:val="00973333"/>
    <w:rsid w:val="00973C50"/>
    <w:rsid w:val="0097408C"/>
    <w:rsid w:val="009741BF"/>
    <w:rsid w:val="00974CC3"/>
    <w:rsid w:val="00974EE4"/>
    <w:rsid w:val="009753CB"/>
    <w:rsid w:val="0097565A"/>
    <w:rsid w:val="0097618E"/>
    <w:rsid w:val="009766AD"/>
    <w:rsid w:val="00976DA7"/>
    <w:rsid w:val="00976F86"/>
    <w:rsid w:val="00977AB8"/>
    <w:rsid w:val="009803F1"/>
    <w:rsid w:val="0098063F"/>
    <w:rsid w:val="00980B4B"/>
    <w:rsid w:val="00980D3C"/>
    <w:rsid w:val="0098113A"/>
    <w:rsid w:val="00981313"/>
    <w:rsid w:val="0098197B"/>
    <w:rsid w:val="00982491"/>
    <w:rsid w:val="009824A6"/>
    <w:rsid w:val="009844FB"/>
    <w:rsid w:val="009850E1"/>
    <w:rsid w:val="00985E6F"/>
    <w:rsid w:val="00986672"/>
    <w:rsid w:val="00986C46"/>
    <w:rsid w:val="0098738E"/>
    <w:rsid w:val="00987793"/>
    <w:rsid w:val="009917C3"/>
    <w:rsid w:val="0099183C"/>
    <w:rsid w:val="00991D6A"/>
    <w:rsid w:val="00992B9C"/>
    <w:rsid w:val="0099333A"/>
    <w:rsid w:val="0099381B"/>
    <w:rsid w:val="00993C7A"/>
    <w:rsid w:val="00994262"/>
    <w:rsid w:val="009947F3"/>
    <w:rsid w:val="00996C05"/>
    <w:rsid w:val="00996DBE"/>
    <w:rsid w:val="009971AC"/>
    <w:rsid w:val="009976B9"/>
    <w:rsid w:val="00997F61"/>
    <w:rsid w:val="009A0D75"/>
    <w:rsid w:val="009A0E67"/>
    <w:rsid w:val="009A0FC3"/>
    <w:rsid w:val="009A137E"/>
    <w:rsid w:val="009A13F5"/>
    <w:rsid w:val="009A1722"/>
    <w:rsid w:val="009A194B"/>
    <w:rsid w:val="009A33BA"/>
    <w:rsid w:val="009A4340"/>
    <w:rsid w:val="009A486E"/>
    <w:rsid w:val="009A4B79"/>
    <w:rsid w:val="009A4C93"/>
    <w:rsid w:val="009A5609"/>
    <w:rsid w:val="009A6221"/>
    <w:rsid w:val="009A6273"/>
    <w:rsid w:val="009A65D2"/>
    <w:rsid w:val="009A70D8"/>
    <w:rsid w:val="009A748A"/>
    <w:rsid w:val="009A750F"/>
    <w:rsid w:val="009A7CBA"/>
    <w:rsid w:val="009B009A"/>
    <w:rsid w:val="009B0415"/>
    <w:rsid w:val="009B0D6F"/>
    <w:rsid w:val="009B0F24"/>
    <w:rsid w:val="009B124D"/>
    <w:rsid w:val="009B15C2"/>
    <w:rsid w:val="009B1D28"/>
    <w:rsid w:val="009B1E2D"/>
    <w:rsid w:val="009B23E3"/>
    <w:rsid w:val="009B2461"/>
    <w:rsid w:val="009B2827"/>
    <w:rsid w:val="009B2A6F"/>
    <w:rsid w:val="009B3092"/>
    <w:rsid w:val="009B3390"/>
    <w:rsid w:val="009B351A"/>
    <w:rsid w:val="009B397B"/>
    <w:rsid w:val="009B4AF9"/>
    <w:rsid w:val="009B636D"/>
    <w:rsid w:val="009B6962"/>
    <w:rsid w:val="009B6F6D"/>
    <w:rsid w:val="009B7125"/>
    <w:rsid w:val="009B7B43"/>
    <w:rsid w:val="009B7B93"/>
    <w:rsid w:val="009B7E30"/>
    <w:rsid w:val="009C08E2"/>
    <w:rsid w:val="009C1C9C"/>
    <w:rsid w:val="009C26CC"/>
    <w:rsid w:val="009C2C70"/>
    <w:rsid w:val="009C3BC1"/>
    <w:rsid w:val="009C3F3C"/>
    <w:rsid w:val="009C5B10"/>
    <w:rsid w:val="009C5C56"/>
    <w:rsid w:val="009C66CA"/>
    <w:rsid w:val="009C6AEC"/>
    <w:rsid w:val="009C78BE"/>
    <w:rsid w:val="009D0282"/>
    <w:rsid w:val="009D04CE"/>
    <w:rsid w:val="009D0E3D"/>
    <w:rsid w:val="009D14C5"/>
    <w:rsid w:val="009D27C8"/>
    <w:rsid w:val="009D2967"/>
    <w:rsid w:val="009D2D92"/>
    <w:rsid w:val="009D301C"/>
    <w:rsid w:val="009D361C"/>
    <w:rsid w:val="009D3C67"/>
    <w:rsid w:val="009D45A6"/>
    <w:rsid w:val="009D4964"/>
    <w:rsid w:val="009D4E09"/>
    <w:rsid w:val="009D57BD"/>
    <w:rsid w:val="009D5C0C"/>
    <w:rsid w:val="009D5CED"/>
    <w:rsid w:val="009D6CEB"/>
    <w:rsid w:val="009D6D03"/>
    <w:rsid w:val="009D7441"/>
    <w:rsid w:val="009D7806"/>
    <w:rsid w:val="009E04ED"/>
    <w:rsid w:val="009E0531"/>
    <w:rsid w:val="009E098B"/>
    <w:rsid w:val="009E0BDD"/>
    <w:rsid w:val="009E0F80"/>
    <w:rsid w:val="009E1338"/>
    <w:rsid w:val="009E16E0"/>
    <w:rsid w:val="009E29D1"/>
    <w:rsid w:val="009E29E0"/>
    <w:rsid w:val="009E2C61"/>
    <w:rsid w:val="009E3BDF"/>
    <w:rsid w:val="009E3CF9"/>
    <w:rsid w:val="009E44A3"/>
    <w:rsid w:val="009E48BB"/>
    <w:rsid w:val="009E4AC7"/>
    <w:rsid w:val="009E4B5A"/>
    <w:rsid w:val="009E528D"/>
    <w:rsid w:val="009E5461"/>
    <w:rsid w:val="009E5823"/>
    <w:rsid w:val="009E6351"/>
    <w:rsid w:val="009E7AEB"/>
    <w:rsid w:val="009E7C72"/>
    <w:rsid w:val="009F09E4"/>
    <w:rsid w:val="009F0AD5"/>
    <w:rsid w:val="009F153F"/>
    <w:rsid w:val="009F23CC"/>
    <w:rsid w:val="009F254D"/>
    <w:rsid w:val="009F2F6D"/>
    <w:rsid w:val="009F3A1E"/>
    <w:rsid w:val="009F47C3"/>
    <w:rsid w:val="009F4BE4"/>
    <w:rsid w:val="009F4BF4"/>
    <w:rsid w:val="009F4C82"/>
    <w:rsid w:val="009F543A"/>
    <w:rsid w:val="009F56E7"/>
    <w:rsid w:val="009F6029"/>
    <w:rsid w:val="009F6270"/>
    <w:rsid w:val="009F6C51"/>
    <w:rsid w:val="009F7245"/>
    <w:rsid w:val="009F73FB"/>
    <w:rsid w:val="009F7CFD"/>
    <w:rsid w:val="00A002E4"/>
    <w:rsid w:val="00A00B32"/>
    <w:rsid w:val="00A012D7"/>
    <w:rsid w:val="00A014C7"/>
    <w:rsid w:val="00A015BA"/>
    <w:rsid w:val="00A02AE2"/>
    <w:rsid w:val="00A02B0F"/>
    <w:rsid w:val="00A02D76"/>
    <w:rsid w:val="00A02DC3"/>
    <w:rsid w:val="00A03028"/>
    <w:rsid w:val="00A030F9"/>
    <w:rsid w:val="00A0397F"/>
    <w:rsid w:val="00A040C1"/>
    <w:rsid w:val="00A04387"/>
    <w:rsid w:val="00A04E5C"/>
    <w:rsid w:val="00A05582"/>
    <w:rsid w:val="00A05F1E"/>
    <w:rsid w:val="00A05FE1"/>
    <w:rsid w:val="00A0613D"/>
    <w:rsid w:val="00A066B2"/>
    <w:rsid w:val="00A06889"/>
    <w:rsid w:val="00A0696B"/>
    <w:rsid w:val="00A06BD2"/>
    <w:rsid w:val="00A0739E"/>
    <w:rsid w:val="00A07D1C"/>
    <w:rsid w:val="00A07D88"/>
    <w:rsid w:val="00A11436"/>
    <w:rsid w:val="00A1184A"/>
    <w:rsid w:val="00A11937"/>
    <w:rsid w:val="00A1202B"/>
    <w:rsid w:val="00A128BE"/>
    <w:rsid w:val="00A130F9"/>
    <w:rsid w:val="00A13203"/>
    <w:rsid w:val="00A13ACD"/>
    <w:rsid w:val="00A13FA0"/>
    <w:rsid w:val="00A14E66"/>
    <w:rsid w:val="00A152CA"/>
    <w:rsid w:val="00A15524"/>
    <w:rsid w:val="00A15C51"/>
    <w:rsid w:val="00A15EC9"/>
    <w:rsid w:val="00A15FD3"/>
    <w:rsid w:val="00A16C2C"/>
    <w:rsid w:val="00A170D8"/>
    <w:rsid w:val="00A17193"/>
    <w:rsid w:val="00A1771E"/>
    <w:rsid w:val="00A17ED3"/>
    <w:rsid w:val="00A2005E"/>
    <w:rsid w:val="00A20230"/>
    <w:rsid w:val="00A20478"/>
    <w:rsid w:val="00A2066A"/>
    <w:rsid w:val="00A20722"/>
    <w:rsid w:val="00A20729"/>
    <w:rsid w:val="00A20776"/>
    <w:rsid w:val="00A20FDC"/>
    <w:rsid w:val="00A2188F"/>
    <w:rsid w:val="00A224DC"/>
    <w:rsid w:val="00A236B0"/>
    <w:rsid w:val="00A2407A"/>
    <w:rsid w:val="00A24461"/>
    <w:rsid w:val="00A2469B"/>
    <w:rsid w:val="00A2492E"/>
    <w:rsid w:val="00A24B21"/>
    <w:rsid w:val="00A2501C"/>
    <w:rsid w:val="00A252B4"/>
    <w:rsid w:val="00A254AA"/>
    <w:rsid w:val="00A254AE"/>
    <w:rsid w:val="00A259E5"/>
    <w:rsid w:val="00A25FC2"/>
    <w:rsid w:val="00A2648F"/>
    <w:rsid w:val="00A27DA2"/>
    <w:rsid w:val="00A27F2A"/>
    <w:rsid w:val="00A30DAE"/>
    <w:rsid w:val="00A31843"/>
    <w:rsid w:val="00A31CD3"/>
    <w:rsid w:val="00A325A0"/>
    <w:rsid w:val="00A32676"/>
    <w:rsid w:val="00A329B6"/>
    <w:rsid w:val="00A32D24"/>
    <w:rsid w:val="00A3312B"/>
    <w:rsid w:val="00A3331C"/>
    <w:rsid w:val="00A33864"/>
    <w:rsid w:val="00A33A05"/>
    <w:rsid w:val="00A34889"/>
    <w:rsid w:val="00A353C7"/>
    <w:rsid w:val="00A3574F"/>
    <w:rsid w:val="00A358DE"/>
    <w:rsid w:val="00A358E0"/>
    <w:rsid w:val="00A362EB"/>
    <w:rsid w:val="00A37192"/>
    <w:rsid w:val="00A3724E"/>
    <w:rsid w:val="00A40034"/>
    <w:rsid w:val="00A4062D"/>
    <w:rsid w:val="00A40942"/>
    <w:rsid w:val="00A40E60"/>
    <w:rsid w:val="00A4152C"/>
    <w:rsid w:val="00A41DE3"/>
    <w:rsid w:val="00A4224C"/>
    <w:rsid w:val="00A429C8"/>
    <w:rsid w:val="00A4370B"/>
    <w:rsid w:val="00A43D5F"/>
    <w:rsid w:val="00A43D9F"/>
    <w:rsid w:val="00A45014"/>
    <w:rsid w:val="00A45ACA"/>
    <w:rsid w:val="00A45C55"/>
    <w:rsid w:val="00A463B5"/>
    <w:rsid w:val="00A464DF"/>
    <w:rsid w:val="00A46631"/>
    <w:rsid w:val="00A466E1"/>
    <w:rsid w:val="00A46D1C"/>
    <w:rsid w:val="00A47073"/>
    <w:rsid w:val="00A47B21"/>
    <w:rsid w:val="00A50ADF"/>
    <w:rsid w:val="00A50B3E"/>
    <w:rsid w:val="00A50F64"/>
    <w:rsid w:val="00A51666"/>
    <w:rsid w:val="00A51F4E"/>
    <w:rsid w:val="00A51F75"/>
    <w:rsid w:val="00A5218F"/>
    <w:rsid w:val="00A52A72"/>
    <w:rsid w:val="00A53844"/>
    <w:rsid w:val="00A54B83"/>
    <w:rsid w:val="00A5568E"/>
    <w:rsid w:val="00A55856"/>
    <w:rsid w:val="00A55ED6"/>
    <w:rsid w:val="00A561D8"/>
    <w:rsid w:val="00A56229"/>
    <w:rsid w:val="00A563F9"/>
    <w:rsid w:val="00A5694D"/>
    <w:rsid w:val="00A56BAF"/>
    <w:rsid w:val="00A5714A"/>
    <w:rsid w:val="00A5781E"/>
    <w:rsid w:val="00A57DA3"/>
    <w:rsid w:val="00A61112"/>
    <w:rsid w:val="00A6191A"/>
    <w:rsid w:val="00A62791"/>
    <w:rsid w:val="00A62AB0"/>
    <w:rsid w:val="00A63869"/>
    <w:rsid w:val="00A6388C"/>
    <w:rsid w:val="00A638D4"/>
    <w:rsid w:val="00A6400D"/>
    <w:rsid w:val="00A64066"/>
    <w:rsid w:val="00A649B3"/>
    <w:rsid w:val="00A655FA"/>
    <w:rsid w:val="00A6639C"/>
    <w:rsid w:val="00A66FF0"/>
    <w:rsid w:val="00A67412"/>
    <w:rsid w:val="00A67463"/>
    <w:rsid w:val="00A67555"/>
    <w:rsid w:val="00A6772E"/>
    <w:rsid w:val="00A67AAC"/>
    <w:rsid w:val="00A70400"/>
    <w:rsid w:val="00A70636"/>
    <w:rsid w:val="00A70A3B"/>
    <w:rsid w:val="00A7133E"/>
    <w:rsid w:val="00A71549"/>
    <w:rsid w:val="00A72168"/>
    <w:rsid w:val="00A7266F"/>
    <w:rsid w:val="00A726EB"/>
    <w:rsid w:val="00A72FC1"/>
    <w:rsid w:val="00A7331E"/>
    <w:rsid w:val="00A73BD2"/>
    <w:rsid w:val="00A74182"/>
    <w:rsid w:val="00A744FB"/>
    <w:rsid w:val="00A747DD"/>
    <w:rsid w:val="00A7482A"/>
    <w:rsid w:val="00A7541A"/>
    <w:rsid w:val="00A75648"/>
    <w:rsid w:val="00A75A35"/>
    <w:rsid w:val="00A76258"/>
    <w:rsid w:val="00A7636F"/>
    <w:rsid w:val="00A76EAF"/>
    <w:rsid w:val="00A77B4D"/>
    <w:rsid w:val="00A81816"/>
    <w:rsid w:val="00A81FB2"/>
    <w:rsid w:val="00A821AB"/>
    <w:rsid w:val="00A826BC"/>
    <w:rsid w:val="00A82EC5"/>
    <w:rsid w:val="00A831C4"/>
    <w:rsid w:val="00A837D9"/>
    <w:rsid w:val="00A83820"/>
    <w:rsid w:val="00A853A6"/>
    <w:rsid w:val="00A855BE"/>
    <w:rsid w:val="00A8577E"/>
    <w:rsid w:val="00A85B30"/>
    <w:rsid w:val="00A865BD"/>
    <w:rsid w:val="00A86879"/>
    <w:rsid w:val="00A869DF"/>
    <w:rsid w:val="00A86A83"/>
    <w:rsid w:val="00A86C60"/>
    <w:rsid w:val="00A86F76"/>
    <w:rsid w:val="00A86FD6"/>
    <w:rsid w:val="00A87632"/>
    <w:rsid w:val="00A87C74"/>
    <w:rsid w:val="00A87CB6"/>
    <w:rsid w:val="00A87E86"/>
    <w:rsid w:val="00A900A5"/>
    <w:rsid w:val="00A90105"/>
    <w:rsid w:val="00A904C1"/>
    <w:rsid w:val="00A90A7F"/>
    <w:rsid w:val="00A911CF"/>
    <w:rsid w:val="00A914F6"/>
    <w:rsid w:val="00A9157E"/>
    <w:rsid w:val="00A918D7"/>
    <w:rsid w:val="00A91D72"/>
    <w:rsid w:val="00A92CAF"/>
    <w:rsid w:val="00A92F86"/>
    <w:rsid w:val="00A9342A"/>
    <w:rsid w:val="00A9386B"/>
    <w:rsid w:val="00A93A39"/>
    <w:rsid w:val="00A94281"/>
    <w:rsid w:val="00A94286"/>
    <w:rsid w:val="00A94AAA"/>
    <w:rsid w:val="00A959ED"/>
    <w:rsid w:val="00A95D4F"/>
    <w:rsid w:val="00A95EB8"/>
    <w:rsid w:val="00A965D0"/>
    <w:rsid w:val="00A96834"/>
    <w:rsid w:val="00A968A7"/>
    <w:rsid w:val="00A973E9"/>
    <w:rsid w:val="00A97D3E"/>
    <w:rsid w:val="00AA000A"/>
    <w:rsid w:val="00AA022B"/>
    <w:rsid w:val="00AA0B98"/>
    <w:rsid w:val="00AA0BA8"/>
    <w:rsid w:val="00AA15BD"/>
    <w:rsid w:val="00AA1879"/>
    <w:rsid w:val="00AA1E2D"/>
    <w:rsid w:val="00AA46FB"/>
    <w:rsid w:val="00AA47A4"/>
    <w:rsid w:val="00AA4B3E"/>
    <w:rsid w:val="00AA5062"/>
    <w:rsid w:val="00AA5078"/>
    <w:rsid w:val="00AA50AF"/>
    <w:rsid w:val="00AA586C"/>
    <w:rsid w:val="00AA5B65"/>
    <w:rsid w:val="00AA6E15"/>
    <w:rsid w:val="00AA6ECD"/>
    <w:rsid w:val="00AA7265"/>
    <w:rsid w:val="00AA7559"/>
    <w:rsid w:val="00AA7943"/>
    <w:rsid w:val="00AA7BF8"/>
    <w:rsid w:val="00AA7CDE"/>
    <w:rsid w:val="00AB00D7"/>
    <w:rsid w:val="00AB042A"/>
    <w:rsid w:val="00AB06B7"/>
    <w:rsid w:val="00AB0910"/>
    <w:rsid w:val="00AB1B65"/>
    <w:rsid w:val="00AB266C"/>
    <w:rsid w:val="00AB28F7"/>
    <w:rsid w:val="00AB2B8B"/>
    <w:rsid w:val="00AB300D"/>
    <w:rsid w:val="00AB3640"/>
    <w:rsid w:val="00AB376C"/>
    <w:rsid w:val="00AB49B1"/>
    <w:rsid w:val="00AB5D61"/>
    <w:rsid w:val="00AB60B8"/>
    <w:rsid w:val="00AB686D"/>
    <w:rsid w:val="00AB6F30"/>
    <w:rsid w:val="00AB7162"/>
    <w:rsid w:val="00AB7362"/>
    <w:rsid w:val="00AB73D8"/>
    <w:rsid w:val="00AB7817"/>
    <w:rsid w:val="00AB7D44"/>
    <w:rsid w:val="00AB7DEF"/>
    <w:rsid w:val="00AC07F1"/>
    <w:rsid w:val="00AC08C0"/>
    <w:rsid w:val="00AC0CD1"/>
    <w:rsid w:val="00AC0D04"/>
    <w:rsid w:val="00AC0F16"/>
    <w:rsid w:val="00AC1116"/>
    <w:rsid w:val="00AC1689"/>
    <w:rsid w:val="00AC1D4C"/>
    <w:rsid w:val="00AC224C"/>
    <w:rsid w:val="00AC2FCD"/>
    <w:rsid w:val="00AC3133"/>
    <w:rsid w:val="00AC3829"/>
    <w:rsid w:val="00AC3C0A"/>
    <w:rsid w:val="00AC4079"/>
    <w:rsid w:val="00AC43E1"/>
    <w:rsid w:val="00AC4F1B"/>
    <w:rsid w:val="00AC500A"/>
    <w:rsid w:val="00AC513A"/>
    <w:rsid w:val="00AC59DD"/>
    <w:rsid w:val="00AC63E6"/>
    <w:rsid w:val="00AC655F"/>
    <w:rsid w:val="00AC6621"/>
    <w:rsid w:val="00AC6A1B"/>
    <w:rsid w:val="00AC6E96"/>
    <w:rsid w:val="00AC73FC"/>
    <w:rsid w:val="00AC7413"/>
    <w:rsid w:val="00AC755C"/>
    <w:rsid w:val="00AC7C13"/>
    <w:rsid w:val="00AD014B"/>
    <w:rsid w:val="00AD0304"/>
    <w:rsid w:val="00AD0484"/>
    <w:rsid w:val="00AD086B"/>
    <w:rsid w:val="00AD0BA9"/>
    <w:rsid w:val="00AD297D"/>
    <w:rsid w:val="00AD2A6F"/>
    <w:rsid w:val="00AD2DE2"/>
    <w:rsid w:val="00AD38D9"/>
    <w:rsid w:val="00AD3BE4"/>
    <w:rsid w:val="00AD3C00"/>
    <w:rsid w:val="00AD42D9"/>
    <w:rsid w:val="00AD4676"/>
    <w:rsid w:val="00AD474F"/>
    <w:rsid w:val="00AD4C09"/>
    <w:rsid w:val="00AD4EBF"/>
    <w:rsid w:val="00AD50A8"/>
    <w:rsid w:val="00AD5C98"/>
    <w:rsid w:val="00AD5E3F"/>
    <w:rsid w:val="00AD5FB6"/>
    <w:rsid w:val="00AD6016"/>
    <w:rsid w:val="00AD701C"/>
    <w:rsid w:val="00AD719E"/>
    <w:rsid w:val="00AE0472"/>
    <w:rsid w:val="00AE04F2"/>
    <w:rsid w:val="00AE0E73"/>
    <w:rsid w:val="00AE1648"/>
    <w:rsid w:val="00AE1C17"/>
    <w:rsid w:val="00AE1ED2"/>
    <w:rsid w:val="00AE2299"/>
    <w:rsid w:val="00AE23F2"/>
    <w:rsid w:val="00AE2E8B"/>
    <w:rsid w:val="00AE351F"/>
    <w:rsid w:val="00AE3F42"/>
    <w:rsid w:val="00AE41ED"/>
    <w:rsid w:val="00AE45A8"/>
    <w:rsid w:val="00AE47F5"/>
    <w:rsid w:val="00AE4E9C"/>
    <w:rsid w:val="00AE4FBD"/>
    <w:rsid w:val="00AE60C0"/>
    <w:rsid w:val="00AE6C90"/>
    <w:rsid w:val="00AE6F87"/>
    <w:rsid w:val="00AE7519"/>
    <w:rsid w:val="00AE7616"/>
    <w:rsid w:val="00AE774B"/>
    <w:rsid w:val="00AE7CF6"/>
    <w:rsid w:val="00AE7D2F"/>
    <w:rsid w:val="00AF0342"/>
    <w:rsid w:val="00AF074E"/>
    <w:rsid w:val="00AF11FE"/>
    <w:rsid w:val="00AF1D36"/>
    <w:rsid w:val="00AF2012"/>
    <w:rsid w:val="00AF2240"/>
    <w:rsid w:val="00AF2266"/>
    <w:rsid w:val="00AF2A1F"/>
    <w:rsid w:val="00AF2D26"/>
    <w:rsid w:val="00AF2F2A"/>
    <w:rsid w:val="00AF2FE6"/>
    <w:rsid w:val="00AF396E"/>
    <w:rsid w:val="00AF4162"/>
    <w:rsid w:val="00AF4446"/>
    <w:rsid w:val="00AF46F2"/>
    <w:rsid w:val="00AF4C61"/>
    <w:rsid w:val="00AF5734"/>
    <w:rsid w:val="00AF61B0"/>
    <w:rsid w:val="00AF689C"/>
    <w:rsid w:val="00AF76AD"/>
    <w:rsid w:val="00B00191"/>
    <w:rsid w:val="00B00B7F"/>
    <w:rsid w:val="00B00E13"/>
    <w:rsid w:val="00B01404"/>
    <w:rsid w:val="00B01645"/>
    <w:rsid w:val="00B016AC"/>
    <w:rsid w:val="00B016EE"/>
    <w:rsid w:val="00B0192B"/>
    <w:rsid w:val="00B01B7E"/>
    <w:rsid w:val="00B01CDC"/>
    <w:rsid w:val="00B02340"/>
    <w:rsid w:val="00B02BEB"/>
    <w:rsid w:val="00B02C0E"/>
    <w:rsid w:val="00B0313D"/>
    <w:rsid w:val="00B03D17"/>
    <w:rsid w:val="00B0465C"/>
    <w:rsid w:val="00B0521A"/>
    <w:rsid w:val="00B05404"/>
    <w:rsid w:val="00B05B1B"/>
    <w:rsid w:val="00B06218"/>
    <w:rsid w:val="00B062C4"/>
    <w:rsid w:val="00B07598"/>
    <w:rsid w:val="00B078DF"/>
    <w:rsid w:val="00B10849"/>
    <w:rsid w:val="00B11474"/>
    <w:rsid w:val="00B1221D"/>
    <w:rsid w:val="00B122BE"/>
    <w:rsid w:val="00B12A6D"/>
    <w:rsid w:val="00B1312D"/>
    <w:rsid w:val="00B1373C"/>
    <w:rsid w:val="00B13F21"/>
    <w:rsid w:val="00B14976"/>
    <w:rsid w:val="00B15554"/>
    <w:rsid w:val="00B1597B"/>
    <w:rsid w:val="00B15D95"/>
    <w:rsid w:val="00B1614E"/>
    <w:rsid w:val="00B1663E"/>
    <w:rsid w:val="00B1673F"/>
    <w:rsid w:val="00B17FDB"/>
    <w:rsid w:val="00B209E0"/>
    <w:rsid w:val="00B2124F"/>
    <w:rsid w:val="00B21FA1"/>
    <w:rsid w:val="00B221B1"/>
    <w:rsid w:val="00B223AE"/>
    <w:rsid w:val="00B22BD1"/>
    <w:rsid w:val="00B22CBC"/>
    <w:rsid w:val="00B23859"/>
    <w:rsid w:val="00B240DD"/>
    <w:rsid w:val="00B241FF"/>
    <w:rsid w:val="00B24291"/>
    <w:rsid w:val="00B245A8"/>
    <w:rsid w:val="00B25169"/>
    <w:rsid w:val="00B254E8"/>
    <w:rsid w:val="00B256A0"/>
    <w:rsid w:val="00B25747"/>
    <w:rsid w:val="00B25E7F"/>
    <w:rsid w:val="00B26361"/>
    <w:rsid w:val="00B308A9"/>
    <w:rsid w:val="00B30C95"/>
    <w:rsid w:val="00B3101A"/>
    <w:rsid w:val="00B31192"/>
    <w:rsid w:val="00B32054"/>
    <w:rsid w:val="00B32112"/>
    <w:rsid w:val="00B3269C"/>
    <w:rsid w:val="00B32E10"/>
    <w:rsid w:val="00B33167"/>
    <w:rsid w:val="00B33BE3"/>
    <w:rsid w:val="00B33E68"/>
    <w:rsid w:val="00B34276"/>
    <w:rsid w:val="00B34768"/>
    <w:rsid w:val="00B348C9"/>
    <w:rsid w:val="00B34BBB"/>
    <w:rsid w:val="00B3503D"/>
    <w:rsid w:val="00B36700"/>
    <w:rsid w:val="00B4043A"/>
    <w:rsid w:val="00B4051F"/>
    <w:rsid w:val="00B40B59"/>
    <w:rsid w:val="00B41256"/>
    <w:rsid w:val="00B41915"/>
    <w:rsid w:val="00B41A2A"/>
    <w:rsid w:val="00B42C79"/>
    <w:rsid w:val="00B434DA"/>
    <w:rsid w:val="00B439F8"/>
    <w:rsid w:val="00B4455C"/>
    <w:rsid w:val="00B45505"/>
    <w:rsid w:val="00B4551D"/>
    <w:rsid w:val="00B458AA"/>
    <w:rsid w:val="00B45A42"/>
    <w:rsid w:val="00B4657C"/>
    <w:rsid w:val="00B469BA"/>
    <w:rsid w:val="00B47615"/>
    <w:rsid w:val="00B47D03"/>
    <w:rsid w:val="00B504E3"/>
    <w:rsid w:val="00B50CBB"/>
    <w:rsid w:val="00B5167E"/>
    <w:rsid w:val="00B51810"/>
    <w:rsid w:val="00B51D78"/>
    <w:rsid w:val="00B51F1D"/>
    <w:rsid w:val="00B5233A"/>
    <w:rsid w:val="00B5301E"/>
    <w:rsid w:val="00B54403"/>
    <w:rsid w:val="00B54C3A"/>
    <w:rsid w:val="00B54F38"/>
    <w:rsid w:val="00B555C3"/>
    <w:rsid w:val="00B558DA"/>
    <w:rsid w:val="00B55B9A"/>
    <w:rsid w:val="00B55DCD"/>
    <w:rsid w:val="00B56E25"/>
    <w:rsid w:val="00B57248"/>
    <w:rsid w:val="00B579F4"/>
    <w:rsid w:val="00B57F92"/>
    <w:rsid w:val="00B60224"/>
    <w:rsid w:val="00B60B9C"/>
    <w:rsid w:val="00B60E7A"/>
    <w:rsid w:val="00B61496"/>
    <w:rsid w:val="00B616C1"/>
    <w:rsid w:val="00B61851"/>
    <w:rsid w:val="00B61A11"/>
    <w:rsid w:val="00B61B3C"/>
    <w:rsid w:val="00B61CD9"/>
    <w:rsid w:val="00B62060"/>
    <w:rsid w:val="00B6207E"/>
    <w:rsid w:val="00B626A3"/>
    <w:rsid w:val="00B62A04"/>
    <w:rsid w:val="00B62F21"/>
    <w:rsid w:val="00B63401"/>
    <w:rsid w:val="00B637F0"/>
    <w:rsid w:val="00B63A43"/>
    <w:rsid w:val="00B64E7E"/>
    <w:rsid w:val="00B65026"/>
    <w:rsid w:val="00B650F1"/>
    <w:rsid w:val="00B65960"/>
    <w:rsid w:val="00B659C5"/>
    <w:rsid w:val="00B65F49"/>
    <w:rsid w:val="00B6698A"/>
    <w:rsid w:val="00B66DE3"/>
    <w:rsid w:val="00B6701D"/>
    <w:rsid w:val="00B670AF"/>
    <w:rsid w:val="00B673C8"/>
    <w:rsid w:val="00B67447"/>
    <w:rsid w:val="00B67472"/>
    <w:rsid w:val="00B70142"/>
    <w:rsid w:val="00B7017A"/>
    <w:rsid w:val="00B702D6"/>
    <w:rsid w:val="00B70ABF"/>
    <w:rsid w:val="00B70E1E"/>
    <w:rsid w:val="00B71359"/>
    <w:rsid w:val="00B7144B"/>
    <w:rsid w:val="00B7159D"/>
    <w:rsid w:val="00B71870"/>
    <w:rsid w:val="00B71C24"/>
    <w:rsid w:val="00B71CC6"/>
    <w:rsid w:val="00B72C24"/>
    <w:rsid w:val="00B7356C"/>
    <w:rsid w:val="00B74B66"/>
    <w:rsid w:val="00B74BCB"/>
    <w:rsid w:val="00B75685"/>
    <w:rsid w:val="00B75A21"/>
    <w:rsid w:val="00B75AD7"/>
    <w:rsid w:val="00B762F4"/>
    <w:rsid w:val="00B763B8"/>
    <w:rsid w:val="00B769E8"/>
    <w:rsid w:val="00B76A94"/>
    <w:rsid w:val="00B76CC3"/>
    <w:rsid w:val="00B76F79"/>
    <w:rsid w:val="00B77BDC"/>
    <w:rsid w:val="00B77E50"/>
    <w:rsid w:val="00B80B52"/>
    <w:rsid w:val="00B80D26"/>
    <w:rsid w:val="00B80DA6"/>
    <w:rsid w:val="00B815C2"/>
    <w:rsid w:val="00B81B1D"/>
    <w:rsid w:val="00B8279A"/>
    <w:rsid w:val="00B82902"/>
    <w:rsid w:val="00B82BFE"/>
    <w:rsid w:val="00B83164"/>
    <w:rsid w:val="00B831DF"/>
    <w:rsid w:val="00B83C07"/>
    <w:rsid w:val="00B84020"/>
    <w:rsid w:val="00B8461E"/>
    <w:rsid w:val="00B85A2D"/>
    <w:rsid w:val="00B860A4"/>
    <w:rsid w:val="00B8691B"/>
    <w:rsid w:val="00B87295"/>
    <w:rsid w:val="00B87A87"/>
    <w:rsid w:val="00B90105"/>
    <w:rsid w:val="00B906F1"/>
    <w:rsid w:val="00B9074F"/>
    <w:rsid w:val="00B90EB7"/>
    <w:rsid w:val="00B91115"/>
    <w:rsid w:val="00B9145F"/>
    <w:rsid w:val="00B91996"/>
    <w:rsid w:val="00B91C6E"/>
    <w:rsid w:val="00B91D55"/>
    <w:rsid w:val="00B91DA6"/>
    <w:rsid w:val="00B91F19"/>
    <w:rsid w:val="00B92FB3"/>
    <w:rsid w:val="00B93039"/>
    <w:rsid w:val="00B93344"/>
    <w:rsid w:val="00B9339B"/>
    <w:rsid w:val="00B93651"/>
    <w:rsid w:val="00B942A8"/>
    <w:rsid w:val="00B94AEE"/>
    <w:rsid w:val="00B94E5F"/>
    <w:rsid w:val="00B9573C"/>
    <w:rsid w:val="00B961F5"/>
    <w:rsid w:val="00B96BBF"/>
    <w:rsid w:val="00B96C83"/>
    <w:rsid w:val="00B96E19"/>
    <w:rsid w:val="00B97044"/>
    <w:rsid w:val="00B97530"/>
    <w:rsid w:val="00B977AB"/>
    <w:rsid w:val="00B97AE7"/>
    <w:rsid w:val="00B97B10"/>
    <w:rsid w:val="00BA0738"/>
    <w:rsid w:val="00BA0CE4"/>
    <w:rsid w:val="00BA0FFD"/>
    <w:rsid w:val="00BA1632"/>
    <w:rsid w:val="00BA1CD0"/>
    <w:rsid w:val="00BA332A"/>
    <w:rsid w:val="00BA3EA7"/>
    <w:rsid w:val="00BA422A"/>
    <w:rsid w:val="00BA4261"/>
    <w:rsid w:val="00BA481B"/>
    <w:rsid w:val="00BA4A16"/>
    <w:rsid w:val="00BA4BFB"/>
    <w:rsid w:val="00BA513D"/>
    <w:rsid w:val="00BA54F8"/>
    <w:rsid w:val="00BA57AD"/>
    <w:rsid w:val="00BA6156"/>
    <w:rsid w:val="00BA615F"/>
    <w:rsid w:val="00BA78C8"/>
    <w:rsid w:val="00BA7A79"/>
    <w:rsid w:val="00BB003C"/>
    <w:rsid w:val="00BB0114"/>
    <w:rsid w:val="00BB0224"/>
    <w:rsid w:val="00BB0385"/>
    <w:rsid w:val="00BB05DE"/>
    <w:rsid w:val="00BB19A7"/>
    <w:rsid w:val="00BB1F45"/>
    <w:rsid w:val="00BB22D5"/>
    <w:rsid w:val="00BB2663"/>
    <w:rsid w:val="00BB2C3E"/>
    <w:rsid w:val="00BB2C8F"/>
    <w:rsid w:val="00BB3C52"/>
    <w:rsid w:val="00BB4C8F"/>
    <w:rsid w:val="00BB4E16"/>
    <w:rsid w:val="00BB583B"/>
    <w:rsid w:val="00BB6717"/>
    <w:rsid w:val="00BB6E5B"/>
    <w:rsid w:val="00BB70F5"/>
    <w:rsid w:val="00BB723C"/>
    <w:rsid w:val="00BB740E"/>
    <w:rsid w:val="00BB7865"/>
    <w:rsid w:val="00BB7B9A"/>
    <w:rsid w:val="00BC01B0"/>
    <w:rsid w:val="00BC03EC"/>
    <w:rsid w:val="00BC0613"/>
    <w:rsid w:val="00BC14C5"/>
    <w:rsid w:val="00BC151B"/>
    <w:rsid w:val="00BC18CE"/>
    <w:rsid w:val="00BC1B0B"/>
    <w:rsid w:val="00BC1E59"/>
    <w:rsid w:val="00BC2037"/>
    <w:rsid w:val="00BC3629"/>
    <w:rsid w:val="00BC36DD"/>
    <w:rsid w:val="00BC3ED8"/>
    <w:rsid w:val="00BC439F"/>
    <w:rsid w:val="00BC4627"/>
    <w:rsid w:val="00BC4E2D"/>
    <w:rsid w:val="00BC5E5F"/>
    <w:rsid w:val="00BC5FAC"/>
    <w:rsid w:val="00BC6873"/>
    <w:rsid w:val="00BC70C6"/>
    <w:rsid w:val="00BC7443"/>
    <w:rsid w:val="00BC79C9"/>
    <w:rsid w:val="00BC79FF"/>
    <w:rsid w:val="00BD04A9"/>
    <w:rsid w:val="00BD08E2"/>
    <w:rsid w:val="00BD0DB3"/>
    <w:rsid w:val="00BD4263"/>
    <w:rsid w:val="00BD4337"/>
    <w:rsid w:val="00BD46B0"/>
    <w:rsid w:val="00BD47E4"/>
    <w:rsid w:val="00BD52AA"/>
    <w:rsid w:val="00BD53A2"/>
    <w:rsid w:val="00BD5552"/>
    <w:rsid w:val="00BD56D0"/>
    <w:rsid w:val="00BD5CD4"/>
    <w:rsid w:val="00BD7062"/>
    <w:rsid w:val="00BD7B6A"/>
    <w:rsid w:val="00BE071D"/>
    <w:rsid w:val="00BE0C06"/>
    <w:rsid w:val="00BE115A"/>
    <w:rsid w:val="00BE14C4"/>
    <w:rsid w:val="00BE15E5"/>
    <w:rsid w:val="00BE160E"/>
    <w:rsid w:val="00BE1AA3"/>
    <w:rsid w:val="00BE1F04"/>
    <w:rsid w:val="00BE2FEC"/>
    <w:rsid w:val="00BE387D"/>
    <w:rsid w:val="00BE3D16"/>
    <w:rsid w:val="00BE4084"/>
    <w:rsid w:val="00BE419E"/>
    <w:rsid w:val="00BE47A2"/>
    <w:rsid w:val="00BE48AC"/>
    <w:rsid w:val="00BF014E"/>
    <w:rsid w:val="00BF27F1"/>
    <w:rsid w:val="00BF3836"/>
    <w:rsid w:val="00BF3964"/>
    <w:rsid w:val="00BF4607"/>
    <w:rsid w:val="00BF4A7F"/>
    <w:rsid w:val="00BF5367"/>
    <w:rsid w:val="00BF5ABD"/>
    <w:rsid w:val="00BF5E9E"/>
    <w:rsid w:val="00BF63D8"/>
    <w:rsid w:val="00BF65DD"/>
    <w:rsid w:val="00BF6CBB"/>
    <w:rsid w:val="00BF7C36"/>
    <w:rsid w:val="00C00E21"/>
    <w:rsid w:val="00C00EB2"/>
    <w:rsid w:val="00C02454"/>
    <w:rsid w:val="00C024BA"/>
    <w:rsid w:val="00C02933"/>
    <w:rsid w:val="00C0352B"/>
    <w:rsid w:val="00C040C1"/>
    <w:rsid w:val="00C04417"/>
    <w:rsid w:val="00C04AB2"/>
    <w:rsid w:val="00C04C49"/>
    <w:rsid w:val="00C04C54"/>
    <w:rsid w:val="00C05E3E"/>
    <w:rsid w:val="00C068E2"/>
    <w:rsid w:val="00C071E0"/>
    <w:rsid w:val="00C078D5"/>
    <w:rsid w:val="00C0793B"/>
    <w:rsid w:val="00C07990"/>
    <w:rsid w:val="00C07E77"/>
    <w:rsid w:val="00C07F77"/>
    <w:rsid w:val="00C100C5"/>
    <w:rsid w:val="00C10240"/>
    <w:rsid w:val="00C10A31"/>
    <w:rsid w:val="00C10B7D"/>
    <w:rsid w:val="00C110B9"/>
    <w:rsid w:val="00C1127D"/>
    <w:rsid w:val="00C119E7"/>
    <w:rsid w:val="00C122F7"/>
    <w:rsid w:val="00C12BD1"/>
    <w:rsid w:val="00C12F2E"/>
    <w:rsid w:val="00C13023"/>
    <w:rsid w:val="00C137B7"/>
    <w:rsid w:val="00C137C0"/>
    <w:rsid w:val="00C1385C"/>
    <w:rsid w:val="00C13B11"/>
    <w:rsid w:val="00C14606"/>
    <w:rsid w:val="00C14B3B"/>
    <w:rsid w:val="00C155E5"/>
    <w:rsid w:val="00C163A9"/>
    <w:rsid w:val="00C16635"/>
    <w:rsid w:val="00C16743"/>
    <w:rsid w:val="00C16796"/>
    <w:rsid w:val="00C16BDD"/>
    <w:rsid w:val="00C175F5"/>
    <w:rsid w:val="00C202DF"/>
    <w:rsid w:val="00C20833"/>
    <w:rsid w:val="00C20D38"/>
    <w:rsid w:val="00C210B8"/>
    <w:rsid w:val="00C217E8"/>
    <w:rsid w:val="00C21EC2"/>
    <w:rsid w:val="00C2248E"/>
    <w:rsid w:val="00C224EF"/>
    <w:rsid w:val="00C22EF3"/>
    <w:rsid w:val="00C23034"/>
    <w:rsid w:val="00C23654"/>
    <w:rsid w:val="00C23D9B"/>
    <w:rsid w:val="00C2452C"/>
    <w:rsid w:val="00C2479B"/>
    <w:rsid w:val="00C249E1"/>
    <w:rsid w:val="00C24A80"/>
    <w:rsid w:val="00C2535C"/>
    <w:rsid w:val="00C25E70"/>
    <w:rsid w:val="00C262C3"/>
    <w:rsid w:val="00C27121"/>
    <w:rsid w:val="00C27873"/>
    <w:rsid w:val="00C27FEF"/>
    <w:rsid w:val="00C30B0D"/>
    <w:rsid w:val="00C312A8"/>
    <w:rsid w:val="00C32186"/>
    <w:rsid w:val="00C329E8"/>
    <w:rsid w:val="00C32DF3"/>
    <w:rsid w:val="00C32EF3"/>
    <w:rsid w:val="00C334A6"/>
    <w:rsid w:val="00C33B76"/>
    <w:rsid w:val="00C33DBF"/>
    <w:rsid w:val="00C343D9"/>
    <w:rsid w:val="00C346AC"/>
    <w:rsid w:val="00C346C8"/>
    <w:rsid w:val="00C34968"/>
    <w:rsid w:val="00C34D79"/>
    <w:rsid w:val="00C35152"/>
    <w:rsid w:val="00C35C4F"/>
    <w:rsid w:val="00C3617C"/>
    <w:rsid w:val="00C373AB"/>
    <w:rsid w:val="00C37419"/>
    <w:rsid w:val="00C37787"/>
    <w:rsid w:val="00C37A81"/>
    <w:rsid w:val="00C37CAA"/>
    <w:rsid w:val="00C37F30"/>
    <w:rsid w:val="00C37FB6"/>
    <w:rsid w:val="00C40238"/>
    <w:rsid w:val="00C404F0"/>
    <w:rsid w:val="00C40A16"/>
    <w:rsid w:val="00C41137"/>
    <w:rsid w:val="00C419C7"/>
    <w:rsid w:val="00C41B4A"/>
    <w:rsid w:val="00C41D5A"/>
    <w:rsid w:val="00C4250D"/>
    <w:rsid w:val="00C43AF8"/>
    <w:rsid w:val="00C43FE2"/>
    <w:rsid w:val="00C44344"/>
    <w:rsid w:val="00C44379"/>
    <w:rsid w:val="00C4446D"/>
    <w:rsid w:val="00C44EFE"/>
    <w:rsid w:val="00C458D6"/>
    <w:rsid w:val="00C46308"/>
    <w:rsid w:val="00C46860"/>
    <w:rsid w:val="00C46A4B"/>
    <w:rsid w:val="00C47510"/>
    <w:rsid w:val="00C47760"/>
    <w:rsid w:val="00C47AD3"/>
    <w:rsid w:val="00C47C93"/>
    <w:rsid w:val="00C47D55"/>
    <w:rsid w:val="00C5100F"/>
    <w:rsid w:val="00C516F9"/>
    <w:rsid w:val="00C51E63"/>
    <w:rsid w:val="00C51E90"/>
    <w:rsid w:val="00C5232F"/>
    <w:rsid w:val="00C52DFA"/>
    <w:rsid w:val="00C534D5"/>
    <w:rsid w:val="00C534F8"/>
    <w:rsid w:val="00C5353D"/>
    <w:rsid w:val="00C53649"/>
    <w:rsid w:val="00C537CA"/>
    <w:rsid w:val="00C53A21"/>
    <w:rsid w:val="00C54C9D"/>
    <w:rsid w:val="00C55530"/>
    <w:rsid w:val="00C55670"/>
    <w:rsid w:val="00C55A07"/>
    <w:rsid w:val="00C55E09"/>
    <w:rsid w:val="00C55E1A"/>
    <w:rsid w:val="00C55EDE"/>
    <w:rsid w:val="00C561AA"/>
    <w:rsid w:val="00C5620F"/>
    <w:rsid w:val="00C56721"/>
    <w:rsid w:val="00C56B6F"/>
    <w:rsid w:val="00C56BAF"/>
    <w:rsid w:val="00C56F6B"/>
    <w:rsid w:val="00C56FEA"/>
    <w:rsid w:val="00C57049"/>
    <w:rsid w:val="00C57D9B"/>
    <w:rsid w:val="00C60022"/>
    <w:rsid w:val="00C6094C"/>
    <w:rsid w:val="00C60FDD"/>
    <w:rsid w:val="00C611D0"/>
    <w:rsid w:val="00C61322"/>
    <w:rsid w:val="00C62401"/>
    <w:rsid w:val="00C62441"/>
    <w:rsid w:val="00C62691"/>
    <w:rsid w:val="00C629FF"/>
    <w:rsid w:val="00C62AAF"/>
    <w:rsid w:val="00C63073"/>
    <w:rsid w:val="00C631B9"/>
    <w:rsid w:val="00C6338C"/>
    <w:rsid w:val="00C634A6"/>
    <w:rsid w:val="00C63CC8"/>
    <w:rsid w:val="00C64124"/>
    <w:rsid w:val="00C64184"/>
    <w:rsid w:val="00C643C0"/>
    <w:rsid w:val="00C64482"/>
    <w:rsid w:val="00C6514F"/>
    <w:rsid w:val="00C6519A"/>
    <w:rsid w:val="00C65843"/>
    <w:rsid w:val="00C65D2B"/>
    <w:rsid w:val="00C65E7C"/>
    <w:rsid w:val="00C666B8"/>
    <w:rsid w:val="00C66740"/>
    <w:rsid w:val="00C668B5"/>
    <w:rsid w:val="00C669A1"/>
    <w:rsid w:val="00C669AF"/>
    <w:rsid w:val="00C66CBC"/>
    <w:rsid w:val="00C66D70"/>
    <w:rsid w:val="00C66D98"/>
    <w:rsid w:val="00C6741D"/>
    <w:rsid w:val="00C6761B"/>
    <w:rsid w:val="00C6768A"/>
    <w:rsid w:val="00C7022E"/>
    <w:rsid w:val="00C704E0"/>
    <w:rsid w:val="00C70626"/>
    <w:rsid w:val="00C70ADE"/>
    <w:rsid w:val="00C711F0"/>
    <w:rsid w:val="00C713C8"/>
    <w:rsid w:val="00C71E2C"/>
    <w:rsid w:val="00C71FDE"/>
    <w:rsid w:val="00C721B0"/>
    <w:rsid w:val="00C72436"/>
    <w:rsid w:val="00C735CE"/>
    <w:rsid w:val="00C73BD4"/>
    <w:rsid w:val="00C74A18"/>
    <w:rsid w:val="00C74BB4"/>
    <w:rsid w:val="00C74DB9"/>
    <w:rsid w:val="00C750B6"/>
    <w:rsid w:val="00C75209"/>
    <w:rsid w:val="00C7525B"/>
    <w:rsid w:val="00C75774"/>
    <w:rsid w:val="00C760A5"/>
    <w:rsid w:val="00C7663D"/>
    <w:rsid w:val="00C76D52"/>
    <w:rsid w:val="00C772BA"/>
    <w:rsid w:val="00C815DD"/>
    <w:rsid w:val="00C81875"/>
    <w:rsid w:val="00C8299F"/>
    <w:rsid w:val="00C82E6B"/>
    <w:rsid w:val="00C83649"/>
    <w:rsid w:val="00C83A70"/>
    <w:rsid w:val="00C83B54"/>
    <w:rsid w:val="00C83D04"/>
    <w:rsid w:val="00C8400B"/>
    <w:rsid w:val="00C8453D"/>
    <w:rsid w:val="00C84AE1"/>
    <w:rsid w:val="00C84FB6"/>
    <w:rsid w:val="00C85240"/>
    <w:rsid w:val="00C85537"/>
    <w:rsid w:val="00C858AA"/>
    <w:rsid w:val="00C85DC2"/>
    <w:rsid w:val="00C85E41"/>
    <w:rsid w:val="00C864A9"/>
    <w:rsid w:val="00C86636"/>
    <w:rsid w:val="00C86751"/>
    <w:rsid w:val="00C86BB8"/>
    <w:rsid w:val="00C86DBE"/>
    <w:rsid w:val="00C871F7"/>
    <w:rsid w:val="00C87253"/>
    <w:rsid w:val="00C87E3C"/>
    <w:rsid w:val="00C907DC"/>
    <w:rsid w:val="00C9090A"/>
    <w:rsid w:val="00C90A28"/>
    <w:rsid w:val="00C90DAC"/>
    <w:rsid w:val="00C91064"/>
    <w:rsid w:val="00C910AA"/>
    <w:rsid w:val="00C912BB"/>
    <w:rsid w:val="00C9183F"/>
    <w:rsid w:val="00C9194F"/>
    <w:rsid w:val="00C92E31"/>
    <w:rsid w:val="00C935F9"/>
    <w:rsid w:val="00C93F0F"/>
    <w:rsid w:val="00C94002"/>
    <w:rsid w:val="00C940C2"/>
    <w:rsid w:val="00C945C4"/>
    <w:rsid w:val="00C9482C"/>
    <w:rsid w:val="00C94D0E"/>
    <w:rsid w:val="00C94E72"/>
    <w:rsid w:val="00C95180"/>
    <w:rsid w:val="00C95E3D"/>
    <w:rsid w:val="00C96028"/>
    <w:rsid w:val="00C96170"/>
    <w:rsid w:val="00C961B5"/>
    <w:rsid w:val="00C961DD"/>
    <w:rsid w:val="00C96D79"/>
    <w:rsid w:val="00C9713E"/>
    <w:rsid w:val="00CA0916"/>
    <w:rsid w:val="00CA09D1"/>
    <w:rsid w:val="00CA1113"/>
    <w:rsid w:val="00CA1248"/>
    <w:rsid w:val="00CA1389"/>
    <w:rsid w:val="00CA141C"/>
    <w:rsid w:val="00CA18F5"/>
    <w:rsid w:val="00CA20F4"/>
    <w:rsid w:val="00CA39AE"/>
    <w:rsid w:val="00CA3F14"/>
    <w:rsid w:val="00CA4384"/>
    <w:rsid w:val="00CA5E1A"/>
    <w:rsid w:val="00CA5FA3"/>
    <w:rsid w:val="00CA621B"/>
    <w:rsid w:val="00CA6835"/>
    <w:rsid w:val="00CA6893"/>
    <w:rsid w:val="00CA69D2"/>
    <w:rsid w:val="00CA701B"/>
    <w:rsid w:val="00CA7E45"/>
    <w:rsid w:val="00CB0399"/>
    <w:rsid w:val="00CB05BC"/>
    <w:rsid w:val="00CB0BA4"/>
    <w:rsid w:val="00CB0C65"/>
    <w:rsid w:val="00CB1072"/>
    <w:rsid w:val="00CB114F"/>
    <w:rsid w:val="00CB1F2D"/>
    <w:rsid w:val="00CB2299"/>
    <w:rsid w:val="00CB233B"/>
    <w:rsid w:val="00CB2513"/>
    <w:rsid w:val="00CB35D6"/>
    <w:rsid w:val="00CB3668"/>
    <w:rsid w:val="00CB3798"/>
    <w:rsid w:val="00CB40C6"/>
    <w:rsid w:val="00CB497D"/>
    <w:rsid w:val="00CB544E"/>
    <w:rsid w:val="00CB553B"/>
    <w:rsid w:val="00CB5616"/>
    <w:rsid w:val="00CB57E5"/>
    <w:rsid w:val="00CB5E2D"/>
    <w:rsid w:val="00CB6169"/>
    <w:rsid w:val="00CB63EC"/>
    <w:rsid w:val="00CB6567"/>
    <w:rsid w:val="00CB6D15"/>
    <w:rsid w:val="00CB6E26"/>
    <w:rsid w:val="00CB6EFF"/>
    <w:rsid w:val="00CB7283"/>
    <w:rsid w:val="00CB74A0"/>
    <w:rsid w:val="00CC0112"/>
    <w:rsid w:val="00CC0E1F"/>
    <w:rsid w:val="00CC225F"/>
    <w:rsid w:val="00CC2860"/>
    <w:rsid w:val="00CC2A6A"/>
    <w:rsid w:val="00CC2AD6"/>
    <w:rsid w:val="00CC398F"/>
    <w:rsid w:val="00CC3B17"/>
    <w:rsid w:val="00CC43C9"/>
    <w:rsid w:val="00CC4C91"/>
    <w:rsid w:val="00CC57D8"/>
    <w:rsid w:val="00CC5A04"/>
    <w:rsid w:val="00CC5A99"/>
    <w:rsid w:val="00CC5B66"/>
    <w:rsid w:val="00CC5DE7"/>
    <w:rsid w:val="00CC60B7"/>
    <w:rsid w:val="00CC65ED"/>
    <w:rsid w:val="00CC6990"/>
    <w:rsid w:val="00CC6F12"/>
    <w:rsid w:val="00CC6F43"/>
    <w:rsid w:val="00CC7200"/>
    <w:rsid w:val="00CC720C"/>
    <w:rsid w:val="00CC73FD"/>
    <w:rsid w:val="00CC74DB"/>
    <w:rsid w:val="00CC7F7D"/>
    <w:rsid w:val="00CD0141"/>
    <w:rsid w:val="00CD02E1"/>
    <w:rsid w:val="00CD0AE8"/>
    <w:rsid w:val="00CD0BEA"/>
    <w:rsid w:val="00CD0C35"/>
    <w:rsid w:val="00CD15AB"/>
    <w:rsid w:val="00CD1A52"/>
    <w:rsid w:val="00CD2143"/>
    <w:rsid w:val="00CD25A6"/>
    <w:rsid w:val="00CD2810"/>
    <w:rsid w:val="00CD288B"/>
    <w:rsid w:val="00CD32BF"/>
    <w:rsid w:val="00CD350D"/>
    <w:rsid w:val="00CD4D2C"/>
    <w:rsid w:val="00CD4F5B"/>
    <w:rsid w:val="00CD53F1"/>
    <w:rsid w:val="00CD677B"/>
    <w:rsid w:val="00CD6787"/>
    <w:rsid w:val="00CD67C5"/>
    <w:rsid w:val="00CD6988"/>
    <w:rsid w:val="00CD7121"/>
    <w:rsid w:val="00CD7B0A"/>
    <w:rsid w:val="00CE065F"/>
    <w:rsid w:val="00CE0C70"/>
    <w:rsid w:val="00CE1088"/>
    <w:rsid w:val="00CE144B"/>
    <w:rsid w:val="00CE1494"/>
    <w:rsid w:val="00CE1B94"/>
    <w:rsid w:val="00CE24B9"/>
    <w:rsid w:val="00CE24BE"/>
    <w:rsid w:val="00CE2798"/>
    <w:rsid w:val="00CE300A"/>
    <w:rsid w:val="00CE37AF"/>
    <w:rsid w:val="00CE4FD0"/>
    <w:rsid w:val="00CE5462"/>
    <w:rsid w:val="00CE573F"/>
    <w:rsid w:val="00CE66DE"/>
    <w:rsid w:val="00CE6E2F"/>
    <w:rsid w:val="00CE6F58"/>
    <w:rsid w:val="00CE785D"/>
    <w:rsid w:val="00CE7D1E"/>
    <w:rsid w:val="00CE7D61"/>
    <w:rsid w:val="00CE7F71"/>
    <w:rsid w:val="00CF0690"/>
    <w:rsid w:val="00CF0A20"/>
    <w:rsid w:val="00CF0DE7"/>
    <w:rsid w:val="00CF1566"/>
    <w:rsid w:val="00CF1841"/>
    <w:rsid w:val="00CF1B3B"/>
    <w:rsid w:val="00CF22AE"/>
    <w:rsid w:val="00CF253A"/>
    <w:rsid w:val="00CF35B8"/>
    <w:rsid w:val="00CF3762"/>
    <w:rsid w:val="00CF3AA1"/>
    <w:rsid w:val="00CF3E5E"/>
    <w:rsid w:val="00CF3E9B"/>
    <w:rsid w:val="00CF3F6C"/>
    <w:rsid w:val="00CF4361"/>
    <w:rsid w:val="00CF5A58"/>
    <w:rsid w:val="00CF62AF"/>
    <w:rsid w:val="00CF6301"/>
    <w:rsid w:val="00CF6308"/>
    <w:rsid w:val="00CF66D7"/>
    <w:rsid w:val="00CF6EF6"/>
    <w:rsid w:val="00CF6FF1"/>
    <w:rsid w:val="00CF7037"/>
    <w:rsid w:val="00CF7183"/>
    <w:rsid w:val="00CF7240"/>
    <w:rsid w:val="00CF7D70"/>
    <w:rsid w:val="00D00CD4"/>
    <w:rsid w:val="00D0165F"/>
    <w:rsid w:val="00D01D47"/>
    <w:rsid w:val="00D03515"/>
    <w:rsid w:val="00D04068"/>
    <w:rsid w:val="00D0425F"/>
    <w:rsid w:val="00D043F9"/>
    <w:rsid w:val="00D0468C"/>
    <w:rsid w:val="00D04941"/>
    <w:rsid w:val="00D057F4"/>
    <w:rsid w:val="00D060D3"/>
    <w:rsid w:val="00D063DE"/>
    <w:rsid w:val="00D063F0"/>
    <w:rsid w:val="00D0666A"/>
    <w:rsid w:val="00D07A65"/>
    <w:rsid w:val="00D07A6A"/>
    <w:rsid w:val="00D10688"/>
    <w:rsid w:val="00D1175D"/>
    <w:rsid w:val="00D117BE"/>
    <w:rsid w:val="00D11F31"/>
    <w:rsid w:val="00D12362"/>
    <w:rsid w:val="00D125AB"/>
    <w:rsid w:val="00D13908"/>
    <w:rsid w:val="00D13A9E"/>
    <w:rsid w:val="00D13D6F"/>
    <w:rsid w:val="00D14452"/>
    <w:rsid w:val="00D14934"/>
    <w:rsid w:val="00D149B9"/>
    <w:rsid w:val="00D157A2"/>
    <w:rsid w:val="00D15967"/>
    <w:rsid w:val="00D15A3C"/>
    <w:rsid w:val="00D15D82"/>
    <w:rsid w:val="00D15DA7"/>
    <w:rsid w:val="00D16163"/>
    <w:rsid w:val="00D169B8"/>
    <w:rsid w:val="00D169D8"/>
    <w:rsid w:val="00D17010"/>
    <w:rsid w:val="00D17675"/>
    <w:rsid w:val="00D20054"/>
    <w:rsid w:val="00D20111"/>
    <w:rsid w:val="00D211CD"/>
    <w:rsid w:val="00D212D0"/>
    <w:rsid w:val="00D218E9"/>
    <w:rsid w:val="00D21C8E"/>
    <w:rsid w:val="00D22B9F"/>
    <w:rsid w:val="00D23289"/>
    <w:rsid w:val="00D23A3F"/>
    <w:rsid w:val="00D2594B"/>
    <w:rsid w:val="00D25A1F"/>
    <w:rsid w:val="00D25C4A"/>
    <w:rsid w:val="00D25F20"/>
    <w:rsid w:val="00D26056"/>
    <w:rsid w:val="00D2678F"/>
    <w:rsid w:val="00D26E6B"/>
    <w:rsid w:val="00D277B8"/>
    <w:rsid w:val="00D27F06"/>
    <w:rsid w:val="00D30E6F"/>
    <w:rsid w:val="00D31254"/>
    <w:rsid w:val="00D3139E"/>
    <w:rsid w:val="00D319F4"/>
    <w:rsid w:val="00D3209D"/>
    <w:rsid w:val="00D323CF"/>
    <w:rsid w:val="00D328BA"/>
    <w:rsid w:val="00D329DB"/>
    <w:rsid w:val="00D33A15"/>
    <w:rsid w:val="00D33D3E"/>
    <w:rsid w:val="00D34109"/>
    <w:rsid w:val="00D343BE"/>
    <w:rsid w:val="00D344FB"/>
    <w:rsid w:val="00D34DA2"/>
    <w:rsid w:val="00D34EF4"/>
    <w:rsid w:val="00D3570B"/>
    <w:rsid w:val="00D35807"/>
    <w:rsid w:val="00D35BFC"/>
    <w:rsid w:val="00D35E4D"/>
    <w:rsid w:val="00D3662F"/>
    <w:rsid w:val="00D371AD"/>
    <w:rsid w:val="00D37B0E"/>
    <w:rsid w:val="00D37BE3"/>
    <w:rsid w:val="00D40591"/>
    <w:rsid w:val="00D40DBF"/>
    <w:rsid w:val="00D415D8"/>
    <w:rsid w:val="00D41912"/>
    <w:rsid w:val="00D41B0E"/>
    <w:rsid w:val="00D41B59"/>
    <w:rsid w:val="00D42090"/>
    <w:rsid w:val="00D427E5"/>
    <w:rsid w:val="00D42D8C"/>
    <w:rsid w:val="00D4308A"/>
    <w:rsid w:val="00D430D8"/>
    <w:rsid w:val="00D43728"/>
    <w:rsid w:val="00D43815"/>
    <w:rsid w:val="00D43B09"/>
    <w:rsid w:val="00D43E1B"/>
    <w:rsid w:val="00D44087"/>
    <w:rsid w:val="00D446FF"/>
    <w:rsid w:val="00D44A34"/>
    <w:rsid w:val="00D44AD0"/>
    <w:rsid w:val="00D4576A"/>
    <w:rsid w:val="00D457E5"/>
    <w:rsid w:val="00D4589D"/>
    <w:rsid w:val="00D46032"/>
    <w:rsid w:val="00D46058"/>
    <w:rsid w:val="00D46B85"/>
    <w:rsid w:val="00D472E6"/>
    <w:rsid w:val="00D47BD1"/>
    <w:rsid w:val="00D50548"/>
    <w:rsid w:val="00D505D3"/>
    <w:rsid w:val="00D508CB"/>
    <w:rsid w:val="00D50A40"/>
    <w:rsid w:val="00D50F2B"/>
    <w:rsid w:val="00D50FF7"/>
    <w:rsid w:val="00D5124A"/>
    <w:rsid w:val="00D51942"/>
    <w:rsid w:val="00D5197A"/>
    <w:rsid w:val="00D51B2D"/>
    <w:rsid w:val="00D51DAD"/>
    <w:rsid w:val="00D51FCF"/>
    <w:rsid w:val="00D524C3"/>
    <w:rsid w:val="00D52DF1"/>
    <w:rsid w:val="00D531D2"/>
    <w:rsid w:val="00D537A9"/>
    <w:rsid w:val="00D53C8E"/>
    <w:rsid w:val="00D541AB"/>
    <w:rsid w:val="00D54348"/>
    <w:rsid w:val="00D54927"/>
    <w:rsid w:val="00D54F60"/>
    <w:rsid w:val="00D55089"/>
    <w:rsid w:val="00D551D2"/>
    <w:rsid w:val="00D555BD"/>
    <w:rsid w:val="00D5598B"/>
    <w:rsid w:val="00D55E1A"/>
    <w:rsid w:val="00D5751B"/>
    <w:rsid w:val="00D60103"/>
    <w:rsid w:val="00D60902"/>
    <w:rsid w:val="00D6094D"/>
    <w:rsid w:val="00D60B57"/>
    <w:rsid w:val="00D61BC4"/>
    <w:rsid w:val="00D61C40"/>
    <w:rsid w:val="00D62057"/>
    <w:rsid w:val="00D6209B"/>
    <w:rsid w:val="00D62A67"/>
    <w:rsid w:val="00D62BD8"/>
    <w:rsid w:val="00D62C73"/>
    <w:rsid w:val="00D63AE1"/>
    <w:rsid w:val="00D63B55"/>
    <w:rsid w:val="00D63CDC"/>
    <w:rsid w:val="00D64306"/>
    <w:rsid w:val="00D64DEB"/>
    <w:rsid w:val="00D65018"/>
    <w:rsid w:val="00D6607F"/>
    <w:rsid w:val="00D6667E"/>
    <w:rsid w:val="00D6689E"/>
    <w:rsid w:val="00D675F8"/>
    <w:rsid w:val="00D67E1D"/>
    <w:rsid w:val="00D708B6"/>
    <w:rsid w:val="00D718A2"/>
    <w:rsid w:val="00D71955"/>
    <w:rsid w:val="00D71B7B"/>
    <w:rsid w:val="00D72541"/>
    <w:rsid w:val="00D739A7"/>
    <w:rsid w:val="00D74875"/>
    <w:rsid w:val="00D75E08"/>
    <w:rsid w:val="00D76256"/>
    <w:rsid w:val="00D76A90"/>
    <w:rsid w:val="00D76F8B"/>
    <w:rsid w:val="00D77499"/>
    <w:rsid w:val="00D77843"/>
    <w:rsid w:val="00D77878"/>
    <w:rsid w:val="00D779B3"/>
    <w:rsid w:val="00D77A7A"/>
    <w:rsid w:val="00D801A3"/>
    <w:rsid w:val="00D80EA7"/>
    <w:rsid w:val="00D8113D"/>
    <w:rsid w:val="00D816E7"/>
    <w:rsid w:val="00D81FAA"/>
    <w:rsid w:val="00D826C6"/>
    <w:rsid w:val="00D83019"/>
    <w:rsid w:val="00D836C2"/>
    <w:rsid w:val="00D83BBF"/>
    <w:rsid w:val="00D83DF9"/>
    <w:rsid w:val="00D84EC5"/>
    <w:rsid w:val="00D84F73"/>
    <w:rsid w:val="00D85374"/>
    <w:rsid w:val="00D85495"/>
    <w:rsid w:val="00D85ECC"/>
    <w:rsid w:val="00D86206"/>
    <w:rsid w:val="00D86BBB"/>
    <w:rsid w:val="00D86EB5"/>
    <w:rsid w:val="00D86F76"/>
    <w:rsid w:val="00D876C9"/>
    <w:rsid w:val="00D90219"/>
    <w:rsid w:val="00D9114C"/>
    <w:rsid w:val="00D91393"/>
    <w:rsid w:val="00D91470"/>
    <w:rsid w:val="00D918EE"/>
    <w:rsid w:val="00D9281B"/>
    <w:rsid w:val="00D92AA7"/>
    <w:rsid w:val="00D92DFF"/>
    <w:rsid w:val="00D9338E"/>
    <w:rsid w:val="00D93429"/>
    <w:rsid w:val="00D9372B"/>
    <w:rsid w:val="00D93975"/>
    <w:rsid w:val="00D93B90"/>
    <w:rsid w:val="00D93F0C"/>
    <w:rsid w:val="00D951A0"/>
    <w:rsid w:val="00D95563"/>
    <w:rsid w:val="00D958B7"/>
    <w:rsid w:val="00D95906"/>
    <w:rsid w:val="00D95CF9"/>
    <w:rsid w:val="00D95D50"/>
    <w:rsid w:val="00D96403"/>
    <w:rsid w:val="00D96987"/>
    <w:rsid w:val="00D96F15"/>
    <w:rsid w:val="00D9706A"/>
    <w:rsid w:val="00D9719E"/>
    <w:rsid w:val="00D97BBB"/>
    <w:rsid w:val="00D97D9D"/>
    <w:rsid w:val="00DA074B"/>
    <w:rsid w:val="00DA0F23"/>
    <w:rsid w:val="00DA0F69"/>
    <w:rsid w:val="00DA18B3"/>
    <w:rsid w:val="00DA23B0"/>
    <w:rsid w:val="00DA281F"/>
    <w:rsid w:val="00DA2E7F"/>
    <w:rsid w:val="00DA2F35"/>
    <w:rsid w:val="00DA32B8"/>
    <w:rsid w:val="00DA3466"/>
    <w:rsid w:val="00DA5094"/>
    <w:rsid w:val="00DA54E7"/>
    <w:rsid w:val="00DA5A08"/>
    <w:rsid w:val="00DA5A2D"/>
    <w:rsid w:val="00DA63B3"/>
    <w:rsid w:val="00DA6913"/>
    <w:rsid w:val="00DA6A6C"/>
    <w:rsid w:val="00DA7700"/>
    <w:rsid w:val="00DA7D87"/>
    <w:rsid w:val="00DA7E55"/>
    <w:rsid w:val="00DB0340"/>
    <w:rsid w:val="00DB04C0"/>
    <w:rsid w:val="00DB1BC0"/>
    <w:rsid w:val="00DB23C9"/>
    <w:rsid w:val="00DB2A6F"/>
    <w:rsid w:val="00DB2CE1"/>
    <w:rsid w:val="00DB2E6E"/>
    <w:rsid w:val="00DB430E"/>
    <w:rsid w:val="00DB4C0B"/>
    <w:rsid w:val="00DB5039"/>
    <w:rsid w:val="00DB5253"/>
    <w:rsid w:val="00DB5A63"/>
    <w:rsid w:val="00DB602C"/>
    <w:rsid w:val="00DB61CC"/>
    <w:rsid w:val="00DB65F5"/>
    <w:rsid w:val="00DB6863"/>
    <w:rsid w:val="00DB6907"/>
    <w:rsid w:val="00DB6DD6"/>
    <w:rsid w:val="00DB7316"/>
    <w:rsid w:val="00DB7FF3"/>
    <w:rsid w:val="00DC00AD"/>
    <w:rsid w:val="00DC01C4"/>
    <w:rsid w:val="00DC0638"/>
    <w:rsid w:val="00DC064F"/>
    <w:rsid w:val="00DC0A50"/>
    <w:rsid w:val="00DC1BCB"/>
    <w:rsid w:val="00DC1EF3"/>
    <w:rsid w:val="00DC23D6"/>
    <w:rsid w:val="00DC2D0A"/>
    <w:rsid w:val="00DC2DF2"/>
    <w:rsid w:val="00DC3485"/>
    <w:rsid w:val="00DC3854"/>
    <w:rsid w:val="00DC41DB"/>
    <w:rsid w:val="00DC42C9"/>
    <w:rsid w:val="00DC4A45"/>
    <w:rsid w:val="00DC5014"/>
    <w:rsid w:val="00DC5AC7"/>
    <w:rsid w:val="00DC5DCD"/>
    <w:rsid w:val="00DC6790"/>
    <w:rsid w:val="00DC685A"/>
    <w:rsid w:val="00DC6A8C"/>
    <w:rsid w:val="00DC7839"/>
    <w:rsid w:val="00DC7A36"/>
    <w:rsid w:val="00DC7A8D"/>
    <w:rsid w:val="00DD07B4"/>
    <w:rsid w:val="00DD0B33"/>
    <w:rsid w:val="00DD2586"/>
    <w:rsid w:val="00DD2758"/>
    <w:rsid w:val="00DD2D3F"/>
    <w:rsid w:val="00DD36A6"/>
    <w:rsid w:val="00DD39E1"/>
    <w:rsid w:val="00DD3E38"/>
    <w:rsid w:val="00DD3F45"/>
    <w:rsid w:val="00DD442D"/>
    <w:rsid w:val="00DD46A6"/>
    <w:rsid w:val="00DD4F53"/>
    <w:rsid w:val="00DD5618"/>
    <w:rsid w:val="00DD574B"/>
    <w:rsid w:val="00DD578D"/>
    <w:rsid w:val="00DD58D8"/>
    <w:rsid w:val="00DD6009"/>
    <w:rsid w:val="00DD6244"/>
    <w:rsid w:val="00DD692F"/>
    <w:rsid w:val="00DD72D6"/>
    <w:rsid w:val="00DD733F"/>
    <w:rsid w:val="00DD745D"/>
    <w:rsid w:val="00DD790B"/>
    <w:rsid w:val="00DE075B"/>
    <w:rsid w:val="00DE161F"/>
    <w:rsid w:val="00DE2594"/>
    <w:rsid w:val="00DE2CFF"/>
    <w:rsid w:val="00DE2DBA"/>
    <w:rsid w:val="00DE3702"/>
    <w:rsid w:val="00DE3708"/>
    <w:rsid w:val="00DE3A90"/>
    <w:rsid w:val="00DE3CC0"/>
    <w:rsid w:val="00DE3DC6"/>
    <w:rsid w:val="00DE4427"/>
    <w:rsid w:val="00DE4719"/>
    <w:rsid w:val="00DE5C26"/>
    <w:rsid w:val="00DE5F0C"/>
    <w:rsid w:val="00DE5F6A"/>
    <w:rsid w:val="00DE621A"/>
    <w:rsid w:val="00DE6487"/>
    <w:rsid w:val="00DE6CB8"/>
    <w:rsid w:val="00DE7082"/>
    <w:rsid w:val="00DE7ADB"/>
    <w:rsid w:val="00DF075C"/>
    <w:rsid w:val="00DF09F6"/>
    <w:rsid w:val="00DF0ADE"/>
    <w:rsid w:val="00DF0E29"/>
    <w:rsid w:val="00DF1B60"/>
    <w:rsid w:val="00DF26F3"/>
    <w:rsid w:val="00DF315D"/>
    <w:rsid w:val="00DF383D"/>
    <w:rsid w:val="00DF404B"/>
    <w:rsid w:val="00DF41B7"/>
    <w:rsid w:val="00DF4A88"/>
    <w:rsid w:val="00DF5D1B"/>
    <w:rsid w:val="00DF5E7D"/>
    <w:rsid w:val="00DF6281"/>
    <w:rsid w:val="00DF6718"/>
    <w:rsid w:val="00DF6C6B"/>
    <w:rsid w:val="00DF7946"/>
    <w:rsid w:val="00DF7DF7"/>
    <w:rsid w:val="00DF7F86"/>
    <w:rsid w:val="00E0037B"/>
    <w:rsid w:val="00E0091C"/>
    <w:rsid w:val="00E02254"/>
    <w:rsid w:val="00E024E4"/>
    <w:rsid w:val="00E02535"/>
    <w:rsid w:val="00E027AA"/>
    <w:rsid w:val="00E02D8C"/>
    <w:rsid w:val="00E02E8B"/>
    <w:rsid w:val="00E03044"/>
    <w:rsid w:val="00E0385F"/>
    <w:rsid w:val="00E04304"/>
    <w:rsid w:val="00E0439B"/>
    <w:rsid w:val="00E04534"/>
    <w:rsid w:val="00E04A5A"/>
    <w:rsid w:val="00E04A83"/>
    <w:rsid w:val="00E04C9F"/>
    <w:rsid w:val="00E04E75"/>
    <w:rsid w:val="00E04F68"/>
    <w:rsid w:val="00E052C0"/>
    <w:rsid w:val="00E052CF"/>
    <w:rsid w:val="00E057BA"/>
    <w:rsid w:val="00E05E50"/>
    <w:rsid w:val="00E067B0"/>
    <w:rsid w:val="00E07213"/>
    <w:rsid w:val="00E073C2"/>
    <w:rsid w:val="00E07930"/>
    <w:rsid w:val="00E07A0E"/>
    <w:rsid w:val="00E07AA1"/>
    <w:rsid w:val="00E10F30"/>
    <w:rsid w:val="00E111F8"/>
    <w:rsid w:val="00E11276"/>
    <w:rsid w:val="00E11DA8"/>
    <w:rsid w:val="00E11DD0"/>
    <w:rsid w:val="00E1285C"/>
    <w:rsid w:val="00E1287E"/>
    <w:rsid w:val="00E13598"/>
    <w:rsid w:val="00E13B2A"/>
    <w:rsid w:val="00E13EBB"/>
    <w:rsid w:val="00E14699"/>
    <w:rsid w:val="00E1472A"/>
    <w:rsid w:val="00E14929"/>
    <w:rsid w:val="00E14CA0"/>
    <w:rsid w:val="00E15174"/>
    <w:rsid w:val="00E15835"/>
    <w:rsid w:val="00E16414"/>
    <w:rsid w:val="00E16BE2"/>
    <w:rsid w:val="00E16C61"/>
    <w:rsid w:val="00E16C69"/>
    <w:rsid w:val="00E1701C"/>
    <w:rsid w:val="00E17342"/>
    <w:rsid w:val="00E1798C"/>
    <w:rsid w:val="00E17C2F"/>
    <w:rsid w:val="00E17D4D"/>
    <w:rsid w:val="00E17FA4"/>
    <w:rsid w:val="00E203A5"/>
    <w:rsid w:val="00E20A08"/>
    <w:rsid w:val="00E20D2A"/>
    <w:rsid w:val="00E21474"/>
    <w:rsid w:val="00E21914"/>
    <w:rsid w:val="00E21CF1"/>
    <w:rsid w:val="00E2310D"/>
    <w:rsid w:val="00E23172"/>
    <w:rsid w:val="00E231EC"/>
    <w:rsid w:val="00E238BD"/>
    <w:rsid w:val="00E24461"/>
    <w:rsid w:val="00E249B4"/>
    <w:rsid w:val="00E24A4B"/>
    <w:rsid w:val="00E2501D"/>
    <w:rsid w:val="00E2514C"/>
    <w:rsid w:val="00E2597F"/>
    <w:rsid w:val="00E2646E"/>
    <w:rsid w:val="00E26D83"/>
    <w:rsid w:val="00E27D48"/>
    <w:rsid w:val="00E3002E"/>
    <w:rsid w:val="00E3070E"/>
    <w:rsid w:val="00E30E11"/>
    <w:rsid w:val="00E3102C"/>
    <w:rsid w:val="00E3125A"/>
    <w:rsid w:val="00E312D0"/>
    <w:rsid w:val="00E31F02"/>
    <w:rsid w:val="00E323B2"/>
    <w:rsid w:val="00E32D0B"/>
    <w:rsid w:val="00E3347A"/>
    <w:rsid w:val="00E3404D"/>
    <w:rsid w:val="00E34749"/>
    <w:rsid w:val="00E352BF"/>
    <w:rsid w:val="00E356E0"/>
    <w:rsid w:val="00E362C7"/>
    <w:rsid w:val="00E3648C"/>
    <w:rsid w:val="00E36C5E"/>
    <w:rsid w:val="00E36C9A"/>
    <w:rsid w:val="00E36DA8"/>
    <w:rsid w:val="00E37872"/>
    <w:rsid w:val="00E37D0C"/>
    <w:rsid w:val="00E40155"/>
    <w:rsid w:val="00E40923"/>
    <w:rsid w:val="00E4100F"/>
    <w:rsid w:val="00E41129"/>
    <w:rsid w:val="00E41543"/>
    <w:rsid w:val="00E41C1A"/>
    <w:rsid w:val="00E4258A"/>
    <w:rsid w:val="00E42694"/>
    <w:rsid w:val="00E42EA7"/>
    <w:rsid w:val="00E43711"/>
    <w:rsid w:val="00E4417C"/>
    <w:rsid w:val="00E443C2"/>
    <w:rsid w:val="00E4556E"/>
    <w:rsid w:val="00E45963"/>
    <w:rsid w:val="00E4597C"/>
    <w:rsid w:val="00E45A10"/>
    <w:rsid w:val="00E45D11"/>
    <w:rsid w:val="00E46359"/>
    <w:rsid w:val="00E465AF"/>
    <w:rsid w:val="00E46CFF"/>
    <w:rsid w:val="00E47540"/>
    <w:rsid w:val="00E50010"/>
    <w:rsid w:val="00E504CA"/>
    <w:rsid w:val="00E50BEA"/>
    <w:rsid w:val="00E51011"/>
    <w:rsid w:val="00E513D8"/>
    <w:rsid w:val="00E51914"/>
    <w:rsid w:val="00E51E70"/>
    <w:rsid w:val="00E52174"/>
    <w:rsid w:val="00E52430"/>
    <w:rsid w:val="00E52A54"/>
    <w:rsid w:val="00E52ADC"/>
    <w:rsid w:val="00E53183"/>
    <w:rsid w:val="00E5366B"/>
    <w:rsid w:val="00E53724"/>
    <w:rsid w:val="00E53897"/>
    <w:rsid w:val="00E53A0D"/>
    <w:rsid w:val="00E53B20"/>
    <w:rsid w:val="00E53E83"/>
    <w:rsid w:val="00E53FE8"/>
    <w:rsid w:val="00E5418C"/>
    <w:rsid w:val="00E54978"/>
    <w:rsid w:val="00E55379"/>
    <w:rsid w:val="00E558AF"/>
    <w:rsid w:val="00E55C63"/>
    <w:rsid w:val="00E55FCA"/>
    <w:rsid w:val="00E568E9"/>
    <w:rsid w:val="00E56C08"/>
    <w:rsid w:val="00E56DD2"/>
    <w:rsid w:val="00E573F7"/>
    <w:rsid w:val="00E57A2C"/>
    <w:rsid w:val="00E60020"/>
    <w:rsid w:val="00E60D45"/>
    <w:rsid w:val="00E613ED"/>
    <w:rsid w:val="00E614D3"/>
    <w:rsid w:val="00E6185E"/>
    <w:rsid w:val="00E61AAA"/>
    <w:rsid w:val="00E62436"/>
    <w:rsid w:val="00E62CB0"/>
    <w:rsid w:val="00E631FE"/>
    <w:rsid w:val="00E635F2"/>
    <w:rsid w:val="00E63B32"/>
    <w:rsid w:val="00E6436A"/>
    <w:rsid w:val="00E64659"/>
    <w:rsid w:val="00E64D33"/>
    <w:rsid w:val="00E65127"/>
    <w:rsid w:val="00E65287"/>
    <w:rsid w:val="00E66190"/>
    <w:rsid w:val="00E66BC3"/>
    <w:rsid w:val="00E67305"/>
    <w:rsid w:val="00E679F4"/>
    <w:rsid w:val="00E70427"/>
    <w:rsid w:val="00E71130"/>
    <w:rsid w:val="00E71D3E"/>
    <w:rsid w:val="00E72446"/>
    <w:rsid w:val="00E73539"/>
    <w:rsid w:val="00E74D50"/>
    <w:rsid w:val="00E74E12"/>
    <w:rsid w:val="00E74F91"/>
    <w:rsid w:val="00E7519C"/>
    <w:rsid w:val="00E75238"/>
    <w:rsid w:val="00E75B94"/>
    <w:rsid w:val="00E75E58"/>
    <w:rsid w:val="00E75ECC"/>
    <w:rsid w:val="00E76099"/>
    <w:rsid w:val="00E7645D"/>
    <w:rsid w:val="00E769B1"/>
    <w:rsid w:val="00E7715C"/>
    <w:rsid w:val="00E7765C"/>
    <w:rsid w:val="00E77EBF"/>
    <w:rsid w:val="00E77EEA"/>
    <w:rsid w:val="00E808D1"/>
    <w:rsid w:val="00E81190"/>
    <w:rsid w:val="00E816F1"/>
    <w:rsid w:val="00E81BC7"/>
    <w:rsid w:val="00E81D54"/>
    <w:rsid w:val="00E8228C"/>
    <w:rsid w:val="00E822B3"/>
    <w:rsid w:val="00E8232F"/>
    <w:rsid w:val="00E82732"/>
    <w:rsid w:val="00E833CB"/>
    <w:rsid w:val="00E837BC"/>
    <w:rsid w:val="00E83FA3"/>
    <w:rsid w:val="00E84B9E"/>
    <w:rsid w:val="00E84BEA"/>
    <w:rsid w:val="00E84D84"/>
    <w:rsid w:val="00E85321"/>
    <w:rsid w:val="00E853C2"/>
    <w:rsid w:val="00E854FF"/>
    <w:rsid w:val="00E86645"/>
    <w:rsid w:val="00E86DDF"/>
    <w:rsid w:val="00E86F9A"/>
    <w:rsid w:val="00E870D4"/>
    <w:rsid w:val="00E8711D"/>
    <w:rsid w:val="00E875EE"/>
    <w:rsid w:val="00E8772B"/>
    <w:rsid w:val="00E90037"/>
    <w:rsid w:val="00E9010E"/>
    <w:rsid w:val="00E90311"/>
    <w:rsid w:val="00E90E43"/>
    <w:rsid w:val="00E91595"/>
    <w:rsid w:val="00E916B4"/>
    <w:rsid w:val="00E9174C"/>
    <w:rsid w:val="00E91BCD"/>
    <w:rsid w:val="00E928EE"/>
    <w:rsid w:val="00E9325F"/>
    <w:rsid w:val="00E933C5"/>
    <w:rsid w:val="00E935AB"/>
    <w:rsid w:val="00E93ACA"/>
    <w:rsid w:val="00E946FD"/>
    <w:rsid w:val="00E94C67"/>
    <w:rsid w:val="00E959AF"/>
    <w:rsid w:val="00E96437"/>
    <w:rsid w:val="00E96506"/>
    <w:rsid w:val="00E96609"/>
    <w:rsid w:val="00E968EF"/>
    <w:rsid w:val="00E971BA"/>
    <w:rsid w:val="00E976A0"/>
    <w:rsid w:val="00E979BD"/>
    <w:rsid w:val="00E97A05"/>
    <w:rsid w:val="00E97E43"/>
    <w:rsid w:val="00EA0644"/>
    <w:rsid w:val="00EA07CC"/>
    <w:rsid w:val="00EA08E3"/>
    <w:rsid w:val="00EA0E02"/>
    <w:rsid w:val="00EA1005"/>
    <w:rsid w:val="00EA1050"/>
    <w:rsid w:val="00EA134F"/>
    <w:rsid w:val="00EA1B3B"/>
    <w:rsid w:val="00EA1B93"/>
    <w:rsid w:val="00EA23DD"/>
    <w:rsid w:val="00EA261F"/>
    <w:rsid w:val="00EA273D"/>
    <w:rsid w:val="00EA2D92"/>
    <w:rsid w:val="00EA2E41"/>
    <w:rsid w:val="00EA350F"/>
    <w:rsid w:val="00EA3B03"/>
    <w:rsid w:val="00EA3D30"/>
    <w:rsid w:val="00EA4413"/>
    <w:rsid w:val="00EA461C"/>
    <w:rsid w:val="00EA4BCE"/>
    <w:rsid w:val="00EA4EBF"/>
    <w:rsid w:val="00EA55A7"/>
    <w:rsid w:val="00EA56DF"/>
    <w:rsid w:val="00EA5BD8"/>
    <w:rsid w:val="00EA64B8"/>
    <w:rsid w:val="00EA6A4F"/>
    <w:rsid w:val="00EA6B64"/>
    <w:rsid w:val="00EA7FB4"/>
    <w:rsid w:val="00EB0560"/>
    <w:rsid w:val="00EB05FC"/>
    <w:rsid w:val="00EB096C"/>
    <w:rsid w:val="00EB0C86"/>
    <w:rsid w:val="00EB0EA9"/>
    <w:rsid w:val="00EB0F2F"/>
    <w:rsid w:val="00EB156B"/>
    <w:rsid w:val="00EB1628"/>
    <w:rsid w:val="00EB1EAF"/>
    <w:rsid w:val="00EB230A"/>
    <w:rsid w:val="00EB2742"/>
    <w:rsid w:val="00EB294A"/>
    <w:rsid w:val="00EB2AB3"/>
    <w:rsid w:val="00EB2ABB"/>
    <w:rsid w:val="00EB2EDA"/>
    <w:rsid w:val="00EB34E5"/>
    <w:rsid w:val="00EB4B6F"/>
    <w:rsid w:val="00EB520D"/>
    <w:rsid w:val="00EB59E7"/>
    <w:rsid w:val="00EB6369"/>
    <w:rsid w:val="00EB6532"/>
    <w:rsid w:val="00EB6881"/>
    <w:rsid w:val="00EB6C1B"/>
    <w:rsid w:val="00EB6F4A"/>
    <w:rsid w:val="00EC00A5"/>
    <w:rsid w:val="00EC0F2C"/>
    <w:rsid w:val="00EC19AA"/>
    <w:rsid w:val="00EC1D9F"/>
    <w:rsid w:val="00EC22FA"/>
    <w:rsid w:val="00EC2392"/>
    <w:rsid w:val="00EC264E"/>
    <w:rsid w:val="00EC2F37"/>
    <w:rsid w:val="00EC51C2"/>
    <w:rsid w:val="00EC5311"/>
    <w:rsid w:val="00EC54C2"/>
    <w:rsid w:val="00EC63C7"/>
    <w:rsid w:val="00EC6912"/>
    <w:rsid w:val="00EC6963"/>
    <w:rsid w:val="00EC6CC9"/>
    <w:rsid w:val="00EC78C6"/>
    <w:rsid w:val="00EC7DF6"/>
    <w:rsid w:val="00ED03CF"/>
    <w:rsid w:val="00ED070B"/>
    <w:rsid w:val="00ED0DF3"/>
    <w:rsid w:val="00ED15CD"/>
    <w:rsid w:val="00ED16B6"/>
    <w:rsid w:val="00ED1E58"/>
    <w:rsid w:val="00ED25AF"/>
    <w:rsid w:val="00ED2C1D"/>
    <w:rsid w:val="00ED2EC1"/>
    <w:rsid w:val="00ED3517"/>
    <w:rsid w:val="00ED3800"/>
    <w:rsid w:val="00ED3B30"/>
    <w:rsid w:val="00ED3C1B"/>
    <w:rsid w:val="00ED4241"/>
    <w:rsid w:val="00ED4539"/>
    <w:rsid w:val="00ED4633"/>
    <w:rsid w:val="00ED4A0A"/>
    <w:rsid w:val="00ED4E96"/>
    <w:rsid w:val="00ED69AB"/>
    <w:rsid w:val="00ED704B"/>
    <w:rsid w:val="00ED73DC"/>
    <w:rsid w:val="00ED7425"/>
    <w:rsid w:val="00ED7437"/>
    <w:rsid w:val="00ED7767"/>
    <w:rsid w:val="00ED77D8"/>
    <w:rsid w:val="00ED7A30"/>
    <w:rsid w:val="00ED7E20"/>
    <w:rsid w:val="00EE10EB"/>
    <w:rsid w:val="00EE33D4"/>
    <w:rsid w:val="00EE3F6E"/>
    <w:rsid w:val="00EE4614"/>
    <w:rsid w:val="00EE4B80"/>
    <w:rsid w:val="00EE4C05"/>
    <w:rsid w:val="00EE4F48"/>
    <w:rsid w:val="00EE50DE"/>
    <w:rsid w:val="00EE52A9"/>
    <w:rsid w:val="00EE56B3"/>
    <w:rsid w:val="00EE57B6"/>
    <w:rsid w:val="00EE59AE"/>
    <w:rsid w:val="00EE65E4"/>
    <w:rsid w:val="00EE6772"/>
    <w:rsid w:val="00EE68AC"/>
    <w:rsid w:val="00EE6BB1"/>
    <w:rsid w:val="00EE747E"/>
    <w:rsid w:val="00EE7695"/>
    <w:rsid w:val="00EE7B24"/>
    <w:rsid w:val="00EE7B9E"/>
    <w:rsid w:val="00EE7BF6"/>
    <w:rsid w:val="00EF0454"/>
    <w:rsid w:val="00EF0B68"/>
    <w:rsid w:val="00EF1CA5"/>
    <w:rsid w:val="00EF20FF"/>
    <w:rsid w:val="00EF2B29"/>
    <w:rsid w:val="00EF38D7"/>
    <w:rsid w:val="00EF3B2B"/>
    <w:rsid w:val="00EF3F85"/>
    <w:rsid w:val="00EF4AC1"/>
    <w:rsid w:val="00EF5670"/>
    <w:rsid w:val="00EF59A1"/>
    <w:rsid w:val="00EF6541"/>
    <w:rsid w:val="00EF6B5A"/>
    <w:rsid w:val="00EF7C74"/>
    <w:rsid w:val="00F00172"/>
    <w:rsid w:val="00F009A7"/>
    <w:rsid w:val="00F01682"/>
    <w:rsid w:val="00F017A4"/>
    <w:rsid w:val="00F01F7D"/>
    <w:rsid w:val="00F01FCC"/>
    <w:rsid w:val="00F02271"/>
    <w:rsid w:val="00F02299"/>
    <w:rsid w:val="00F0287F"/>
    <w:rsid w:val="00F02E9D"/>
    <w:rsid w:val="00F02EC9"/>
    <w:rsid w:val="00F0356A"/>
    <w:rsid w:val="00F035B3"/>
    <w:rsid w:val="00F0410A"/>
    <w:rsid w:val="00F04585"/>
    <w:rsid w:val="00F05291"/>
    <w:rsid w:val="00F05C73"/>
    <w:rsid w:val="00F05E83"/>
    <w:rsid w:val="00F06395"/>
    <w:rsid w:val="00F06C96"/>
    <w:rsid w:val="00F06E73"/>
    <w:rsid w:val="00F07FC5"/>
    <w:rsid w:val="00F105A7"/>
    <w:rsid w:val="00F11279"/>
    <w:rsid w:val="00F11570"/>
    <w:rsid w:val="00F1271F"/>
    <w:rsid w:val="00F12E3A"/>
    <w:rsid w:val="00F13214"/>
    <w:rsid w:val="00F13898"/>
    <w:rsid w:val="00F13964"/>
    <w:rsid w:val="00F147DF"/>
    <w:rsid w:val="00F14D7A"/>
    <w:rsid w:val="00F14EF7"/>
    <w:rsid w:val="00F157A5"/>
    <w:rsid w:val="00F16016"/>
    <w:rsid w:val="00F165B0"/>
    <w:rsid w:val="00F17B20"/>
    <w:rsid w:val="00F17D8F"/>
    <w:rsid w:val="00F2046B"/>
    <w:rsid w:val="00F204EF"/>
    <w:rsid w:val="00F20776"/>
    <w:rsid w:val="00F207C1"/>
    <w:rsid w:val="00F214B8"/>
    <w:rsid w:val="00F217A9"/>
    <w:rsid w:val="00F21D68"/>
    <w:rsid w:val="00F22174"/>
    <w:rsid w:val="00F22838"/>
    <w:rsid w:val="00F23070"/>
    <w:rsid w:val="00F233DE"/>
    <w:rsid w:val="00F236A4"/>
    <w:rsid w:val="00F23B09"/>
    <w:rsid w:val="00F24356"/>
    <w:rsid w:val="00F251D2"/>
    <w:rsid w:val="00F256D1"/>
    <w:rsid w:val="00F26C41"/>
    <w:rsid w:val="00F26C82"/>
    <w:rsid w:val="00F2702A"/>
    <w:rsid w:val="00F272B6"/>
    <w:rsid w:val="00F27D4A"/>
    <w:rsid w:val="00F27D82"/>
    <w:rsid w:val="00F305AB"/>
    <w:rsid w:val="00F30DC4"/>
    <w:rsid w:val="00F30ED9"/>
    <w:rsid w:val="00F310F4"/>
    <w:rsid w:val="00F315D2"/>
    <w:rsid w:val="00F3163E"/>
    <w:rsid w:val="00F3167A"/>
    <w:rsid w:val="00F3216A"/>
    <w:rsid w:val="00F32A4A"/>
    <w:rsid w:val="00F32F0A"/>
    <w:rsid w:val="00F32F6A"/>
    <w:rsid w:val="00F33FFA"/>
    <w:rsid w:val="00F3465E"/>
    <w:rsid w:val="00F346DD"/>
    <w:rsid w:val="00F34816"/>
    <w:rsid w:val="00F35127"/>
    <w:rsid w:val="00F35B6B"/>
    <w:rsid w:val="00F35E9A"/>
    <w:rsid w:val="00F35ED3"/>
    <w:rsid w:val="00F364BE"/>
    <w:rsid w:val="00F3657C"/>
    <w:rsid w:val="00F366F1"/>
    <w:rsid w:val="00F367B6"/>
    <w:rsid w:val="00F368AE"/>
    <w:rsid w:val="00F36913"/>
    <w:rsid w:val="00F36B67"/>
    <w:rsid w:val="00F3743D"/>
    <w:rsid w:val="00F3786E"/>
    <w:rsid w:val="00F37B5F"/>
    <w:rsid w:val="00F403DE"/>
    <w:rsid w:val="00F40CB1"/>
    <w:rsid w:val="00F40FD1"/>
    <w:rsid w:val="00F41C91"/>
    <w:rsid w:val="00F42FA7"/>
    <w:rsid w:val="00F442DD"/>
    <w:rsid w:val="00F442FB"/>
    <w:rsid w:val="00F443B8"/>
    <w:rsid w:val="00F4443E"/>
    <w:rsid w:val="00F44582"/>
    <w:rsid w:val="00F446B4"/>
    <w:rsid w:val="00F450E6"/>
    <w:rsid w:val="00F4561C"/>
    <w:rsid w:val="00F45749"/>
    <w:rsid w:val="00F45980"/>
    <w:rsid w:val="00F45B93"/>
    <w:rsid w:val="00F46146"/>
    <w:rsid w:val="00F46174"/>
    <w:rsid w:val="00F463F5"/>
    <w:rsid w:val="00F46B1E"/>
    <w:rsid w:val="00F46BCC"/>
    <w:rsid w:val="00F46FE9"/>
    <w:rsid w:val="00F4724A"/>
    <w:rsid w:val="00F47663"/>
    <w:rsid w:val="00F47BEC"/>
    <w:rsid w:val="00F47BED"/>
    <w:rsid w:val="00F5024D"/>
    <w:rsid w:val="00F518B9"/>
    <w:rsid w:val="00F51F82"/>
    <w:rsid w:val="00F5237D"/>
    <w:rsid w:val="00F526DA"/>
    <w:rsid w:val="00F526E9"/>
    <w:rsid w:val="00F529CE"/>
    <w:rsid w:val="00F52BB6"/>
    <w:rsid w:val="00F534A8"/>
    <w:rsid w:val="00F54092"/>
    <w:rsid w:val="00F543B4"/>
    <w:rsid w:val="00F545B3"/>
    <w:rsid w:val="00F546F0"/>
    <w:rsid w:val="00F55DDD"/>
    <w:rsid w:val="00F56291"/>
    <w:rsid w:val="00F5652C"/>
    <w:rsid w:val="00F57086"/>
    <w:rsid w:val="00F57E44"/>
    <w:rsid w:val="00F60357"/>
    <w:rsid w:val="00F603B9"/>
    <w:rsid w:val="00F60C20"/>
    <w:rsid w:val="00F614F3"/>
    <w:rsid w:val="00F61E58"/>
    <w:rsid w:val="00F61E84"/>
    <w:rsid w:val="00F622F8"/>
    <w:rsid w:val="00F635D9"/>
    <w:rsid w:val="00F63FBB"/>
    <w:rsid w:val="00F6467B"/>
    <w:rsid w:val="00F64CBC"/>
    <w:rsid w:val="00F64E74"/>
    <w:rsid w:val="00F65277"/>
    <w:rsid w:val="00F65D19"/>
    <w:rsid w:val="00F65D3F"/>
    <w:rsid w:val="00F66836"/>
    <w:rsid w:val="00F6695E"/>
    <w:rsid w:val="00F6781A"/>
    <w:rsid w:val="00F700A3"/>
    <w:rsid w:val="00F7070B"/>
    <w:rsid w:val="00F70782"/>
    <w:rsid w:val="00F7096E"/>
    <w:rsid w:val="00F70F8F"/>
    <w:rsid w:val="00F71A08"/>
    <w:rsid w:val="00F71CD4"/>
    <w:rsid w:val="00F71E1E"/>
    <w:rsid w:val="00F728D0"/>
    <w:rsid w:val="00F73900"/>
    <w:rsid w:val="00F7397B"/>
    <w:rsid w:val="00F73B74"/>
    <w:rsid w:val="00F74094"/>
    <w:rsid w:val="00F743F8"/>
    <w:rsid w:val="00F74434"/>
    <w:rsid w:val="00F74E59"/>
    <w:rsid w:val="00F753C5"/>
    <w:rsid w:val="00F75DF9"/>
    <w:rsid w:val="00F76B53"/>
    <w:rsid w:val="00F76B94"/>
    <w:rsid w:val="00F76D7B"/>
    <w:rsid w:val="00F77BD8"/>
    <w:rsid w:val="00F803C1"/>
    <w:rsid w:val="00F80851"/>
    <w:rsid w:val="00F80EA5"/>
    <w:rsid w:val="00F817CE"/>
    <w:rsid w:val="00F820B5"/>
    <w:rsid w:val="00F8267F"/>
    <w:rsid w:val="00F82ABB"/>
    <w:rsid w:val="00F83ABA"/>
    <w:rsid w:val="00F841A2"/>
    <w:rsid w:val="00F84D16"/>
    <w:rsid w:val="00F84F25"/>
    <w:rsid w:val="00F85583"/>
    <w:rsid w:val="00F85892"/>
    <w:rsid w:val="00F8648C"/>
    <w:rsid w:val="00F87F17"/>
    <w:rsid w:val="00F90779"/>
    <w:rsid w:val="00F91C62"/>
    <w:rsid w:val="00F91D1B"/>
    <w:rsid w:val="00F92CFA"/>
    <w:rsid w:val="00F93D30"/>
    <w:rsid w:val="00F93E47"/>
    <w:rsid w:val="00F93FFE"/>
    <w:rsid w:val="00F9417A"/>
    <w:rsid w:val="00F94748"/>
    <w:rsid w:val="00F947F7"/>
    <w:rsid w:val="00F94A4B"/>
    <w:rsid w:val="00F94C1B"/>
    <w:rsid w:val="00F9544B"/>
    <w:rsid w:val="00F95456"/>
    <w:rsid w:val="00F957EA"/>
    <w:rsid w:val="00F9585A"/>
    <w:rsid w:val="00F95B38"/>
    <w:rsid w:val="00F95CAF"/>
    <w:rsid w:val="00F96256"/>
    <w:rsid w:val="00F96A1C"/>
    <w:rsid w:val="00F979BB"/>
    <w:rsid w:val="00FA010F"/>
    <w:rsid w:val="00FA01B9"/>
    <w:rsid w:val="00FA03C0"/>
    <w:rsid w:val="00FA06F4"/>
    <w:rsid w:val="00FA0E79"/>
    <w:rsid w:val="00FA102A"/>
    <w:rsid w:val="00FA119F"/>
    <w:rsid w:val="00FA18AF"/>
    <w:rsid w:val="00FA21B8"/>
    <w:rsid w:val="00FA24BA"/>
    <w:rsid w:val="00FA29F6"/>
    <w:rsid w:val="00FA38BC"/>
    <w:rsid w:val="00FA4B62"/>
    <w:rsid w:val="00FA51BB"/>
    <w:rsid w:val="00FA62AF"/>
    <w:rsid w:val="00FA62C6"/>
    <w:rsid w:val="00FA64D8"/>
    <w:rsid w:val="00FA6958"/>
    <w:rsid w:val="00FA7575"/>
    <w:rsid w:val="00FA762D"/>
    <w:rsid w:val="00FA7902"/>
    <w:rsid w:val="00FB0299"/>
    <w:rsid w:val="00FB104F"/>
    <w:rsid w:val="00FB1054"/>
    <w:rsid w:val="00FB181F"/>
    <w:rsid w:val="00FB1F1B"/>
    <w:rsid w:val="00FB1F9A"/>
    <w:rsid w:val="00FB223D"/>
    <w:rsid w:val="00FB2417"/>
    <w:rsid w:val="00FB3286"/>
    <w:rsid w:val="00FB40C1"/>
    <w:rsid w:val="00FB42B8"/>
    <w:rsid w:val="00FB456D"/>
    <w:rsid w:val="00FB4691"/>
    <w:rsid w:val="00FB4A77"/>
    <w:rsid w:val="00FB5AF0"/>
    <w:rsid w:val="00FB66F5"/>
    <w:rsid w:val="00FB6B57"/>
    <w:rsid w:val="00FB6E26"/>
    <w:rsid w:val="00FB6E38"/>
    <w:rsid w:val="00FB75D4"/>
    <w:rsid w:val="00FB7DFD"/>
    <w:rsid w:val="00FC0DA5"/>
    <w:rsid w:val="00FC13DD"/>
    <w:rsid w:val="00FC14FE"/>
    <w:rsid w:val="00FC1747"/>
    <w:rsid w:val="00FC21A1"/>
    <w:rsid w:val="00FC2AA7"/>
    <w:rsid w:val="00FC3062"/>
    <w:rsid w:val="00FC3409"/>
    <w:rsid w:val="00FC3BE1"/>
    <w:rsid w:val="00FC3C13"/>
    <w:rsid w:val="00FC3E78"/>
    <w:rsid w:val="00FC3ED7"/>
    <w:rsid w:val="00FC4375"/>
    <w:rsid w:val="00FC4CBB"/>
    <w:rsid w:val="00FC500D"/>
    <w:rsid w:val="00FC568F"/>
    <w:rsid w:val="00FC5BB2"/>
    <w:rsid w:val="00FC6A76"/>
    <w:rsid w:val="00FC6C64"/>
    <w:rsid w:val="00FC6FDF"/>
    <w:rsid w:val="00FC709B"/>
    <w:rsid w:val="00FC78E1"/>
    <w:rsid w:val="00FC7D17"/>
    <w:rsid w:val="00FD0344"/>
    <w:rsid w:val="00FD043A"/>
    <w:rsid w:val="00FD04C7"/>
    <w:rsid w:val="00FD158A"/>
    <w:rsid w:val="00FD2229"/>
    <w:rsid w:val="00FD25DF"/>
    <w:rsid w:val="00FD265D"/>
    <w:rsid w:val="00FD2A20"/>
    <w:rsid w:val="00FD2AE1"/>
    <w:rsid w:val="00FD2D2F"/>
    <w:rsid w:val="00FD2E1D"/>
    <w:rsid w:val="00FD3281"/>
    <w:rsid w:val="00FD3913"/>
    <w:rsid w:val="00FD43D6"/>
    <w:rsid w:val="00FD4C20"/>
    <w:rsid w:val="00FD54B2"/>
    <w:rsid w:val="00FD59A4"/>
    <w:rsid w:val="00FD5CB0"/>
    <w:rsid w:val="00FD6829"/>
    <w:rsid w:val="00FD6E3F"/>
    <w:rsid w:val="00FD7957"/>
    <w:rsid w:val="00FD7C9D"/>
    <w:rsid w:val="00FD7FD6"/>
    <w:rsid w:val="00FE05EB"/>
    <w:rsid w:val="00FE08A4"/>
    <w:rsid w:val="00FE0E09"/>
    <w:rsid w:val="00FE1373"/>
    <w:rsid w:val="00FE1A04"/>
    <w:rsid w:val="00FE1F4D"/>
    <w:rsid w:val="00FE2122"/>
    <w:rsid w:val="00FE2389"/>
    <w:rsid w:val="00FE2EE2"/>
    <w:rsid w:val="00FE31FB"/>
    <w:rsid w:val="00FE45BD"/>
    <w:rsid w:val="00FE54EF"/>
    <w:rsid w:val="00FE55CF"/>
    <w:rsid w:val="00FE5FA3"/>
    <w:rsid w:val="00FE62F8"/>
    <w:rsid w:val="00FE63B6"/>
    <w:rsid w:val="00FE6574"/>
    <w:rsid w:val="00FE6B2C"/>
    <w:rsid w:val="00FE7930"/>
    <w:rsid w:val="00FE7A38"/>
    <w:rsid w:val="00FE7CF7"/>
    <w:rsid w:val="00FE7FEB"/>
    <w:rsid w:val="00FF1863"/>
    <w:rsid w:val="00FF1A45"/>
    <w:rsid w:val="00FF1EB1"/>
    <w:rsid w:val="00FF2299"/>
    <w:rsid w:val="00FF2711"/>
    <w:rsid w:val="00FF368B"/>
    <w:rsid w:val="00FF3A7A"/>
    <w:rsid w:val="00FF3B30"/>
    <w:rsid w:val="00FF452B"/>
    <w:rsid w:val="00FF60D9"/>
    <w:rsid w:val="00FF69D6"/>
    <w:rsid w:val="00FF75B5"/>
    <w:rsid w:val="00FF7D2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0A9AD6"/>
  <w15:docId w15:val="{9F7ABEEA-5D4D-44C6-B2A4-1CC74EAE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03728"/>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8B1CF3"/>
    <w:pPr>
      <w:keepNext/>
      <w:keepLines/>
      <w:numPr>
        <w:numId w:val="13"/>
      </w:numPr>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unhideWhenUsed/>
    <w:qFormat/>
    <w:rsid w:val="008B1CF3"/>
    <w:pPr>
      <w:keepNext/>
      <w:keepLines/>
      <w:numPr>
        <w:ilvl w:val="1"/>
        <w:numId w:val="13"/>
      </w:numPr>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rsid w:val="008B1CF3"/>
    <w:pPr>
      <w:keepNext/>
      <w:keepLines/>
      <w:numPr>
        <w:ilvl w:val="2"/>
        <w:numId w:val="13"/>
      </w:numPr>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semiHidden/>
    <w:unhideWhenUsed/>
    <w:qFormat/>
    <w:rsid w:val="0080452B"/>
    <w:pPr>
      <w:keepNext/>
      <w:keepLines/>
      <w:numPr>
        <w:ilvl w:val="3"/>
        <w:numId w:val="13"/>
      </w:numPr>
      <w:spacing w:before="200" w:after="0"/>
      <w:outlineLvl w:val="3"/>
    </w:pPr>
    <w:rPr>
      <w:rFonts w:ascii="Cambria" w:eastAsia="SimSun" w:hAnsi="Cambria"/>
      <w:b/>
      <w:bCs/>
      <w:i/>
      <w:iCs/>
      <w:color w:val="4F81BD"/>
    </w:rPr>
  </w:style>
  <w:style w:type="paragraph" w:styleId="Heading5">
    <w:name w:val="heading 5"/>
    <w:basedOn w:val="Normal"/>
    <w:next w:val="Normal"/>
    <w:link w:val="Heading5Char"/>
    <w:uiPriority w:val="9"/>
    <w:semiHidden/>
    <w:unhideWhenUsed/>
    <w:qFormat/>
    <w:rsid w:val="008B1CF3"/>
    <w:pPr>
      <w:keepNext/>
      <w:keepLines/>
      <w:numPr>
        <w:ilvl w:val="4"/>
        <w:numId w:val="13"/>
      </w:numPr>
      <w:spacing w:before="200" w:after="0"/>
      <w:outlineLvl w:val="4"/>
    </w:pPr>
    <w:rPr>
      <w:rFonts w:ascii="Cambria" w:eastAsia="SimSun" w:hAnsi="Cambria"/>
      <w:color w:val="243F60"/>
    </w:rPr>
  </w:style>
  <w:style w:type="paragraph" w:styleId="Heading6">
    <w:name w:val="heading 6"/>
    <w:basedOn w:val="Normal"/>
    <w:next w:val="Normal"/>
    <w:link w:val="Heading6Char"/>
    <w:uiPriority w:val="9"/>
    <w:semiHidden/>
    <w:unhideWhenUsed/>
    <w:qFormat/>
    <w:rsid w:val="008B1CF3"/>
    <w:pPr>
      <w:keepNext/>
      <w:keepLines/>
      <w:numPr>
        <w:ilvl w:val="5"/>
        <w:numId w:val="13"/>
      </w:numPr>
      <w:spacing w:before="200" w:after="0"/>
      <w:outlineLvl w:val="5"/>
    </w:pPr>
    <w:rPr>
      <w:rFonts w:ascii="Cambria" w:eastAsia="SimSun" w:hAnsi="Cambria"/>
      <w:i/>
      <w:iCs/>
      <w:color w:val="243F60"/>
    </w:rPr>
  </w:style>
  <w:style w:type="paragraph" w:styleId="Heading7">
    <w:name w:val="heading 7"/>
    <w:basedOn w:val="Normal"/>
    <w:next w:val="Normal"/>
    <w:link w:val="Heading7Char"/>
    <w:uiPriority w:val="9"/>
    <w:semiHidden/>
    <w:unhideWhenUsed/>
    <w:qFormat/>
    <w:rsid w:val="0080452B"/>
    <w:pPr>
      <w:keepNext/>
      <w:keepLines/>
      <w:numPr>
        <w:ilvl w:val="6"/>
        <w:numId w:val="13"/>
      </w:numPr>
      <w:spacing w:before="200" w:after="0"/>
      <w:outlineLvl w:val="6"/>
    </w:pPr>
    <w:rPr>
      <w:rFonts w:ascii="Cambria" w:eastAsia="SimSun" w:hAnsi="Cambria"/>
      <w:i/>
      <w:iCs/>
      <w:color w:val="404040"/>
    </w:rPr>
  </w:style>
  <w:style w:type="paragraph" w:styleId="Heading8">
    <w:name w:val="heading 8"/>
    <w:basedOn w:val="Normal"/>
    <w:next w:val="Normal"/>
    <w:link w:val="Heading8Char"/>
    <w:uiPriority w:val="9"/>
    <w:semiHidden/>
    <w:unhideWhenUsed/>
    <w:qFormat/>
    <w:rsid w:val="0080452B"/>
    <w:pPr>
      <w:keepNext/>
      <w:keepLines/>
      <w:numPr>
        <w:ilvl w:val="7"/>
        <w:numId w:val="13"/>
      </w:numPr>
      <w:spacing w:before="200" w:after="0"/>
      <w:outlineLvl w:val="7"/>
    </w:pPr>
    <w:rPr>
      <w:rFonts w:ascii="Cambria" w:eastAsia="SimSun" w:hAnsi="Cambria"/>
      <w:color w:val="404040"/>
      <w:sz w:val="20"/>
      <w:szCs w:val="20"/>
    </w:rPr>
  </w:style>
  <w:style w:type="paragraph" w:styleId="Heading9">
    <w:name w:val="heading 9"/>
    <w:basedOn w:val="Normal"/>
    <w:next w:val="Normal"/>
    <w:link w:val="Heading9Char"/>
    <w:uiPriority w:val="9"/>
    <w:semiHidden/>
    <w:unhideWhenUsed/>
    <w:qFormat/>
    <w:rsid w:val="0080452B"/>
    <w:pPr>
      <w:keepNext/>
      <w:keepLines/>
      <w:numPr>
        <w:ilvl w:val="8"/>
        <w:numId w:val="13"/>
      </w:numPr>
      <w:spacing w:before="200" w:after="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Normal">
    <w:name w:val="TB_Normal"/>
    <w:qFormat/>
    <w:rsid w:val="008B1CF3"/>
    <w:rPr>
      <w:rFonts w:ascii="Times New Roman" w:eastAsia="MS Mincho" w:hAnsi="Times New Roman"/>
      <w:szCs w:val="24"/>
      <w:lang w:val="en-US" w:eastAsia="en-US"/>
    </w:rPr>
  </w:style>
  <w:style w:type="paragraph" w:customStyle="1" w:styleId="TWAPBodyText">
    <w:name w:val="TWAP_Body_Text"/>
    <w:basedOn w:val="BodyText"/>
    <w:link w:val="TWAPBodyTextChar"/>
    <w:qFormat/>
    <w:rsid w:val="008B1CF3"/>
    <w:pPr>
      <w:tabs>
        <w:tab w:val="left" w:pos="1559"/>
        <w:tab w:val="left" w:pos="1985"/>
      </w:tabs>
      <w:spacing w:after="200" w:line="240" w:lineRule="atLeast"/>
      <w:ind w:left="567"/>
      <w:jc w:val="both"/>
    </w:pPr>
    <w:rPr>
      <w:rFonts w:ascii="Arial" w:hAnsi="Arial"/>
      <w:sz w:val="20"/>
    </w:rPr>
  </w:style>
  <w:style w:type="character" w:customStyle="1" w:styleId="TWAPBodyTextChar">
    <w:name w:val="TWAP_Body_Text Char"/>
    <w:link w:val="TWAPBodyText"/>
    <w:rsid w:val="008B1CF3"/>
    <w:rPr>
      <w:rFonts w:ascii="Arial" w:hAnsi="Arial"/>
      <w:sz w:val="20"/>
      <w:lang w:val="en-GB"/>
    </w:rPr>
  </w:style>
  <w:style w:type="paragraph" w:styleId="BodyText">
    <w:name w:val="Body Text"/>
    <w:basedOn w:val="Normal"/>
    <w:link w:val="BodyTextChar"/>
    <w:uiPriority w:val="99"/>
    <w:semiHidden/>
    <w:unhideWhenUsed/>
    <w:rsid w:val="008B1CF3"/>
    <w:pPr>
      <w:spacing w:after="120"/>
    </w:pPr>
  </w:style>
  <w:style w:type="character" w:customStyle="1" w:styleId="BodyTextChar">
    <w:name w:val="Body Text Char"/>
    <w:basedOn w:val="DefaultParagraphFont"/>
    <w:link w:val="BodyText"/>
    <w:uiPriority w:val="99"/>
    <w:semiHidden/>
    <w:rsid w:val="008B1CF3"/>
  </w:style>
  <w:style w:type="paragraph" w:customStyle="1" w:styleId="TWAPgraphic">
    <w:name w:val="TWAP_graphic"/>
    <w:basedOn w:val="TWAPBodyText"/>
    <w:rsid w:val="008B1CF3"/>
    <w:pPr>
      <w:keepNext/>
      <w:tabs>
        <w:tab w:val="clear" w:pos="1559"/>
        <w:tab w:val="clear" w:pos="1985"/>
      </w:tabs>
      <w:suppressAutoHyphens/>
      <w:spacing w:after="144"/>
      <w:ind w:left="576"/>
      <w:jc w:val="center"/>
    </w:pPr>
    <w:rPr>
      <w:kern w:val="1"/>
    </w:rPr>
  </w:style>
  <w:style w:type="paragraph" w:customStyle="1" w:styleId="TWAPNrListLast">
    <w:name w:val="TWAP_NrListLast"/>
    <w:basedOn w:val="Normal"/>
    <w:link w:val="TWAPNrListLastChar"/>
    <w:uiPriority w:val="6"/>
    <w:qFormat/>
    <w:rsid w:val="008B1CF3"/>
    <w:pPr>
      <w:tabs>
        <w:tab w:val="left" w:pos="1560"/>
      </w:tabs>
      <w:spacing w:line="240" w:lineRule="atLeast"/>
    </w:pPr>
    <w:rPr>
      <w:rFonts w:ascii="Arial" w:hAnsi="Arial"/>
      <w:sz w:val="20"/>
    </w:rPr>
  </w:style>
  <w:style w:type="character" w:customStyle="1" w:styleId="TWAPNrListLastChar">
    <w:name w:val="TWAP_NrListLast Char"/>
    <w:link w:val="TWAPNrListLast"/>
    <w:uiPriority w:val="6"/>
    <w:rsid w:val="008B1CF3"/>
    <w:rPr>
      <w:rFonts w:ascii="Arial" w:hAnsi="Arial"/>
      <w:sz w:val="20"/>
      <w:lang w:val="en-GB"/>
    </w:rPr>
  </w:style>
  <w:style w:type="paragraph" w:customStyle="1" w:styleId="TWAPNumberlist">
    <w:name w:val="TWAP_Numberlist"/>
    <w:basedOn w:val="BodyText"/>
    <w:link w:val="TWAPNumberlistChar"/>
    <w:autoRedefine/>
    <w:uiPriority w:val="3"/>
    <w:rsid w:val="008B1CF3"/>
    <w:pPr>
      <w:numPr>
        <w:numId w:val="1"/>
      </w:numPr>
      <w:tabs>
        <w:tab w:val="left" w:pos="1701"/>
      </w:tabs>
      <w:spacing w:after="200" w:line="240" w:lineRule="atLeast"/>
    </w:pPr>
    <w:rPr>
      <w:rFonts w:ascii="Arial" w:hAnsi="Arial"/>
      <w:sz w:val="20"/>
    </w:rPr>
  </w:style>
  <w:style w:type="character" w:customStyle="1" w:styleId="TWAPNumberlistChar">
    <w:name w:val="TWAP_Numberlist Char"/>
    <w:link w:val="TWAPNumberlist"/>
    <w:uiPriority w:val="3"/>
    <w:rsid w:val="008B1CF3"/>
    <w:rPr>
      <w:rFonts w:ascii="Arial" w:hAnsi="Arial"/>
      <w:szCs w:val="22"/>
      <w:lang w:val="en-GB" w:eastAsia="en-US"/>
    </w:rPr>
  </w:style>
  <w:style w:type="paragraph" w:customStyle="1" w:styleId="TWAPNumberlistlast">
    <w:name w:val="TWAP_Number_list_last"/>
    <w:basedOn w:val="TWAPNumberlist"/>
    <w:link w:val="TWAPNumberlistlastChar"/>
    <w:uiPriority w:val="6"/>
    <w:rsid w:val="008B1CF3"/>
    <w:pPr>
      <w:numPr>
        <w:numId w:val="0"/>
      </w:numPr>
    </w:pPr>
  </w:style>
  <w:style w:type="character" w:customStyle="1" w:styleId="TWAPNumberlistlastChar">
    <w:name w:val="TWAP_Number_list_last Char"/>
    <w:link w:val="TWAPNumberlistlast"/>
    <w:uiPriority w:val="6"/>
    <w:rsid w:val="008B1CF3"/>
    <w:rPr>
      <w:rFonts w:ascii="Arial" w:hAnsi="Arial"/>
      <w:sz w:val="20"/>
      <w:lang w:val="en-GB"/>
    </w:rPr>
  </w:style>
  <w:style w:type="paragraph" w:customStyle="1" w:styleId="TWAPsub-sub-heading">
    <w:name w:val="TWAP_sub-sub-heading"/>
    <w:basedOn w:val="BodyText"/>
    <w:link w:val="TWAPsub-sub-headingChar"/>
    <w:uiPriority w:val="6"/>
    <w:qFormat/>
    <w:rsid w:val="008B1CF3"/>
    <w:pPr>
      <w:tabs>
        <w:tab w:val="left" w:pos="1559"/>
        <w:tab w:val="left" w:pos="1985"/>
      </w:tabs>
      <w:spacing w:after="200" w:line="240" w:lineRule="atLeast"/>
      <w:ind w:left="1134"/>
      <w:jc w:val="both"/>
    </w:pPr>
    <w:rPr>
      <w:rFonts w:ascii="Arial" w:hAnsi="Arial"/>
      <w:color w:val="F79646"/>
      <w:sz w:val="21"/>
      <w:lang w:eastAsia="zh-CN"/>
    </w:rPr>
  </w:style>
  <w:style w:type="character" w:customStyle="1" w:styleId="TWAPsub-sub-headingChar">
    <w:name w:val="TWAP_sub-sub-heading Char"/>
    <w:link w:val="TWAPsub-sub-heading"/>
    <w:uiPriority w:val="6"/>
    <w:rsid w:val="008B1CF3"/>
    <w:rPr>
      <w:rFonts w:ascii="Arial" w:eastAsia="Calibri" w:hAnsi="Arial" w:cs="Times New Roman"/>
      <w:color w:val="F79646"/>
      <w:sz w:val="21"/>
      <w:lang w:val="en-GB" w:eastAsia="zh-CN"/>
    </w:rPr>
  </w:style>
  <w:style w:type="paragraph" w:customStyle="1" w:styleId="TWAPannex">
    <w:name w:val="TWAPannex"/>
    <w:basedOn w:val="Heading1"/>
    <w:rsid w:val="008B1CF3"/>
    <w:pPr>
      <w:spacing w:before="0" w:after="120"/>
      <w:jc w:val="center"/>
    </w:pPr>
    <w:rPr>
      <w:rFonts w:ascii="Corbel" w:hAnsi="Corbel"/>
      <w:color w:val="auto"/>
      <w:szCs w:val="24"/>
      <w:lang w:val="en-US" w:eastAsia="hr-HR"/>
    </w:rPr>
  </w:style>
  <w:style w:type="character" w:customStyle="1" w:styleId="Heading1Char">
    <w:name w:val="Heading 1 Char"/>
    <w:link w:val="Heading1"/>
    <w:uiPriority w:val="9"/>
    <w:rsid w:val="008B1CF3"/>
    <w:rPr>
      <w:rFonts w:ascii="Cambria" w:eastAsia="SimSun" w:hAnsi="Cambria"/>
      <w:b/>
      <w:bCs/>
      <w:color w:val="365F91"/>
      <w:sz w:val="28"/>
      <w:szCs w:val="28"/>
      <w:lang w:val="en-GB" w:eastAsia="en-US"/>
    </w:rPr>
  </w:style>
  <w:style w:type="paragraph" w:customStyle="1" w:styleId="TWAPBullet">
    <w:name w:val="TWAPBullet"/>
    <w:basedOn w:val="Normal"/>
    <w:rsid w:val="008B1CF3"/>
    <w:pPr>
      <w:numPr>
        <w:numId w:val="2"/>
      </w:numPr>
      <w:autoSpaceDE w:val="0"/>
      <w:autoSpaceDN w:val="0"/>
      <w:adjustRightInd w:val="0"/>
      <w:spacing w:after="240" w:line="264" w:lineRule="auto"/>
      <w:contextualSpacing/>
      <w:jc w:val="both"/>
    </w:pPr>
    <w:rPr>
      <w:rFonts w:ascii="Century Gothic" w:eastAsia="Times New Roman" w:hAnsi="Century Gothic" w:cs="Arial"/>
      <w:sz w:val="20"/>
      <w:szCs w:val="20"/>
      <w:lang w:val="en-US"/>
    </w:rPr>
  </w:style>
  <w:style w:type="paragraph" w:customStyle="1" w:styleId="TWAPcorbelHeading1">
    <w:name w:val="TWAPcorbelHeading1"/>
    <w:basedOn w:val="Heading1"/>
    <w:rsid w:val="008B1CF3"/>
    <w:pPr>
      <w:numPr>
        <w:numId w:val="6"/>
      </w:numPr>
      <w:spacing w:before="360" w:after="120" w:line="240" w:lineRule="auto"/>
    </w:pPr>
    <w:rPr>
      <w:rFonts w:ascii="Corbel" w:hAnsi="Corbel"/>
      <w:color w:val="auto"/>
      <w:lang w:val="en-US" w:eastAsia="hr-HR"/>
    </w:rPr>
  </w:style>
  <w:style w:type="paragraph" w:customStyle="1" w:styleId="TWAPFootnote">
    <w:name w:val="TWAPFootnote"/>
    <w:basedOn w:val="FootnoteText"/>
    <w:rsid w:val="008B1CF3"/>
    <w:pPr>
      <w:jc w:val="both"/>
    </w:pPr>
    <w:rPr>
      <w:rFonts w:ascii="Century Gothic" w:eastAsia="Times New Roman" w:hAnsi="Century Gothic"/>
      <w:sz w:val="16"/>
      <w:lang w:val="en-US"/>
    </w:rPr>
  </w:style>
  <w:style w:type="paragraph" w:styleId="FootnoteText">
    <w:name w:val="footnote text"/>
    <w:aliases w:val="5_G"/>
    <w:basedOn w:val="Normal"/>
    <w:link w:val="FootnoteTextChar"/>
    <w:uiPriority w:val="99"/>
    <w:unhideWhenUsed/>
    <w:qFormat/>
    <w:rsid w:val="008B1CF3"/>
    <w:pPr>
      <w:spacing w:after="0" w:line="240" w:lineRule="auto"/>
    </w:pPr>
    <w:rPr>
      <w:sz w:val="20"/>
      <w:szCs w:val="20"/>
    </w:rPr>
  </w:style>
  <w:style w:type="character" w:customStyle="1" w:styleId="FootnoteTextChar">
    <w:name w:val="Footnote Text Char"/>
    <w:aliases w:val="5_G Char"/>
    <w:link w:val="FootnoteText"/>
    <w:uiPriority w:val="99"/>
    <w:rsid w:val="008B1CF3"/>
    <w:rPr>
      <w:sz w:val="20"/>
      <w:szCs w:val="20"/>
    </w:rPr>
  </w:style>
  <w:style w:type="paragraph" w:customStyle="1" w:styleId="TWAPfootnote0">
    <w:name w:val="TWAPfootnote"/>
    <w:basedOn w:val="FootnoteText"/>
    <w:rsid w:val="008B1CF3"/>
    <w:pPr>
      <w:spacing w:after="120"/>
      <w:jc w:val="both"/>
    </w:pPr>
    <w:rPr>
      <w:rFonts w:ascii="Century Gothic" w:eastAsia="SimSun" w:hAnsi="Century Gothic"/>
      <w:sz w:val="16"/>
      <w:szCs w:val="16"/>
      <w:lang w:val="en-US" w:eastAsia="zh-CN"/>
    </w:rPr>
  </w:style>
  <w:style w:type="paragraph" w:customStyle="1" w:styleId="TWAPfootnoteCORBEL">
    <w:name w:val="TWAPfootnoteCORBEL"/>
    <w:basedOn w:val="TWAPfootnote0"/>
    <w:rsid w:val="008B1CF3"/>
    <w:pPr>
      <w:spacing w:after="0"/>
    </w:pPr>
    <w:rPr>
      <w:rFonts w:ascii="Corbel" w:hAnsi="Corbel"/>
      <w:sz w:val="17"/>
    </w:rPr>
  </w:style>
  <w:style w:type="paragraph" w:customStyle="1" w:styleId="TWAPHeading2">
    <w:name w:val="TWAPHeading 2"/>
    <w:basedOn w:val="Heading2"/>
    <w:rsid w:val="008B1CF3"/>
    <w:pPr>
      <w:numPr>
        <w:numId w:val="3"/>
      </w:numPr>
      <w:tabs>
        <w:tab w:val="left" w:pos="720"/>
      </w:tabs>
      <w:spacing w:before="360" w:after="120" w:line="264" w:lineRule="auto"/>
    </w:pPr>
    <w:rPr>
      <w:rFonts w:ascii="Century Gothic" w:eastAsia="Times New Roman" w:hAnsi="Century Gothic"/>
      <w:color w:val="auto"/>
      <w:sz w:val="24"/>
      <w:lang w:val="en-US"/>
    </w:rPr>
  </w:style>
  <w:style w:type="character" w:customStyle="1" w:styleId="Heading2Char">
    <w:name w:val="Heading 2 Char"/>
    <w:link w:val="Heading2"/>
    <w:uiPriority w:val="9"/>
    <w:rsid w:val="008B1CF3"/>
    <w:rPr>
      <w:rFonts w:ascii="Cambria" w:eastAsia="SimSun" w:hAnsi="Cambria"/>
      <w:b/>
      <w:bCs/>
      <w:color w:val="4F81BD"/>
      <w:sz w:val="26"/>
      <w:szCs w:val="26"/>
      <w:lang w:val="en-GB" w:eastAsia="en-US"/>
    </w:rPr>
  </w:style>
  <w:style w:type="paragraph" w:customStyle="1" w:styleId="TWAP-Heading2">
    <w:name w:val="TWAP-Heading 2"/>
    <w:basedOn w:val="Heading2"/>
    <w:autoRedefine/>
    <w:rsid w:val="008B1CF3"/>
    <w:pPr>
      <w:numPr>
        <w:numId w:val="4"/>
      </w:numPr>
      <w:tabs>
        <w:tab w:val="left" w:pos="720"/>
      </w:tabs>
      <w:spacing w:before="360" w:after="240" w:line="264" w:lineRule="auto"/>
    </w:pPr>
    <w:rPr>
      <w:rFonts w:ascii="Century Gothic" w:eastAsia="Times New Roman" w:hAnsi="Century Gothic"/>
      <w:color w:val="auto"/>
      <w:lang w:val="en-US"/>
    </w:rPr>
  </w:style>
  <w:style w:type="paragraph" w:customStyle="1" w:styleId="TWAPHeading5">
    <w:name w:val="TWAPHeading 5"/>
    <w:basedOn w:val="Heading5"/>
    <w:autoRedefine/>
    <w:rsid w:val="008B1CF3"/>
    <w:pPr>
      <w:keepNext w:val="0"/>
      <w:keepLines w:val="0"/>
      <w:spacing w:before="360" w:after="120" w:line="240" w:lineRule="auto"/>
    </w:pPr>
    <w:rPr>
      <w:rFonts w:ascii="Century Gothic" w:eastAsia="Times New Roman" w:hAnsi="Century Gothic"/>
      <w:b/>
      <w:bCs/>
      <w:iCs/>
      <w:color w:val="auto"/>
      <w:sz w:val="21"/>
      <w:szCs w:val="26"/>
      <w:lang w:val="en-US"/>
    </w:rPr>
  </w:style>
  <w:style w:type="character" w:customStyle="1" w:styleId="Heading5Char">
    <w:name w:val="Heading 5 Char"/>
    <w:link w:val="Heading5"/>
    <w:uiPriority w:val="9"/>
    <w:semiHidden/>
    <w:rsid w:val="008B1CF3"/>
    <w:rPr>
      <w:rFonts w:ascii="Cambria" w:eastAsia="SimSun" w:hAnsi="Cambria"/>
      <w:color w:val="243F60"/>
      <w:sz w:val="22"/>
      <w:szCs w:val="22"/>
      <w:lang w:val="en-GB" w:eastAsia="en-US"/>
    </w:rPr>
  </w:style>
  <w:style w:type="paragraph" w:customStyle="1" w:styleId="TWAPHeading6">
    <w:name w:val="TWAPHeading 6"/>
    <w:basedOn w:val="Heading6"/>
    <w:rsid w:val="008B1CF3"/>
    <w:pPr>
      <w:keepNext w:val="0"/>
      <w:keepLines w:val="0"/>
      <w:spacing w:before="240" w:after="120" w:line="240" w:lineRule="auto"/>
    </w:pPr>
    <w:rPr>
      <w:rFonts w:ascii="Century Gothic" w:eastAsia="Times New Roman" w:hAnsi="Century Gothic"/>
      <w:b/>
      <w:bCs/>
      <w:iCs w:val="0"/>
      <w:color w:val="auto"/>
      <w:sz w:val="20"/>
      <w:lang w:val="en-US"/>
    </w:rPr>
  </w:style>
  <w:style w:type="character" w:customStyle="1" w:styleId="Heading6Char">
    <w:name w:val="Heading 6 Char"/>
    <w:link w:val="Heading6"/>
    <w:uiPriority w:val="9"/>
    <w:semiHidden/>
    <w:rsid w:val="008B1CF3"/>
    <w:rPr>
      <w:rFonts w:ascii="Cambria" w:eastAsia="SimSun" w:hAnsi="Cambria"/>
      <w:i/>
      <w:iCs/>
      <w:color w:val="243F60"/>
      <w:sz w:val="22"/>
      <w:szCs w:val="22"/>
      <w:lang w:val="en-GB" w:eastAsia="en-US"/>
    </w:rPr>
  </w:style>
  <w:style w:type="paragraph" w:customStyle="1" w:styleId="TWAPHeading1">
    <w:name w:val="TWAPHeading1"/>
    <w:basedOn w:val="Heading1"/>
    <w:rsid w:val="008B1CF3"/>
    <w:pPr>
      <w:tabs>
        <w:tab w:val="left" w:pos="720"/>
      </w:tabs>
      <w:spacing w:before="360" w:after="1080" w:line="240" w:lineRule="auto"/>
      <w:ind w:left="720" w:hanging="720"/>
    </w:pPr>
    <w:rPr>
      <w:rFonts w:ascii="Corbel" w:hAnsi="Corbel"/>
      <w:color w:val="FFFFFF"/>
      <w:sz w:val="40"/>
      <w:szCs w:val="40"/>
      <w:lang w:val="en-US" w:eastAsia="hr-HR"/>
    </w:rPr>
  </w:style>
  <w:style w:type="paragraph" w:customStyle="1" w:styleId="TWAPheading111Corbel">
    <w:name w:val="TWAPheading1.1.1Corbel"/>
    <w:basedOn w:val="Heading3"/>
    <w:rsid w:val="008B1CF3"/>
    <w:pPr>
      <w:numPr>
        <w:numId w:val="6"/>
      </w:numPr>
      <w:tabs>
        <w:tab w:val="left" w:pos="720"/>
      </w:tabs>
      <w:spacing w:before="360" w:after="120" w:line="264" w:lineRule="auto"/>
      <w:outlineLvl w:val="3"/>
    </w:pPr>
    <w:rPr>
      <w:rFonts w:ascii="Corbel" w:hAnsi="Corbel"/>
      <w:color w:val="auto"/>
      <w:sz w:val="21"/>
      <w:szCs w:val="20"/>
      <w:lang w:val="en-US" w:eastAsia="hr-HR"/>
    </w:rPr>
  </w:style>
  <w:style w:type="character" w:customStyle="1" w:styleId="Heading3Char">
    <w:name w:val="Heading 3 Char"/>
    <w:link w:val="Heading3"/>
    <w:uiPriority w:val="9"/>
    <w:rsid w:val="008B1CF3"/>
    <w:rPr>
      <w:rFonts w:ascii="Cambria" w:eastAsia="SimSun" w:hAnsi="Cambria"/>
      <w:b/>
      <w:bCs/>
      <w:color w:val="4F81BD"/>
      <w:sz w:val="22"/>
      <w:szCs w:val="22"/>
      <w:lang w:val="en-GB" w:eastAsia="en-US"/>
    </w:rPr>
  </w:style>
  <w:style w:type="paragraph" w:customStyle="1" w:styleId="TWAPheading2Corbel">
    <w:name w:val="TWAPheading2Corbel"/>
    <w:basedOn w:val="Heading2"/>
    <w:rsid w:val="008B1CF3"/>
    <w:pPr>
      <w:numPr>
        <w:numId w:val="5"/>
      </w:numPr>
      <w:tabs>
        <w:tab w:val="left" w:pos="720"/>
      </w:tabs>
      <w:spacing w:before="360" w:after="120" w:line="264" w:lineRule="auto"/>
      <w:jc w:val="both"/>
    </w:pPr>
    <w:rPr>
      <w:rFonts w:ascii="Corbel" w:hAnsi="Corbel"/>
      <w:color w:val="auto"/>
      <w:sz w:val="24"/>
      <w:szCs w:val="24"/>
      <w:lang w:val="en-US" w:eastAsia="hr-HR"/>
    </w:rPr>
  </w:style>
  <w:style w:type="paragraph" w:customStyle="1" w:styleId="TWAPheading11Corbel">
    <w:name w:val="TWAPheading1.1Corbel"/>
    <w:basedOn w:val="TWAPheading2Corbel"/>
    <w:rsid w:val="008B1CF3"/>
    <w:pPr>
      <w:numPr>
        <w:numId w:val="6"/>
      </w:numPr>
      <w:spacing w:before="240"/>
      <w:outlineLvl w:val="2"/>
    </w:pPr>
  </w:style>
  <w:style w:type="paragraph" w:customStyle="1" w:styleId="TWAPHeading1Corbel">
    <w:name w:val="TWAPHeading1Corbel"/>
    <w:basedOn w:val="Normal"/>
    <w:autoRedefine/>
    <w:rsid w:val="008B1CF3"/>
    <w:pPr>
      <w:keepNext/>
      <w:keepLines/>
      <w:tabs>
        <w:tab w:val="left" w:pos="720"/>
      </w:tabs>
      <w:spacing w:before="360" w:after="120" w:line="240" w:lineRule="auto"/>
      <w:outlineLvl w:val="0"/>
    </w:pPr>
    <w:rPr>
      <w:rFonts w:ascii="Corbel" w:eastAsia="SimSun" w:hAnsi="Corbel"/>
      <w:b/>
      <w:bCs/>
      <w:sz w:val="28"/>
      <w:lang w:val="en-US" w:eastAsia="hr-HR"/>
    </w:rPr>
  </w:style>
  <w:style w:type="paragraph" w:customStyle="1" w:styleId="TWAPheading5CORBEL">
    <w:name w:val="TWAPheading5CORBEL"/>
    <w:basedOn w:val="Normal"/>
    <w:rsid w:val="008B1CF3"/>
    <w:pPr>
      <w:numPr>
        <w:numId w:val="7"/>
      </w:numPr>
      <w:spacing w:before="360" w:after="120" w:line="360" w:lineRule="auto"/>
      <w:jc w:val="both"/>
    </w:pPr>
    <w:rPr>
      <w:rFonts w:ascii="Corbel" w:eastAsia="Times New Roman" w:hAnsi="Corbel"/>
      <w:b/>
      <w:sz w:val="21"/>
      <w:lang w:val="en-US" w:eastAsia="hr-HR"/>
    </w:rPr>
  </w:style>
  <w:style w:type="paragraph" w:customStyle="1" w:styleId="TWAPHeadingRoman">
    <w:name w:val="TWAPHeadingRoman"/>
    <w:basedOn w:val="TWAPHeading1"/>
    <w:rsid w:val="008B1CF3"/>
    <w:pPr>
      <w:keepNext w:val="0"/>
      <w:keepLines w:val="0"/>
      <w:widowControl w:val="0"/>
      <w:spacing w:before="480" w:after="720" w:line="276" w:lineRule="auto"/>
    </w:pPr>
  </w:style>
  <w:style w:type="paragraph" w:customStyle="1" w:styleId="TWAP-intern-sect-headings">
    <w:name w:val="TWAP-intern-sect-headings"/>
    <w:basedOn w:val="TWAPBodyText"/>
    <w:link w:val="TWAP-intern-sect-headingsChar"/>
    <w:uiPriority w:val="6"/>
    <w:qFormat/>
    <w:rsid w:val="008B1CF3"/>
    <w:rPr>
      <w:b/>
    </w:rPr>
  </w:style>
  <w:style w:type="character" w:customStyle="1" w:styleId="TWAP-intern-sect-headingsChar">
    <w:name w:val="TWAP-intern-sect-headings Char"/>
    <w:link w:val="TWAP-intern-sect-headings"/>
    <w:uiPriority w:val="6"/>
    <w:rsid w:val="008B1CF3"/>
    <w:rPr>
      <w:rFonts w:ascii="Arial" w:hAnsi="Arial"/>
      <w:b/>
      <w:sz w:val="20"/>
      <w:lang w:val="en-GB"/>
    </w:rPr>
  </w:style>
  <w:style w:type="paragraph" w:customStyle="1" w:styleId="TWAPpara">
    <w:name w:val="TWAPpara"/>
    <w:basedOn w:val="Normal"/>
    <w:rsid w:val="008B1CF3"/>
    <w:pPr>
      <w:spacing w:after="240" w:line="264" w:lineRule="auto"/>
      <w:jc w:val="both"/>
    </w:pPr>
    <w:rPr>
      <w:rFonts w:ascii="Century Gothic" w:eastAsia="Times New Roman" w:hAnsi="Century Gothic" w:cs="Arial"/>
      <w:sz w:val="20"/>
      <w:szCs w:val="20"/>
      <w:lang w:val="en-US"/>
    </w:rPr>
  </w:style>
  <w:style w:type="paragraph" w:customStyle="1" w:styleId="TWAPparaCORBEL">
    <w:name w:val="TWAPparaCORBEL"/>
    <w:basedOn w:val="Normal"/>
    <w:rsid w:val="008B1CF3"/>
    <w:pPr>
      <w:autoSpaceDE w:val="0"/>
      <w:autoSpaceDN w:val="0"/>
      <w:adjustRightInd w:val="0"/>
      <w:spacing w:after="240" w:line="264" w:lineRule="auto"/>
      <w:jc w:val="both"/>
    </w:pPr>
    <w:rPr>
      <w:rFonts w:ascii="Corbel" w:eastAsia="Times New Roman" w:hAnsi="Corbel"/>
      <w:noProof/>
      <w:color w:val="000000"/>
      <w:sz w:val="21"/>
      <w:szCs w:val="20"/>
      <w:lang w:val="en-US"/>
    </w:rPr>
  </w:style>
  <w:style w:type="paragraph" w:customStyle="1" w:styleId="TWAPreference">
    <w:name w:val="TWAPreference"/>
    <w:basedOn w:val="TWAPparaCORBEL"/>
    <w:rsid w:val="008B1CF3"/>
    <w:pPr>
      <w:tabs>
        <w:tab w:val="left" w:pos="540"/>
      </w:tabs>
      <w:spacing w:after="120"/>
      <w:ind w:left="547" w:hanging="547"/>
    </w:pPr>
  </w:style>
  <w:style w:type="paragraph" w:customStyle="1" w:styleId="TWAP-subheading">
    <w:name w:val="TWAP-subheading"/>
    <w:basedOn w:val="TWAPBodyText"/>
    <w:next w:val="TWAPBodyText"/>
    <w:rsid w:val="008B1CF3"/>
    <w:pPr>
      <w:keepNext/>
      <w:suppressAutoHyphens/>
      <w:ind w:left="576"/>
    </w:pPr>
    <w:rPr>
      <w:b/>
      <w:kern w:val="1"/>
    </w:rPr>
  </w:style>
  <w:style w:type="paragraph" w:customStyle="1" w:styleId="TWAPTOC">
    <w:name w:val="TWAPTOC"/>
    <w:basedOn w:val="TOC1"/>
    <w:autoRedefine/>
    <w:rsid w:val="008B1CF3"/>
    <w:pPr>
      <w:tabs>
        <w:tab w:val="left" w:pos="900"/>
        <w:tab w:val="right" w:leader="dot" w:pos="9016"/>
        <w:tab w:val="right" w:leader="dot" w:pos="9060"/>
      </w:tabs>
      <w:spacing w:before="200" w:after="0" w:line="240" w:lineRule="auto"/>
      <w:ind w:left="900" w:hanging="900"/>
    </w:pPr>
    <w:rPr>
      <w:rFonts w:ascii="Corbel" w:eastAsia="Times New Roman" w:hAnsi="Corbel"/>
      <w:b/>
      <w:bCs/>
      <w:noProof/>
      <w:color w:val="507819"/>
      <w:sz w:val="18"/>
      <w:szCs w:val="24"/>
      <w:lang w:eastAsia="hr-HR"/>
    </w:rPr>
  </w:style>
  <w:style w:type="paragraph" w:styleId="TOC1">
    <w:name w:val="toc 1"/>
    <w:basedOn w:val="Normal"/>
    <w:next w:val="Normal"/>
    <w:autoRedefine/>
    <w:uiPriority w:val="39"/>
    <w:semiHidden/>
    <w:unhideWhenUsed/>
    <w:rsid w:val="008B1CF3"/>
    <w:pPr>
      <w:spacing w:after="100"/>
    </w:pPr>
  </w:style>
  <w:style w:type="paragraph" w:customStyle="1" w:styleId="TWheading5CORBEL">
    <w:name w:val="TWheading5CORBEL"/>
    <w:basedOn w:val="Heading5"/>
    <w:qFormat/>
    <w:rsid w:val="008B1CF3"/>
    <w:pPr>
      <w:keepNext w:val="0"/>
      <w:keepLines w:val="0"/>
      <w:spacing w:before="240" w:after="120" w:line="264" w:lineRule="auto"/>
    </w:pPr>
    <w:rPr>
      <w:rFonts w:ascii="Corbel" w:eastAsia="Times New Roman" w:hAnsi="Corbel"/>
      <w:b/>
      <w:bCs/>
      <w:iCs/>
      <w:color w:val="auto"/>
      <w:sz w:val="21"/>
      <w:lang w:val="en-US"/>
    </w:rPr>
  </w:style>
  <w:style w:type="paragraph" w:customStyle="1" w:styleId="TWheading6CORBEL">
    <w:name w:val="TWheading6CORBEL"/>
    <w:basedOn w:val="TWAPHeading6"/>
    <w:rsid w:val="008B1CF3"/>
    <w:pPr>
      <w:spacing w:line="264" w:lineRule="auto"/>
    </w:pPr>
    <w:rPr>
      <w:rFonts w:ascii="Corbel" w:hAnsi="Corbel"/>
      <w:sz w:val="21"/>
      <w:szCs w:val="21"/>
    </w:rPr>
  </w:style>
  <w:style w:type="paragraph" w:customStyle="1" w:styleId="SourcesTWAP">
    <w:name w:val="Sources_TWAP"/>
    <w:basedOn w:val="Caption"/>
    <w:link w:val="SourcesTWAPChar"/>
    <w:uiPriority w:val="6"/>
    <w:qFormat/>
    <w:rsid w:val="008B1CF3"/>
    <w:pPr>
      <w:tabs>
        <w:tab w:val="left" w:pos="2268"/>
      </w:tabs>
      <w:spacing w:before="60" w:line="200" w:lineRule="atLeast"/>
      <w:ind w:left="1588" w:hanging="1021"/>
    </w:pPr>
    <w:rPr>
      <w:rFonts w:ascii="Arial" w:eastAsia="Times New Roman" w:hAnsi="Arial"/>
      <w:b w:val="0"/>
      <w:bCs w:val="0"/>
      <w:i/>
      <w:color w:val="auto"/>
      <w:sz w:val="16"/>
      <w:szCs w:val="20"/>
      <w:lang w:eastAsia="da-DK"/>
    </w:rPr>
  </w:style>
  <w:style w:type="character" w:customStyle="1" w:styleId="SourcesTWAPChar">
    <w:name w:val="Sources_TWAP Char"/>
    <w:link w:val="SourcesTWAP"/>
    <w:uiPriority w:val="6"/>
    <w:rsid w:val="008B1CF3"/>
    <w:rPr>
      <w:rFonts w:ascii="Arial" w:eastAsia="Times New Roman" w:hAnsi="Arial" w:cs="Times New Roman"/>
      <w:i/>
      <w:sz w:val="16"/>
      <w:szCs w:val="20"/>
      <w:lang w:val="en-GB" w:eastAsia="da-DK"/>
    </w:rPr>
  </w:style>
  <w:style w:type="paragraph" w:styleId="Caption">
    <w:name w:val="caption"/>
    <w:basedOn w:val="Normal"/>
    <w:next w:val="Normal"/>
    <w:uiPriority w:val="35"/>
    <w:semiHidden/>
    <w:unhideWhenUsed/>
    <w:qFormat/>
    <w:rsid w:val="008B1CF3"/>
    <w:pPr>
      <w:spacing w:line="240" w:lineRule="auto"/>
    </w:pPr>
    <w:rPr>
      <w:b/>
      <w:bCs/>
      <w:color w:val="4F81BD"/>
      <w:sz w:val="18"/>
      <w:szCs w:val="18"/>
    </w:rPr>
  </w:style>
  <w:style w:type="paragraph" w:customStyle="1" w:styleId="Bullet">
    <w:name w:val="Bullet"/>
    <w:basedOn w:val="BodyText"/>
    <w:uiPriority w:val="2"/>
    <w:qFormat/>
    <w:rsid w:val="00993C7A"/>
    <w:pPr>
      <w:numPr>
        <w:numId w:val="8"/>
      </w:numPr>
      <w:tabs>
        <w:tab w:val="left" w:pos="1559"/>
        <w:tab w:val="left" w:pos="1985"/>
      </w:tabs>
      <w:spacing w:after="0" w:line="240" w:lineRule="atLeast"/>
    </w:pPr>
    <w:rPr>
      <w:rFonts w:ascii="Arial" w:hAnsi="Arial"/>
      <w:sz w:val="20"/>
    </w:rPr>
  </w:style>
  <w:style w:type="paragraph" w:customStyle="1" w:styleId="Bulletlast">
    <w:name w:val="Bullet last"/>
    <w:basedOn w:val="Bullet"/>
    <w:next w:val="BodyText"/>
    <w:uiPriority w:val="2"/>
    <w:qFormat/>
    <w:rsid w:val="00993C7A"/>
    <w:pPr>
      <w:numPr>
        <w:numId w:val="0"/>
      </w:numPr>
      <w:spacing w:after="200"/>
    </w:pPr>
  </w:style>
  <w:style w:type="paragraph" w:styleId="Header">
    <w:name w:val="header"/>
    <w:basedOn w:val="Normal"/>
    <w:link w:val="HeaderChar"/>
    <w:uiPriority w:val="99"/>
    <w:unhideWhenUsed/>
    <w:rsid w:val="00850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D9E"/>
  </w:style>
  <w:style w:type="paragraph" w:styleId="Footer">
    <w:name w:val="footer"/>
    <w:basedOn w:val="Normal"/>
    <w:link w:val="FooterChar"/>
    <w:uiPriority w:val="99"/>
    <w:unhideWhenUsed/>
    <w:rsid w:val="00850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D9E"/>
  </w:style>
  <w:style w:type="paragraph" w:styleId="ListParagraph">
    <w:name w:val="List Paragraph"/>
    <w:basedOn w:val="Normal"/>
    <w:uiPriority w:val="34"/>
    <w:qFormat/>
    <w:rsid w:val="00971834"/>
    <w:pPr>
      <w:ind w:left="720"/>
      <w:contextualSpacing/>
    </w:pPr>
  </w:style>
  <w:style w:type="character" w:customStyle="1" w:styleId="Heading4Char">
    <w:name w:val="Heading 4 Char"/>
    <w:link w:val="Heading4"/>
    <w:uiPriority w:val="9"/>
    <w:semiHidden/>
    <w:rsid w:val="0080452B"/>
    <w:rPr>
      <w:rFonts w:ascii="Cambria" w:eastAsia="SimSun" w:hAnsi="Cambria"/>
      <w:b/>
      <w:bCs/>
      <w:i/>
      <w:iCs/>
      <w:color w:val="4F81BD"/>
      <w:sz w:val="22"/>
      <w:szCs w:val="22"/>
      <w:lang w:val="en-GB" w:eastAsia="en-US"/>
    </w:rPr>
  </w:style>
  <w:style w:type="character" w:customStyle="1" w:styleId="Heading7Char">
    <w:name w:val="Heading 7 Char"/>
    <w:link w:val="Heading7"/>
    <w:uiPriority w:val="9"/>
    <w:semiHidden/>
    <w:rsid w:val="0080452B"/>
    <w:rPr>
      <w:rFonts w:ascii="Cambria" w:eastAsia="SimSun" w:hAnsi="Cambria"/>
      <w:i/>
      <w:iCs/>
      <w:color w:val="404040"/>
      <w:sz w:val="22"/>
      <w:szCs w:val="22"/>
      <w:lang w:val="en-GB" w:eastAsia="en-US"/>
    </w:rPr>
  </w:style>
  <w:style w:type="character" w:customStyle="1" w:styleId="Heading8Char">
    <w:name w:val="Heading 8 Char"/>
    <w:link w:val="Heading8"/>
    <w:uiPriority w:val="9"/>
    <w:semiHidden/>
    <w:rsid w:val="0080452B"/>
    <w:rPr>
      <w:rFonts w:ascii="Cambria" w:eastAsia="SimSun" w:hAnsi="Cambria"/>
      <w:color w:val="404040"/>
      <w:lang w:val="en-GB" w:eastAsia="en-US"/>
    </w:rPr>
  </w:style>
  <w:style w:type="character" w:customStyle="1" w:styleId="Heading9Char">
    <w:name w:val="Heading 9 Char"/>
    <w:link w:val="Heading9"/>
    <w:uiPriority w:val="9"/>
    <w:semiHidden/>
    <w:rsid w:val="0080452B"/>
    <w:rPr>
      <w:rFonts w:ascii="Cambria" w:eastAsia="SimSun" w:hAnsi="Cambria"/>
      <w:i/>
      <w:iCs/>
      <w:color w:val="404040"/>
      <w:lang w:val="en-GB" w:eastAsia="en-US"/>
    </w:rPr>
  </w:style>
  <w:style w:type="character" w:styleId="PlaceholderText">
    <w:name w:val="Placeholder Text"/>
    <w:uiPriority w:val="99"/>
    <w:semiHidden/>
    <w:rsid w:val="00C75774"/>
    <w:rPr>
      <w:color w:val="808080"/>
    </w:rPr>
  </w:style>
  <w:style w:type="paragraph" w:styleId="BalloonText">
    <w:name w:val="Balloon Text"/>
    <w:basedOn w:val="Normal"/>
    <w:link w:val="BalloonTextChar"/>
    <w:uiPriority w:val="99"/>
    <w:semiHidden/>
    <w:unhideWhenUsed/>
    <w:rsid w:val="00C7577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75774"/>
    <w:rPr>
      <w:rFonts w:ascii="Tahoma" w:hAnsi="Tahoma" w:cs="Tahoma"/>
      <w:sz w:val="16"/>
      <w:szCs w:val="16"/>
    </w:rPr>
  </w:style>
  <w:style w:type="character" w:styleId="CommentReference">
    <w:name w:val="annotation reference"/>
    <w:uiPriority w:val="99"/>
    <w:semiHidden/>
    <w:unhideWhenUsed/>
    <w:rsid w:val="0016418C"/>
    <w:rPr>
      <w:sz w:val="16"/>
      <w:szCs w:val="16"/>
    </w:rPr>
  </w:style>
  <w:style w:type="paragraph" w:styleId="CommentText">
    <w:name w:val="annotation text"/>
    <w:basedOn w:val="Normal"/>
    <w:link w:val="CommentTextChar"/>
    <w:uiPriority w:val="99"/>
    <w:unhideWhenUsed/>
    <w:rsid w:val="0016418C"/>
    <w:pPr>
      <w:spacing w:line="240" w:lineRule="auto"/>
    </w:pPr>
    <w:rPr>
      <w:sz w:val="20"/>
      <w:szCs w:val="20"/>
    </w:rPr>
  </w:style>
  <w:style w:type="character" w:customStyle="1" w:styleId="CommentTextChar">
    <w:name w:val="Comment Text Char"/>
    <w:link w:val="CommentText"/>
    <w:uiPriority w:val="99"/>
    <w:rsid w:val="0016418C"/>
    <w:rPr>
      <w:sz w:val="20"/>
      <w:szCs w:val="20"/>
    </w:rPr>
  </w:style>
  <w:style w:type="paragraph" w:styleId="CommentSubject">
    <w:name w:val="annotation subject"/>
    <w:basedOn w:val="CommentText"/>
    <w:next w:val="CommentText"/>
    <w:link w:val="CommentSubjectChar"/>
    <w:uiPriority w:val="99"/>
    <w:semiHidden/>
    <w:unhideWhenUsed/>
    <w:rsid w:val="0016418C"/>
    <w:rPr>
      <w:b/>
      <w:bCs/>
    </w:rPr>
  </w:style>
  <w:style w:type="character" w:customStyle="1" w:styleId="CommentSubjectChar">
    <w:name w:val="Comment Subject Char"/>
    <w:link w:val="CommentSubject"/>
    <w:uiPriority w:val="99"/>
    <w:semiHidden/>
    <w:rsid w:val="0016418C"/>
    <w:rPr>
      <w:b/>
      <w:bCs/>
      <w:sz w:val="20"/>
      <w:szCs w:val="20"/>
    </w:rPr>
  </w:style>
  <w:style w:type="paragraph" w:styleId="Revision">
    <w:name w:val="Revision"/>
    <w:hidden/>
    <w:uiPriority w:val="99"/>
    <w:semiHidden/>
    <w:rsid w:val="004148D4"/>
    <w:rPr>
      <w:sz w:val="22"/>
      <w:szCs w:val="22"/>
      <w:lang w:val="en-SG" w:eastAsia="en-US"/>
    </w:rPr>
  </w:style>
  <w:style w:type="paragraph" w:customStyle="1" w:styleId="BodyA">
    <w:name w:val="Body A"/>
    <w:rsid w:val="00CC2860"/>
    <w:pPr>
      <w:pBdr>
        <w:top w:val="nil"/>
        <w:left w:val="nil"/>
        <w:bottom w:val="nil"/>
        <w:right w:val="nil"/>
        <w:between w:val="nil"/>
        <w:bar w:val="nil"/>
      </w:pBdr>
      <w:spacing w:after="200" w:line="276" w:lineRule="auto"/>
    </w:pPr>
    <w:rPr>
      <w:rFonts w:cs="Calibri"/>
      <w:color w:val="000000"/>
      <w:sz w:val="22"/>
      <w:szCs w:val="22"/>
      <w:u w:color="000000"/>
      <w:bdr w:val="nil"/>
      <w:lang w:val="en-US" w:eastAsia="en-GB"/>
    </w:rPr>
  </w:style>
  <w:style w:type="paragraph" w:customStyle="1" w:styleId="BodyB">
    <w:name w:val="Body B"/>
    <w:rsid w:val="00CC2860"/>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paragraph" w:customStyle="1" w:styleId="Default">
    <w:name w:val="Default"/>
    <w:rsid w:val="00CC2860"/>
    <w:pPr>
      <w:pBdr>
        <w:top w:val="nil"/>
        <w:left w:val="nil"/>
        <w:bottom w:val="nil"/>
        <w:right w:val="nil"/>
        <w:between w:val="nil"/>
        <w:bar w:val="nil"/>
      </w:pBdr>
    </w:pPr>
    <w:rPr>
      <w:rFonts w:ascii="Helvetica" w:eastAsia="Helvetica" w:hAnsi="Helvetica" w:cs="Helvetica"/>
      <w:color w:val="000000"/>
      <w:sz w:val="22"/>
      <w:szCs w:val="22"/>
      <w:u w:color="000000"/>
      <w:bdr w:val="nil"/>
      <w:lang w:val="en-GB" w:eastAsia="en-GB"/>
    </w:rPr>
  </w:style>
  <w:style w:type="paragraph" w:customStyle="1" w:styleId="Body">
    <w:name w:val="Body"/>
    <w:rsid w:val="00E631FE"/>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character" w:styleId="FootnoteReference">
    <w:name w:val="footnote reference"/>
    <w:aliases w:val="4_G"/>
    <w:uiPriority w:val="99"/>
    <w:unhideWhenUsed/>
    <w:rsid w:val="00E631FE"/>
    <w:rPr>
      <w:vertAlign w:val="superscript"/>
    </w:rPr>
  </w:style>
  <w:style w:type="table" w:styleId="TableGrid">
    <w:name w:val="Table Grid"/>
    <w:basedOn w:val="TableNormal"/>
    <w:uiPriority w:val="59"/>
    <w:rsid w:val="0026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478B4"/>
    <w:rPr>
      <w:color w:val="0000FF"/>
      <w:u w:val="single"/>
    </w:rPr>
  </w:style>
  <w:style w:type="paragraph" w:styleId="DocumentMap">
    <w:name w:val="Document Map"/>
    <w:basedOn w:val="Normal"/>
    <w:link w:val="DocumentMapChar"/>
    <w:uiPriority w:val="99"/>
    <w:semiHidden/>
    <w:unhideWhenUsed/>
    <w:rsid w:val="00197DCC"/>
    <w:pPr>
      <w:spacing w:after="0" w:line="240" w:lineRule="auto"/>
    </w:pPr>
    <w:rPr>
      <w:rFonts w:ascii="Lucida Grande" w:hAnsi="Lucida Grande"/>
      <w:sz w:val="24"/>
      <w:szCs w:val="24"/>
    </w:rPr>
  </w:style>
  <w:style w:type="character" w:customStyle="1" w:styleId="DocumentMapChar">
    <w:name w:val="Document Map Char"/>
    <w:link w:val="DocumentMap"/>
    <w:uiPriority w:val="99"/>
    <w:semiHidden/>
    <w:rsid w:val="00197DCC"/>
    <w:rPr>
      <w:rFonts w:ascii="Lucida Grande" w:hAnsi="Lucida Grande"/>
      <w:sz w:val="24"/>
      <w:szCs w:val="24"/>
      <w:lang w:val="en-GB"/>
    </w:rPr>
  </w:style>
  <w:style w:type="character" w:styleId="FollowedHyperlink">
    <w:name w:val="FollowedHyperlink"/>
    <w:uiPriority w:val="99"/>
    <w:semiHidden/>
    <w:unhideWhenUsed/>
    <w:rsid w:val="004F34D7"/>
    <w:rPr>
      <w:color w:val="800080"/>
      <w:u w:val="single"/>
    </w:rPr>
  </w:style>
  <w:style w:type="character" w:styleId="PageNumber">
    <w:name w:val="page number"/>
    <w:basedOn w:val="DefaultParagraphFont"/>
    <w:uiPriority w:val="99"/>
    <w:semiHidden/>
    <w:unhideWhenUsed/>
    <w:rsid w:val="005B673B"/>
  </w:style>
  <w:style w:type="paragraph" w:styleId="EndnoteText">
    <w:name w:val="endnote text"/>
    <w:basedOn w:val="Normal"/>
    <w:link w:val="EndnoteTextChar"/>
    <w:uiPriority w:val="99"/>
    <w:semiHidden/>
    <w:unhideWhenUsed/>
    <w:rsid w:val="00D149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49B9"/>
    <w:rPr>
      <w:lang w:val="en-GB" w:eastAsia="en-US"/>
    </w:rPr>
  </w:style>
  <w:style w:type="character" w:styleId="EndnoteReference">
    <w:name w:val="endnote reference"/>
    <w:basedOn w:val="DefaultParagraphFont"/>
    <w:uiPriority w:val="99"/>
    <w:semiHidden/>
    <w:unhideWhenUsed/>
    <w:rsid w:val="00D149B9"/>
    <w:rPr>
      <w:vertAlign w:val="superscript"/>
    </w:rPr>
  </w:style>
  <w:style w:type="paragraph" w:styleId="Title">
    <w:name w:val="Title"/>
    <w:basedOn w:val="Normal"/>
    <w:next w:val="Normal"/>
    <w:link w:val="TitleChar"/>
    <w:uiPriority w:val="10"/>
    <w:qFormat/>
    <w:rsid w:val="003C7A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A38"/>
    <w:rPr>
      <w:rFonts w:asciiTheme="majorHAnsi" w:eastAsiaTheme="majorEastAsia" w:hAnsiTheme="majorHAnsi" w:cstheme="majorBidi"/>
      <w:spacing w:val="-10"/>
      <w:kern w:val="28"/>
      <w:sz w:val="56"/>
      <w:szCs w:val="56"/>
      <w:lang w:val="en-GB" w:eastAsia="en-US"/>
    </w:rPr>
  </w:style>
  <w:style w:type="paragraph" w:styleId="Subtitle">
    <w:name w:val="Subtitle"/>
    <w:basedOn w:val="Normal"/>
    <w:next w:val="Normal"/>
    <w:link w:val="SubtitleChar"/>
    <w:uiPriority w:val="11"/>
    <w:qFormat/>
    <w:rsid w:val="003C7A3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C7A38"/>
    <w:rPr>
      <w:rFonts w:asciiTheme="minorHAnsi" w:eastAsiaTheme="minorEastAsia" w:hAnsiTheme="minorHAnsi" w:cstheme="minorBidi"/>
      <w:color w:val="5A5A5A" w:themeColor="text1" w:themeTint="A5"/>
      <w:spacing w:val="15"/>
      <w:sz w:val="22"/>
      <w:szCs w:val="22"/>
      <w:lang w:val="en-GB" w:eastAsia="en-US"/>
    </w:rPr>
  </w:style>
  <w:style w:type="paragraph" w:customStyle="1" w:styleId="p1">
    <w:name w:val="p1"/>
    <w:basedOn w:val="Normal"/>
    <w:rsid w:val="00D51DAD"/>
    <w:pPr>
      <w:spacing w:after="0" w:line="240" w:lineRule="auto"/>
    </w:pPr>
    <w:rPr>
      <w:rFonts w:ascii="Helvetica" w:hAnsi="Helvetica"/>
      <w:sz w:val="17"/>
      <w:szCs w:val="17"/>
      <w:lang w:eastAsia="en-GB"/>
    </w:rPr>
  </w:style>
  <w:style w:type="table" w:customStyle="1" w:styleId="TableGrid1">
    <w:name w:val="Table Grid1"/>
    <w:basedOn w:val="TableNormal"/>
    <w:next w:val="TableGrid"/>
    <w:uiPriority w:val="39"/>
    <w:rsid w:val="00713AA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7D5F5B"/>
    <w:rPr>
      <w:color w:val="605E5C"/>
      <w:shd w:val="clear" w:color="auto" w:fill="E1DFDD"/>
    </w:rPr>
  </w:style>
  <w:style w:type="character" w:styleId="UnresolvedMention">
    <w:name w:val="Unresolved Mention"/>
    <w:basedOn w:val="DefaultParagraphFont"/>
    <w:uiPriority w:val="99"/>
    <w:rsid w:val="00161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03307">
      <w:bodyDiv w:val="1"/>
      <w:marLeft w:val="0"/>
      <w:marRight w:val="0"/>
      <w:marTop w:val="0"/>
      <w:marBottom w:val="0"/>
      <w:divBdr>
        <w:top w:val="none" w:sz="0" w:space="0" w:color="auto"/>
        <w:left w:val="none" w:sz="0" w:space="0" w:color="auto"/>
        <w:bottom w:val="none" w:sz="0" w:space="0" w:color="auto"/>
        <w:right w:val="none" w:sz="0" w:space="0" w:color="auto"/>
      </w:divBdr>
    </w:div>
    <w:div w:id="111018639">
      <w:bodyDiv w:val="1"/>
      <w:marLeft w:val="0"/>
      <w:marRight w:val="0"/>
      <w:marTop w:val="0"/>
      <w:marBottom w:val="0"/>
      <w:divBdr>
        <w:top w:val="none" w:sz="0" w:space="0" w:color="auto"/>
        <w:left w:val="none" w:sz="0" w:space="0" w:color="auto"/>
        <w:bottom w:val="none" w:sz="0" w:space="0" w:color="auto"/>
        <w:right w:val="none" w:sz="0" w:space="0" w:color="auto"/>
      </w:divBdr>
    </w:div>
    <w:div w:id="184026539">
      <w:bodyDiv w:val="1"/>
      <w:marLeft w:val="0"/>
      <w:marRight w:val="0"/>
      <w:marTop w:val="0"/>
      <w:marBottom w:val="0"/>
      <w:divBdr>
        <w:top w:val="none" w:sz="0" w:space="0" w:color="auto"/>
        <w:left w:val="none" w:sz="0" w:space="0" w:color="auto"/>
        <w:bottom w:val="none" w:sz="0" w:space="0" w:color="auto"/>
        <w:right w:val="none" w:sz="0" w:space="0" w:color="auto"/>
      </w:divBdr>
    </w:div>
    <w:div w:id="348332342">
      <w:bodyDiv w:val="1"/>
      <w:marLeft w:val="0"/>
      <w:marRight w:val="0"/>
      <w:marTop w:val="0"/>
      <w:marBottom w:val="0"/>
      <w:divBdr>
        <w:top w:val="none" w:sz="0" w:space="0" w:color="auto"/>
        <w:left w:val="none" w:sz="0" w:space="0" w:color="auto"/>
        <w:bottom w:val="none" w:sz="0" w:space="0" w:color="auto"/>
        <w:right w:val="none" w:sz="0" w:space="0" w:color="auto"/>
      </w:divBdr>
    </w:div>
    <w:div w:id="388188678">
      <w:bodyDiv w:val="1"/>
      <w:marLeft w:val="0"/>
      <w:marRight w:val="0"/>
      <w:marTop w:val="0"/>
      <w:marBottom w:val="0"/>
      <w:divBdr>
        <w:top w:val="none" w:sz="0" w:space="0" w:color="auto"/>
        <w:left w:val="none" w:sz="0" w:space="0" w:color="auto"/>
        <w:bottom w:val="none" w:sz="0" w:space="0" w:color="auto"/>
        <w:right w:val="none" w:sz="0" w:space="0" w:color="auto"/>
      </w:divBdr>
    </w:div>
    <w:div w:id="414058270">
      <w:bodyDiv w:val="1"/>
      <w:marLeft w:val="0"/>
      <w:marRight w:val="0"/>
      <w:marTop w:val="0"/>
      <w:marBottom w:val="0"/>
      <w:divBdr>
        <w:top w:val="none" w:sz="0" w:space="0" w:color="auto"/>
        <w:left w:val="none" w:sz="0" w:space="0" w:color="auto"/>
        <w:bottom w:val="none" w:sz="0" w:space="0" w:color="auto"/>
        <w:right w:val="none" w:sz="0" w:space="0" w:color="auto"/>
      </w:divBdr>
    </w:div>
    <w:div w:id="529412504">
      <w:bodyDiv w:val="1"/>
      <w:marLeft w:val="0"/>
      <w:marRight w:val="0"/>
      <w:marTop w:val="0"/>
      <w:marBottom w:val="0"/>
      <w:divBdr>
        <w:top w:val="none" w:sz="0" w:space="0" w:color="auto"/>
        <w:left w:val="none" w:sz="0" w:space="0" w:color="auto"/>
        <w:bottom w:val="none" w:sz="0" w:space="0" w:color="auto"/>
        <w:right w:val="none" w:sz="0" w:space="0" w:color="auto"/>
      </w:divBdr>
    </w:div>
    <w:div w:id="578489118">
      <w:bodyDiv w:val="1"/>
      <w:marLeft w:val="0"/>
      <w:marRight w:val="0"/>
      <w:marTop w:val="0"/>
      <w:marBottom w:val="0"/>
      <w:divBdr>
        <w:top w:val="none" w:sz="0" w:space="0" w:color="auto"/>
        <w:left w:val="none" w:sz="0" w:space="0" w:color="auto"/>
        <w:bottom w:val="none" w:sz="0" w:space="0" w:color="auto"/>
        <w:right w:val="none" w:sz="0" w:space="0" w:color="auto"/>
      </w:divBdr>
    </w:div>
    <w:div w:id="635792171">
      <w:bodyDiv w:val="1"/>
      <w:marLeft w:val="0"/>
      <w:marRight w:val="0"/>
      <w:marTop w:val="0"/>
      <w:marBottom w:val="0"/>
      <w:divBdr>
        <w:top w:val="none" w:sz="0" w:space="0" w:color="auto"/>
        <w:left w:val="none" w:sz="0" w:space="0" w:color="auto"/>
        <w:bottom w:val="none" w:sz="0" w:space="0" w:color="auto"/>
        <w:right w:val="none" w:sz="0" w:space="0" w:color="auto"/>
      </w:divBdr>
    </w:div>
    <w:div w:id="675423673">
      <w:bodyDiv w:val="1"/>
      <w:marLeft w:val="0"/>
      <w:marRight w:val="0"/>
      <w:marTop w:val="0"/>
      <w:marBottom w:val="0"/>
      <w:divBdr>
        <w:top w:val="none" w:sz="0" w:space="0" w:color="auto"/>
        <w:left w:val="none" w:sz="0" w:space="0" w:color="auto"/>
        <w:bottom w:val="none" w:sz="0" w:space="0" w:color="auto"/>
        <w:right w:val="none" w:sz="0" w:space="0" w:color="auto"/>
      </w:divBdr>
    </w:div>
    <w:div w:id="825975412">
      <w:bodyDiv w:val="1"/>
      <w:marLeft w:val="0"/>
      <w:marRight w:val="0"/>
      <w:marTop w:val="0"/>
      <w:marBottom w:val="0"/>
      <w:divBdr>
        <w:top w:val="none" w:sz="0" w:space="0" w:color="auto"/>
        <w:left w:val="none" w:sz="0" w:space="0" w:color="auto"/>
        <w:bottom w:val="none" w:sz="0" w:space="0" w:color="auto"/>
        <w:right w:val="none" w:sz="0" w:space="0" w:color="auto"/>
      </w:divBdr>
    </w:div>
    <w:div w:id="832570128">
      <w:bodyDiv w:val="1"/>
      <w:marLeft w:val="0"/>
      <w:marRight w:val="0"/>
      <w:marTop w:val="0"/>
      <w:marBottom w:val="0"/>
      <w:divBdr>
        <w:top w:val="none" w:sz="0" w:space="0" w:color="auto"/>
        <w:left w:val="none" w:sz="0" w:space="0" w:color="auto"/>
        <w:bottom w:val="none" w:sz="0" w:space="0" w:color="auto"/>
        <w:right w:val="none" w:sz="0" w:space="0" w:color="auto"/>
      </w:divBdr>
    </w:div>
    <w:div w:id="838078468">
      <w:bodyDiv w:val="1"/>
      <w:marLeft w:val="0"/>
      <w:marRight w:val="0"/>
      <w:marTop w:val="0"/>
      <w:marBottom w:val="0"/>
      <w:divBdr>
        <w:top w:val="none" w:sz="0" w:space="0" w:color="auto"/>
        <w:left w:val="none" w:sz="0" w:space="0" w:color="auto"/>
        <w:bottom w:val="none" w:sz="0" w:space="0" w:color="auto"/>
        <w:right w:val="none" w:sz="0" w:space="0" w:color="auto"/>
      </w:divBdr>
    </w:div>
    <w:div w:id="896890782">
      <w:bodyDiv w:val="1"/>
      <w:marLeft w:val="0"/>
      <w:marRight w:val="0"/>
      <w:marTop w:val="0"/>
      <w:marBottom w:val="0"/>
      <w:divBdr>
        <w:top w:val="none" w:sz="0" w:space="0" w:color="auto"/>
        <w:left w:val="none" w:sz="0" w:space="0" w:color="auto"/>
        <w:bottom w:val="none" w:sz="0" w:space="0" w:color="auto"/>
        <w:right w:val="none" w:sz="0" w:space="0" w:color="auto"/>
      </w:divBdr>
    </w:div>
    <w:div w:id="986785346">
      <w:bodyDiv w:val="1"/>
      <w:marLeft w:val="0"/>
      <w:marRight w:val="0"/>
      <w:marTop w:val="0"/>
      <w:marBottom w:val="0"/>
      <w:divBdr>
        <w:top w:val="none" w:sz="0" w:space="0" w:color="auto"/>
        <w:left w:val="none" w:sz="0" w:space="0" w:color="auto"/>
        <w:bottom w:val="none" w:sz="0" w:space="0" w:color="auto"/>
        <w:right w:val="none" w:sz="0" w:space="0" w:color="auto"/>
      </w:divBdr>
    </w:div>
    <w:div w:id="1004406452">
      <w:bodyDiv w:val="1"/>
      <w:marLeft w:val="0"/>
      <w:marRight w:val="0"/>
      <w:marTop w:val="0"/>
      <w:marBottom w:val="0"/>
      <w:divBdr>
        <w:top w:val="none" w:sz="0" w:space="0" w:color="auto"/>
        <w:left w:val="none" w:sz="0" w:space="0" w:color="auto"/>
        <w:bottom w:val="none" w:sz="0" w:space="0" w:color="auto"/>
        <w:right w:val="none" w:sz="0" w:space="0" w:color="auto"/>
      </w:divBdr>
    </w:div>
    <w:div w:id="1129054736">
      <w:bodyDiv w:val="1"/>
      <w:marLeft w:val="0"/>
      <w:marRight w:val="0"/>
      <w:marTop w:val="0"/>
      <w:marBottom w:val="0"/>
      <w:divBdr>
        <w:top w:val="none" w:sz="0" w:space="0" w:color="auto"/>
        <w:left w:val="none" w:sz="0" w:space="0" w:color="auto"/>
        <w:bottom w:val="none" w:sz="0" w:space="0" w:color="auto"/>
        <w:right w:val="none" w:sz="0" w:space="0" w:color="auto"/>
      </w:divBdr>
    </w:div>
    <w:div w:id="1232616657">
      <w:bodyDiv w:val="1"/>
      <w:marLeft w:val="0"/>
      <w:marRight w:val="0"/>
      <w:marTop w:val="0"/>
      <w:marBottom w:val="0"/>
      <w:divBdr>
        <w:top w:val="none" w:sz="0" w:space="0" w:color="auto"/>
        <w:left w:val="none" w:sz="0" w:space="0" w:color="auto"/>
        <w:bottom w:val="none" w:sz="0" w:space="0" w:color="auto"/>
        <w:right w:val="none" w:sz="0" w:space="0" w:color="auto"/>
      </w:divBdr>
    </w:div>
    <w:div w:id="1303996027">
      <w:bodyDiv w:val="1"/>
      <w:marLeft w:val="0"/>
      <w:marRight w:val="0"/>
      <w:marTop w:val="0"/>
      <w:marBottom w:val="0"/>
      <w:divBdr>
        <w:top w:val="none" w:sz="0" w:space="0" w:color="auto"/>
        <w:left w:val="none" w:sz="0" w:space="0" w:color="auto"/>
        <w:bottom w:val="none" w:sz="0" w:space="0" w:color="auto"/>
        <w:right w:val="none" w:sz="0" w:space="0" w:color="auto"/>
      </w:divBdr>
    </w:div>
    <w:div w:id="1451898233">
      <w:bodyDiv w:val="1"/>
      <w:marLeft w:val="0"/>
      <w:marRight w:val="0"/>
      <w:marTop w:val="0"/>
      <w:marBottom w:val="0"/>
      <w:divBdr>
        <w:top w:val="none" w:sz="0" w:space="0" w:color="auto"/>
        <w:left w:val="none" w:sz="0" w:space="0" w:color="auto"/>
        <w:bottom w:val="none" w:sz="0" w:space="0" w:color="auto"/>
        <w:right w:val="none" w:sz="0" w:space="0" w:color="auto"/>
      </w:divBdr>
    </w:div>
    <w:div w:id="1456871361">
      <w:bodyDiv w:val="1"/>
      <w:marLeft w:val="0"/>
      <w:marRight w:val="0"/>
      <w:marTop w:val="0"/>
      <w:marBottom w:val="0"/>
      <w:divBdr>
        <w:top w:val="none" w:sz="0" w:space="0" w:color="auto"/>
        <w:left w:val="none" w:sz="0" w:space="0" w:color="auto"/>
        <w:bottom w:val="none" w:sz="0" w:space="0" w:color="auto"/>
        <w:right w:val="none" w:sz="0" w:space="0" w:color="auto"/>
      </w:divBdr>
    </w:div>
    <w:div w:id="1512066980">
      <w:bodyDiv w:val="1"/>
      <w:marLeft w:val="0"/>
      <w:marRight w:val="0"/>
      <w:marTop w:val="0"/>
      <w:marBottom w:val="0"/>
      <w:divBdr>
        <w:top w:val="none" w:sz="0" w:space="0" w:color="auto"/>
        <w:left w:val="none" w:sz="0" w:space="0" w:color="auto"/>
        <w:bottom w:val="none" w:sz="0" w:space="0" w:color="auto"/>
        <w:right w:val="none" w:sz="0" w:space="0" w:color="auto"/>
      </w:divBdr>
    </w:div>
    <w:div w:id="1559433797">
      <w:bodyDiv w:val="1"/>
      <w:marLeft w:val="0"/>
      <w:marRight w:val="0"/>
      <w:marTop w:val="0"/>
      <w:marBottom w:val="0"/>
      <w:divBdr>
        <w:top w:val="none" w:sz="0" w:space="0" w:color="auto"/>
        <w:left w:val="none" w:sz="0" w:space="0" w:color="auto"/>
        <w:bottom w:val="none" w:sz="0" w:space="0" w:color="auto"/>
        <w:right w:val="none" w:sz="0" w:space="0" w:color="auto"/>
      </w:divBdr>
    </w:div>
    <w:div w:id="1620258924">
      <w:bodyDiv w:val="1"/>
      <w:marLeft w:val="0"/>
      <w:marRight w:val="0"/>
      <w:marTop w:val="0"/>
      <w:marBottom w:val="0"/>
      <w:divBdr>
        <w:top w:val="none" w:sz="0" w:space="0" w:color="auto"/>
        <w:left w:val="none" w:sz="0" w:space="0" w:color="auto"/>
        <w:bottom w:val="none" w:sz="0" w:space="0" w:color="auto"/>
        <w:right w:val="none" w:sz="0" w:space="0" w:color="auto"/>
      </w:divBdr>
    </w:div>
    <w:div w:id="1755129300">
      <w:bodyDiv w:val="1"/>
      <w:marLeft w:val="0"/>
      <w:marRight w:val="0"/>
      <w:marTop w:val="0"/>
      <w:marBottom w:val="0"/>
      <w:divBdr>
        <w:top w:val="none" w:sz="0" w:space="0" w:color="auto"/>
        <w:left w:val="none" w:sz="0" w:space="0" w:color="auto"/>
        <w:bottom w:val="none" w:sz="0" w:space="0" w:color="auto"/>
        <w:right w:val="none" w:sz="0" w:space="0" w:color="auto"/>
      </w:divBdr>
    </w:div>
    <w:div w:id="1766874817">
      <w:bodyDiv w:val="1"/>
      <w:marLeft w:val="0"/>
      <w:marRight w:val="0"/>
      <w:marTop w:val="0"/>
      <w:marBottom w:val="0"/>
      <w:divBdr>
        <w:top w:val="none" w:sz="0" w:space="0" w:color="auto"/>
        <w:left w:val="none" w:sz="0" w:space="0" w:color="auto"/>
        <w:bottom w:val="none" w:sz="0" w:space="0" w:color="auto"/>
        <w:right w:val="none" w:sz="0" w:space="0" w:color="auto"/>
      </w:divBdr>
    </w:div>
    <w:div w:id="1778256024">
      <w:bodyDiv w:val="1"/>
      <w:marLeft w:val="0"/>
      <w:marRight w:val="0"/>
      <w:marTop w:val="0"/>
      <w:marBottom w:val="0"/>
      <w:divBdr>
        <w:top w:val="none" w:sz="0" w:space="0" w:color="auto"/>
        <w:left w:val="none" w:sz="0" w:space="0" w:color="auto"/>
        <w:bottom w:val="none" w:sz="0" w:space="0" w:color="auto"/>
        <w:right w:val="none" w:sz="0" w:space="0" w:color="auto"/>
      </w:divBdr>
    </w:div>
    <w:div w:id="1784764958">
      <w:bodyDiv w:val="1"/>
      <w:marLeft w:val="0"/>
      <w:marRight w:val="0"/>
      <w:marTop w:val="0"/>
      <w:marBottom w:val="0"/>
      <w:divBdr>
        <w:top w:val="none" w:sz="0" w:space="0" w:color="auto"/>
        <w:left w:val="none" w:sz="0" w:space="0" w:color="auto"/>
        <w:bottom w:val="none" w:sz="0" w:space="0" w:color="auto"/>
        <w:right w:val="none" w:sz="0" w:space="0" w:color="auto"/>
      </w:divBdr>
    </w:div>
    <w:div w:id="1785998300">
      <w:bodyDiv w:val="1"/>
      <w:marLeft w:val="0"/>
      <w:marRight w:val="0"/>
      <w:marTop w:val="0"/>
      <w:marBottom w:val="0"/>
      <w:divBdr>
        <w:top w:val="none" w:sz="0" w:space="0" w:color="auto"/>
        <w:left w:val="none" w:sz="0" w:space="0" w:color="auto"/>
        <w:bottom w:val="none" w:sz="0" w:space="0" w:color="auto"/>
        <w:right w:val="none" w:sz="0" w:space="0" w:color="auto"/>
      </w:divBdr>
    </w:div>
    <w:div w:id="1806657553">
      <w:bodyDiv w:val="1"/>
      <w:marLeft w:val="0"/>
      <w:marRight w:val="0"/>
      <w:marTop w:val="0"/>
      <w:marBottom w:val="0"/>
      <w:divBdr>
        <w:top w:val="none" w:sz="0" w:space="0" w:color="auto"/>
        <w:left w:val="none" w:sz="0" w:space="0" w:color="auto"/>
        <w:bottom w:val="none" w:sz="0" w:space="0" w:color="auto"/>
        <w:right w:val="none" w:sz="0" w:space="0" w:color="auto"/>
      </w:divBdr>
    </w:div>
    <w:div w:id="1832522042">
      <w:bodyDiv w:val="1"/>
      <w:marLeft w:val="0"/>
      <w:marRight w:val="0"/>
      <w:marTop w:val="0"/>
      <w:marBottom w:val="0"/>
      <w:divBdr>
        <w:top w:val="none" w:sz="0" w:space="0" w:color="auto"/>
        <w:left w:val="none" w:sz="0" w:space="0" w:color="auto"/>
        <w:bottom w:val="none" w:sz="0" w:space="0" w:color="auto"/>
        <w:right w:val="none" w:sz="0" w:space="0" w:color="auto"/>
      </w:divBdr>
    </w:div>
    <w:div w:id="1875387241">
      <w:bodyDiv w:val="1"/>
      <w:marLeft w:val="0"/>
      <w:marRight w:val="0"/>
      <w:marTop w:val="0"/>
      <w:marBottom w:val="0"/>
      <w:divBdr>
        <w:top w:val="none" w:sz="0" w:space="0" w:color="auto"/>
        <w:left w:val="none" w:sz="0" w:space="0" w:color="auto"/>
        <w:bottom w:val="none" w:sz="0" w:space="0" w:color="auto"/>
        <w:right w:val="none" w:sz="0" w:space="0" w:color="auto"/>
      </w:divBdr>
    </w:div>
    <w:div w:id="1929389087">
      <w:bodyDiv w:val="1"/>
      <w:marLeft w:val="0"/>
      <w:marRight w:val="0"/>
      <w:marTop w:val="0"/>
      <w:marBottom w:val="0"/>
      <w:divBdr>
        <w:top w:val="none" w:sz="0" w:space="0" w:color="auto"/>
        <w:left w:val="none" w:sz="0" w:space="0" w:color="auto"/>
        <w:bottom w:val="none" w:sz="0" w:space="0" w:color="auto"/>
        <w:right w:val="none" w:sz="0" w:space="0" w:color="auto"/>
      </w:divBdr>
    </w:div>
    <w:div w:id="1975789599">
      <w:bodyDiv w:val="1"/>
      <w:marLeft w:val="0"/>
      <w:marRight w:val="0"/>
      <w:marTop w:val="0"/>
      <w:marBottom w:val="0"/>
      <w:divBdr>
        <w:top w:val="none" w:sz="0" w:space="0" w:color="auto"/>
        <w:left w:val="none" w:sz="0" w:space="0" w:color="auto"/>
        <w:bottom w:val="none" w:sz="0" w:space="0" w:color="auto"/>
        <w:right w:val="none" w:sz="0" w:space="0" w:color="auto"/>
      </w:divBdr>
    </w:div>
    <w:div w:id="2001107188">
      <w:bodyDiv w:val="1"/>
      <w:marLeft w:val="0"/>
      <w:marRight w:val="0"/>
      <w:marTop w:val="0"/>
      <w:marBottom w:val="0"/>
      <w:divBdr>
        <w:top w:val="none" w:sz="0" w:space="0" w:color="auto"/>
        <w:left w:val="none" w:sz="0" w:space="0" w:color="auto"/>
        <w:bottom w:val="none" w:sz="0" w:space="0" w:color="auto"/>
        <w:right w:val="none" w:sz="0" w:space="0" w:color="auto"/>
      </w:divBdr>
    </w:div>
    <w:div w:id="2014183549">
      <w:bodyDiv w:val="1"/>
      <w:marLeft w:val="0"/>
      <w:marRight w:val="0"/>
      <w:marTop w:val="0"/>
      <w:marBottom w:val="0"/>
      <w:divBdr>
        <w:top w:val="none" w:sz="0" w:space="0" w:color="auto"/>
        <w:left w:val="none" w:sz="0" w:space="0" w:color="auto"/>
        <w:bottom w:val="none" w:sz="0" w:space="0" w:color="auto"/>
        <w:right w:val="none" w:sz="0" w:space="0" w:color="auto"/>
      </w:divBdr>
    </w:div>
    <w:div w:id="2090881610">
      <w:bodyDiv w:val="1"/>
      <w:marLeft w:val="0"/>
      <w:marRight w:val="0"/>
      <w:marTop w:val="0"/>
      <w:marBottom w:val="0"/>
      <w:divBdr>
        <w:top w:val="none" w:sz="0" w:space="0" w:color="auto"/>
        <w:left w:val="none" w:sz="0" w:space="0" w:color="auto"/>
        <w:bottom w:val="none" w:sz="0" w:space="0" w:color="auto"/>
        <w:right w:val="none" w:sz="0" w:space="0" w:color="auto"/>
      </w:divBdr>
    </w:div>
    <w:div w:id="210464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dg6monitoring.org/indicators/target-65/indicators652/" TargetMode="External"/><Relationship Id="rId18" Type="http://schemas.openxmlformats.org/officeDocument/2006/relationships/footer" Target="footer2.xml"/><Relationship Id="rId26" Type="http://schemas.openxmlformats.org/officeDocument/2006/relationships/hyperlink" Target="http://www.sdg6monitoring.org/indicators/target-65/indicators652/" TargetMode="External"/><Relationship Id="rId3" Type="http://schemas.openxmlformats.org/officeDocument/2006/relationships/customXml" Target="../customXml/item3.xml"/><Relationship Id="rId21" Type="http://schemas.openxmlformats.org/officeDocument/2006/relationships/hyperlink" Target="https://www.cicos.int/non-classe/historique/"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iwrmsdg651@un.org" TargetMode="External"/><Relationship Id="rId17" Type="http://schemas.openxmlformats.org/officeDocument/2006/relationships/footer" Target="footer1.xml"/><Relationship Id="rId25" Type="http://schemas.openxmlformats.org/officeDocument/2006/relationships/footer" Target="footer3.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iwrmsdg651@un.org" TargetMode="External"/><Relationship Id="rId20" Type="http://schemas.openxmlformats.org/officeDocument/2006/relationships/hyperlink" Target="http://zamwis.zambezicommission.org/INFO" TargetMode="External"/><Relationship Id="rId29" Type="http://schemas.openxmlformats.org/officeDocument/2006/relationships/hyperlink" Target="https://www.okacom.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wrmdataportal.unepdhi.org/" TargetMode="External"/><Relationship Id="rId24" Type="http://schemas.openxmlformats.org/officeDocument/2006/relationships/hyperlink" Target="https://www.oecd.org/dac/stats/officialdevelopmentassistancedefinitionandcoverage.htm" TargetMode="External"/><Relationship Id="rId32"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iwrmdataportal.unepdhi.org/" TargetMode="External"/><Relationship Id="rId23" Type="http://schemas.openxmlformats.org/officeDocument/2006/relationships/hyperlink" Target="https://www.cuvecom.org/" TargetMode="External"/><Relationship Id="rId28" Type="http://schemas.openxmlformats.org/officeDocument/2006/relationships/hyperlink" Target="https://www.un-igrac.org/ggis/explore-all-transboundary-groundwaters" TargetMode="External"/><Relationship Id="rId10" Type="http://schemas.openxmlformats.org/officeDocument/2006/relationships/endnotes" Target="endnotes.xml"/><Relationship Id="rId19" Type="http://schemas.openxmlformats.org/officeDocument/2006/relationships/hyperlink" Target="http://iwrmdataportal.unepdhi.org/" TargetMode="External"/><Relationship Id="rId31" Type="http://schemas.openxmlformats.org/officeDocument/2006/relationships/hyperlink" Target="https://www.cuvecom.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wrmdataportal.unepdhi.org/" TargetMode="External"/><Relationship Id="rId22" Type="http://schemas.openxmlformats.org/officeDocument/2006/relationships/hyperlink" Target="https://www.okacom.org/" TargetMode="External"/><Relationship Id="rId27" Type="http://schemas.openxmlformats.org/officeDocument/2006/relationships/hyperlink" Target="http://twap-rivers.org/indicators/" TargetMode="External"/><Relationship Id="rId30" Type="http://schemas.openxmlformats.org/officeDocument/2006/relationships/hyperlink" Target="https://www.cuvecom.org/" TargetMode="Externa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www.unesco.org/new/en/natural-sciences/environment/water/wwap/display-single-news/news/the_2019_water_gender_toolkit_has_been_launched/" TargetMode="External"/><Relationship Id="rId1" Type="http://schemas.openxmlformats.org/officeDocument/2006/relationships/hyperlink" Target="https://www.gwp.org/en/learn/iwrm-toolbox/About_IWRM_Too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F689F5F4726B45B14E28401C83182E" ma:contentTypeVersion="11" ma:contentTypeDescription="Create a new document." ma:contentTypeScope="" ma:versionID="43325898641de7536d3b85471f4784bb">
  <xsd:schema xmlns:xsd="http://www.w3.org/2001/XMLSchema" xmlns:xs="http://www.w3.org/2001/XMLSchema" xmlns:p="http://schemas.microsoft.com/office/2006/metadata/properties" xmlns:ns3="e1e89271-3f39-4983-8846-7f17966eb62d" xmlns:ns4="72b122b5-ee7c-404a-9583-1f91d20c140a" targetNamespace="http://schemas.microsoft.com/office/2006/metadata/properties" ma:root="true" ma:fieldsID="c5c16eb30af5479e0f1fa40ced2767b2" ns3:_="" ns4:_="">
    <xsd:import namespace="e1e89271-3f39-4983-8846-7f17966eb62d"/>
    <xsd:import namespace="72b122b5-ee7c-404a-9583-1f91d20c140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89271-3f39-4983-8846-7f17966eb6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b122b5-ee7c-404a-9583-1f91d20c140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199A6-7CE9-4680-AD76-1B9DCC0614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612933-6EBC-47E4-970F-1E8622937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89271-3f39-4983-8846-7f17966eb62d"/>
    <ds:schemaRef ds:uri="72b122b5-ee7c-404a-9583-1f91d20c1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61D6D5-BB78-4092-A4BA-F81E6847F539}">
  <ds:schemaRefs>
    <ds:schemaRef ds:uri="http://schemas.microsoft.com/sharepoint/v3/contenttype/forms"/>
  </ds:schemaRefs>
</ds:datastoreItem>
</file>

<file path=customXml/itemProps4.xml><?xml version="1.0" encoding="utf-8"?>
<ds:datastoreItem xmlns:ds="http://schemas.openxmlformats.org/officeDocument/2006/customXml" ds:itemID="{3A869B68-8D42-4297-9219-BB1C6B80E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13</Pages>
  <Words>11851</Words>
  <Characters>72293</Characters>
  <Application>Microsoft Office Word</Application>
  <DocSecurity>0</DocSecurity>
  <Lines>602</Lines>
  <Paragraphs>167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DHI Group</Company>
  <LinksUpToDate>false</LinksUpToDate>
  <CharactersWithSpaces>83977</CharactersWithSpaces>
  <SharedDoc>false</SharedDoc>
  <HLinks>
    <vt:vector size="24" baseType="variant">
      <vt:variant>
        <vt:i4>4259871</vt:i4>
      </vt:variant>
      <vt:variant>
        <vt:i4>0</vt:i4>
      </vt:variant>
      <vt:variant>
        <vt:i4>0</vt:i4>
      </vt:variant>
      <vt:variant>
        <vt:i4>5</vt:i4>
      </vt:variant>
      <vt:variant>
        <vt:lpwstr>http://unstats.un.org/unsd/statcom/47th-session/documents/2016-2-IAEG-SDGs-E.pdf</vt:lpwstr>
      </vt:variant>
      <vt:variant>
        <vt:lpwstr/>
      </vt:variant>
      <vt:variant>
        <vt:i4>1703951</vt:i4>
      </vt:variant>
      <vt:variant>
        <vt:i4>6</vt:i4>
      </vt:variant>
      <vt:variant>
        <vt:i4>0</vt:i4>
      </vt:variant>
      <vt:variant>
        <vt:i4>5</vt:i4>
      </vt:variant>
      <vt:variant>
        <vt:lpwstr>http://unesdoc.unesco.org/images/0023/002345/234514E.pdf</vt:lpwstr>
      </vt:variant>
      <vt:variant>
        <vt:lpwstr/>
      </vt:variant>
      <vt:variant>
        <vt:i4>1703951</vt:i4>
      </vt:variant>
      <vt:variant>
        <vt:i4>3</vt:i4>
      </vt:variant>
      <vt:variant>
        <vt:i4>0</vt:i4>
      </vt:variant>
      <vt:variant>
        <vt:i4>5</vt:i4>
      </vt:variant>
      <vt:variant>
        <vt:lpwstr>http://unesdoc.unesco.org/images/0023/002345/234514E.pdf</vt:lpwstr>
      </vt:variant>
      <vt:variant>
        <vt:lpwstr/>
      </vt:variant>
      <vt:variant>
        <vt:i4>1703951</vt:i4>
      </vt:variant>
      <vt:variant>
        <vt:i4>0</vt:i4>
      </vt:variant>
      <vt:variant>
        <vt:i4>0</vt:i4>
      </vt:variant>
      <vt:variant>
        <vt:i4>5</vt:i4>
      </vt:variant>
      <vt:variant>
        <vt:lpwstr>http://unesdoc.unesco.org/images/0023/002345/234514E.pdf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Glennie</dc:creator>
  <cp:keywords/>
  <cp:lastModifiedBy>Anastasia Papadopoulou</cp:lastModifiedBy>
  <cp:revision>30</cp:revision>
  <cp:lastPrinted>2019-09-17T08:37:00Z</cp:lastPrinted>
  <dcterms:created xsi:type="dcterms:W3CDTF">2020-07-16T16:49:00Z</dcterms:created>
  <dcterms:modified xsi:type="dcterms:W3CDTF">2020-11-26T09:10:00Z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0x010100FDF689F5F4726B45B14E28401C83182E</vt:lpwstr>
  </property>
</Properties>
</file>