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0CD93" w14:textId="77777777" w:rsidR="00ED070B" w:rsidRPr="0002216E" w:rsidRDefault="00596471" w:rsidP="003C7A38">
      <w:pPr>
        <w:pStyle w:val="Title"/>
        <w:rPr>
          <w:rFonts w:ascii="Calibri" w:hAnsi="Calibri" w:cs="Calibri"/>
          <w:sz w:val="44"/>
          <w:szCs w:val="44"/>
        </w:rPr>
      </w:pPr>
      <w:r w:rsidRPr="0002216E">
        <w:rPr>
          <w:rFonts w:ascii="Calibri" w:hAnsi="Calibri" w:cs="Calibri"/>
          <w:sz w:val="44"/>
          <w:szCs w:val="44"/>
        </w:rPr>
        <w:t xml:space="preserve">Country </w:t>
      </w:r>
      <w:r w:rsidR="00BA513D" w:rsidRPr="0002216E">
        <w:rPr>
          <w:rFonts w:ascii="Calibri" w:hAnsi="Calibri" w:cs="Calibri"/>
          <w:sz w:val="44"/>
          <w:szCs w:val="44"/>
        </w:rPr>
        <w:t xml:space="preserve">Survey Instrument </w:t>
      </w:r>
      <w:r w:rsidRPr="0002216E">
        <w:rPr>
          <w:rFonts w:ascii="Calibri" w:hAnsi="Calibri" w:cs="Calibri"/>
          <w:sz w:val="44"/>
          <w:szCs w:val="44"/>
        </w:rPr>
        <w:t>for</w:t>
      </w:r>
      <w:r w:rsidR="00BD53A2" w:rsidRPr="0002216E">
        <w:rPr>
          <w:rFonts w:ascii="Calibri" w:hAnsi="Calibri" w:cs="Calibri"/>
          <w:sz w:val="44"/>
          <w:szCs w:val="44"/>
        </w:rPr>
        <w:t xml:space="preserve"> SDG</w:t>
      </w:r>
      <w:r w:rsidR="000565F3" w:rsidRPr="0002216E">
        <w:rPr>
          <w:rFonts w:ascii="Calibri" w:hAnsi="Calibri" w:cs="Calibri"/>
          <w:sz w:val="44"/>
          <w:szCs w:val="44"/>
        </w:rPr>
        <w:t>Indicator 6.5.1</w:t>
      </w:r>
    </w:p>
    <w:p w14:paraId="382B7032" w14:textId="77777777" w:rsidR="00001F69" w:rsidRPr="0002216E" w:rsidRDefault="00001F69" w:rsidP="003C7A38">
      <w:pPr>
        <w:pStyle w:val="Subtitle"/>
        <w:rPr>
          <w:rFonts w:cs="Calibri"/>
          <w:sz w:val="28"/>
          <w:szCs w:val="28"/>
        </w:rPr>
      </w:pPr>
      <w:r w:rsidRPr="0002216E">
        <w:rPr>
          <w:rFonts w:cs="Calibri"/>
          <w:sz w:val="28"/>
          <w:szCs w:val="28"/>
        </w:rPr>
        <w:t xml:space="preserve">Degree of integrated water resources management </w:t>
      </w:r>
      <w:proofErr w:type="gramStart"/>
      <w:r w:rsidRPr="0002216E">
        <w:rPr>
          <w:rFonts w:cs="Calibri"/>
          <w:sz w:val="28"/>
          <w:szCs w:val="28"/>
        </w:rPr>
        <w:t>implementation</w:t>
      </w:r>
      <w:r w:rsidR="00AD086B" w:rsidRPr="0002216E">
        <w:rPr>
          <w:rFonts w:cs="Calibri"/>
          <w:sz w:val="28"/>
          <w:szCs w:val="28"/>
        </w:rPr>
        <w:t>(</w:t>
      </w:r>
      <w:proofErr w:type="gramEnd"/>
      <w:r w:rsidR="00AD086B" w:rsidRPr="0002216E">
        <w:rPr>
          <w:rFonts w:cs="Calibri"/>
          <w:sz w:val="28"/>
          <w:szCs w:val="28"/>
        </w:rPr>
        <w:t>0 – 100)</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325"/>
        <w:gridCol w:w="11461"/>
      </w:tblGrid>
      <w:tr w:rsidR="004B76B9" w:rsidRPr="0002216E" w14:paraId="32575F85" w14:textId="77777777" w:rsidTr="000E1A5B">
        <w:tc>
          <w:tcPr>
            <w:tcW w:w="14786" w:type="dxa"/>
            <w:gridSpan w:val="2"/>
            <w:shd w:val="clear" w:color="auto" w:fill="9CC2E5"/>
            <w:vAlign w:val="center"/>
          </w:tcPr>
          <w:p w14:paraId="757C084D" w14:textId="77777777" w:rsidR="004B76B9" w:rsidRPr="0002216E" w:rsidRDefault="004B76B9" w:rsidP="000E1A5B">
            <w:pPr>
              <w:tabs>
                <w:tab w:val="left" w:pos="2790"/>
              </w:tabs>
              <w:spacing w:after="0"/>
              <w:rPr>
                <w:rFonts w:cs="Calibri"/>
                <w:b/>
                <w:sz w:val="24"/>
              </w:rPr>
            </w:pPr>
            <w:r w:rsidRPr="0002216E">
              <w:rPr>
                <w:rFonts w:cs="Calibri"/>
                <w:b/>
                <w:sz w:val="24"/>
              </w:rPr>
              <w:t>Submission</w:t>
            </w:r>
            <w:r w:rsidR="00D00CD4" w:rsidRPr="0002216E">
              <w:rPr>
                <w:rFonts w:cs="Calibri"/>
                <w:b/>
                <w:sz w:val="24"/>
              </w:rPr>
              <w:t xml:space="preserve"> Form</w:t>
            </w:r>
          </w:p>
        </w:tc>
      </w:tr>
      <w:tr w:rsidR="00941F09" w:rsidRPr="0002216E" w14:paraId="017F6FC7" w14:textId="77777777" w:rsidTr="0002216E">
        <w:tc>
          <w:tcPr>
            <w:tcW w:w="3325" w:type="dxa"/>
            <w:shd w:val="clear" w:color="auto" w:fill="A8D08D"/>
          </w:tcPr>
          <w:p w14:paraId="5CF83A5F" w14:textId="77777777" w:rsidR="004B76B9" w:rsidRPr="0002216E" w:rsidRDefault="003D1997" w:rsidP="00066FF4">
            <w:pPr>
              <w:spacing w:after="0" w:line="276" w:lineRule="auto"/>
              <w:rPr>
                <w:rFonts w:cs="Calibri"/>
                <w:b/>
                <w:bCs/>
              </w:rPr>
            </w:pPr>
            <w:r w:rsidRPr="0002216E">
              <w:rPr>
                <w:rFonts w:cs="Calibri"/>
                <w:b/>
                <w:bCs/>
              </w:rPr>
              <w:t>Country</w:t>
            </w:r>
          </w:p>
        </w:tc>
        <w:tc>
          <w:tcPr>
            <w:tcW w:w="11461" w:type="dxa"/>
            <w:shd w:val="clear" w:color="auto" w:fill="A8D08D"/>
          </w:tcPr>
          <w:p w14:paraId="39E42C2C" w14:textId="77777777" w:rsidR="004B76B9" w:rsidRPr="0002216E" w:rsidRDefault="00066FF4" w:rsidP="00066FF4">
            <w:pPr>
              <w:spacing w:after="0" w:line="276" w:lineRule="auto"/>
              <w:rPr>
                <w:rFonts w:cs="Calibri"/>
                <w:b/>
                <w:bCs/>
              </w:rPr>
            </w:pPr>
            <w:r w:rsidRPr="0002216E">
              <w:rPr>
                <w:rFonts w:cs="Calibri"/>
                <w:b/>
                <w:bCs/>
              </w:rPr>
              <w:t>BANGLADESH</w:t>
            </w:r>
          </w:p>
        </w:tc>
      </w:tr>
      <w:tr w:rsidR="00941F09" w:rsidRPr="0002216E" w14:paraId="2A20697F" w14:textId="77777777" w:rsidTr="000E1A5B">
        <w:tc>
          <w:tcPr>
            <w:tcW w:w="3325" w:type="dxa"/>
          </w:tcPr>
          <w:p w14:paraId="10EFC5F7" w14:textId="77777777" w:rsidR="004B76B9" w:rsidRPr="0002216E" w:rsidRDefault="00BB6E5B" w:rsidP="000E1A5B">
            <w:pPr>
              <w:spacing w:after="0"/>
              <w:rPr>
                <w:rFonts w:cs="Calibri"/>
              </w:rPr>
            </w:pPr>
            <w:r w:rsidRPr="0002216E">
              <w:rPr>
                <w:rFonts w:cs="Calibri"/>
              </w:rPr>
              <w:t>Date this document was submitted</w:t>
            </w:r>
          </w:p>
        </w:tc>
        <w:tc>
          <w:tcPr>
            <w:tcW w:w="11461" w:type="dxa"/>
          </w:tcPr>
          <w:p w14:paraId="598A4FB3" w14:textId="77777777" w:rsidR="004B76B9" w:rsidRPr="0002216E" w:rsidRDefault="00066FF4" w:rsidP="000E1A5B">
            <w:pPr>
              <w:spacing w:after="0"/>
              <w:rPr>
                <w:rFonts w:cs="Calibri"/>
              </w:rPr>
            </w:pPr>
            <w:r w:rsidRPr="0002216E">
              <w:rPr>
                <w:rFonts w:cs="Calibri"/>
              </w:rPr>
              <w:t>3.11.2020</w:t>
            </w:r>
          </w:p>
        </w:tc>
      </w:tr>
      <w:tr w:rsidR="003D1997" w:rsidRPr="0002216E" w14:paraId="06FF6F32" w14:textId="77777777" w:rsidTr="000E1A5B">
        <w:tc>
          <w:tcPr>
            <w:tcW w:w="14786" w:type="dxa"/>
            <w:gridSpan w:val="2"/>
            <w:shd w:val="clear" w:color="auto" w:fill="9CC2E5"/>
            <w:vAlign w:val="center"/>
          </w:tcPr>
          <w:p w14:paraId="387BF8AA" w14:textId="77777777" w:rsidR="003D1997" w:rsidRPr="0002216E" w:rsidRDefault="003D1997" w:rsidP="000E1A5B">
            <w:pPr>
              <w:spacing w:after="0"/>
              <w:rPr>
                <w:rFonts w:cs="Calibri"/>
                <w:b/>
                <w:sz w:val="24"/>
              </w:rPr>
            </w:pPr>
            <w:r w:rsidRPr="0002216E">
              <w:rPr>
                <w:rFonts w:cs="Calibri"/>
                <w:b/>
                <w:sz w:val="24"/>
              </w:rPr>
              <w:t>National SDG 6.5.1 Focal Point information</w:t>
            </w:r>
          </w:p>
        </w:tc>
      </w:tr>
      <w:tr w:rsidR="003C5247" w:rsidRPr="0002216E" w14:paraId="7EA3E751" w14:textId="77777777" w:rsidTr="000E1A5B">
        <w:tc>
          <w:tcPr>
            <w:tcW w:w="3325" w:type="dxa"/>
          </w:tcPr>
          <w:p w14:paraId="1059980D" w14:textId="77777777" w:rsidR="004B76B9" w:rsidRPr="0002216E" w:rsidRDefault="006B2B02" w:rsidP="000E1A5B">
            <w:pPr>
              <w:spacing w:after="0"/>
              <w:rPr>
                <w:rFonts w:cs="Calibri"/>
              </w:rPr>
            </w:pPr>
            <w:r w:rsidRPr="0002216E">
              <w:rPr>
                <w:rFonts w:cs="Calibri"/>
              </w:rPr>
              <w:t>Name</w:t>
            </w:r>
          </w:p>
        </w:tc>
        <w:tc>
          <w:tcPr>
            <w:tcW w:w="11461" w:type="dxa"/>
          </w:tcPr>
          <w:p w14:paraId="582AD7C1" w14:textId="77777777" w:rsidR="004B76B9" w:rsidRPr="0002216E" w:rsidRDefault="00DE6A3E" w:rsidP="000E1A5B">
            <w:pPr>
              <w:spacing w:after="0"/>
              <w:rPr>
                <w:rFonts w:cs="Calibri"/>
              </w:rPr>
            </w:pPr>
            <w:r w:rsidRPr="0002216E">
              <w:rPr>
                <w:rFonts w:cs="Calibri"/>
              </w:rPr>
              <w:t>MANTU KUMAR BISWAS</w:t>
            </w:r>
          </w:p>
        </w:tc>
      </w:tr>
      <w:tr w:rsidR="003C5247" w:rsidRPr="0002216E" w14:paraId="4894C18C" w14:textId="77777777" w:rsidTr="000E1A5B">
        <w:tc>
          <w:tcPr>
            <w:tcW w:w="3325" w:type="dxa"/>
          </w:tcPr>
          <w:p w14:paraId="70EE1751" w14:textId="77777777" w:rsidR="004B76B9" w:rsidRPr="0002216E" w:rsidRDefault="006B2B02" w:rsidP="000E1A5B">
            <w:pPr>
              <w:spacing w:after="0"/>
              <w:rPr>
                <w:rFonts w:cs="Calibri"/>
              </w:rPr>
            </w:pPr>
            <w:r w:rsidRPr="0002216E">
              <w:rPr>
                <w:rFonts w:cs="Calibri"/>
              </w:rPr>
              <w:t>Organisation</w:t>
            </w:r>
          </w:p>
        </w:tc>
        <w:tc>
          <w:tcPr>
            <w:tcW w:w="11461" w:type="dxa"/>
          </w:tcPr>
          <w:p w14:paraId="7901793B" w14:textId="77777777" w:rsidR="004B76B9" w:rsidRPr="0002216E" w:rsidRDefault="00DE6A3E" w:rsidP="000E1A5B">
            <w:pPr>
              <w:spacing w:after="0"/>
              <w:rPr>
                <w:rFonts w:cs="Calibri"/>
              </w:rPr>
            </w:pPr>
            <w:r w:rsidRPr="0002216E">
              <w:rPr>
                <w:rFonts w:cs="Calibri"/>
              </w:rPr>
              <w:t>MINISTRY OF WATER RESOURCES</w:t>
            </w:r>
          </w:p>
        </w:tc>
      </w:tr>
      <w:tr w:rsidR="003C5247" w:rsidRPr="0002216E" w14:paraId="55759EAA" w14:textId="77777777" w:rsidTr="000E1A5B">
        <w:tc>
          <w:tcPr>
            <w:tcW w:w="3325" w:type="dxa"/>
          </w:tcPr>
          <w:p w14:paraId="0DD1EE1B" w14:textId="77777777" w:rsidR="004B76B9" w:rsidRPr="0002216E" w:rsidRDefault="006B2B02" w:rsidP="000E1A5B">
            <w:pPr>
              <w:spacing w:after="0"/>
              <w:rPr>
                <w:rFonts w:cs="Calibri"/>
              </w:rPr>
            </w:pPr>
            <w:r w:rsidRPr="0002216E">
              <w:rPr>
                <w:rFonts w:cs="Calibri"/>
              </w:rPr>
              <w:t>Title</w:t>
            </w:r>
          </w:p>
        </w:tc>
        <w:tc>
          <w:tcPr>
            <w:tcW w:w="11461" w:type="dxa"/>
          </w:tcPr>
          <w:p w14:paraId="49A837E8" w14:textId="77777777" w:rsidR="004B76B9" w:rsidRPr="0002216E" w:rsidRDefault="00DE6A3E" w:rsidP="000E1A5B">
            <w:pPr>
              <w:spacing w:after="0"/>
              <w:rPr>
                <w:rFonts w:cs="Calibri"/>
              </w:rPr>
            </w:pPr>
            <w:r w:rsidRPr="0002216E">
              <w:rPr>
                <w:rFonts w:cs="Calibri"/>
              </w:rPr>
              <w:t>ADDITIONAL SECRETARY</w:t>
            </w:r>
          </w:p>
        </w:tc>
      </w:tr>
      <w:tr w:rsidR="0069440C" w:rsidRPr="0002216E" w14:paraId="7DB5A035" w14:textId="77777777" w:rsidTr="000E1A5B">
        <w:tc>
          <w:tcPr>
            <w:tcW w:w="14786" w:type="dxa"/>
            <w:gridSpan w:val="2"/>
            <w:vAlign w:val="center"/>
          </w:tcPr>
          <w:p w14:paraId="1C54C25E" w14:textId="77777777" w:rsidR="0069440C" w:rsidRPr="0002216E" w:rsidRDefault="0069440C" w:rsidP="000E1A5B">
            <w:pPr>
              <w:spacing w:after="0"/>
              <w:rPr>
                <w:rFonts w:eastAsia="Times New Roman" w:cs="Calibri"/>
                <w:b/>
                <w:bCs/>
                <w:color w:val="000000"/>
              </w:rPr>
            </w:pPr>
            <w:r w:rsidRPr="0002216E">
              <w:rPr>
                <w:rFonts w:eastAsia="Times New Roman" w:cs="Calibri"/>
                <w:bCs/>
                <w:color w:val="000000"/>
              </w:rPr>
              <w:t>Are you the national Focal Point for any other SDG indicator</w:t>
            </w:r>
            <w:r w:rsidR="00DE7ADB" w:rsidRPr="0002216E">
              <w:rPr>
                <w:rFonts w:eastAsia="Times New Roman" w:cs="Calibri"/>
                <w:bCs/>
                <w:color w:val="000000"/>
              </w:rPr>
              <w:t xml:space="preserve"> (</w:t>
            </w:r>
            <w:r w:rsidR="00A73BD2" w:rsidRPr="0002216E">
              <w:rPr>
                <w:rFonts w:eastAsia="Times New Roman" w:cs="Calibri"/>
                <w:bCs/>
                <w:color w:val="000000"/>
              </w:rPr>
              <w:t>apart from 6.5.1</w:t>
            </w:r>
            <w:r w:rsidR="00DE7ADB" w:rsidRPr="0002216E">
              <w:rPr>
                <w:rFonts w:eastAsia="Times New Roman" w:cs="Calibri"/>
                <w:bCs/>
                <w:color w:val="000000"/>
              </w:rPr>
              <w:t>)</w:t>
            </w:r>
            <w:r w:rsidRPr="0002216E">
              <w:rPr>
                <w:rFonts w:eastAsia="Times New Roman" w:cs="Calibri"/>
                <w:bCs/>
                <w:color w:val="000000"/>
              </w:rPr>
              <w:t>?</w:t>
            </w:r>
            <w:r w:rsidRPr="0002216E">
              <w:rPr>
                <w:rFonts w:eastAsia="Times New Roman" w:cs="Calibri"/>
                <w:b/>
                <w:bCs/>
                <w:color w:val="000000"/>
              </w:rPr>
              <w:t xml:space="preserve"> If yes, please </w:t>
            </w:r>
            <w:r w:rsidR="00AD3C00" w:rsidRPr="0002216E">
              <w:rPr>
                <w:rFonts w:eastAsia="Times New Roman" w:cs="Calibri"/>
                <w:b/>
                <w:bCs/>
                <w:color w:val="000000"/>
              </w:rPr>
              <w:t xml:space="preserve">insert </w:t>
            </w:r>
            <w:r w:rsidR="00343461" w:rsidRPr="0002216E">
              <w:rPr>
                <w:rFonts w:eastAsia="Times New Roman" w:cs="Calibri"/>
                <w:b/>
                <w:bCs/>
                <w:color w:val="000000"/>
              </w:rPr>
              <w:t>‘</w:t>
            </w:r>
            <w:r w:rsidR="00672C74" w:rsidRPr="0002216E">
              <w:rPr>
                <w:rFonts w:eastAsia="Times New Roman" w:cs="Calibri"/>
                <w:b/>
                <w:bCs/>
                <w:color w:val="000000"/>
              </w:rPr>
              <w:t>X</w:t>
            </w:r>
            <w:r w:rsidR="00343461" w:rsidRPr="0002216E">
              <w:rPr>
                <w:rFonts w:eastAsia="Times New Roman" w:cs="Calibri"/>
                <w:b/>
                <w:bCs/>
                <w:color w:val="000000"/>
              </w:rPr>
              <w:t>’</w:t>
            </w:r>
            <w:r w:rsidR="004B62CA" w:rsidRPr="0002216E">
              <w:rPr>
                <w:rFonts w:eastAsia="Times New Roman" w:cs="Calibri"/>
                <w:b/>
                <w:bCs/>
                <w:color w:val="000000"/>
              </w:rPr>
              <w:t>for</w:t>
            </w:r>
            <w:r w:rsidRPr="0002216E">
              <w:rPr>
                <w:rFonts w:eastAsia="Times New Roman" w:cs="Calibri"/>
                <w:b/>
                <w:bCs/>
                <w:color w:val="000000"/>
              </w:rPr>
              <w:t>all that apply:</w:t>
            </w:r>
          </w:p>
          <w:p w14:paraId="7AB1451F" w14:textId="77777777" w:rsidR="0069440C" w:rsidRPr="0002216E" w:rsidRDefault="002860AC" w:rsidP="000E1A5B">
            <w:pPr>
              <w:pStyle w:val="Heading2"/>
              <w:numPr>
                <w:ilvl w:val="0"/>
                <w:numId w:val="0"/>
              </w:numPr>
              <w:spacing w:before="120" w:after="120"/>
              <w:rPr>
                <w:rFonts w:ascii="Calibri" w:hAnsi="Calibri" w:cs="Calibri"/>
                <w:sz w:val="22"/>
                <w:szCs w:val="22"/>
              </w:rPr>
            </w:pPr>
            <w:r w:rsidRPr="0002216E">
              <w:rPr>
                <w:rFonts w:ascii="Calibri" w:eastAsia="Times New Roman" w:hAnsi="Calibri" w:cs="Calibri"/>
                <w:b w:val="0"/>
                <w:bCs w:val="0"/>
                <w:color w:val="000000"/>
                <w:sz w:val="22"/>
                <w:szCs w:val="22"/>
              </w:rPr>
              <w:t>__</w:t>
            </w:r>
            <w:r w:rsidR="0069440C" w:rsidRPr="0002216E">
              <w:rPr>
                <w:rFonts w:ascii="Calibri" w:eastAsia="Times New Roman" w:hAnsi="Calibri" w:cs="Calibri"/>
                <w:b w:val="0"/>
                <w:bCs w:val="0"/>
                <w:color w:val="000000"/>
                <w:sz w:val="22"/>
                <w:szCs w:val="22"/>
              </w:rPr>
              <w:t>6.1.1</w:t>
            </w:r>
            <w:r w:rsidRPr="0002216E">
              <w:rPr>
                <w:rFonts w:ascii="Calibri" w:eastAsia="Times New Roman" w:hAnsi="Calibri" w:cs="Calibri"/>
                <w:b w:val="0"/>
                <w:bCs w:val="0"/>
                <w:color w:val="000000"/>
                <w:sz w:val="22"/>
                <w:szCs w:val="22"/>
              </w:rPr>
              <w:t xml:space="preserve"> __</w:t>
            </w:r>
            <w:r w:rsidR="0069440C" w:rsidRPr="0002216E">
              <w:rPr>
                <w:rFonts w:ascii="Calibri" w:eastAsia="Times New Roman" w:hAnsi="Calibri" w:cs="Calibri"/>
                <w:b w:val="0"/>
                <w:bCs w:val="0"/>
                <w:color w:val="000000"/>
                <w:sz w:val="22"/>
                <w:szCs w:val="22"/>
              </w:rPr>
              <w:t>6.2.</w:t>
            </w:r>
            <w:proofErr w:type="gramStart"/>
            <w:r w:rsidR="0069440C" w:rsidRPr="0002216E">
              <w:rPr>
                <w:rFonts w:ascii="Calibri" w:eastAsia="Times New Roman" w:hAnsi="Calibri" w:cs="Calibri"/>
                <w:b w:val="0"/>
                <w:bCs w:val="0"/>
                <w:color w:val="000000"/>
                <w:sz w:val="22"/>
                <w:szCs w:val="22"/>
              </w:rPr>
              <w:t xml:space="preserve">1  </w:t>
            </w:r>
            <w:r w:rsidRPr="0002216E">
              <w:rPr>
                <w:rFonts w:ascii="Calibri" w:eastAsia="Times New Roman" w:hAnsi="Calibri" w:cs="Calibri"/>
                <w:b w:val="0"/>
                <w:bCs w:val="0"/>
                <w:color w:val="000000"/>
                <w:sz w:val="22"/>
                <w:szCs w:val="22"/>
              </w:rPr>
              <w:t>_</w:t>
            </w:r>
            <w:proofErr w:type="gramEnd"/>
            <w:r w:rsidRPr="0002216E">
              <w:rPr>
                <w:rFonts w:ascii="Calibri" w:eastAsia="Times New Roman" w:hAnsi="Calibri" w:cs="Calibri"/>
                <w:b w:val="0"/>
                <w:bCs w:val="0"/>
                <w:color w:val="000000"/>
                <w:sz w:val="22"/>
                <w:szCs w:val="22"/>
              </w:rPr>
              <w:t>_</w:t>
            </w:r>
            <w:r w:rsidR="0069440C" w:rsidRPr="0002216E">
              <w:rPr>
                <w:rFonts w:ascii="Calibri" w:eastAsia="Times New Roman" w:hAnsi="Calibri" w:cs="Calibri"/>
                <w:b w:val="0"/>
                <w:bCs w:val="0"/>
                <w:color w:val="000000"/>
                <w:sz w:val="22"/>
                <w:szCs w:val="22"/>
              </w:rPr>
              <w:t xml:space="preserve">6.3.1  </w:t>
            </w:r>
            <w:r w:rsidRPr="0002216E">
              <w:rPr>
                <w:rFonts w:ascii="Calibri" w:eastAsia="Times New Roman" w:hAnsi="Calibri" w:cs="Calibri"/>
                <w:b w:val="0"/>
                <w:bCs w:val="0"/>
                <w:color w:val="000000"/>
                <w:sz w:val="22"/>
                <w:szCs w:val="22"/>
              </w:rPr>
              <w:t>__</w:t>
            </w:r>
            <w:r w:rsidR="0069440C" w:rsidRPr="0002216E">
              <w:rPr>
                <w:rFonts w:ascii="Calibri" w:eastAsia="Times New Roman" w:hAnsi="Calibri" w:cs="Calibri"/>
                <w:b w:val="0"/>
                <w:bCs w:val="0"/>
                <w:color w:val="000000"/>
                <w:sz w:val="22"/>
                <w:szCs w:val="22"/>
              </w:rPr>
              <w:t xml:space="preserve">6.3.2 </w:t>
            </w:r>
            <w:r w:rsidRPr="0002216E">
              <w:rPr>
                <w:rFonts w:ascii="Calibri" w:eastAsia="Times New Roman" w:hAnsi="Calibri" w:cs="Calibri"/>
                <w:b w:val="0"/>
                <w:bCs w:val="0"/>
                <w:color w:val="000000"/>
                <w:sz w:val="22"/>
                <w:szCs w:val="22"/>
              </w:rPr>
              <w:t>__</w:t>
            </w:r>
            <w:r w:rsidR="0069440C" w:rsidRPr="0002216E">
              <w:rPr>
                <w:rFonts w:ascii="Calibri" w:eastAsia="Times New Roman" w:hAnsi="Calibri" w:cs="Calibri"/>
                <w:b w:val="0"/>
                <w:bCs w:val="0"/>
                <w:color w:val="000000"/>
                <w:sz w:val="22"/>
                <w:szCs w:val="22"/>
              </w:rPr>
              <w:t xml:space="preserve">6.4.1 </w:t>
            </w:r>
            <w:r w:rsidRPr="0002216E">
              <w:rPr>
                <w:rFonts w:ascii="Calibri" w:eastAsia="Times New Roman" w:hAnsi="Calibri" w:cs="Calibri"/>
                <w:b w:val="0"/>
                <w:bCs w:val="0"/>
                <w:color w:val="000000"/>
                <w:sz w:val="22"/>
                <w:szCs w:val="22"/>
              </w:rPr>
              <w:t>__</w:t>
            </w:r>
            <w:r w:rsidR="0069440C" w:rsidRPr="0002216E">
              <w:rPr>
                <w:rFonts w:ascii="Calibri" w:eastAsia="Times New Roman" w:hAnsi="Calibri" w:cs="Calibri"/>
                <w:b w:val="0"/>
                <w:bCs w:val="0"/>
                <w:color w:val="000000"/>
                <w:sz w:val="22"/>
                <w:szCs w:val="22"/>
              </w:rPr>
              <w:t xml:space="preserve">6.4.2  </w:t>
            </w:r>
            <w:r w:rsidRPr="0002216E">
              <w:rPr>
                <w:rFonts w:ascii="Calibri" w:eastAsia="Times New Roman" w:hAnsi="Calibri" w:cs="Calibri"/>
                <w:b w:val="0"/>
                <w:bCs w:val="0"/>
                <w:color w:val="000000"/>
                <w:sz w:val="22"/>
                <w:szCs w:val="22"/>
              </w:rPr>
              <w:t>__</w:t>
            </w:r>
            <w:r w:rsidR="0069440C" w:rsidRPr="0002216E">
              <w:rPr>
                <w:rFonts w:ascii="Calibri" w:eastAsia="Times New Roman" w:hAnsi="Calibri" w:cs="Calibri"/>
                <w:b w:val="0"/>
                <w:bCs w:val="0"/>
                <w:color w:val="000000"/>
                <w:sz w:val="22"/>
                <w:szCs w:val="22"/>
              </w:rPr>
              <w:t xml:space="preserve">6.5.2   </w:t>
            </w:r>
            <w:r w:rsidRPr="0002216E">
              <w:rPr>
                <w:rFonts w:ascii="Calibri" w:eastAsia="Times New Roman" w:hAnsi="Calibri" w:cs="Calibri"/>
                <w:b w:val="0"/>
                <w:bCs w:val="0"/>
                <w:color w:val="000000"/>
                <w:sz w:val="22"/>
                <w:szCs w:val="22"/>
              </w:rPr>
              <w:t>__</w:t>
            </w:r>
            <w:r w:rsidR="0069440C" w:rsidRPr="0002216E">
              <w:rPr>
                <w:rFonts w:ascii="Calibri" w:eastAsia="Times New Roman" w:hAnsi="Calibri" w:cs="Calibri"/>
                <w:b w:val="0"/>
                <w:bCs w:val="0"/>
                <w:color w:val="000000"/>
                <w:sz w:val="22"/>
                <w:szCs w:val="22"/>
              </w:rPr>
              <w:t>6.6.1</w:t>
            </w:r>
            <w:r w:rsidRPr="0002216E">
              <w:rPr>
                <w:rFonts w:ascii="Calibri" w:eastAsia="Times New Roman" w:hAnsi="Calibri" w:cs="Calibri"/>
                <w:b w:val="0"/>
                <w:bCs w:val="0"/>
                <w:color w:val="000000"/>
                <w:sz w:val="22"/>
                <w:szCs w:val="22"/>
              </w:rPr>
              <w:t>__</w:t>
            </w:r>
            <w:r w:rsidR="0069440C" w:rsidRPr="0002216E">
              <w:rPr>
                <w:rFonts w:ascii="Calibri" w:eastAsia="Times New Roman" w:hAnsi="Calibri" w:cs="Calibri"/>
                <w:b w:val="0"/>
                <w:bCs w:val="0"/>
                <w:color w:val="000000"/>
                <w:sz w:val="22"/>
                <w:szCs w:val="22"/>
              </w:rPr>
              <w:t xml:space="preserve">6.a.1   </w:t>
            </w:r>
            <w:r w:rsidRPr="0002216E">
              <w:rPr>
                <w:rFonts w:ascii="Calibri" w:eastAsia="Times New Roman" w:hAnsi="Calibri" w:cs="Calibri"/>
                <w:b w:val="0"/>
                <w:bCs w:val="0"/>
                <w:color w:val="000000"/>
                <w:sz w:val="22"/>
                <w:szCs w:val="22"/>
              </w:rPr>
              <w:t>__</w:t>
            </w:r>
            <w:r w:rsidR="0069440C" w:rsidRPr="0002216E">
              <w:rPr>
                <w:rFonts w:ascii="Calibri" w:eastAsia="Times New Roman" w:hAnsi="Calibri" w:cs="Calibri"/>
                <w:b w:val="0"/>
                <w:bCs w:val="0"/>
                <w:color w:val="000000"/>
                <w:sz w:val="22"/>
                <w:szCs w:val="22"/>
              </w:rPr>
              <w:t xml:space="preserve">6.b.1   </w:t>
            </w:r>
            <w:r w:rsidR="00DE621A" w:rsidRPr="0002216E">
              <w:rPr>
                <w:rFonts w:ascii="Calibri" w:eastAsia="Times New Roman" w:hAnsi="Calibri" w:cs="Calibri"/>
                <w:b w:val="0"/>
                <w:bCs w:val="0"/>
                <w:color w:val="000000"/>
                <w:sz w:val="22"/>
                <w:szCs w:val="22"/>
              </w:rPr>
              <w:t>__</w:t>
            </w:r>
            <w:r w:rsidR="0069440C" w:rsidRPr="0002216E">
              <w:rPr>
                <w:rFonts w:ascii="Calibri" w:eastAsia="Times New Roman" w:hAnsi="Calibri" w:cs="Calibri"/>
                <w:b w:val="0"/>
                <w:bCs w:val="0"/>
                <w:color w:val="000000"/>
                <w:sz w:val="22"/>
                <w:szCs w:val="22"/>
              </w:rPr>
              <w:t>Other SDG indicator(s) (please specify here):</w:t>
            </w:r>
          </w:p>
        </w:tc>
      </w:tr>
      <w:tr w:rsidR="00DA2F35" w:rsidRPr="0002216E" w14:paraId="37549199" w14:textId="77777777" w:rsidTr="000E1A5B">
        <w:tc>
          <w:tcPr>
            <w:tcW w:w="14786" w:type="dxa"/>
            <w:gridSpan w:val="2"/>
            <w:shd w:val="clear" w:color="auto" w:fill="9CC2E5"/>
            <w:vAlign w:val="center"/>
          </w:tcPr>
          <w:p w14:paraId="3BD00B76" w14:textId="77777777" w:rsidR="00DA2F35" w:rsidRPr="0002216E" w:rsidRDefault="00DA2F35" w:rsidP="000E1A5B">
            <w:pPr>
              <w:tabs>
                <w:tab w:val="left" w:pos="2790"/>
              </w:tabs>
              <w:spacing w:after="0"/>
              <w:rPr>
                <w:rFonts w:cs="Calibri"/>
                <w:i/>
                <w:sz w:val="20"/>
                <w:szCs w:val="20"/>
              </w:rPr>
            </w:pPr>
            <w:r w:rsidRPr="0002216E">
              <w:rPr>
                <w:rFonts w:cs="Calibri"/>
                <w:b/>
                <w:sz w:val="24"/>
              </w:rPr>
              <w:t xml:space="preserve">SDG 6.5.1 in-country </w:t>
            </w:r>
            <w:r w:rsidR="006A1338" w:rsidRPr="0002216E">
              <w:rPr>
                <w:rFonts w:cs="Calibri"/>
                <w:b/>
                <w:sz w:val="24"/>
              </w:rPr>
              <w:t xml:space="preserve">data collection and </w:t>
            </w:r>
            <w:r w:rsidRPr="0002216E">
              <w:rPr>
                <w:rFonts w:cs="Calibri"/>
                <w:b/>
                <w:sz w:val="24"/>
              </w:rPr>
              <w:t>reporting process</w:t>
            </w:r>
            <w:r w:rsidR="000426EA" w:rsidRPr="0002216E">
              <w:rPr>
                <w:rFonts w:cs="Calibri"/>
                <w:b/>
                <w:sz w:val="24"/>
              </w:rPr>
              <w:t xml:space="preserve"> </w:t>
            </w:r>
            <w:proofErr w:type="gramStart"/>
            <w:r w:rsidR="000426EA" w:rsidRPr="0002216E">
              <w:rPr>
                <w:rFonts w:cs="Calibri"/>
                <w:b/>
                <w:sz w:val="24"/>
              </w:rPr>
              <w:t>overview</w:t>
            </w:r>
            <w:r w:rsidR="000426EA" w:rsidRPr="0002216E">
              <w:rPr>
                <w:rFonts w:cs="Calibri"/>
                <w:i/>
              </w:rPr>
              <w:t>(</w:t>
            </w:r>
            <w:proofErr w:type="gramEnd"/>
            <w:r w:rsidR="000426EA" w:rsidRPr="0002216E">
              <w:rPr>
                <w:rFonts w:eastAsia="Times New Roman" w:cs="Calibri"/>
                <w:bCs/>
                <w:i/>
                <w:color w:val="000000"/>
              </w:rPr>
              <w:t>Please provide further details on the</w:t>
            </w:r>
            <w:r w:rsidR="00357DAD" w:rsidRPr="0002216E">
              <w:rPr>
                <w:rFonts w:eastAsia="Times New Roman" w:cs="Calibri"/>
                <w:bCs/>
                <w:i/>
                <w:color w:val="000000"/>
              </w:rPr>
              <w:t xml:space="preserve"> consultation process in Annex E</w:t>
            </w:r>
            <w:r w:rsidR="000426EA" w:rsidRPr="0002216E">
              <w:rPr>
                <w:rFonts w:eastAsia="Times New Roman" w:cs="Calibri"/>
                <w:bCs/>
                <w:i/>
                <w:color w:val="000000"/>
              </w:rPr>
              <w:t>)</w:t>
            </w:r>
          </w:p>
        </w:tc>
      </w:tr>
      <w:tr w:rsidR="0030693C" w:rsidRPr="0002216E" w14:paraId="7E61A4E6" w14:textId="77777777" w:rsidTr="000E1A5B">
        <w:tc>
          <w:tcPr>
            <w:tcW w:w="14786" w:type="dxa"/>
            <w:gridSpan w:val="2"/>
          </w:tcPr>
          <w:p w14:paraId="42626B5B" w14:textId="77777777" w:rsidR="0030693C" w:rsidRPr="0002216E" w:rsidRDefault="0030693C" w:rsidP="000E1A5B">
            <w:pPr>
              <w:spacing w:after="0"/>
              <w:rPr>
                <w:rFonts w:cs="Calibri"/>
              </w:rPr>
            </w:pPr>
            <w:r w:rsidRPr="0002216E">
              <w:rPr>
                <w:rFonts w:cs="Calibri"/>
              </w:rPr>
              <w:t>Were other institutions/stakeholders involved and consulted in the reporting process for this indicator?</w:t>
            </w:r>
          </w:p>
          <w:p w14:paraId="54BD548E" w14:textId="77777777" w:rsidR="0030693C" w:rsidRPr="0002216E" w:rsidRDefault="00F07FC5" w:rsidP="000E1A5B">
            <w:pPr>
              <w:pStyle w:val="Heading2"/>
              <w:numPr>
                <w:ilvl w:val="0"/>
                <w:numId w:val="0"/>
              </w:numPr>
              <w:spacing w:before="120" w:after="120"/>
              <w:rPr>
                <w:rFonts w:ascii="Calibri" w:eastAsia="Times New Roman" w:hAnsi="Calibri" w:cs="Calibri"/>
                <w:b w:val="0"/>
                <w:bCs w:val="0"/>
                <w:color w:val="000000"/>
                <w:sz w:val="22"/>
                <w:szCs w:val="22"/>
              </w:rPr>
            </w:pPr>
            <w:r w:rsidRPr="0002216E">
              <w:rPr>
                <w:rFonts w:ascii="Calibri" w:eastAsia="Times New Roman" w:hAnsi="Calibri" w:cs="Calibri"/>
                <w:b w:val="0"/>
                <w:bCs w:val="0"/>
                <w:color w:val="000000"/>
                <w:sz w:val="22"/>
                <w:szCs w:val="22"/>
              </w:rPr>
              <w:t>_</w:t>
            </w:r>
            <w:r w:rsidR="006F0408" w:rsidRPr="0002216E">
              <w:rPr>
                <w:rFonts w:ascii="Calibri" w:eastAsia="Times New Roman" w:hAnsi="Calibri" w:cs="Calibri"/>
                <w:b w:val="0"/>
                <w:bCs w:val="0"/>
                <w:color w:val="000000"/>
                <w:sz w:val="22"/>
                <w:szCs w:val="22"/>
              </w:rPr>
              <w:t>√</w:t>
            </w:r>
            <w:r w:rsidRPr="0002216E">
              <w:rPr>
                <w:rFonts w:ascii="Calibri" w:eastAsia="Times New Roman" w:hAnsi="Calibri" w:cs="Calibri"/>
                <w:b w:val="0"/>
                <w:bCs w:val="0"/>
                <w:color w:val="000000"/>
                <w:sz w:val="22"/>
                <w:szCs w:val="22"/>
              </w:rPr>
              <w:t>_</w:t>
            </w:r>
            <w:r w:rsidR="0030693C" w:rsidRPr="0002216E">
              <w:rPr>
                <w:rFonts w:ascii="Calibri" w:eastAsia="Times New Roman" w:hAnsi="Calibri" w:cs="Calibri"/>
                <w:b w:val="0"/>
                <w:bCs w:val="0"/>
                <w:color w:val="000000"/>
                <w:sz w:val="22"/>
                <w:szCs w:val="22"/>
              </w:rPr>
              <w:t xml:space="preserve">Yes        </w:t>
            </w:r>
            <w:r w:rsidRPr="0002216E">
              <w:rPr>
                <w:rFonts w:ascii="Calibri" w:eastAsia="Times New Roman" w:hAnsi="Calibri" w:cs="Calibri"/>
                <w:b w:val="0"/>
                <w:bCs w:val="0"/>
                <w:color w:val="000000"/>
                <w:sz w:val="22"/>
                <w:szCs w:val="22"/>
              </w:rPr>
              <w:t>__</w:t>
            </w:r>
            <w:r w:rsidR="0030693C" w:rsidRPr="0002216E">
              <w:rPr>
                <w:rFonts w:ascii="Calibri" w:eastAsia="Times New Roman" w:hAnsi="Calibri" w:cs="Calibri"/>
                <w:b w:val="0"/>
                <w:bCs w:val="0"/>
                <w:color w:val="000000"/>
                <w:sz w:val="22"/>
                <w:szCs w:val="22"/>
              </w:rPr>
              <w:t>No</w:t>
            </w:r>
          </w:p>
        </w:tc>
      </w:tr>
      <w:tr w:rsidR="0009425A" w:rsidRPr="0002216E" w14:paraId="75164D2E" w14:textId="77777777" w:rsidTr="000E1A5B">
        <w:tc>
          <w:tcPr>
            <w:tcW w:w="14786" w:type="dxa"/>
            <w:gridSpan w:val="2"/>
          </w:tcPr>
          <w:p w14:paraId="02FFF92E" w14:textId="77777777" w:rsidR="0009425A" w:rsidRPr="0002216E" w:rsidRDefault="0009425A" w:rsidP="000E1A5B">
            <w:pPr>
              <w:spacing w:after="0"/>
              <w:rPr>
                <w:rFonts w:cs="Calibri"/>
              </w:rPr>
            </w:pPr>
            <w:r w:rsidRPr="0002216E">
              <w:rPr>
                <w:rFonts w:cs="Calibri"/>
              </w:rPr>
              <w:t>If yes, please indic</w:t>
            </w:r>
            <w:r w:rsidR="00C46860" w:rsidRPr="0002216E">
              <w:rPr>
                <w:rFonts w:cs="Calibri"/>
              </w:rPr>
              <w:t>ate the mode(s) of consultation (please provide further details in Annex E</w:t>
            </w:r>
            <w:r w:rsidR="00DD4F53" w:rsidRPr="0002216E">
              <w:rPr>
                <w:rFonts w:cs="Calibri"/>
              </w:rPr>
              <w:t>)</w:t>
            </w:r>
            <w:r w:rsidRPr="0002216E">
              <w:rPr>
                <w:rFonts w:cs="Calibri"/>
              </w:rPr>
              <w:t>:</w:t>
            </w:r>
          </w:p>
          <w:p w14:paraId="3107034C" w14:textId="77777777" w:rsidR="00E85321" w:rsidRPr="0002216E" w:rsidRDefault="00F07FC5" w:rsidP="000E1A5B">
            <w:pPr>
              <w:pStyle w:val="Heading2"/>
              <w:numPr>
                <w:ilvl w:val="0"/>
                <w:numId w:val="0"/>
              </w:numPr>
              <w:spacing w:before="120" w:after="120"/>
              <w:rPr>
                <w:rFonts w:ascii="Calibri" w:eastAsia="Times New Roman" w:hAnsi="Calibri" w:cs="Calibri"/>
                <w:b w:val="0"/>
                <w:bCs w:val="0"/>
                <w:color w:val="000000"/>
                <w:sz w:val="22"/>
                <w:szCs w:val="22"/>
              </w:rPr>
            </w:pPr>
            <w:r w:rsidRPr="0002216E">
              <w:rPr>
                <w:rFonts w:ascii="Calibri" w:eastAsia="Times New Roman" w:hAnsi="Calibri" w:cs="Calibri"/>
                <w:b w:val="0"/>
                <w:bCs w:val="0"/>
                <w:color w:val="000000"/>
                <w:sz w:val="22"/>
                <w:szCs w:val="22"/>
              </w:rPr>
              <w:t>__</w:t>
            </w:r>
            <w:r w:rsidR="00E85321" w:rsidRPr="0002216E">
              <w:rPr>
                <w:rFonts w:ascii="Calibri" w:eastAsia="Times New Roman" w:hAnsi="Calibri" w:cs="Calibri"/>
                <w:b w:val="0"/>
                <w:bCs w:val="0"/>
                <w:color w:val="000000"/>
                <w:sz w:val="22"/>
                <w:szCs w:val="22"/>
              </w:rPr>
              <w:t xml:space="preserve">Phone calls   </w:t>
            </w:r>
            <w:r w:rsidRPr="0002216E">
              <w:rPr>
                <w:rFonts w:ascii="Calibri" w:eastAsia="Times New Roman" w:hAnsi="Calibri" w:cs="Calibri"/>
                <w:b w:val="0"/>
                <w:bCs w:val="0"/>
                <w:color w:val="000000"/>
                <w:sz w:val="22"/>
                <w:szCs w:val="22"/>
              </w:rPr>
              <w:t>__</w:t>
            </w:r>
            <w:r w:rsidR="00E85321" w:rsidRPr="0002216E">
              <w:rPr>
                <w:rFonts w:ascii="Calibri" w:eastAsia="Times New Roman" w:hAnsi="Calibri" w:cs="Calibri"/>
                <w:b w:val="0"/>
                <w:bCs w:val="0"/>
                <w:color w:val="000000"/>
                <w:sz w:val="22"/>
                <w:szCs w:val="22"/>
              </w:rPr>
              <w:t xml:space="preserve">Email exchanges </w:t>
            </w:r>
            <w:r w:rsidRPr="0002216E">
              <w:rPr>
                <w:rFonts w:ascii="Calibri" w:eastAsia="Times New Roman" w:hAnsi="Calibri" w:cs="Calibri"/>
                <w:b w:val="0"/>
                <w:bCs w:val="0"/>
                <w:color w:val="000000"/>
                <w:sz w:val="22"/>
                <w:szCs w:val="22"/>
              </w:rPr>
              <w:t>__</w:t>
            </w:r>
            <w:r w:rsidR="00E85321" w:rsidRPr="0002216E">
              <w:rPr>
                <w:rFonts w:ascii="Calibri" w:eastAsia="Times New Roman" w:hAnsi="Calibri" w:cs="Calibri"/>
                <w:b w:val="0"/>
                <w:bCs w:val="0"/>
                <w:color w:val="000000"/>
                <w:sz w:val="22"/>
                <w:szCs w:val="22"/>
              </w:rPr>
              <w:t xml:space="preserve">In-person meetings </w:t>
            </w:r>
            <w:r w:rsidRPr="0002216E">
              <w:rPr>
                <w:rFonts w:ascii="Calibri" w:eastAsia="Times New Roman" w:hAnsi="Calibri" w:cs="Calibri"/>
                <w:b w:val="0"/>
                <w:bCs w:val="0"/>
                <w:color w:val="000000"/>
                <w:sz w:val="22"/>
                <w:szCs w:val="22"/>
              </w:rPr>
              <w:t>_</w:t>
            </w:r>
            <w:r w:rsidR="006F0408" w:rsidRPr="0002216E">
              <w:rPr>
                <w:rFonts w:ascii="Calibri" w:eastAsia="Times New Roman" w:hAnsi="Calibri" w:cs="Calibri"/>
                <w:b w:val="0"/>
                <w:bCs w:val="0"/>
                <w:color w:val="000000"/>
                <w:sz w:val="22"/>
                <w:szCs w:val="22"/>
              </w:rPr>
              <w:t>√</w:t>
            </w:r>
            <w:r w:rsidRPr="0002216E">
              <w:rPr>
                <w:rFonts w:ascii="Calibri" w:eastAsia="Times New Roman" w:hAnsi="Calibri" w:cs="Calibri"/>
                <w:b w:val="0"/>
                <w:bCs w:val="0"/>
                <w:color w:val="000000"/>
                <w:sz w:val="22"/>
                <w:szCs w:val="22"/>
              </w:rPr>
              <w:t>_</w:t>
            </w:r>
            <w:r w:rsidR="00E85321" w:rsidRPr="0002216E">
              <w:rPr>
                <w:rFonts w:ascii="Calibri" w:eastAsia="Times New Roman" w:hAnsi="Calibri" w:cs="Calibri"/>
                <w:b w:val="0"/>
                <w:bCs w:val="0"/>
                <w:color w:val="000000"/>
                <w:sz w:val="22"/>
                <w:szCs w:val="22"/>
              </w:rPr>
              <w:t>Dedicated stakeholder workshop(</w:t>
            </w:r>
            <w:proofErr w:type="gramStart"/>
            <w:r w:rsidR="00E85321" w:rsidRPr="0002216E">
              <w:rPr>
                <w:rFonts w:ascii="Calibri" w:eastAsia="Times New Roman" w:hAnsi="Calibri" w:cs="Calibri"/>
                <w:b w:val="0"/>
                <w:bCs w:val="0"/>
                <w:color w:val="000000"/>
                <w:sz w:val="22"/>
                <w:szCs w:val="22"/>
              </w:rPr>
              <w:t xml:space="preserve">s)  </w:t>
            </w:r>
            <w:r w:rsidR="00DE621A" w:rsidRPr="0002216E">
              <w:rPr>
                <w:rFonts w:ascii="Calibri" w:eastAsia="Times New Roman" w:hAnsi="Calibri" w:cs="Calibri"/>
                <w:b w:val="0"/>
                <w:bCs w:val="0"/>
                <w:color w:val="000000"/>
                <w:sz w:val="22"/>
                <w:szCs w:val="22"/>
              </w:rPr>
              <w:t>_</w:t>
            </w:r>
            <w:proofErr w:type="gramEnd"/>
            <w:r w:rsidR="00DE621A" w:rsidRPr="0002216E">
              <w:rPr>
                <w:rFonts w:ascii="Calibri" w:eastAsia="Times New Roman" w:hAnsi="Calibri" w:cs="Calibri"/>
                <w:b w:val="0"/>
                <w:bCs w:val="0"/>
                <w:color w:val="000000"/>
                <w:sz w:val="22"/>
                <w:szCs w:val="22"/>
              </w:rPr>
              <w:t>_</w:t>
            </w:r>
            <w:r w:rsidR="00E85321" w:rsidRPr="0002216E">
              <w:rPr>
                <w:rFonts w:ascii="Calibri" w:eastAsia="Times New Roman" w:hAnsi="Calibri" w:cs="Calibri"/>
                <w:b w:val="0"/>
                <w:bCs w:val="0"/>
                <w:color w:val="000000"/>
                <w:sz w:val="22"/>
                <w:szCs w:val="22"/>
              </w:rPr>
              <w:t xml:space="preserve">Other (please specify): </w:t>
            </w:r>
          </w:p>
        </w:tc>
      </w:tr>
      <w:tr w:rsidR="00447DAD" w:rsidRPr="0002216E" w14:paraId="3C471B12" w14:textId="77777777" w:rsidTr="000E1A5B">
        <w:tc>
          <w:tcPr>
            <w:tcW w:w="14786" w:type="dxa"/>
            <w:gridSpan w:val="2"/>
            <w:shd w:val="clear" w:color="auto" w:fill="9CC2E5"/>
          </w:tcPr>
          <w:p w14:paraId="739BD4FE" w14:textId="77777777" w:rsidR="00447DAD" w:rsidRPr="0002216E" w:rsidRDefault="00B01CDC" w:rsidP="000E1A5B">
            <w:pPr>
              <w:tabs>
                <w:tab w:val="left" w:pos="2790"/>
              </w:tabs>
              <w:spacing w:after="0"/>
              <w:rPr>
                <w:rFonts w:cs="Calibri"/>
                <w:b/>
                <w:sz w:val="24"/>
              </w:rPr>
            </w:pPr>
            <w:r w:rsidRPr="0002216E">
              <w:rPr>
                <w:rFonts w:cs="Calibri"/>
                <w:b/>
                <w:sz w:val="24"/>
              </w:rPr>
              <w:t>C</w:t>
            </w:r>
            <w:r w:rsidR="00A5781E" w:rsidRPr="0002216E">
              <w:rPr>
                <w:rFonts w:cs="Calibri"/>
                <w:b/>
                <w:sz w:val="24"/>
              </w:rPr>
              <w:t xml:space="preserve">ontact </w:t>
            </w:r>
            <w:r w:rsidRPr="0002216E">
              <w:rPr>
                <w:rFonts w:cs="Calibri"/>
                <w:b/>
                <w:sz w:val="24"/>
              </w:rPr>
              <w:t xml:space="preserve">person </w:t>
            </w:r>
            <w:r w:rsidR="00A5781E" w:rsidRPr="0002216E">
              <w:rPr>
                <w:rFonts w:cs="Calibri"/>
                <w:b/>
                <w:sz w:val="24"/>
              </w:rPr>
              <w:t>regarding</w:t>
            </w:r>
            <w:r w:rsidR="00447DAD" w:rsidRPr="0002216E">
              <w:rPr>
                <w:rFonts w:cs="Calibri"/>
                <w:b/>
                <w:sz w:val="24"/>
              </w:rPr>
              <w:t xml:space="preserve"> further questions/clarifications relating to this submission</w:t>
            </w:r>
          </w:p>
        </w:tc>
      </w:tr>
      <w:tr w:rsidR="0022468B" w:rsidRPr="0002216E" w14:paraId="34FEF8EA" w14:textId="77777777" w:rsidTr="000E1A5B">
        <w:tc>
          <w:tcPr>
            <w:tcW w:w="14786" w:type="dxa"/>
            <w:gridSpan w:val="2"/>
            <w:vAlign w:val="center"/>
          </w:tcPr>
          <w:p w14:paraId="0EE652B1" w14:textId="77777777" w:rsidR="0022468B" w:rsidRPr="0002216E" w:rsidRDefault="00A32676" w:rsidP="000E1A5B">
            <w:pPr>
              <w:pStyle w:val="Heading2"/>
              <w:numPr>
                <w:ilvl w:val="0"/>
                <w:numId w:val="0"/>
              </w:numPr>
              <w:spacing w:before="120" w:after="120"/>
              <w:rPr>
                <w:rFonts w:ascii="Calibri" w:eastAsia="Times New Roman" w:hAnsi="Calibri" w:cs="Calibri"/>
                <w:b w:val="0"/>
                <w:bCs w:val="0"/>
                <w:color w:val="000000"/>
                <w:sz w:val="22"/>
                <w:szCs w:val="22"/>
              </w:rPr>
            </w:pPr>
            <w:r w:rsidRPr="0002216E">
              <w:rPr>
                <w:rFonts w:ascii="Calibri" w:eastAsia="Times New Roman" w:hAnsi="Calibri" w:cs="Calibri"/>
                <w:b w:val="0"/>
                <w:bCs w:val="0"/>
                <w:color w:val="000000"/>
                <w:sz w:val="22"/>
                <w:szCs w:val="22"/>
              </w:rPr>
              <w:t>_</w:t>
            </w:r>
            <w:r w:rsidR="006F0408" w:rsidRPr="0002216E">
              <w:rPr>
                <w:rFonts w:ascii="Calibri" w:eastAsia="Times New Roman" w:hAnsi="Calibri" w:cs="Calibri"/>
                <w:b w:val="0"/>
                <w:bCs w:val="0"/>
                <w:color w:val="000000"/>
                <w:sz w:val="22"/>
                <w:szCs w:val="22"/>
              </w:rPr>
              <w:t>√</w:t>
            </w:r>
            <w:r w:rsidRPr="0002216E">
              <w:rPr>
                <w:rFonts w:ascii="Calibri" w:eastAsia="Times New Roman" w:hAnsi="Calibri" w:cs="Calibri"/>
                <w:b w:val="0"/>
                <w:bCs w:val="0"/>
                <w:color w:val="000000"/>
                <w:sz w:val="22"/>
                <w:szCs w:val="22"/>
              </w:rPr>
              <w:t>_</w:t>
            </w:r>
            <w:r w:rsidR="0022468B" w:rsidRPr="0002216E">
              <w:rPr>
                <w:rFonts w:ascii="Calibri" w:eastAsia="Times New Roman" w:hAnsi="Calibri" w:cs="Calibri"/>
                <w:b w:val="0"/>
                <w:bCs w:val="0"/>
                <w:color w:val="000000"/>
                <w:sz w:val="22"/>
                <w:szCs w:val="22"/>
              </w:rPr>
              <w:t>SDG 6.5.1 F</w:t>
            </w:r>
            <w:r w:rsidR="00A5781E" w:rsidRPr="0002216E">
              <w:rPr>
                <w:rFonts w:ascii="Calibri" w:eastAsia="Times New Roman" w:hAnsi="Calibri" w:cs="Calibri"/>
                <w:b w:val="0"/>
                <w:bCs w:val="0"/>
                <w:color w:val="000000"/>
                <w:sz w:val="22"/>
                <w:szCs w:val="22"/>
              </w:rPr>
              <w:t xml:space="preserve">ocal </w:t>
            </w:r>
            <w:r w:rsidR="0022468B" w:rsidRPr="0002216E">
              <w:rPr>
                <w:rFonts w:ascii="Calibri" w:eastAsia="Times New Roman" w:hAnsi="Calibri" w:cs="Calibri"/>
                <w:b w:val="0"/>
                <w:bCs w:val="0"/>
                <w:color w:val="000000"/>
                <w:sz w:val="22"/>
                <w:szCs w:val="22"/>
              </w:rPr>
              <w:t>P</w:t>
            </w:r>
            <w:r w:rsidR="00A5781E" w:rsidRPr="0002216E">
              <w:rPr>
                <w:rFonts w:ascii="Calibri" w:eastAsia="Times New Roman" w:hAnsi="Calibri" w:cs="Calibri"/>
                <w:b w:val="0"/>
                <w:bCs w:val="0"/>
                <w:color w:val="000000"/>
                <w:sz w:val="22"/>
                <w:szCs w:val="22"/>
              </w:rPr>
              <w:t>oint</w:t>
            </w:r>
            <w:r w:rsidR="0022468B" w:rsidRPr="0002216E">
              <w:rPr>
                <w:rFonts w:ascii="Calibri" w:eastAsia="Times New Roman" w:hAnsi="Calibri" w:cs="Calibri"/>
                <w:b w:val="0"/>
                <w:bCs w:val="0"/>
                <w:color w:val="000000"/>
                <w:sz w:val="22"/>
                <w:szCs w:val="22"/>
              </w:rPr>
              <w:t xml:space="preserve"> listed above  </w:t>
            </w:r>
            <w:r w:rsidRPr="0002216E">
              <w:rPr>
                <w:rFonts w:ascii="Calibri" w:eastAsia="Times New Roman" w:hAnsi="Calibri" w:cs="Calibri"/>
                <w:b w:val="0"/>
                <w:bCs w:val="0"/>
                <w:color w:val="000000"/>
                <w:sz w:val="22"/>
                <w:szCs w:val="22"/>
              </w:rPr>
              <w:t>__</w:t>
            </w:r>
            <w:r w:rsidR="0022468B" w:rsidRPr="0002216E">
              <w:rPr>
                <w:rFonts w:ascii="Calibri" w:eastAsia="Times New Roman" w:hAnsi="Calibri" w:cs="Calibri"/>
                <w:b w:val="0"/>
                <w:bCs w:val="0"/>
                <w:color w:val="000000"/>
                <w:sz w:val="22"/>
                <w:szCs w:val="22"/>
              </w:rPr>
              <w:t xml:space="preserve">Other (please specify contact details here): </w:t>
            </w:r>
            <w:r w:rsidR="006F0408" w:rsidRPr="0002216E">
              <w:rPr>
                <w:rFonts w:ascii="Calibri" w:eastAsia="Times New Roman" w:hAnsi="Calibri" w:cs="Calibri"/>
                <w:b w:val="0"/>
                <w:bCs w:val="0"/>
                <w:color w:val="000000"/>
                <w:sz w:val="22"/>
                <w:szCs w:val="22"/>
              </w:rPr>
              <w:t xml:space="preserve">Mr. Motaleb Hossain Sarker, Director, Water Resources Management Division, email: </w:t>
            </w:r>
            <w:hyperlink r:id="rId11" w:history="1">
              <w:r w:rsidR="00DD2E62" w:rsidRPr="0002216E">
                <w:rPr>
                  <w:rStyle w:val="Hyperlink"/>
                  <w:rFonts w:ascii="Calibri" w:eastAsia="Times New Roman" w:hAnsi="Calibri" w:cs="Calibri"/>
                  <w:b w:val="0"/>
                  <w:bCs w:val="0"/>
                  <w:sz w:val="22"/>
                  <w:szCs w:val="22"/>
                </w:rPr>
                <w:t>mhsarker@cegisbd.com</w:t>
              </w:r>
            </w:hyperlink>
            <w:r w:rsidR="00DD2E62" w:rsidRPr="0002216E">
              <w:rPr>
                <w:rFonts w:ascii="Calibri" w:eastAsia="Times New Roman" w:hAnsi="Calibri" w:cs="Calibri"/>
                <w:b w:val="0"/>
                <w:bCs w:val="0"/>
                <w:color w:val="000000"/>
                <w:sz w:val="22"/>
                <w:szCs w:val="22"/>
              </w:rPr>
              <w:t xml:space="preserve">; </w:t>
            </w:r>
            <w:hyperlink r:id="rId12" w:history="1">
              <w:r w:rsidR="00DD2E62" w:rsidRPr="0002216E">
                <w:rPr>
                  <w:rStyle w:val="Hyperlink"/>
                  <w:rFonts w:ascii="Calibri" w:eastAsia="Times New Roman" w:hAnsi="Calibri" w:cs="Calibri"/>
                  <w:b w:val="0"/>
                  <w:bCs w:val="0"/>
                  <w:sz w:val="22"/>
                  <w:szCs w:val="22"/>
                </w:rPr>
                <w:t>motalebsarker@gmail.com</w:t>
              </w:r>
            </w:hyperlink>
            <w:r w:rsidR="00DD2E62" w:rsidRPr="0002216E">
              <w:rPr>
                <w:rFonts w:ascii="Calibri" w:eastAsia="Times New Roman" w:hAnsi="Calibri" w:cs="Calibri"/>
                <w:b w:val="0"/>
                <w:bCs w:val="0"/>
                <w:color w:val="000000"/>
                <w:sz w:val="22"/>
                <w:szCs w:val="22"/>
              </w:rPr>
              <w:t xml:space="preserve"> </w:t>
            </w:r>
            <w:r w:rsidR="0022468B" w:rsidRPr="0002216E">
              <w:rPr>
                <w:rFonts w:ascii="Calibri" w:eastAsia="Times New Roman" w:hAnsi="Calibri" w:cs="Calibri"/>
                <w:b w:val="0"/>
                <w:bCs w:val="0"/>
                <w:color w:val="000000"/>
                <w:sz w:val="22"/>
                <w:szCs w:val="22"/>
              </w:rPr>
              <w:t xml:space="preserve">        </w:t>
            </w:r>
          </w:p>
        </w:tc>
      </w:tr>
    </w:tbl>
    <w:p w14:paraId="349FEDB8" w14:textId="77777777" w:rsidR="004D1326" w:rsidRPr="0002216E" w:rsidRDefault="003B6124" w:rsidP="00CD4F5B">
      <w:pPr>
        <w:rPr>
          <w:rFonts w:cs="Calibri"/>
        </w:rPr>
      </w:pPr>
      <w:r w:rsidRPr="0002216E">
        <w:rPr>
          <w:rFonts w:cs="Calibri"/>
        </w:rPr>
        <w:br/>
      </w:r>
      <w:r w:rsidR="004D1326" w:rsidRPr="0002216E">
        <w:rPr>
          <w:rFonts w:cs="Calibri"/>
        </w:rPr>
        <w:br w:type="page"/>
      </w:r>
    </w:p>
    <w:p w14:paraId="766F74F9" w14:textId="77777777" w:rsidR="006B1F0C" w:rsidRPr="0002216E" w:rsidRDefault="00D958B7" w:rsidP="005C3C8E">
      <w:pPr>
        <w:pStyle w:val="Heading2"/>
        <w:numPr>
          <w:ilvl w:val="0"/>
          <w:numId w:val="0"/>
        </w:numPr>
        <w:spacing w:after="120"/>
        <w:ind w:left="576" w:hanging="576"/>
        <w:rPr>
          <w:rFonts w:ascii="Calibri" w:hAnsi="Calibri" w:cs="Calibri"/>
        </w:rPr>
      </w:pPr>
      <w:r w:rsidRPr="0002216E">
        <w:rPr>
          <w:rFonts w:ascii="Calibri" w:hAnsi="Calibri" w:cs="Calibri"/>
        </w:rPr>
        <w:t xml:space="preserve">Part 1 – </w:t>
      </w:r>
      <w:r w:rsidR="006B1F0C" w:rsidRPr="0002216E">
        <w:rPr>
          <w:rFonts w:ascii="Calibri" w:hAnsi="Calibri" w:cs="Calibri"/>
        </w:rPr>
        <w:t>Introduction</w:t>
      </w:r>
    </w:p>
    <w:p w14:paraId="2CE75916" w14:textId="77777777" w:rsidR="008068B2" w:rsidRPr="0002216E" w:rsidRDefault="008068B2" w:rsidP="00E443C2">
      <w:pPr>
        <w:jc w:val="both"/>
        <w:rPr>
          <w:rFonts w:cs="Calibri"/>
        </w:rPr>
      </w:pPr>
      <w:r w:rsidRPr="0002216E">
        <w:rPr>
          <w:rFonts w:cs="Calibri"/>
        </w:rPr>
        <w:t>This is the official</w:t>
      </w:r>
      <w:r w:rsidR="00E2597F" w:rsidRPr="0002216E">
        <w:rPr>
          <w:rFonts w:cs="Calibri"/>
        </w:rPr>
        <w:t xml:space="preserve"> surveyinstrument</w:t>
      </w:r>
      <w:r w:rsidRPr="0002216E">
        <w:rPr>
          <w:rFonts w:cs="Calibri"/>
        </w:rPr>
        <w:t xml:space="preserve"> for </w:t>
      </w:r>
      <w:r w:rsidR="008F42F1" w:rsidRPr="0002216E">
        <w:rPr>
          <w:rFonts w:cs="Calibri"/>
        </w:rPr>
        <w:t>country reporting</w:t>
      </w:r>
      <w:r w:rsidRPr="0002216E">
        <w:rPr>
          <w:rFonts w:cs="Calibri"/>
        </w:rPr>
        <w:t xml:space="preserve"> on Sustainable Development Goal (SDG) indicator </w:t>
      </w:r>
      <w:r w:rsidRPr="0002216E">
        <w:rPr>
          <w:rFonts w:eastAsia="Times New Roman" w:cs="Calibri"/>
          <w:color w:val="000000"/>
        </w:rPr>
        <w:t xml:space="preserve">6.5.1: </w:t>
      </w:r>
      <w:r w:rsidR="002E55BA" w:rsidRPr="0002216E">
        <w:rPr>
          <w:rFonts w:eastAsia="Times New Roman" w:cs="Calibri"/>
          <w:color w:val="000000"/>
        </w:rPr>
        <w:t>“</w:t>
      </w:r>
      <w:r w:rsidRPr="0002216E">
        <w:rPr>
          <w:rFonts w:eastAsia="Times New Roman" w:cs="Calibri"/>
          <w:color w:val="000000"/>
        </w:rPr>
        <w:t>Degree of integrated water resources management implementation (0 – 100)</w:t>
      </w:r>
      <w:r w:rsidR="002E55BA" w:rsidRPr="0002216E">
        <w:rPr>
          <w:rFonts w:eastAsia="Times New Roman" w:cs="Calibri"/>
          <w:color w:val="000000"/>
        </w:rPr>
        <w:t>”</w:t>
      </w:r>
      <w:r w:rsidRPr="0002216E">
        <w:rPr>
          <w:rFonts w:eastAsia="Times New Roman" w:cs="Calibri"/>
          <w:color w:val="000000"/>
        </w:rPr>
        <w:t>.</w:t>
      </w:r>
      <w:r w:rsidR="00E2597F" w:rsidRPr="0002216E">
        <w:rPr>
          <w:rFonts w:eastAsia="Times New Roman" w:cs="Calibri"/>
          <w:color w:val="000000"/>
        </w:rPr>
        <w:t xml:space="preserve"> The indicator measure</w:t>
      </w:r>
      <w:r w:rsidR="00C47AD3" w:rsidRPr="0002216E">
        <w:rPr>
          <w:rFonts w:eastAsia="Times New Roman" w:cs="Calibri"/>
          <w:color w:val="000000"/>
        </w:rPr>
        <w:t>s</w:t>
      </w:r>
      <w:r w:rsidR="00E2597F" w:rsidRPr="0002216E">
        <w:rPr>
          <w:rFonts w:eastAsia="Times New Roman" w:cs="Calibri"/>
          <w:color w:val="000000"/>
        </w:rPr>
        <w:t xml:space="preserve"> progress towards </w:t>
      </w:r>
      <w:r w:rsidR="00E2597F" w:rsidRPr="0002216E">
        <w:rPr>
          <w:rFonts w:cs="Calibri"/>
        </w:rPr>
        <w:t xml:space="preserve">target 6.5: “By 2030, implement integrated water resources management at all levels, including through transboundary cooperation as appropriate”. The target </w:t>
      </w:r>
      <w:r w:rsidR="00E2597F" w:rsidRPr="0002216E">
        <w:rPr>
          <w:rFonts w:eastAsia="Times New Roman" w:cs="Calibri"/>
          <w:color w:val="000000"/>
        </w:rPr>
        <w:t>supports the equitable and efficient use of water resources, which is essential for social and economic development, as well as environmental sustainability.</w:t>
      </w:r>
      <w:r w:rsidR="006878DF" w:rsidRPr="0002216E">
        <w:rPr>
          <w:rFonts w:eastAsia="Times New Roman" w:cs="Calibri"/>
          <w:color w:val="000000"/>
        </w:rPr>
        <w:t xml:space="preserve"> The actions to achieve target 6.5 directly underpin the other water-related targets within SDG-6: </w:t>
      </w:r>
      <w:r w:rsidR="00A64066" w:rsidRPr="0002216E">
        <w:rPr>
          <w:rFonts w:eastAsia="Times New Roman" w:cs="Calibri"/>
          <w:color w:val="000000"/>
        </w:rPr>
        <w:t>“</w:t>
      </w:r>
      <w:r w:rsidR="006878DF" w:rsidRPr="0002216E">
        <w:rPr>
          <w:rFonts w:eastAsia="Times New Roman" w:cs="Calibri"/>
          <w:color w:val="000000"/>
        </w:rPr>
        <w:t xml:space="preserve">Ensure </w:t>
      </w:r>
      <w:r w:rsidR="002E55BA" w:rsidRPr="0002216E">
        <w:rPr>
          <w:rFonts w:eastAsia="Times New Roman" w:cs="Calibri"/>
          <w:color w:val="000000"/>
        </w:rPr>
        <w:t>availability and sustainable</w:t>
      </w:r>
      <w:r w:rsidR="006878DF" w:rsidRPr="0002216E">
        <w:rPr>
          <w:rFonts w:eastAsia="Times New Roman" w:cs="Calibri"/>
          <w:color w:val="000000"/>
        </w:rPr>
        <w:t xml:space="preserve"> management of water and sanitation for all</w:t>
      </w:r>
      <w:r w:rsidR="00A64066" w:rsidRPr="0002216E">
        <w:rPr>
          <w:rFonts w:eastAsia="Times New Roman" w:cs="Calibri"/>
          <w:color w:val="000000"/>
        </w:rPr>
        <w:t>”</w:t>
      </w:r>
      <w:r w:rsidR="006878DF" w:rsidRPr="0002216E">
        <w:rPr>
          <w:rFonts w:eastAsia="Times New Roman" w:cs="Calibri"/>
          <w:color w:val="000000"/>
        </w:rPr>
        <w:t>.</w:t>
      </w:r>
      <w:r w:rsidR="00002AD6" w:rsidRPr="0002216E">
        <w:rPr>
          <w:rFonts w:cs="Calibri"/>
        </w:rPr>
        <w:t xml:space="preserve"> Further guidance on completing this </w:t>
      </w:r>
      <w:r w:rsidR="00104F6E" w:rsidRPr="0002216E">
        <w:rPr>
          <w:rFonts w:cs="Calibri"/>
        </w:rPr>
        <w:t>survey instrument</w:t>
      </w:r>
      <w:r w:rsidR="00002AD6" w:rsidRPr="0002216E">
        <w:rPr>
          <w:rFonts w:cs="Calibri"/>
        </w:rPr>
        <w:t xml:space="preserve"> is provided in the</w:t>
      </w:r>
      <w:r w:rsidR="002E5085" w:rsidRPr="0002216E">
        <w:rPr>
          <w:rFonts w:cs="Calibri"/>
        </w:rPr>
        <w:t xml:space="preserve"> SDG indicator 6.5.1 </w:t>
      </w:r>
      <w:hyperlink r:id="rId13" w:history="1">
        <w:r w:rsidR="002E5085" w:rsidRPr="0002216E">
          <w:rPr>
            <w:rStyle w:val="Hyperlink"/>
            <w:rFonts w:cs="Calibri"/>
          </w:rPr>
          <w:t>monitoring guide</w:t>
        </w:r>
      </w:hyperlink>
      <w:r w:rsidR="002E5085" w:rsidRPr="0002216E">
        <w:rPr>
          <w:rFonts w:cs="Calibri"/>
        </w:rPr>
        <w:t>.</w:t>
      </w:r>
      <w:r w:rsidR="001542CE" w:rsidRPr="0002216E">
        <w:rPr>
          <w:rFonts w:cs="Calibri"/>
        </w:rPr>
        <w:t xml:space="preserve">Both this </w:t>
      </w:r>
      <w:r w:rsidR="005D379B" w:rsidRPr="0002216E">
        <w:rPr>
          <w:rFonts w:eastAsia="Times New Roman" w:cs="Calibri"/>
        </w:rPr>
        <w:t xml:space="preserve">survey instrument </w:t>
      </w:r>
      <w:r w:rsidR="001542CE" w:rsidRPr="0002216E">
        <w:rPr>
          <w:rFonts w:eastAsia="Times New Roman" w:cs="Calibri"/>
        </w:rPr>
        <w:t xml:space="preserve">and the monitoring guide </w:t>
      </w:r>
      <w:r w:rsidR="005D379B" w:rsidRPr="0002216E">
        <w:rPr>
          <w:rFonts w:eastAsia="Times New Roman" w:cs="Calibri"/>
        </w:rPr>
        <w:t>are available from UN Environment in six UN languages (Arabic, Chinese, English, French, Russian and Spanish)</w:t>
      </w:r>
      <w:r w:rsidR="004915EC" w:rsidRPr="0002216E">
        <w:rPr>
          <w:rFonts w:eastAsia="Times New Roman" w:cs="Calibri"/>
        </w:rPr>
        <w:t>,</w:t>
      </w:r>
      <w:r w:rsidR="005D379B" w:rsidRPr="0002216E">
        <w:rPr>
          <w:rFonts w:eastAsia="Times New Roman" w:cs="Calibri"/>
        </w:rPr>
        <w:t xml:space="preserve"> and Portuguese</w:t>
      </w:r>
      <w:r w:rsidR="00F450E6" w:rsidRPr="0002216E">
        <w:rPr>
          <w:rFonts w:eastAsia="Times New Roman" w:cs="Calibri"/>
        </w:rPr>
        <w:t xml:space="preserve"> through the Help Desk </w:t>
      </w:r>
      <w:r w:rsidR="007D5F5B" w:rsidRPr="0002216E">
        <w:rPr>
          <w:rFonts w:eastAsia="Times New Roman" w:cs="Calibri"/>
        </w:rPr>
        <w:t xml:space="preserve">by emailing </w:t>
      </w:r>
      <w:hyperlink r:id="rId14" w:history="1">
        <w:r w:rsidR="006A6551" w:rsidRPr="0002216E">
          <w:rPr>
            <w:rStyle w:val="Hyperlink"/>
            <w:rFonts w:cs="Calibri"/>
          </w:rPr>
          <w:t>iwrmsdg651@un.org</w:t>
        </w:r>
      </w:hyperlink>
      <w:r w:rsidR="005D379B" w:rsidRPr="0002216E">
        <w:rPr>
          <w:rFonts w:eastAsia="Times New Roman" w:cs="Calibri"/>
        </w:rPr>
        <w:t>.</w:t>
      </w:r>
    </w:p>
    <w:p w14:paraId="425178BC" w14:textId="77777777" w:rsidR="008068B2" w:rsidRPr="0002216E" w:rsidRDefault="00F16016" w:rsidP="00376089">
      <w:pPr>
        <w:pStyle w:val="Heading3"/>
        <w:numPr>
          <w:ilvl w:val="0"/>
          <w:numId w:val="0"/>
        </w:numPr>
        <w:ind w:left="720" w:hanging="720"/>
        <w:rPr>
          <w:rFonts w:ascii="Calibri" w:hAnsi="Calibri" w:cs="Calibri"/>
        </w:rPr>
      </w:pPr>
      <w:r w:rsidRPr="0002216E">
        <w:rPr>
          <w:rFonts w:ascii="Calibri" w:hAnsi="Calibri" w:cs="Calibri"/>
        </w:rPr>
        <w:t>About the indicator</w:t>
      </w:r>
      <w:r w:rsidR="00C47AD3" w:rsidRPr="0002216E">
        <w:rPr>
          <w:rFonts w:ascii="Calibri" w:hAnsi="Calibri" w:cs="Calibri"/>
        </w:rPr>
        <w:t xml:space="preserve">: </w:t>
      </w:r>
    </w:p>
    <w:p w14:paraId="4A9192AC" w14:textId="77777777" w:rsidR="00F16016" w:rsidRPr="0002216E" w:rsidRDefault="008A466B" w:rsidP="00E443C2">
      <w:pPr>
        <w:jc w:val="both"/>
        <w:rPr>
          <w:rFonts w:cs="Calibri"/>
        </w:rPr>
      </w:pPr>
      <w:r w:rsidRPr="0002216E">
        <w:rPr>
          <w:rFonts w:cs="Calibri"/>
        </w:rPr>
        <w:t>I</w:t>
      </w:r>
      <w:r w:rsidR="00035AB0" w:rsidRPr="0002216E">
        <w:rPr>
          <w:rFonts w:cs="Calibri"/>
        </w:rPr>
        <w:t>ndicator 6.5.1 represents the degree of integrated water resources management</w:t>
      </w:r>
      <w:r w:rsidR="005A543D" w:rsidRPr="0002216E">
        <w:rPr>
          <w:rFonts w:cs="Calibri"/>
        </w:rPr>
        <w:t xml:space="preserve"> (IWRM)</w:t>
      </w:r>
      <w:r w:rsidR="00035AB0" w:rsidRPr="0002216E">
        <w:rPr>
          <w:rFonts w:cs="Calibri"/>
        </w:rPr>
        <w:t xml:space="preserve"> implementation, on a scale of 0 – 100. </w:t>
      </w:r>
      <w:r w:rsidR="00B31192" w:rsidRPr="0002216E">
        <w:rPr>
          <w:rFonts w:cs="Calibri"/>
        </w:rPr>
        <w:t xml:space="preserve">It is calculated based on scores </w:t>
      </w:r>
      <w:r w:rsidR="005A543D" w:rsidRPr="0002216E">
        <w:rPr>
          <w:rFonts w:cs="Calibri"/>
        </w:rPr>
        <w:t xml:space="preserve">from </w:t>
      </w:r>
      <w:r w:rsidR="00666FFB" w:rsidRPr="0002216E">
        <w:rPr>
          <w:rFonts w:cs="Calibri"/>
        </w:rPr>
        <w:t xml:space="preserve">approximately </w:t>
      </w:r>
      <w:r w:rsidR="005A543D" w:rsidRPr="0002216E">
        <w:rPr>
          <w:rFonts w:cs="Calibri"/>
        </w:rPr>
        <w:t xml:space="preserve">30 questions covering different aspects of IWRM. </w:t>
      </w:r>
    </w:p>
    <w:p w14:paraId="4DB4AA2C" w14:textId="77777777" w:rsidR="001B2314" w:rsidRPr="0002216E" w:rsidRDefault="00E74F91" w:rsidP="00376089">
      <w:pPr>
        <w:pStyle w:val="Heading3"/>
        <w:numPr>
          <w:ilvl w:val="0"/>
          <w:numId w:val="0"/>
        </w:numPr>
        <w:ind w:left="720" w:hanging="720"/>
        <w:rPr>
          <w:rFonts w:ascii="Calibri" w:hAnsi="Calibri" w:cs="Calibri"/>
        </w:rPr>
      </w:pPr>
      <w:r w:rsidRPr="0002216E">
        <w:rPr>
          <w:rFonts w:ascii="Calibri" w:hAnsi="Calibri" w:cs="Calibri"/>
        </w:rPr>
        <w:t>About the survey instrument</w:t>
      </w:r>
    </w:p>
    <w:p w14:paraId="26F14416" w14:textId="77777777" w:rsidR="00534DC2" w:rsidRPr="0002216E" w:rsidRDefault="00155B02" w:rsidP="00534DC2">
      <w:pPr>
        <w:jc w:val="both"/>
        <w:rPr>
          <w:rFonts w:eastAsia="Times New Roman" w:cs="Calibri"/>
          <w:color w:val="000000"/>
        </w:rPr>
      </w:pPr>
      <w:r w:rsidRPr="0002216E">
        <w:rPr>
          <w:rFonts w:eastAsia="Times New Roman" w:cs="Calibri"/>
          <w:color w:val="000000"/>
        </w:rPr>
        <w:t>The primary purpose of the survey instrument is global monitoring and reporting on indicator 6.5.1. It</w:t>
      </w:r>
      <w:r w:rsidR="00534DC2" w:rsidRPr="0002216E">
        <w:rPr>
          <w:rFonts w:eastAsia="Times New Roman" w:cs="Calibri"/>
          <w:color w:val="000000"/>
        </w:rPr>
        <w:t xml:space="preserve"> has been designed to </w:t>
      </w:r>
      <w:r w:rsidRPr="0002216E">
        <w:rPr>
          <w:rFonts w:eastAsia="Times New Roman" w:cs="Calibri"/>
          <w:color w:val="000000"/>
        </w:rPr>
        <w:t xml:space="preserve">also </w:t>
      </w:r>
      <w:r w:rsidR="00534DC2" w:rsidRPr="0002216E">
        <w:rPr>
          <w:rFonts w:eastAsia="Times New Roman" w:cs="Calibri"/>
          <w:color w:val="000000"/>
        </w:rPr>
        <w:t xml:space="preserve">be useful as a simple diagnostic tool for countries to identify strengths and weaknesses </w:t>
      </w:r>
      <w:r w:rsidR="00647AC5" w:rsidRPr="0002216E">
        <w:rPr>
          <w:rFonts w:eastAsia="Times New Roman" w:cs="Calibri"/>
          <w:color w:val="000000"/>
        </w:rPr>
        <w:t>of</w:t>
      </w:r>
      <w:r w:rsidR="00534DC2" w:rsidRPr="0002216E">
        <w:rPr>
          <w:rFonts w:eastAsia="Times New Roman" w:cs="Calibri"/>
          <w:color w:val="000000"/>
        </w:rPr>
        <w:t xml:space="preserve"> different aspects of IWRM implementation. It measures implementation in incremental steps, which allows countries to identify barriers and enablers to furthering IWRM. The completed survey instrument can be used as an input to </w:t>
      </w:r>
      <w:proofErr w:type="gramStart"/>
      <w:r w:rsidR="00534DC2" w:rsidRPr="0002216E">
        <w:rPr>
          <w:rFonts w:eastAsia="Times New Roman" w:cs="Calibri"/>
          <w:color w:val="000000"/>
        </w:rPr>
        <w:t>planning</w:t>
      </w:r>
      <w:proofErr w:type="gramEnd"/>
      <w:r w:rsidR="00534DC2" w:rsidRPr="0002216E">
        <w:rPr>
          <w:rFonts w:eastAsia="Times New Roman" w:cs="Calibri"/>
          <w:color w:val="000000"/>
        </w:rPr>
        <w:t xml:space="preserve"> and working towards target 6.5. </w:t>
      </w:r>
    </w:p>
    <w:p w14:paraId="10CDBB44" w14:textId="77777777" w:rsidR="005C4DEF" w:rsidRPr="0002216E" w:rsidRDefault="00273E68" w:rsidP="006B76A9">
      <w:pPr>
        <w:jc w:val="both"/>
        <w:rPr>
          <w:rFonts w:eastAsia="Times New Roman" w:cs="Calibri"/>
          <w:color w:val="000000"/>
        </w:rPr>
      </w:pPr>
      <w:r w:rsidRPr="0002216E">
        <w:rPr>
          <w:rFonts w:eastAsia="Times New Roman" w:cs="Calibri"/>
          <w:color w:val="000000"/>
        </w:rPr>
        <w:t xml:space="preserve">The </w:t>
      </w:r>
      <w:r w:rsidR="001F05F0" w:rsidRPr="0002216E">
        <w:rPr>
          <w:rFonts w:eastAsia="Times New Roman" w:cs="Calibri"/>
          <w:color w:val="000000"/>
        </w:rPr>
        <w:t xml:space="preserve">survey </w:t>
      </w:r>
      <w:r w:rsidRPr="0002216E">
        <w:rPr>
          <w:rFonts w:eastAsia="Times New Roman" w:cs="Calibri"/>
          <w:color w:val="000000"/>
        </w:rPr>
        <w:t xml:space="preserve">contains </w:t>
      </w:r>
      <w:r w:rsidR="005261B0" w:rsidRPr="0002216E">
        <w:rPr>
          <w:rFonts w:eastAsia="Times New Roman" w:cs="Calibri"/>
          <w:color w:val="000000"/>
        </w:rPr>
        <w:t>four sections</w:t>
      </w:r>
      <w:r w:rsidR="00A62791" w:rsidRPr="0002216E">
        <w:rPr>
          <w:rFonts w:eastAsia="Times New Roman" w:cs="Calibri"/>
          <w:color w:val="000000"/>
        </w:rPr>
        <w:t>, each</w:t>
      </w:r>
      <w:r w:rsidR="005261B0" w:rsidRPr="0002216E">
        <w:rPr>
          <w:rFonts w:eastAsia="Times New Roman" w:cs="Calibri"/>
          <w:color w:val="000000"/>
        </w:rPr>
        <w:t xml:space="preserve"> covering </w:t>
      </w:r>
      <w:r w:rsidR="00A62791" w:rsidRPr="0002216E">
        <w:rPr>
          <w:rFonts w:eastAsia="Times New Roman" w:cs="Calibri"/>
          <w:color w:val="000000"/>
        </w:rPr>
        <w:t>a</w:t>
      </w:r>
      <w:r w:rsidR="005261B0" w:rsidRPr="0002216E">
        <w:rPr>
          <w:rFonts w:eastAsia="Times New Roman" w:cs="Calibri"/>
          <w:color w:val="000000"/>
        </w:rPr>
        <w:t xml:space="preserve">key </w:t>
      </w:r>
      <w:r w:rsidR="001F05F0" w:rsidRPr="0002216E">
        <w:rPr>
          <w:rFonts w:eastAsia="Times New Roman" w:cs="Calibri"/>
          <w:color w:val="000000"/>
        </w:rPr>
        <w:t>dimension</w:t>
      </w:r>
      <w:r w:rsidR="005261B0" w:rsidRPr="0002216E">
        <w:rPr>
          <w:rFonts w:eastAsia="Times New Roman" w:cs="Calibri"/>
          <w:color w:val="000000"/>
        </w:rPr>
        <w:t xml:space="preserve"> of IWRM</w:t>
      </w:r>
      <w:r w:rsidR="00FB1F1B" w:rsidRPr="0002216E">
        <w:rPr>
          <w:rFonts w:eastAsia="Times New Roman" w:cs="Calibri"/>
          <w:color w:val="000000"/>
        </w:rPr>
        <w:t xml:space="preserve"> (see definition in Annex A: Glossary)</w:t>
      </w:r>
      <w:r w:rsidR="005261B0" w:rsidRPr="0002216E">
        <w:rPr>
          <w:rFonts w:eastAsia="Times New Roman" w:cs="Calibri"/>
          <w:color w:val="000000"/>
        </w:rPr>
        <w:t xml:space="preserve">: </w:t>
      </w:r>
    </w:p>
    <w:p w14:paraId="3F95C6D1" w14:textId="77777777" w:rsidR="00CF62AF" w:rsidRPr="0002216E" w:rsidRDefault="00507BD5" w:rsidP="00CF62AF">
      <w:pPr>
        <w:spacing w:after="0"/>
        <w:ind w:left="340"/>
        <w:rPr>
          <w:rFonts w:cs="Calibri"/>
        </w:rPr>
      </w:pPr>
      <w:r w:rsidRPr="0002216E">
        <w:rPr>
          <w:rFonts w:cs="Calibri"/>
          <w:b/>
        </w:rPr>
        <w:t>1. Enabling e</w:t>
      </w:r>
      <w:r w:rsidR="00CF62AF" w:rsidRPr="0002216E">
        <w:rPr>
          <w:rFonts w:cs="Calibri"/>
          <w:b/>
        </w:rPr>
        <w:t>nvironment:</w:t>
      </w:r>
      <w:r w:rsidR="00DD2E62" w:rsidRPr="0002216E">
        <w:rPr>
          <w:rFonts w:cs="Calibri"/>
          <w:b/>
        </w:rPr>
        <w:t xml:space="preserve"> </w:t>
      </w:r>
      <w:r w:rsidR="00E94C67" w:rsidRPr="0002216E">
        <w:rPr>
          <w:rFonts w:cs="Calibri"/>
        </w:rPr>
        <w:t>P</w:t>
      </w:r>
      <w:r w:rsidR="00353F34" w:rsidRPr="0002216E">
        <w:rPr>
          <w:rFonts w:cs="Calibri"/>
        </w:rPr>
        <w:t xml:space="preserve">olicies, laws and plans </w:t>
      </w:r>
      <w:r w:rsidR="005173F9" w:rsidRPr="0002216E">
        <w:rPr>
          <w:rFonts w:cs="Calibri"/>
        </w:rPr>
        <w:t>to supp</w:t>
      </w:r>
      <w:r w:rsidR="00C57049" w:rsidRPr="0002216E">
        <w:rPr>
          <w:rFonts w:cs="Calibri"/>
        </w:rPr>
        <w:t xml:space="preserve">ort </w:t>
      </w:r>
      <w:r w:rsidR="00353F34" w:rsidRPr="0002216E">
        <w:rPr>
          <w:rFonts w:cs="Calibri"/>
        </w:rPr>
        <w:t xml:space="preserve">IWRM </w:t>
      </w:r>
      <w:r w:rsidR="00C57049" w:rsidRPr="0002216E">
        <w:rPr>
          <w:rFonts w:cs="Calibri"/>
        </w:rPr>
        <w:t>implementation</w:t>
      </w:r>
      <w:r w:rsidR="00353F34" w:rsidRPr="0002216E">
        <w:rPr>
          <w:rFonts w:cs="Calibri"/>
        </w:rPr>
        <w:t>.</w:t>
      </w:r>
    </w:p>
    <w:p w14:paraId="6FF912B8" w14:textId="77777777" w:rsidR="00CF62AF" w:rsidRPr="0002216E" w:rsidRDefault="00CF62AF" w:rsidP="00CF62AF">
      <w:pPr>
        <w:spacing w:after="0"/>
        <w:ind w:left="340"/>
        <w:rPr>
          <w:rFonts w:cs="Calibri"/>
        </w:rPr>
      </w:pPr>
      <w:r w:rsidRPr="0002216E">
        <w:rPr>
          <w:rFonts w:cs="Calibri"/>
          <w:b/>
        </w:rPr>
        <w:t>2. Institutions</w:t>
      </w:r>
      <w:r w:rsidR="00507BD5" w:rsidRPr="0002216E">
        <w:rPr>
          <w:rFonts w:cs="Calibri"/>
          <w:b/>
        </w:rPr>
        <w:t xml:space="preserve"> and p</w:t>
      </w:r>
      <w:r w:rsidR="0056663C" w:rsidRPr="0002216E">
        <w:rPr>
          <w:rFonts w:cs="Calibri"/>
          <w:b/>
        </w:rPr>
        <w:t>articipation</w:t>
      </w:r>
      <w:r w:rsidRPr="0002216E">
        <w:rPr>
          <w:rFonts w:cs="Calibri"/>
          <w:b/>
        </w:rPr>
        <w:t>:</w:t>
      </w:r>
      <w:r w:rsidR="00DD2E62" w:rsidRPr="0002216E">
        <w:rPr>
          <w:rFonts w:cs="Calibri"/>
          <w:b/>
        </w:rPr>
        <w:t xml:space="preserve"> </w:t>
      </w:r>
      <w:r w:rsidR="00C57049" w:rsidRPr="0002216E">
        <w:rPr>
          <w:rFonts w:cs="Calibri"/>
        </w:rPr>
        <w:t>T</w:t>
      </w:r>
      <w:r w:rsidR="005173F9" w:rsidRPr="0002216E">
        <w:rPr>
          <w:rFonts w:cs="Calibri"/>
        </w:rPr>
        <w:t>he range and roles of political, social, economic and administrative institutions</w:t>
      </w:r>
      <w:r w:rsidR="00973179" w:rsidRPr="0002216E">
        <w:rPr>
          <w:rFonts w:cs="Calibri"/>
        </w:rPr>
        <w:t xml:space="preserve"> and </w:t>
      </w:r>
      <w:r w:rsidR="00E9010E" w:rsidRPr="0002216E">
        <w:rPr>
          <w:rFonts w:cs="Calibri"/>
        </w:rPr>
        <w:t xml:space="preserve">other </w:t>
      </w:r>
      <w:r w:rsidR="00973179" w:rsidRPr="0002216E">
        <w:rPr>
          <w:rFonts w:cs="Calibri"/>
        </w:rPr>
        <w:t>stakeholder groups</w:t>
      </w:r>
      <w:r w:rsidR="005173F9" w:rsidRPr="0002216E">
        <w:rPr>
          <w:rFonts w:cs="Calibri"/>
        </w:rPr>
        <w:t xml:space="preserve"> that help to support implementation</w:t>
      </w:r>
      <w:r w:rsidR="00484603" w:rsidRPr="0002216E">
        <w:rPr>
          <w:rFonts w:cs="Calibri"/>
        </w:rPr>
        <w:t>.</w:t>
      </w:r>
    </w:p>
    <w:p w14:paraId="41501208" w14:textId="77777777" w:rsidR="00CF62AF" w:rsidRPr="0002216E" w:rsidRDefault="00507BD5" w:rsidP="00CF62AF">
      <w:pPr>
        <w:spacing w:after="0"/>
        <w:ind w:left="340"/>
        <w:rPr>
          <w:rFonts w:cs="Calibri"/>
        </w:rPr>
      </w:pPr>
      <w:r w:rsidRPr="0002216E">
        <w:rPr>
          <w:rFonts w:cs="Calibri"/>
          <w:b/>
        </w:rPr>
        <w:t>3. Management i</w:t>
      </w:r>
      <w:r w:rsidR="00CF62AF" w:rsidRPr="0002216E">
        <w:rPr>
          <w:rFonts w:cs="Calibri"/>
          <w:b/>
        </w:rPr>
        <w:t xml:space="preserve">nstruments: </w:t>
      </w:r>
      <w:r w:rsidR="00484603" w:rsidRPr="0002216E">
        <w:rPr>
          <w:rFonts w:cs="Calibri"/>
        </w:rPr>
        <w:t xml:space="preserve">The tools and activities that enable decision-makers and users to make rational and informed choices between alternative actions. </w:t>
      </w:r>
    </w:p>
    <w:p w14:paraId="37D09A0B" w14:textId="77777777" w:rsidR="00CF62AF" w:rsidRPr="0002216E" w:rsidRDefault="00CF62AF" w:rsidP="000E2AD4">
      <w:pPr>
        <w:ind w:left="340"/>
        <w:rPr>
          <w:rFonts w:cs="Calibri"/>
        </w:rPr>
      </w:pPr>
      <w:r w:rsidRPr="0002216E">
        <w:rPr>
          <w:rFonts w:cs="Calibri"/>
          <w:b/>
        </w:rPr>
        <w:t>4. Financing:</w:t>
      </w:r>
      <w:r w:rsidR="00DD2E62" w:rsidRPr="0002216E">
        <w:rPr>
          <w:rFonts w:cs="Calibri"/>
          <w:b/>
        </w:rPr>
        <w:t xml:space="preserve"> </w:t>
      </w:r>
      <w:r w:rsidR="00484603" w:rsidRPr="0002216E">
        <w:rPr>
          <w:rFonts w:cs="Calibri"/>
        </w:rPr>
        <w:t xml:space="preserve">Budgeting and </w:t>
      </w:r>
      <w:r w:rsidR="005E2096" w:rsidRPr="0002216E">
        <w:rPr>
          <w:rFonts w:cs="Calibri"/>
        </w:rPr>
        <w:t>financing</w:t>
      </w:r>
      <w:r w:rsidR="00484603" w:rsidRPr="0002216E">
        <w:rPr>
          <w:rFonts w:cs="Calibri"/>
        </w:rPr>
        <w:t xml:space="preserve"> made available and used for water resources development and management</w:t>
      </w:r>
      <w:r w:rsidR="002A16DD" w:rsidRPr="0002216E">
        <w:rPr>
          <w:rFonts w:cs="Calibri"/>
        </w:rPr>
        <w:t xml:space="preserve"> (apart from drinking water supply and sanitation)</w:t>
      </w:r>
      <w:r w:rsidR="00484603" w:rsidRPr="0002216E">
        <w:rPr>
          <w:rFonts w:cs="Calibri"/>
        </w:rPr>
        <w:t xml:space="preserve"> from various sources.</w:t>
      </w:r>
    </w:p>
    <w:p w14:paraId="58B2695E" w14:textId="77777777" w:rsidR="008A2443" w:rsidRPr="0002216E" w:rsidRDefault="008A2443" w:rsidP="006B76A9">
      <w:pPr>
        <w:jc w:val="both"/>
        <w:rPr>
          <w:rFonts w:eastAsia="Times New Roman" w:cs="Calibri"/>
          <w:color w:val="000000"/>
        </w:rPr>
      </w:pPr>
      <w:r w:rsidRPr="0002216E">
        <w:rPr>
          <w:rFonts w:eastAsia="Times New Roman" w:cs="Calibri"/>
          <w:color w:val="000000"/>
        </w:rPr>
        <w:t>E</w:t>
      </w:r>
      <w:r w:rsidR="005261B0" w:rsidRPr="0002216E">
        <w:rPr>
          <w:rFonts w:eastAsia="Times New Roman" w:cs="Calibri"/>
          <w:color w:val="000000"/>
        </w:rPr>
        <w:t xml:space="preserve">ach section has two sub-sections covering the “National” and “Other” </w:t>
      </w:r>
      <w:r w:rsidR="008143BC" w:rsidRPr="0002216E">
        <w:rPr>
          <w:rFonts w:eastAsia="Times New Roman" w:cs="Calibri"/>
          <w:color w:val="000000"/>
        </w:rPr>
        <w:t>levels</w:t>
      </w:r>
      <w:r w:rsidR="00672D15" w:rsidRPr="0002216E">
        <w:rPr>
          <w:rFonts w:eastAsia="Times New Roman" w:cs="Calibri"/>
          <w:color w:val="000000"/>
        </w:rPr>
        <w:t xml:space="preserve">, </w:t>
      </w:r>
      <w:r w:rsidR="00031B19" w:rsidRPr="0002216E">
        <w:rPr>
          <w:rFonts w:eastAsia="Times New Roman" w:cs="Calibri"/>
          <w:color w:val="000000"/>
        </w:rPr>
        <w:t>to address</w:t>
      </w:r>
      <w:r w:rsidR="00055AFB" w:rsidRPr="0002216E">
        <w:rPr>
          <w:rFonts w:eastAsia="Times New Roman" w:cs="Calibri"/>
          <w:color w:val="000000"/>
        </w:rPr>
        <w:t xml:space="preserve"> the target 6.5 wording “… at all levels.” </w:t>
      </w:r>
      <w:r w:rsidR="001C312B" w:rsidRPr="0002216E">
        <w:rPr>
          <w:rFonts w:eastAsia="Times New Roman" w:cs="Calibri"/>
          <w:color w:val="000000"/>
        </w:rPr>
        <w:t>“Other” levels include sub-national, basin, local and transboundary</w:t>
      </w:r>
      <w:r w:rsidR="00C071E0" w:rsidRPr="0002216E">
        <w:rPr>
          <w:rFonts w:eastAsia="Times New Roman" w:cs="Calibri"/>
          <w:color w:val="000000"/>
        </w:rPr>
        <w:t xml:space="preserve"> (see </w:t>
      </w:r>
      <w:r w:rsidR="00CF6FF1" w:rsidRPr="0002216E">
        <w:rPr>
          <w:rFonts w:eastAsia="Times New Roman" w:cs="Calibri"/>
          <w:color w:val="000000"/>
        </w:rPr>
        <w:t xml:space="preserve">Annex A - </w:t>
      </w:r>
      <w:r w:rsidR="002D54B7" w:rsidRPr="0002216E">
        <w:rPr>
          <w:rFonts w:eastAsia="Times New Roman" w:cs="Calibri"/>
          <w:color w:val="000000"/>
        </w:rPr>
        <w:t>G</w:t>
      </w:r>
      <w:r w:rsidR="00C071E0" w:rsidRPr="0002216E">
        <w:rPr>
          <w:rFonts w:eastAsia="Times New Roman" w:cs="Calibri"/>
          <w:color w:val="000000"/>
        </w:rPr>
        <w:t>lossary)</w:t>
      </w:r>
      <w:r w:rsidR="001C312B" w:rsidRPr="0002216E">
        <w:rPr>
          <w:rFonts w:eastAsia="Times New Roman" w:cs="Calibri"/>
          <w:color w:val="000000"/>
        </w:rPr>
        <w:t>.</w:t>
      </w:r>
      <w:r w:rsidR="00E0439B" w:rsidRPr="0002216E">
        <w:rPr>
          <w:rFonts w:eastAsia="Times New Roman" w:cs="Calibri"/>
          <w:color w:val="000000"/>
        </w:rPr>
        <w:t xml:space="preserve"> Questions relate to these levels depending on their relevance to the </w:t>
      </w:r>
      <w:proofErr w:type="gramStart"/>
      <w:r w:rsidR="00E0439B" w:rsidRPr="0002216E">
        <w:rPr>
          <w:rFonts w:eastAsia="Times New Roman" w:cs="Calibri"/>
          <w:color w:val="000000"/>
        </w:rPr>
        <w:t>particular aspect</w:t>
      </w:r>
      <w:proofErr w:type="gramEnd"/>
      <w:r w:rsidR="00E0439B" w:rsidRPr="0002216E">
        <w:rPr>
          <w:rFonts w:eastAsia="Times New Roman" w:cs="Calibri"/>
          <w:color w:val="000000"/>
        </w:rPr>
        <w:t xml:space="preserve"> of IWRM.</w:t>
      </w:r>
      <w:r w:rsidR="00747260" w:rsidRPr="0002216E">
        <w:rPr>
          <w:rFonts w:eastAsia="Times New Roman" w:cs="Calibri"/>
          <w:color w:val="000000"/>
        </w:rPr>
        <w:t xml:space="preserve">For most “other level” questions, the score should reflect the situation in most of the basins/aquifers/jurisdictions, unless specified otherwise. </w:t>
      </w:r>
      <w:r w:rsidR="003D49E7" w:rsidRPr="0002216E">
        <w:rPr>
          <w:rFonts w:eastAsia="Times New Roman" w:cs="Calibri"/>
          <w:color w:val="000000"/>
        </w:rPr>
        <w:t xml:space="preserve">For the transboundary level questions, </w:t>
      </w:r>
      <w:r w:rsidR="00200CE3" w:rsidRPr="0002216E">
        <w:rPr>
          <w:rFonts w:eastAsia="Times New Roman" w:cs="Calibri"/>
          <w:color w:val="000000"/>
        </w:rPr>
        <w:t xml:space="preserve">the score should reflect the situation in </w:t>
      </w:r>
      <w:r w:rsidR="00DA6A6C" w:rsidRPr="0002216E">
        <w:rPr>
          <w:rFonts w:eastAsia="Times New Roman" w:cs="Calibri"/>
          <w:color w:val="000000"/>
        </w:rPr>
        <w:t>most</w:t>
      </w:r>
      <w:r w:rsidR="003D49E7" w:rsidRPr="0002216E">
        <w:rPr>
          <w:rFonts w:eastAsia="Times New Roman" w:cs="Calibri"/>
          <w:color w:val="000000"/>
        </w:rPr>
        <w:t xml:space="preserve"> of the</w:t>
      </w:r>
      <w:r w:rsidR="00892502" w:rsidRPr="0002216E">
        <w:rPr>
          <w:rFonts w:eastAsia="Times New Roman" w:cs="Calibri"/>
          <w:color w:val="000000"/>
        </w:rPr>
        <w:t xml:space="preserve"> ‘most important’</w:t>
      </w:r>
      <w:r w:rsidR="00200CE3" w:rsidRPr="0002216E">
        <w:rPr>
          <w:rFonts w:eastAsia="Times New Roman" w:cs="Calibri"/>
          <w:color w:val="000000"/>
        </w:rPr>
        <w:t>transboundary basins / aquifers</w:t>
      </w:r>
      <w:r w:rsidR="00766A07" w:rsidRPr="0002216E">
        <w:rPr>
          <w:rFonts w:eastAsia="Times New Roman" w:cs="Calibri"/>
          <w:color w:val="000000"/>
        </w:rPr>
        <w:t>, which should be listed in the table in Annex B</w:t>
      </w:r>
      <w:r w:rsidR="00200CE3" w:rsidRPr="0002216E">
        <w:rPr>
          <w:rFonts w:eastAsia="Times New Roman" w:cs="Calibri"/>
          <w:color w:val="000000"/>
        </w:rPr>
        <w:t xml:space="preserve">. </w:t>
      </w:r>
      <w:r w:rsidR="00766A07" w:rsidRPr="0002216E">
        <w:rPr>
          <w:rFonts w:eastAsia="Times New Roman" w:cs="Calibri"/>
          <w:color w:val="000000"/>
        </w:rPr>
        <w:t xml:space="preserve">Filling out </w:t>
      </w:r>
      <w:r w:rsidR="0033487D" w:rsidRPr="0002216E">
        <w:rPr>
          <w:rFonts w:eastAsia="Times New Roman" w:cs="Calibri"/>
          <w:color w:val="000000"/>
        </w:rPr>
        <w:t>that</w:t>
      </w:r>
      <w:r w:rsidR="00766A07" w:rsidRPr="0002216E">
        <w:rPr>
          <w:rFonts w:eastAsia="Times New Roman" w:cs="Calibri"/>
          <w:color w:val="000000"/>
        </w:rPr>
        <w:t xml:space="preserve"> table: </w:t>
      </w:r>
      <w:r w:rsidR="002B7529" w:rsidRPr="0002216E">
        <w:rPr>
          <w:rFonts w:eastAsia="Times New Roman" w:cs="Calibri"/>
          <w:color w:val="000000"/>
        </w:rPr>
        <w:t>increase</w:t>
      </w:r>
      <w:r w:rsidR="00766A07" w:rsidRPr="0002216E">
        <w:rPr>
          <w:rFonts w:eastAsia="Times New Roman" w:cs="Calibri"/>
          <w:color w:val="000000"/>
        </w:rPr>
        <w:t>s</w:t>
      </w:r>
      <w:r w:rsidR="002B7529" w:rsidRPr="0002216E">
        <w:rPr>
          <w:rFonts w:eastAsia="Times New Roman" w:cs="Calibri"/>
          <w:color w:val="000000"/>
        </w:rPr>
        <w:t xml:space="preserve"> the transparency of the transboundary questions</w:t>
      </w:r>
      <w:r w:rsidR="00766A07" w:rsidRPr="0002216E">
        <w:rPr>
          <w:rFonts w:eastAsia="Times New Roman" w:cs="Calibri"/>
          <w:color w:val="000000"/>
        </w:rPr>
        <w:t>;</w:t>
      </w:r>
      <w:r w:rsidR="00AE7616" w:rsidRPr="0002216E">
        <w:rPr>
          <w:rFonts w:eastAsia="Times New Roman" w:cs="Calibri"/>
          <w:color w:val="000000"/>
        </w:rPr>
        <w:t xml:space="preserve"> make</w:t>
      </w:r>
      <w:r w:rsidR="00766A07" w:rsidRPr="0002216E">
        <w:rPr>
          <w:rFonts w:eastAsia="Times New Roman" w:cs="Calibri"/>
          <w:color w:val="000000"/>
        </w:rPr>
        <w:t>s</w:t>
      </w:r>
      <w:r w:rsidR="00AE7616" w:rsidRPr="0002216E">
        <w:rPr>
          <w:rFonts w:eastAsia="Times New Roman" w:cs="Calibri"/>
          <w:color w:val="000000"/>
        </w:rPr>
        <w:t xml:space="preserve"> the information more useful for dialo</w:t>
      </w:r>
      <w:r w:rsidR="00766A07" w:rsidRPr="0002216E">
        <w:rPr>
          <w:rFonts w:eastAsia="Times New Roman" w:cs="Calibri"/>
          <w:color w:val="000000"/>
        </w:rPr>
        <w:t>gue with neighbouring countries;</w:t>
      </w:r>
      <w:r w:rsidR="00AE7616" w:rsidRPr="0002216E">
        <w:rPr>
          <w:rFonts w:eastAsia="Times New Roman" w:cs="Calibri"/>
          <w:color w:val="000000"/>
        </w:rPr>
        <w:t xml:space="preserve"> and </w:t>
      </w:r>
      <w:r w:rsidR="006F5A6F" w:rsidRPr="0002216E">
        <w:rPr>
          <w:rFonts w:eastAsia="Times New Roman" w:cs="Calibri"/>
          <w:color w:val="000000"/>
        </w:rPr>
        <w:lastRenderedPageBreak/>
        <w:t>enhance</w:t>
      </w:r>
      <w:r w:rsidR="00766A07" w:rsidRPr="0002216E">
        <w:rPr>
          <w:rFonts w:eastAsia="Times New Roman" w:cs="Calibri"/>
          <w:color w:val="000000"/>
        </w:rPr>
        <w:t>s</w:t>
      </w:r>
      <w:r w:rsidR="006F5A6F" w:rsidRPr="0002216E">
        <w:rPr>
          <w:rFonts w:eastAsia="Times New Roman" w:cs="Calibri"/>
          <w:color w:val="000000"/>
        </w:rPr>
        <w:t xml:space="preserve"> coordination with </w:t>
      </w:r>
      <w:hyperlink r:id="rId15" w:history="1">
        <w:r w:rsidR="006F5A6F" w:rsidRPr="0002216E">
          <w:rPr>
            <w:rStyle w:val="Hyperlink"/>
            <w:rFonts w:eastAsia="Times New Roman" w:cs="Calibri"/>
          </w:rPr>
          <w:t>SDG indicator 6.5.2</w:t>
        </w:r>
      </w:hyperlink>
      <w:r w:rsidR="006F5A6F" w:rsidRPr="0002216E">
        <w:rPr>
          <w:rFonts w:eastAsia="Times New Roman" w:cs="Calibri"/>
          <w:color w:val="000000"/>
        </w:rPr>
        <w:t xml:space="preserve"> on </w:t>
      </w:r>
      <w:r w:rsidR="00FA24BA" w:rsidRPr="0002216E">
        <w:rPr>
          <w:rFonts w:eastAsia="Times New Roman" w:cs="Calibri"/>
          <w:color w:val="000000"/>
        </w:rPr>
        <w:t>arrangement</w:t>
      </w:r>
      <w:r w:rsidR="00766A07" w:rsidRPr="0002216E">
        <w:rPr>
          <w:rFonts w:eastAsia="Times New Roman" w:cs="Calibri"/>
          <w:color w:val="000000"/>
        </w:rPr>
        <w:t>s for transboundary cooperation.</w:t>
      </w:r>
      <w:r w:rsidR="007B6EE7" w:rsidRPr="0002216E">
        <w:rPr>
          <w:rFonts w:eastAsia="Times New Roman" w:cs="Calibri"/>
          <w:color w:val="000000"/>
        </w:rPr>
        <w:t>It is recognised that water resources management in federa</w:t>
      </w:r>
      <w:r w:rsidR="000D370A" w:rsidRPr="0002216E">
        <w:rPr>
          <w:rFonts w:eastAsia="Times New Roman" w:cs="Calibri"/>
          <w:color w:val="000000"/>
        </w:rPr>
        <w:t>l</w:t>
      </w:r>
      <w:r w:rsidR="007B6EE7" w:rsidRPr="0002216E">
        <w:rPr>
          <w:rFonts w:eastAsia="Times New Roman" w:cs="Calibri"/>
          <w:color w:val="000000"/>
        </w:rPr>
        <w:t xml:space="preserve"> countries may be more complex due to responsibilities at different administrative levels. </w:t>
      </w:r>
      <w:r w:rsidR="002D1FD2" w:rsidRPr="0002216E">
        <w:rPr>
          <w:rFonts w:eastAsia="Times New Roman" w:cs="Calibri"/>
          <w:color w:val="000000"/>
        </w:rPr>
        <w:t>You may further explain any specific circumstances relating to t</w:t>
      </w:r>
      <w:r w:rsidR="007B6EE7" w:rsidRPr="0002216E">
        <w:rPr>
          <w:rFonts w:eastAsia="Times New Roman" w:cs="Calibri"/>
          <w:color w:val="000000"/>
        </w:rPr>
        <w:t xml:space="preserve">he level of </w:t>
      </w:r>
      <w:r w:rsidR="004521D7" w:rsidRPr="0002216E">
        <w:rPr>
          <w:rFonts w:eastAsia="Times New Roman" w:cs="Calibri"/>
          <w:color w:val="000000"/>
        </w:rPr>
        <w:t>decentralization</w:t>
      </w:r>
      <w:r w:rsidR="007B6EE7" w:rsidRPr="0002216E">
        <w:rPr>
          <w:rFonts w:eastAsia="Times New Roman" w:cs="Calibri"/>
          <w:color w:val="000000"/>
        </w:rPr>
        <w:t xml:space="preserve"> of water resources management and responsibility in </w:t>
      </w:r>
      <w:r w:rsidR="002D1FD2" w:rsidRPr="0002216E">
        <w:rPr>
          <w:rFonts w:eastAsia="Times New Roman" w:cs="Calibri"/>
          <w:color w:val="000000"/>
        </w:rPr>
        <w:t xml:space="preserve">your country (e.g. </w:t>
      </w:r>
      <w:r w:rsidR="007B6EE7" w:rsidRPr="0002216E">
        <w:rPr>
          <w:rFonts w:eastAsia="Times New Roman" w:cs="Calibri"/>
          <w:color w:val="000000"/>
        </w:rPr>
        <w:t>federa</w:t>
      </w:r>
      <w:r w:rsidR="000D370A" w:rsidRPr="0002216E">
        <w:rPr>
          <w:rFonts w:eastAsia="Times New Roman" w:cs="Calibri"/>
          <w:color w:val="000000"/>
        </w:rPr>
        <w:t>l</w:t>
      </w:r>
      <w:r w:rsidR="007B6EE7" w:rsidRPr="0002216E">
        <w:rPr>
          <w:rFonts w:eastAsia="Times New Roman" w:cs="Calibri"/>
          <w:color w:val="000000"/>
        </w:rPr>
        <w:t xml:space="preserve"> countries and other large </w:t>
      </w:r>
      <w:proofErr w:type="gramStart"/>
      <w:r w:rsidR="007B6EE7" w:rsidRPr="0002216E">
        <w:rPr>
          <w:rFonts w:eastAsia="Times New Roman" w:cs="Calibri"/>
          <w:color w:val="000000"/>
        </w:rPr>
        <w:t>countries)in</w:t>
      </w:r>
      <w:proofErr w:type="gramEnd"/>
      <w:r w:rsidR="007B6EE7" w:rsidRPr="0002216E">
        <w:rPr>
          <w:rFonts w:eastAsia="Times New Roman" w:cs="Calibri"/>
          <w:color w:val="000000"/>
        </w:rPr>
        <w:t xml:space="preserve"> Annex C. </w:t>
      </w:r>
    </w:p>
    <w:p w14:paraId="4F811F07" w14:textId="77777777" w:rsidR="001F05F0" w:rsidRPr="0002216E" w:rsidRDefault="001F05F0" w:rsidP="00376089">
      <w:pPr>
        <w:pStyle w:val="Heading3"/>
        <w:numPr>
          <w:ilvl w:val="0"/>
          <w:numId w:val="0"/>
        </w:numPr>
        <w:ind w:left="720" w:hanging="720"/>
        <w:rPr>
          <w:rFonts w:ascii="Calibri" w:hAnsi="Calibri" w:cs="Calibri"/>
        </w:rPr>
      </w:pPr>
      <w:r w:rsidRPr="0002216E">
        <w:rPr>
          <w:rFonts w:ascii="Calibri" w:hAnsi="Calibri" w:cs="Calibri"/>
        </w:rPr>
        <w:t>How to comple</w:t>
      </w:r>
      <w:r w:rsidR="00CA5E1A" w:rsidRPr="0002216E">
        <w:rPr>
          <w:rFonts w:ascii="Calibri" w:hAnsi="Calibri" w:cs="Calibri"/>
        </w:rPr>
        <w:t>te the survey</w:t>
      </w:r>
    </w:p>
    <w:p w14:paraId="27902E41" w14:textId="77777777" w:rsidR="00340A6A" w:rsidRPr="0002216E" w:rsidRDefault="00B14976" w:rsidP="00B14976">
      <w:pPr>
        <w:rPr>
          <w:rFonts w:eastAsia="Times New Roman" w:cs="Calibri"/>
          <w:color w:val="000000"/>
        </w:rPr>
      </w:pPr>
      <w:proofErr w:type="gramStart"/>
      <w:r w:rsidRPr="0002216E">
        <w:rPr>
          <w:rFonts w:cs="Calibri"/>
          <w:b/>
          <w:u w:val="single"/>
        </w:rPr>
        <w:t>Scoring:</w:t>
      </w:r>
      <w:r w:rsidR="001D71F8" w:rsidRPr="0002216E">
        <w:rPr>
          <w:rFonts w:eastAsia="Times New Roman" w:cs="Calibri"/>
          <w:color w:val="000000"/>
        </w:rPr>
        <w:t>For</w:t>
      </w:r>
      <w:proofErr w:type="gramEnd"/>
      <w:r w:rsidR="001D71F8" w:rsidRPr="0002216E">
        <w:rPr>
          <w:rFonts w:eastAsia="Times New Roman" w:cs="Calibri"/>
          <w:color w:val="000000"/>
        </w:rPr>
        <w:t xml:space="preserve"> each question, a score between 0 and 100 </w:t>
      </w:r>
      <w:r w:rsidR="004E7D0E" w:rsidRPr="0002216E">
        <w:rPr>
          <w:rFonts w:eastAsia="Times New Roman" w:cs="Calibri"/>
          <w:color w:val="000000"/>
        </w:rPr>
        <w:t xml:space="preserve">should </w:t>
      </w:r>
      <w:r w:rsidR="001D71F8" w:rsidRPr="0002216E">
        <w:rPr>
          <w:rFonts w:eastAsia="Times New Roman" w:cs="Calibri"/>
          <w:color w:val="000000"/>
        </w:rPr>
        <w:t>be selected, in increments of 10</w:t>
      </w:r>
      <w:r w:rsidR="004E7D0E" w:rsidRPr="0002216E">
        <w:rPr>
          <w:rFonts w:eastAsia="Times New Roman" w:cs="Calibri"/>
          <w:color w:val="000000"/>
        </w:rPr>
        <w:t>, unless the country judges the question to be ‘not applicable (n/a)’</w:t>
      </w:r>
      <w:r w:rsidR="001D71F8" w:rsidRPr="0002216E">
        <w:rPr>
          <w:rFonts w:eastAsia="Times New Roman" w:cs="Calibri"/>
          <w:color w:val="000000"/>
        </w:rPr>
        <w:t xml:space="preserve">. </w:t>
      </w:r>
      <w:r w:rsidR="00E07930" w:rsidRPr="0002216E">
        <w:rPr>
          <w:rFonts w:eastAsia="Times New Roman" w:cs="Calibri"/>
          <w:color w:val="000000"/>
        </w:rPr>
        <w:t xml:space="preserve">It is not possible to omit questions. </w:t>
      </w:r>
      <w:r w:rsidR="001D71F8" w:rsidRPr="0002216E">
        <w:rPr>
          <w:rFonts w:eastAsia="Times New Roman" w:cs="Calibri"/>
          <w:color w:val="000000"/>
        </w:rPr>
        <w:t>The score selection is guided by descriptive text for six thresholds</w:t>
      </w:r>
      <w:r w:rsidR="00CB6567" w:rsidRPr="0002216E">
        <w:rPr>
          <w:rFonts w:eastAsia="Times New Roman" w:cs="Calibri"/>
          <w:color w:val="000000"/>
        </w:rPr>
        <w:t xml:space="preserve">, which are specific to each </w:t>
      </w:r>
      <w:proofErr w:type="gramStart"/>
      <w:r w:rsidR="00CB6567" w:rsidRPr="0002216E">
        <w:rPr>
          <w:rFonts w:eastAsia="Times New Roman" w:cs="Calibri"/>
          <w:color w:val="000000"/>
        </w:rPr>
        <w:t>question</w:t>
      </w:r>
      <w:r w:rsidR="00D3139E" w:rsidRPr="0002216E">
        <w:rPr>
          <w:rFonts w:eastAsia="Times New Roman" w:cs="Calibri"/>
          <w:color w:val="000000"/>
        </w:rPr>
        <w:t>.</w:t>
      </w:r>
      <w:r w:rsidR="00F4724A" w:rsidRPr="0002216E">
        <w:rPr>
          <w:rFonts w:eastAsia="Times New Roman" w:cs="Calibri"/>
          <w:color w:val="000000"/>
        </w:rPr>
        <w:t>If</w:t>
      </w:r>
      <w:proofErr w:type="gramEnd"/>
      <w:r w:rsidR="00F4724A" w:rsidRPr="0002216E">
        <w:rPr>
          <w:rFonts w:eastAsia="Times New Roman" w:cs="Calibri"/>
          <w:color w:val="000000"/>
        </w:rPr>
        <w:t xml:space="preserve"> a country judges the </w:t>
      </w:r>
      <w:r w:rsidR="005064E1" w:rsidRPr="0002216E">
        <w:rPr>
          <w:rFonts w:eastAsia="Times New Roman" w:cs="Calibri"/>
          <w:color w:val="000000"/>
        </w:rPr>
        <w:t xml:space="preserve">degree </w:t>
      </w:r>
      <w:r w:rsidR="00F4724A" w:rsidRPr="0002216E">
        <w:rPr>
          <w:rFonts w:eastAsia="Times New Roman" w:cs="Calibri"/>
          <w:color w:val="000000"/>
        </w:rPr>
        <w:t xml:space="preserve">of implementation to be between two thresholds, the increment of 10 between the two thresholds may be selected. </w:t>
      </w:r>
      <w:r w:rsidR="00FF368B" w:rsidRPr="0002216E">
        <w:rPr>
          <w:rFonts w:eastAsia="Times New Roman" w:cs="Calibri"/>
          <w:color w:val="000000"/>
        </w:rPr>
        <w:t xml:space="preserve">The potential </w:t>
      </w:r>
      <w:r w:rsidR="003053AF" w:rsidRPr="0002216E">
        <w:rPr>
          <w:rFonts w:eastAsia="Times New Roman" w:cs="Calibri"/>
          <w:color w:val="000000"/>
        </w:rPr>
        <w:t xml:space="preserve">scores that may be given </w:t>
      </w:r>
      <w:r w:rsidR="00FF368B" w:rsidRPr="0002216E">
        <w:rPr>
          <w:rFonts w:eastAsia="Times New Roman" w:cs="Calibri"/>
          <w:color w:val="000000"/>
        </w:rPr>
        <w:t xml:space="preserve">for each question </w:t>
      </w:r>
      <w:r w:rsidR="003053AF" w:rsidRPr="0002216E">
        <w:rPr>
          <w:rFonts w:eastAsia="Times New Roman" w:cs="Calibri"/>
          <w:color w:val="000000"/>
        </w:rPr>
        <w:t xml:space="preserve">are: 0, 10, 20, 30, 40, 50, 60, 70, 80, 90, 100. </w:t>
      </w:r>
    </w:p>
    <w:p w14:paraId="614B3DDE" w14:textId="77777777" w:rsidR="00340A6A" w:rsidRPr="0002216E" w:rsidRDefault="00BF63D8" w:rsidP="006B76A9">
      <w:pPr>
        <w:jc w:val="both"/>
        <w:rPr>
          <w:rFonts w:cs="Calibri"/>
        </w:rPr>
      </w:pPr>
      <w:r w:rsidRPr="0002216E">
        <w:rPr>
          <w:rFonts w:eastAsia="Times New Roman" w:cs="Calibri"/>
          <w:color w:val="000000"/>
        </w:rPr>
        <w:t>T</w:t>
      </w:r>
      <w:r w:rsidR="00D541AB" w:rsidRPr="0002216E">
        <w:rPr>
          <w:rFonts w:eastAsia="Times New Roman" w:cs="Calibri"/>
          <w:color w:val="000000"/>
        </w:rPr>
        <w:t xml:space="preserve">he thresholds for each question are </w:t>
      </w:r>
      <w:r w:rsidR="006B0FF0" w:rsidRPr="0002216E">
        <w:rPr>
          <w:rFonts w:eastAsia="Times New Roman" w:cs="Calibri"/>
          <w:color w:val="000000"/>
        </w:rPr>
        <w:t>defined</w:t>
      </w:r>
      <w:r w:rsidR="00456129" w:rsidRPr="0002216E">
        <w:rPr>
          <w:rFonts w:eastAsia="Times New Roman" w:cs="Calibri"/>
          <w:color w:val="000000"/>
        </w:rPr>
        <w:t xml:space="preserve"> sequentially</w:t>
      </w:r>
      <w:r w:rsidR="00AA6E15" w:rsidRPr="0002216E">
        <w:rPr>
          <w:rFonts w:eastAsia="Times New Roman" w:cs="Calibri"/>
          <w:color w:val="000000"/>
        </w:rPr>
        <w:t xml:space="preserve">. This means that the criteria for all lower levels of implementation must be met </w:t>
      </w:r>
      <w:proofErr w:type="gramStart"/>
      <w:r w:rsidR="00AA6E15" w:rsidRPr="0002216E">
        <w:rPr>
          <w:rFonts w:eastAsia="Times New Roman" w:cs="Calibri"/>
          <w:color w:val="000000"/>
        </w:rPr>
        <w:t>in order for</w:t>
      </w:r>
      <w:proofErr w:type="gramEnd"/>
      <w:r w:rsidR="00AA6E15" w:rsidRPr="0002216E">
        <w:rPr>
          <w:rFonts w:eastAsia="Times New Roman" w:cs="Calibri"/>
          <w:color w:val="000000"/>
        </w:rPr>
        <w:t xml:space="preserve"> a country to respond that it has reached a specific level of implementation</w:t>
      </w:r>
      <w:r w:rsidR="00456129" w:rsidRPr="0002216E">
        <w:rPr>
          <w:rFonts w:eastAsia="Times New Roman" w:cs="Calibri"/>
          <w:color w:val="000000"/>
        </w:rPr>
        <w:t xml:space="preserve"> for each question</w:t>
      </w:r>
      <w:r w:rsidR="00AA6E15" w:rsidRPr="0002216E">
        <w:rPr>
          <w:rFonts w:eastAsia="Times New Roman" w:cs="Calibri"/>
          <w:color w:val="000000"/>
        </w:rPr>
        <w:t>. Furthermore</w:t>
      </w:r>
      <w:r w:rsidR="009C3BC1" w:rsidRPr="0002216E">
        <w:rPr>
          <w:rFonts w:eastAsia="Times New Roman" w:cs="Calibri"/>
          <w:color w:val="000000"/>
        </w:rPr>
        <w:t xml:space="preserve">, if an aspect of IWRM is specified in a lower threshold, it is implicit that this aspect </w:t>
      </w:r>
      <w:r w:rsidR="006A16AA" w:rsidRPr="0002216E">
        <w:rPr>
          <w:rFonts w:eastAsia="Times New Roman" w:cs="Calibri"/>
          <w:color w:val="000000"/>
        </w:rPr>
        <w:t>is also</w:t>
      </w:r>
      <w:r w:rsidR="009C3BC1" w:rsidRPr="0002216E">
        <w:rPr>
          <w:rFonts w:eastAsia="Times New Roman" w:cs="Calibri"/>
          <w:color w:val="000000"/>
        </w:rPr>
        <w:t xml:space="preserve"> addressed in the higher thresholds for that question</w:t>
      </w:r>
      <w:r w:rsidR="00D541AB" w:rsidRPr="0002216E">
        <w:rPr>
          <w:rFonts w:cs="Calibri"/>
        </w:rPr>
        <w:t xml:space="preserve">. </w:t>
      </w:r>
      <w:r w:rsidR="0059056E" w:rsidRPr="0002216E">
        <w:rPr>
          <w:rFonts w:cs="Calibri"/>
          <w:b/>
        </w:rPr>
        <w:t>Bold</w:t>
      </w:r>
      <w:r w:rsidR="0059056E" w:rsidRPr="0002216E">
        <w:rPr>
          <w:rFonts w:cs="Calibri"/>
        </w:rPr>
        <w:t xml:space="preserve"> text in the thresholds helps the reader differentiate between thresholds. </w:t>
      </w:r>
    </w:p>
    <w:p w14:paraId="1E9147B7" w14:textId="77777777" w:rsidR="00D541AB" w:rsidRPr="0002216E" w:rsidRDefault="00D541AB" w:rsidP="006B76A9">
      <w:pPr>
        <w:jc w:val="both"/>
        <w:rPr>
          <w:rFonts w:cs="Calibri"/>
        </w:rPr>
      </w:pPr>
      <w:r w:rsidRPr="0002216E">
        <w:rPr>
          <w:rFonts w:cs="Calibri"/>
          <w:b/>
        </w:rPr>
        <w:t>The thresholds are indicative and are meant toguide countries in choosing the most appropriate responses</w:t>
      </w:r>
      <w:r w:rsidR="00FE0E09" w:rsidRPr="0002216E">
        <w:rPr>
          <w:rFonts w:cs="Calibri"/>
          <w:b/>
        </w:rPr>
        <w:t>,</w:t>
      </w:r>
      <w:r w:rsidRPr="0002216E">
        <w:rPr>
          <w:rFonts w:cs="Calibri"/>
          <w:b/>
        </w:rPr>
        <w:t xml:space="preserve"> i.e</w:t>
      </w:r>
      <w:r w:rsidR="00DF7F86" w:rsidRPr="0002216E">
        <w:rPr>
          <w:rFonts w:cs="Calibri"/>
          <w:b/>
        </w:rPr>
        <w:t xml:space="preserve">. </w:t>
      </w:r>
      <w:r w:rsidR="00E356E0" w:rsidRPr="0002216E">
        <w:rPr>
          <w:rFonts w:cs="Calibri"/>
          <w:b/>
        </w:rPr>
        <w:t xml:space="preserve">selected responses </w:t>
      </w:r>
      <w:r w:rsidR="00880E96" w:rsidRPr="0002216E">
        <w:rPr>
          <w:rFonts w:cs="Calibri"/>
          <w:b/>
        </w:rPr>
        <w:t xml:space="preserve">should </w:t>
      </w:r>
      <w:r w:rsidR="00E356E0" w:rsidRPr="0002216E">
        <w:rPr>
          <w:rFonts w:cs="Calibri"/>
          <w:b/>
        </w:rPr>
        <w:t xml:space="preserve">be </w:t>
      </w:r>
      <w:r w:rsidR="00880E96" w:rsidRPr="0002216E">
        <w:rPr>
          <w:rFonts w:cs="Calibri"/>
          <w:b/>
        </w:rPr>
        <w:t xml:space="preserve">a reasonable </w:t>
      </w:r>
      <w:proofErr w:type="gramStart"/>
      <w:r w:rsidR="00E356E0" w:rsidRPr="0002216E">
        <w:rPr>
          <w:rFonts w:cs="Calibri"/>
          <w:b/>
        </w:rPr>
        <w:t>match</w:t>
      </w:r>
      <w:r w:rsidR="00880E96" w:rsidRPr="0002216E">
        <w:rPr>
          <w:rFonts w:cs="Calibri"/>
          <w:b/>
        </w:rPr>
        <w:t>,but</w:t>
      </w:r>
      <w:proofErr w:type="gramEnd"/>
      <w:r w:rsidR="00880E96" w:rsidRPr="0002216E">
        <w:rPr>
          <w:rFonts w:cs="Calibri"/>
          <w:b/>
        </w:rPr>
        <w:t xml:space="preserve"> </w:t>
      </w:r>
      <w:r w:rsidR="00FE0E09" w:rsidRPr="0002216E">
        <w:rPr>
          <w:rFonts w:cs="Calibri"/>
          <w:b/>
        </w:rPr>
        <w:t xml:space="preserve">do </w:t>
      </w:r>
      <w:r w:rsidR="00E356E0" w:rsidRPr="0002216E">
        <w:rPr>
          <w:rFonts w:cs="Calibri"/>
          <w:b/>
        </w:rPr>
        <w:t xml:space="preserve">not </w:t>
      </w:r>
      <w:r w:rsidR="00FE0E09" w:rsidRPr="0002216E">
        <w:rPr>
          <w:rFonts w:cs="Calibri"/>
          <w:b/>
        </w:rPr>
        <w:t xml:space="preserve">have to be </w:t>
      </w:r>
      <w:r w:rsidR="00E356E0" w:rsidRPr="0002216E">
        <w:rPr>
          <w:rFonts w:cs="Calibri"/>
          <w:b/>
        </w:rPr>
        <w:t>a perfect match</w:t>
      </w:r>
      <w:r w:rsidR="00B7017A" w:rsidRPr="0002216E">
        <w:rPr>
          <w:rFonts w:cs="Calibri"/>
          <w:b/>
        </w:rPr>
        <w:t>,</w:t>
      </w:r>
      <w:r w:rsidR="00CD6787" w:rsidRPr="0002216E">
        <w:rPr>
          <w:rFonts w:cs="Calibri"/>
          <w:b/>
        </w:rPr>
        <w:t xml:space="preserve"> as each country is unique</w:t>
      </w:r>
      <w:r w:rsidRPr="0002216E">
        <w:rPr>
          <w:rFonts w:cs="Calibri"/>
        </w:rPr>
        <w:t xml:space="preserve">. </w:t>
      </w:r>
    </w:p>
    <w:p w14:paraId="4678F7B2" w14:textId="77777777" w:rsidR="00504897" w:rsidRPr="0002216E" w:rsidRDefault="00504897" w:rsidP="006B76A9">
      <w:pPr>
        <w:jc w:val="both"/>
        <w:rPr>
          <w:rFonts w:cs="Calibri"/>
        </w:rPr>
      </w:pPr>
      <w:r w:rsidRPr="0002216E">
        <w:rPr>
          <w:rFonts w:cs="Calibri"/>
        </w:rPr>
        <w:t>Instructions on how to calculate the overall indicator 6.5.1 score are provided in section 5.</w:t>
      </w:r>
    </w:p>
    <w:p w14:paraId="29C334B1" w14:textId="77777777" w:rsidR="00BC439F" w:rsidRPr="0002216E" w:rsidRDefault="00B14976" w:rsidP="006B76A9">
      <w:pPr>
        <w:jc w:val="both"/>
        <w:rPr>
          <w:rFonts w:cs="Calibri"/>
        </w:rPr>
      </w:pPr>
      <w:r w:rsidRPr="0002216E">
        <w:rPr>
          <w:rFonts w:cs="Calibri"/>
          <w:b/>
          <w:u w:val="single"/>
        </w:rPr>
        <w:t>Narrative re</w:t>
      </w:r>
      <w:r w:rsidR="006936BA" w:rsidRPr="0002216E">
        <w:rPr>
          <w:rFonts w:cs="Calibri"/>
          <w:b/>
          <w:u w:val="single"/>
        </w:rPr>
        <w:t>s</w:t>
      </w:r>
      <w:r w:rsidRPr="0002216E">
        <w:rPr>
          <w:rFonts w:cs="Calibri"/>
          <w:b/>
          <w:u w:val="single"/>
        </w:rPr>
        <w:t>ponses:</w:t>
      </w:r>
      <w:r w:rsidRPr="0002216E">
        <w:rPr>
          <w:rFonts w:cs="Calibri"/>
        </w:rPr>
        <w:t xml:space="preserve"> for each question, there are two free-text fields: “Status description” and “Way forward”. </w:t>
      </w:r>
      <w:r w:rsidR="00BC439F" w:rsidRPr="0002216E">
        <w:rPr>
          <w:rFonts w:cs="Calibri"/>
        </w:rPr>
        <w:t xml:space="preserve">General guidance on the </w:t>
      </w:r>
      <w:r w:rsidR="00C110B9" w:rsidRPr="0002216E">
        <w:rPr>
          <w:rFonts w:cs="Calibri"/>
        </w:rPr>
        <w:t>type of information that countries may find useful to include</w:t>
      </w:r>
      <w:r w:rsidR="00BC439F" w:rsidRPr="0002216E">
        <w:rPr>
          <w:rFonts w:cs="Calibri"/>
        </w:rPr>
        <w:t xml:space="preserve"> in each field is as follows: </w:t>
      </w:r>
    </w:p>
    <w:p w14:paraId="40C939A6" w14:textId="77777777" w:rsidR="00BC439F" w:rsidRPr="0002216E" w:rsidRDefault="00BC439F" w:rsidP="006B76A9">
      <w:pPr>
        <w:jc w:val="both"/>
        <w:rPr>
          <w:rFonts w:cs="Calibri"/>
        </w:rPr>
      </w:pPr>
      <w:r w:rsidRPr="0002216E">
        <w:rPr>
          <w:rFonts w:cs="Calibri"/>
          <w:b/>
        </w:rPr>
        <w:t xml:space="preserve">Status </w:t>
      </w:r>
      <w:proofErr w:type="gramStart"/>
      <w:r w:rsidRPr="0002216E">
        <w:rPr>
          <w:rFonts w:cs="Calibri"/>
          <w:b/>
        </w:rPr>
        <w:t>description:</w:t>
      </w:r>
      <w:r w:rsidR="002B7529" w:rsidRPr="0002216E">
        <w:rPr>
          <w:rFonts w:cs="Calibri"/>
        </w:rPr>
        <w:t>e.g.</w:t>
      </w:r>
      <w:proofErr w:type="gramEnd"/>
      <w:r w:rsidR="002B7529" w:rsidRPr="0002216E">
        <w:rPr>
          <w:rFonts w:cs="Calibri"/>
        </w:rPr>
        <w:t xml:space="preserve"> refer</w:t>
      </w:r>
      <w:r w:rsidR="00A20478" w:rsidRPr="0002216E">
        <w:rPr>
          <w:rFonts w:cs="Calibri"/>
        </w:rPr>
        <w:t xml:space="preserve"> to relevant </w:t>
      </w:r>
      <w:r w:rsidR="000E321A" w:rsidRPr="0002216E">
        <w:rPr>
          <w:rFonts w:cs="Calibri"/>
        </w:rPr>
        <w:t>activities</w:t>
      </w:r>
      <w:r w:rsidR="008762A1" w:rsidRPr="0002216E">
        <w:rPr>
          <w:rFonts w:cs="Calibri"/>
        </w:rPr>
        <w:t>/initiatives</w:t>
      </w:r>
      <w:r w:rsidR="000E321A" w:rsidRPr="0002216E">
        <w:rPr>
          <w:rFonts w:cs="Calibri"/>
        </w:rPr>
        <w:t>/</w:t>
      </w:r>
      <w:r w:rsidR="00A20478" w:rsidRPr="0002216E">
        <w:rPr>
          <w:rFonts w:cs="Calibri"/>
        </w:rPr>
        <w:t>laws/policies/plans</w:t>
      </w:r>
      <w:r w:rsidR="003E0D83" w:rsidRPr="0002216E">
        <w:rPr>
          <w:rFonts w:cs="Calibri"/>
        </w:rPr>
        <w:t>/strategies</w:t>
      </w:r>
      <w:r w:rsidR="00A20478" w:rsidRPr="0002216E">
        <w:rPr>
          <w:rFonts w:cs="Calibri"/>
        </w:rPr>
        <w:t xml:space="preserve"> or similar; comment on the degree of implementation as it relates to the threshold descriptions; barriers/enablers; and </w:t>
      </w:r>
      <w:r w:rsidR="002B7529" w:rsidRPr="0002216E">
        <w:rPr>
          <w:rFonts w:cs="Calibri"/>
        </w:rPr>
        <w:t>reflect</w:t>
      </w:r>
      <w:r w:rsidR="00A20478" w:rsidRPr="0002216E">
        <w:rPr>
          <w:rFonts w:cs="Calibri"/>
        </w:rPr>
        <w:t xml:space="preserve"> on progress since the</w:t>
      </w:r>
      <w:r w:rsidR="00663741" w:rsidRPr="0002216E">
        <w:rPr>
          <w:rFonts w:cs="Calibri"/>
        </w:rPr>
        <w:t xml:space="preserve">first round of reporting on </w:t>
      </w:r>
      <w:r w:rsidR="004521D7" w:rsidRPr="0002216E">
        <w:rPr>
          <w:rFonts w:cs="Calibri"/>
        </w:rPr>
        <w:t>SDG indicator</w:t>
      </w:r>
      <w:r w:rsidR="00663741" w:rsidRPr="0002216E">
        <w:rPr>
          <w:rFonts w:cs="Calibri"/>
        </w:rPr>
        <w:t xml:space="preserve"> 6.5.1 (</w:t>
      </w:r>
      <w:r w:rsidR="00A20478" w:rsidRPr="0002216E">
        <w:rPr>
          <w:rFonts w:cs="Calibri"/>
        </w:rPr>
        <w:t>baseline</w:t>
      </w:r>
      <w:r w:rsidR="00663741" w:rsidRPr="0002216E">
        <w:rPr>
          <w:rFonts w:cs="Calibri"/>
        </w:rPr>
        <w:t xml:space="preserve"> in 2017/18).</w:t>
      </w:r>
      <w:r w:rsidR="00C4250D" w:rsidRPr="0002216E">
        <w:rPr>
          <w:rFonts w:cs="Calibri"/>
        </w:rPr>
        <w:t xml:space="preserve"> Where possible, provide a brief explanation of why the score is different to the baseline.</w:t>
      </w:r>
      <w:r w:rsidR="00663741" w:rsidRPr="0002216E">
        <w:rPr>
          <w:rFonts w:cs="Calibri"/>
        </w:rPr>
        <w:t xml:space="preserve"> If reporting was not submitted for the SDG baseline, reflect on recent rates of implementation</w:t>
      </w:r>
      <w:r w:rsidR="00E07930" w:rsidRPr="0002216E">
        <w:rPr>
          <w:rFonts w:cs="Calibri"/>
        </w:rPr>
        <w:t xml:space="preserve"> of relevant activities</w:t>
      </w:r>
      <w:r w:rsidR="00663741" w:rsidRPr="0002216E">
        <w:rPr>
          <w:rFonts w:cs="Calibri"/>
        </w:rPr>
        <w:t>.</w:t>
      </w:r>
    </w:p>
    <w:p w14:paraId="02B57CDC" w14:textId="77777777" w:rsidR="00BC439F" w:rsidRPr="0002216E" w:rsidRDefault="00BC439F" w:rsidP="006B76A9">
      <w:pPr>
        <w:jc w:val="both"/>
        <w:rPr>
          <w:rFonts w:cs="Calibri"/>
        </w:rPr>
      </w:pPr>
      <w:r w:rsidRPr="0002216E">
        <w:rPr>
          <w:rFonts w:cs="Calibri"/>
          <w:b/>
        </w:rPr>
        <w:t xml:space="preserve">Way </w:t>
      </w:r>
      <w:proofErr w:type="gramStart"/>
      <w:r w:rsidRPr="0002216E">
        <w:rPr>
          <w:rFonts w:cs="Calibri"/>
          <w:b/>
        </w:rPr>
        <w:t>forward:</w:t>
      </w:r>
      <w:r w:rsidR="00A00B32" w:rsidRPr="0002216E">
        <w:rPr>
          <w:rFonts w:cs="Calibri"/>
        </w:rPr>
        <w:t>e.g.</w:t>
      </w:r>
      <w:proofErr w:type="gramEnd"/>
      <w:r w:rsidR="00A00B32" w:rsidRPr="0002216E">
        <w:rPr>
          <w:rFonts w:cs="Calibri"/>
        </w:rPr>
        <w:t xml:space="preserve"> </w:t>
      </w:r>
      <w:r w:rsidR="002C62AA" w:rsidRPr="0002216E">
        <w:rPr>
          <w:rFonts w:cs="Calibri"/>
        </w:rPr>
        <w:t xml:space="preserve">already </w:t>
      </w:r>
      <w:r w:rsidR="00A00B32" w:rsidRPr="0002216E">
        <w:rPr>
          <w:rFonts w:cs="Calibri"/>
        </w:rPr>
        <w:t xml:space="preserve">planned or recommended activities to advance implementation of that aspect of IWRM, including identifying barriers and enablers. Include </w:t>
      </w:r>
      <w:r w:rsidR="009359B4" w:rsidRPr="0002216E">
        <w:rPr>
          <w:rFonts w:cs="Calibri"/>
        </w:rPr>
        <w:t>draft interim target-setting</w:t>
      </w:r>
      <w:r w:rsidR="00D30E6F" w:rsidRPr="0002216E">
        <w:rPr>
          <w:rFonts w:cs="Calibri"/>
        </w:rPr>
        <w:t xml:space="preserve"> for each question</w:t>
      </w:r>
      <w:r w:rsidR="009359B4" w:rsidRPr="0002216E">
        <w:rPr>
          <w:rFonts w:cs="Calibri"/>
        </w:rPr>
        <w:t xml:space="preserve"> where appropriate (</w:t>
      </w:r>
      <w:proofErr w:type="gramStart"/>
      <w:r w:rsidR="009359B4" w:rsidRPr="0002216E">
        <w:rPr>
          <w:rFonts w:cs="Calibri"/>
        </w:rPr>
        <w:t>e.g.</w:t>
      </w:r>
      <w:proofErr w:type="gramEnd"/>
      <w:r w:rsidR="009359B4" w:rsidRPr="0002216E">
        <w:rPr>
          <w:rFonts w:cs="Calibri"/>
        </w:rPr>
        <w:t xml:space="preserve"> consider </w:t>
      </w:r>
      <w:r w:rsidR="00BB6E5B" w:rsidRPr="0002216E">
        <w:rPr>
          <w:rFonts w:cs="Calibri"/>
        </w:rPr>
        <w:t>actions or recommendations for making progress</w:t>
      </w:r>
      <w:r w:rsidR="009359B4" w:rsidRPr="0002216E">
        <w:rPr>
          <w:rFonts w:cs="Calibri"/>
        </w:rPr>
        <w:t xml:space="preserve">). </w:t>
      </w:r>
      <w:r w:rsidR="002C62AA" w:rsidRPr="0002216E">
        <w:rPr>
          <w:rFonts w:cs="Calibri"/>
        </w:rPr>
        <w:t xml:space="preserve">Any </w:t>
      </w:r>
      <w:r w:rsidR="00BB6E5B" w:rsidRPr="0002216E">
        <w:rPr>
          <w:rFonts w:cs="Calibri"/>
        </w:rPr>
        <w:t xml:space="preserve">actions or </w:t>
      </w:r>
      <w:r w:rsidR="002C62AA" w:rsidRPr="0002216E">
        <w:rPr>
          <w:rFonts w:cs="Calibri"/>
        </w:rPr>
        <w:t xml:space="preserve">recommendations provided in this field are </w:t>
      </w:r>
      <w:r w:rsidR="00B74BCB" w:rsidRPr="0002216E">
        <w:rPr>
          <w:rFonts w:cs="Calibri"/>
        </w:rPr>
        <w:t>neither</w:t>
      </w:r>
      <w:r w:rsidR="002C62AA" w:rsidRPr="0002216E">
        <w:rPr>
          <w:rFonts w:cs="Calibri"/>
        </w:rPr>
        <w:t xml:space="preserve"> binding</w:t>
      </w:r>
      <w:r w:rsidR="00B74BCB" w:rsidRPr="0002216E">
        <w:rPr>
          <w:rFonts w:cs="Calibri"/>
        </w:rPr>
        <w:t xml:space="preserve"> nor </w:t>
      </w:r>
      <w:proofErr w:type="gramStart"/>
      <w:r w:rsidR="00B74BCB" w:rsidRPr="0002216E">
        <w:rPr>
          <w:rFonts w:cs="Calibri"/>
        </w:rPr>
        <w:t>comprehensive</w:t>
      </w:r>
      <w:r w:rsidR="002C62AA" w:rsidRPr="0002216E">
        <w:rPr>
          <w:rFonts w:cs="Calibri"/>
        </w:rPr>
        <w:t>, but</w:t>
      </w:r>
      <w:proofErr w:type="gramEnd"/>
      <w:r w:rsidR="002C62AA" w:rsidRPr="0002216E">
        <w:rPr>
          <w:rFonts w:cs="Calibri"/>
        </w:rPr>
        <w:t xml:space="preserve"> may be used as inputs to country planning processes. </w:t>
      </w:r>
    </w:p>
    <w:p w14:paraId="0783B873" w14:textId="77777777" w:rsidR="00BC439F" w:rsidRPr="0002216E" w:rsidRDefault="00A00B32" w:rsidP="006B76A9">
      <w:pPr>
        <w:jc w:val="both"/>
        <w:rPr>
          <w:rFonts w:cs="Calibri"/>
        </w:rPr>
      </w:pPr>
      <w:r w:rsidRPr="0002216E">
        <w:rPr>
          <w:rFonts w:cs="Calibri"/>
        </w:rPr>
        <w:t>Specific</w:t>
      </w:r>
      <w:r w:rsidR="00464B75" w:rsidRPr="0002216E">
        <w:rPr>
          <w:rFonts w:cs="Calibri"/>
        </w:rPr>
        <w:t xml:space="preserve"> additional</w:t>
      </w:r>
      <w:r w:rsidR="00BC439F" w:rsidRPr="0002216E">
        <w:rPr>
          <w:rFonts w:cs="Calibri"/>
        </w:rPr>
        <w:t xml:space="preserve"> guidance is provided in each </w:t>
      </w:r>
      <w:r w:rsidR="00464B75" w:rsidRPr="0002216E">
        <w:rPr>
          <w:rFonts w:cs="Calibri"/>
        </w:rPr>
        <w:t xml:space="preserve">field for each question. </w:t>
      </w:r>
      <w:r w:rsidRPr="0002216E">
        <w:rPr>
          <w:rFonts w:cs="Calibri"/>
        </w:rPr>
        <w:t xml:space="preserve">Experience from baseline reporting shows that the free-text responses to each question are important, as they: </w:t>
      </w:r>
      <w:r w:rsidR="00464B75" w:rsidRPr="0002216E">
        <w:rPr>
          <w:rFonts w:cs="Calibri"/>
        </w:rPr>
        <w:t xml:space="preserve">increase the robustness, transparency and objectivity of the indicator scores; facilitate stakeholder consensus on each question score; help countries track progress between reporting periods; and help countries to analyse what is required to reach the next threshold. </w:t>
      </w:r>
    </w:p>
    <w:p w14:paraId="6347D3EB" w14:textId="77777777" w:rsidR="00E84BEA" w:rsidRPr="0002216E" w:rsidRDefault="00356452" w:rsidP="006B76A9">
      <w:pPr>
        <w:jc w:val="both"/>
        <w:rPr>
          <w:rFonts w:cs="Calibri"/>
        </w:rPr>
      </w:pPr>
      <w:r w:rsidRPr="0002216E">
        <w:rPr>
          <w:rFonts w:cs="Calibri"/>
        </w:rPr>
        <w:t xml:space="preserve">In each field, enter the narrative response by replacing “xxx”. </w:t>
      </w:r>
      <w:r w:rsidR="00E84BEA" w:rsidRPr="0002216E">
        <w:rPr>
          <w:rFonts w:cs="Calibri"/>
        </w:rPr>
        <w:t>It is recommended that the guidance text is left in the free-text fields during the data collection process, but that this guidance text is deleted before final submission.</w:t>
      </w:r>
    </w:p>
    <w:p w14:paraId="5599BB6C" w14:textId="77777777" w:rsidR="00A7636F" w:rsidRPr="0002216E" w:rsidRDefault="00471B5C" w:rsidP="00C47AD3">
      <w:pPr>
        <w:pStyle w:val="Heading3"/>
        <w:numPr>
          <w:ilvl w:val="0"/>
          <w:numId w:val="0"/>
        </w:numPr>
        <w:ind w:left="720" w:hanging="720"/>
        <w:rPr>
          <w:rFonts w:ascii="Calibri" w:hAnsi="Calibri" w:cs="Calibri"/>
        </w:rPr>
      </w:pPr>
      <w:r w:rsidRPr="0002216E">
        <w:rPr>
          <w:rFonts w:ascii="Calibri" w:hAnsi="Calibri" w:cs="Calibri"/>
        </w:rPr>
        <w:lastRenderedPageBreak/>
        <w:t>P</w:t>
      </w:r>
      <w:r w:rsidR="00A7636F" w:rsidRPr="0002216E">
        <w:rPr>
          <w:rFonts w:ascii="Calibri" w:hAnsi="Calibri" w:cs="Calibri"/>
        </w:rPr>
        <w:t>rogress</w:t>
      </w:r>
      <w:r w:rsidRPr="0002216E">
        <w:rPr>
          <w:rFonts w:ascii="Calibri" w:hAnsi="Calibri" w:cs="Calibri"/>
        </w:rPr>
        <w:t xml:space="preserve"> and differences</w:t>
      </w:r>
      <w:r w:rsidR="00A7636F" w:rsidRPr="0002216E">
        <w:rPr>
          <w:rFonts w:ascii="Calibri" w:hAnsi="Calibri" w:cs="Calibri"/>
        </w:rPr>
        <w:t xml:space="preserve"> since baseline</w:t>
      </w:r>
      <w:r w:rsidR="002E5427" w:rsidRPr="0002216E">
        <w:rPr>
          <w:rFonts w:ascii="Calibri" w:hAnsi="Calibri" w:cs="Calibri"/>
        </w:rPr>
        <w:t>reporting</w:t>
      </w:r>
    </w:p>
    <w:p w14:paraId="05B7FFB8" w14:textId="77777777" w:rsidR="006E7471" w:rsidRPr="0002216E" w:rsidRDefault="00D958B7" w:rsidP="00A7636F">
      <w:pPr>
        <w:rPr>
          <w:rFonts w:cs="Calibri"/>
        </w:rPr>
      </w:pPr>
      <w:r w:rsidRPr="0002216E">
        <w:rPr>
          <w:rFonts w:cs="Calibri"/>
        </w:rPr>
        <w:t xml:space="preserve">172 countries </w:t>
      </w:r>
      <w:r w:rsidR="002219E7" w:rsidRPr="0002216E">
        <w:rPr>
          <w:rFonts w:cs="Calibri"/>
        </w:rPr>
        <w:t>established a baseline for indicator 6.5.1 in</w:t>
      </w:r>
      <w:r w:rsidR="00CC398F" w:rsidRPr="0002216E">
        <w:rPr>
          <w:rFonts w:cs="Calibri"/>
        </w:rPr>
        <w:t xml:space="preserve"> 2017/18</w:t>
      </w:r>
      <w:r w:rsidRPr="0002216E">
        <w:rPr>
          <w:rFonts w:cs="Calibri"/>
        </w:rPr>
        <w:t xml:space="preserve">. This is the second round of data collection. Where available, countries should refer to the baseline </w:t>
      </w:r>
      <w:r w:rsidR="002219E7" w:rsidRPr="0002216E">
        <w:rPr>
          <w:rFonts w:cs="Calibri"/>
        </w:rPr>
        <w:t xml:space="preserve">survey </w:t>
      </w:r>
      <w:r w:rsidR="00695BF8" w:rsidRPr="0002216E">
        <w:rPr>
          <w:rFonts w:cs="Calibri"/>
        </w:rPr>
        <w:t>responses</w:t>
      </w:r>
      <w:r w:rsidR="002219E7" w:rsidRPr="0002216E">
        <w:rPr>
          <w:rFonts w:cs="Calibri"/>
        </w:rPr>
        <w:t xml:space="preserve">, available here: </w:t>
      </w:r>
      <w:hyperlink r:id="rId16" w:history="1">
        <w:r w:rsidR="006C178D" w:rsidRPr="0002216E">
          <w:rPr>
            <w:rStyle w:val="Hyperlink"/>
            <w:rFonts w:cs="Calibri"/>
          </w:rPr>
          <w:t>http://iwrmdataportal.unepdhi.org/</w:t>
        </w:r>
      </w:hyperlink>
      <w:r w:rsidR="006C178D" w:rsidRPr="0002216E">
        <w:rPr>
          <w:rFonts w:cs="Calibri"/>
        </w:rPr>
        <w:t xml:space="preserve">. </w:t>
      </w:r>
      <w:r w:rsidR="00910ED8" w:rsidRPr="0002216E">
        <w:rPr>
          <w:rFonts w:cs="Calibri"/>
        </w:rPr>
        <w:t xml:space="preserve">Countries are encouraged to consider progress, or lack of </w:t>
      </w:r>
      <w:r w:rsidR="00701761" w:rsidRPr="0002216E">
        <w:rPr>
          <w:rFonts w:cs="Calibri"/>
        </w:rPr>
        <w:t>progress, since the baseline, in the ‘Status description’ fields</w:t>
      </w:r>
      <w:r w:rsidR="007A6CE8" w:rsidRPr="0002216E">
        <w:rPr>
          <w:rFonts w:cs="Calibri"/>
        </w:rPr>
        <w:t>, and give reasoning for differences in scores</w:t>
      </w:r>
      <w:r w:rsidR="00701761" w:rsidRPr="0002216E">
        <w:rPr>
          <w:rFonts w:cs="Calibri"/>
        </w:rPr>
        <w:t xml:space="preserve">. </w:t>
      </w:r>
    </w:p>
    <w:p w14:paraId="7ED9F561" w14:textId="77777777" w:rsidR="00A7636F" w:rsidRPr="0002216E" w:rsidRDefault="00CC398F" w:rsidP="00A7636F">
      <w:pPr>
        <w:rPr>
          <w:rFonts w:cs="Calibri"/>
        </w:rPr>
      </w:pPr>
      <w:r w:rsidRPr="0002216E">
        <w:rPr>
          <w:rFonts w:cs="Calibri"/>
        </w:rPr>
        <w:t xml:space="preserve">The current survey </w:t>
      </w:r>
      <w:r w:rsidR="00D71955" w:rsidRPr="0002216E">
        <w:rPr>
          <w:rFonts w:cs="Calibri"/>
        </w:rPr>
        <w:t xml:space="preserve">version </w:t>
      </w:r>
      <w:r w:rsidRPr="0002216E">
        <w:rPr>
          <w:rFonts w:cs="Calibri"/>
        </w:rPr>
        <w:t xml:space="preserve">is </w:t>
      </w:r>
      <w:proofErr w:type="gramStart"/>
      <w:r w:rsidRPr="0002216E">
        <w:rPr>
          <w:rFonts w:cs="Calibri"/>
        </w:rPr>
        <w:t>highly comparable, though not completely identical,</w:t>
      </w:r>
      <w:proofErr w:type="gramEnd"/>
      <w:r w:rsidRPr="0002216E">
        <w:rPr>
          <w:rFonts w:cs="Calibri"/>
        </w:rPr>
        <w:t xml:space="preserve"> to the baseline</w:t>
      </w:r>
      <w:r w:rsidR="00D71955" w:rsidRPr="0002216E">
        <w:rPr>
          <w:rFonts w:cs="Calibri"/>
        </w:rPr>
        <w:t xml:space="preserve"> survey. Some minor amendments have been made following a review process, and noteworthy changes to the </w:t>
      </w:r>
      <w:r w:rsidR="00685A00" w:rsidRPr="0002216E">
        <w:rPr>
          <w:rFonts w:cs="Calibri"/>
        </w:rPr>
        <w:t xml:space="preserve">baseline are described in footnotes for relevant </w:t>
      </w:r>
      <w:r w:rsidR="00A831C4" w:rsidRPr="0002216E">
        <w:rPr>
          <w:rFonts w:cs="Calibri"/>
        </w:rPr>
        <w:t>questions</w:t>
      </w:r>
      <w:r w:rsidR="00685A00" w:rsidRPr="0002216E">
        <w:rPr>
          <w:rFonts w:cs="Calibri"/>
        </w:rPr>
        <w:t xml:space="preserve">. </w:t>
      </w:r>
      <w:r w:rsidR="00EF38D7" w:rsidRPr="0002216E">
        <w:rPr>
          <w:rFonts w:cs="Calibri"/>
        </w:rPr>
        <w:t xml:space="preserve">A summary of changes is provided in the SDG indicator 6.5.1 </w:t>
      </w:r>
      <w:hyperlink r:id="rId17" w:history="1">
        <w:r w:rsidR="00EF38D7" w:rsidRPr="0002216E">
          <w:rPr>
            <w:rStyle w:val="Hyperlink"/>
            <w:rFonts w:cs="Calibri"/>
          </w:rPr>
          <w:t>monitoring guide</w:t>
        </w:r>
      </w:hyperlink>
      <w:r w:rsidR="00EF38D7" w:rsidRPr="0002216E">
        <w:rPr>
          <w:rFonts w:cs="Calibri"/>
        </w:rPr>
        <w:t>.</w:t>
      </w:r>
    </w:p>
    <w:p w14:paraId="0AA78BA5" w14:textId="77777777" w:rsidR="00C47AD3" w:rsidRPr="0002216E" w:rsidRDefault="00C47AD3" w:rsidP="00C47AD3">
      <w:pPr>
        <w:pStyle w:val="Heading3"/>
        <w:numPr>
          <w:ilvl w:val="0"/>
          <w:numId w:val="0"/>
        </w:numPr>
        <w:ind w:left="720" w:hanging="720"/>
        <w:rPr>
          <w:rFonts w:ascii="Calibri" w:hAnsi="Calibri" w:cs="Calibri"/>
        </w:rPr>
      </w:pPr>
      <w:r w:rsidRPr="0002216E">
        <w:rPr>
          <w:rFonts w:ascii="Calibri" w:hAnsi="Calibri" w:cs="Calibri"/>
        </w:rPr>
        <w:t>Data collection and submission</w:t>
      </w:r>
    </w:p>
    <w:p w14:paraId="58A4E0BA" w14:textId="77777777" w:rsidR="00C47AD3" w:rsidRPr="0002216E" w:rsidRDefault="00AA1E2D" w:rsidP="00C47AD3">
      <w:pPr>
        <w:jc w:val="both"/>
        <w:rPr>
          <w:rStyle w:val="Hyperlink"/>
          <w:rFonts w:eastAsia="Times New Roman" w:cs="Calibri"/>
        </w:rPr>
      </w:pPr>
      <w:r w:rsidRPr="0002216E">
        <w:rPr>
          <w:rFonts w:cs="Calibri"/>
        </w:rPr>
        <w:t xml:space="preserve">A broad stakeholder engagement process is encouraged </w:t>
      </w:r>
      <w:r w:rsidR="008829FD" w:rsidRPr="0002216E">
        <w:rPr>
          <w:rFonts w:cs="Calibri"/>
        </w:rPr>
        <w:t xml:space="preserve">to complete the survey instrument. This </w:t>
      </w:r>
      <w:r w:rsidR="003C748F" w:rsidRPr="0002216E">
        <w:rPr>
          <w:rFonts w:cs="Calibri"/>
        </w:rPr>
        <w:t xml:space="preserve">helps to </w:t>
      </w:r>
      <w:r w:rsidR="008814CE" w:rsidRPr="0002216E">
        <w:rPr>
          <w:rFonts w:cs="Calibri"/>
        </w:rPr>
        <w:t xml:space="preserve">increase stakeholder participation </w:t>
      </w:r>
      <w:r w:rsidR="00FD04C7" w:rsidRPr="0002216E">
        <w:rPr>
          <w:rFonts w:cs="Calibri"/>
        </w:rPr>
        <w:t>and owners</w:t>
      </w:r>
      <w:r w:rsidR="008814CE" w:rsidRPr="0002216E">
        <w:rPr>
          <w:rFonts w:cs="Calibri"/>
        </w:rPr>
        <w:t>hip of water management and decision</w:t>
      </w:r>
      <w:r w:rsidR="002A6925" w:rsidRPr="0002216E">
        <w:rPr>
          <w:rFonts w:cs="Calibri"/>
        </w:rPr>
        <w:t>-</w:t>
      </w:r>
      <w:r w:rsidR="008814CE" w:rsidRPr="0002216E">
        <w:rPr>
          <w:rFonts w:cs="Calibri"/>
        </w:rPr>
        <w:t xml:space="preserve">making processes, </w:t>
      </w:r>
      <w:r w:rsidR="008829FD" w:rsidRPr="0002216E">
        <w:rPr>
          <w:rFonts w:cs="Calibri"/>
        </w:rPr>
        <w:t xml:space="preserve">and makes the completed survey instrument a more robust and useful diagnostic tool for further discussions and planning. </w:t>
      </w:r>
      <w:r w:rsidR="00FD04C7" w:rsidRPr="0002216E">
        <w:rPr>
          <w:rFonts w:cs="Calibri"/>
        </w:rPr>
        <w:t>Country Focal Points are asked to fill in the Reporting Process Form in Annex E</w:t>
      </w:r>
      <w:r w:rsidR="00BE14C4" w:rsidRPr="0002216E">
        <w:rPr>
          <w:rFonts w:cs="Calibri"/>
        </w:rPr>
        <w:t xml:space="preserve">to increase transparency and increasestakeholder confidence in the results at all levels. </w:t>
      </w:r>
      <w:r w:rsidR="008829FD" w:rsidRPr="0002216E">
        <w:rPr>
          <w:rFonts w:cs="Calibri"/>
        </w:rPr>
        <w:t>The extent and mode of stakeholder engagement is up to each country, and further guidance is provided in the</w:t>
      </w:r>
      <w:r w:rsidR="00A87C74" w:rsidRPr="0002216E">
        <w:rPr>
          <w:rFonts w:cs="Calibri"/>
        </w:rPr>
        <w:t>monitoring</w:t>
      </w:r>
      <w:r w:rsidR="00FA06F4" w:rsidRPr="0002216E">
        <w:rPr>
          <w:rFonts w:cs="Calibri"/>
        </w:rPr>
        <w:t xml:space="preserve"> </w:t>
      </w:r>
      <w:proofErr w:type="gramStart"/>
      <w:r w:rsidR="00FA06F4" w:rsidRPr="0002216E">
        <w:rPr>
          <w:rFonts w:cs="Calibri"/>
        </w:rPr>
        <w:t>guide.</w:t>
      </w:r>
      <w:r w:rsidR="00F57086" w:rsidRPr="0002216E">
        <w:rPr>
          <w:rStyle w:val="Hyperlink"/>
          <w:rFonts w:eastAsia="Times New Roman" w:cs="Calibri"/>
          <w:color w:val="auto"/>
          <w:u w:val="none"/>
        </w:rPr>
        <w:t>Coordination</w:t>
      </w:r>
      <w:proofErr w:type="gramEnd"/>
      <w:r w:rsidR="00F57086" w:rsidRPr="0002216E">
        <w:rPr>
          <w:rStyle w:val="Hyperlink"/>
          <w:rFonts w:eastAsia="Times New Roman" w:cs="Calibri"/>
          <w:color w:val="auto"/>
          <w:u w:val="none"/>
        </w:rPr>
        <w:t xml:space="preserve"> with </w:t>
      </w:r>
      <w:r w:rsidR="00B91DA6" w:rsidRPr="0002216E">
        <w:rPr>
          <w:rStyle w:val="Hyperlink"/>
          <w:rFonts w:eastAsia="Times New Roman" w:cs="Calibri"/>
          <w:color w:val="auto"/>
          <w:u w:val="none"/>
        </w:rPr>
        <w:t xml:space="preserve">Focal Points for other SDG indicators </w:t>
      </w:r>
      <w:r w:rsidR="00F57086" w:rsidRPr="0002216E">
        <w:rPr>
          <w:rStyle w:val="Hyperlink"/>
          <w:rFonts w:eastAsia="Times New Roman" w:cs="Calibri"/>
          <w:color w:val="auto"/>
          <w:u w:val="none"/>
        </w:rPr>
        <w:t>is encouraged where feasible and relevant.</w:t>
      </w:r>
      <w:r w:rsidR="00432ADD" w:rsidRPr="0002216E">
        <w:rPr>
          <w:rStyle w:val="FootnoteReference"/>
          <w:rFonts w:cs="Calibri"/>
        </w:rPr>
        <w:footnoteReference w:id="2"/>
      </w:r>
    </w:p>
    <w:p w14:paraId="484E2AB8" w14:textId="77777777" w:rsidR="00951028" w:rsidRPr="0002216E" w:rsidRDefault="00951028" w:rsidP="00C47AD3">
      <w:pPr>
        <w:jc w:val="both"/>
        <w:rPr>
          <w:rFonts w:eastAsia="Times New Roman" w:cs="Calibri"/>
          <w:color w:val="000000"/>
        </w:rPr>
      </w:pPr>
      <w:r w:rsidRPr="0002216E">
        <w:rPr>
          <w:rFonts w:eastAsia="Times New Roman" w:cs="Calibri"/>
          <w:color w:val="000000"/>
        </w:rPr>
        <w:t xml:space="preserve">The national IWRM Focal Point is responsible for </w:t>
      </w:r>
      <w:r w:rsidR="00142A0A" w:rsidRPr="0002216E">
        <w:rPr>
          <w:rFonts w:eastAsia="Times New Roman" w:cs="Calibri"/>
          <w:color w:val="000000"/>
        </w:rPr>
        <w:t xml:space="preserve">the </w:t>
      </w:r>
      <w:r w:rsidR="00FA7575" w:rsidRPr="0002216E">
        <w:rPr>
          <w:rFonts w:eastAsia="Times New Roman" w:cs="Calibri"/>
          <w:color w:val="000000"/>
        </w:rPr>
        <w:t>Quality Assurance</w:t>
      </w:r>
      <w:r w:rsidR="00142A0A" w:rsidRPr="0002216E">
        <w:rPr>
          <w:rFonts w:eastAsia="Times New Roman" w:cs="Calibri"/>
          <w:color w:val="000000"/>
        </w:rPr>
        <w:t xml:space="preserve"> and formal submission of</w:t>
      </w:r>
      <w:r w:rsidRPr="0002216E">
        <w:rPr>
          <w:rFonts w:eastAsia="Times New Roman" w:cs="Calibri"/>
          <w:color w:val="000000"/>
        </w:rPr>
        <w:t xml:space="preserve">the completed survey instrument to UN Environment. The survey instrument should be emailed to the IWRM </w:t>
      </w:r>
      <w:r w:rsidR="00F32A4A" w:rsidRPr="0002216E">
        <w:rPr>
          <w:rFonts w:eastAsia="Times New Roman" w:cs="Calibri"/>
          <w:color w:val="000000"/>
        </w:rPr>
        <w:t>H</w:t>
      </w:r>
      <w:r w:rsidRPr="0002216E">
        <w:rPr>
          <w:rFonts w:eastAsia="Times New Roman" w:cs="Calibri"/>
          <w:color w:val="000000"/>
        </w:rPr>
        <w:t>elp</w:t>
      </w:r>
      <w:r w:rsidR="00F32A4A" w:rsidRPr="0002216E">
        <w:rPr>
          <w:rFonts w:eastAsia="Times New Roman" w:cs="Calibri"/>
          <w:color w:val="000000"/>
        </w:rPr>
        <w:t xml:space="preserve"> D</w:t>
      </w:r>
      <w:r w:rsidRPr="0002216E">
        <w:rPr>
          <w:rFonts w:eastAsia="Times New Roman" w:cs="Calibri"/>
          <w:color w:val="000000"/>
        </w:rPr>
        <w:t xml:space="preserve">esk at UN Environment: </w:t>
      </w:r>
      <w:hyperlink r:id="rId18" w:history="1">
        <w:r w:rsidR="006A6551" w:rsidRPr="0002216E">
          <w:rPr>
            <w:rStyle w:val="Hyperlink"/>
            <w:rFonts w:cs="Calibri"/>
          </w:rPr>
          <w:t>iwrmsdg651@un.org</w:t>
        </w:r>
      </w:hyperlink>
      <w:r w:rsidR="00713113" w:rsidRPr="0002216E">
        <w:rPr>
          <w:rFonts w:cs="Calibri"/>
        </w:rPr>
        <w:t xml:space="preserve">. </w:t>
      </w:r>
    </w:p>
    <w:p w14:paraId="79C9A4F0" w14:textId="77777777" w:rsidR="0060024A" w:rsidRPr="0002216E" w:rsidRDefault="00951028" w:rsidP="00324153">
      <w:pPr>
        <w:rPr>
          <w:rFonts w:cs="Calibri"/>
        </w:rPr>
      </w:pPr>
      <w:r w:rsidRPr="0002216E">
        <w:rPr>
          <w:rFonts w:eastAsia="Times New Roman" w:cs="Calibri"/>
          <w:color w:val="000000"/>
        </w:rPr>
        <w:t>Upon</w:t>
      </w:r>
      <w:r w:rsidRPr="0002216E">
        <w:rPr>
          <w:rFonts w:cs="Calibri"/>
        </w:rPr>
        <w:t xml:space="preserve"> request, the </w:t>
      </w:r>
      <w:r w:rsidR="00F32A4A" w:rsidRPr="0002216E">
        <w:rPr>
          <w:rFonts w:cs="Calibri"/>
        </w:rPr>
        <w:t>H</w:t>
      </w:r>
      <w:r w:rsidRPr="0002216E">
        <w:rPr>
          <w:rFonts w:cs="Calibri"/>
        </w:rPr>
        <w:t>elp</w:t>
      </w:r>
      <w:r w:rsidR="00F32A4A" w:rsidRPr="0002216E">
        <w:rPr>
          <w:rFonts w:cs="Calibri"/>
        </w:rPr>
        <w:t xml:space="preserve"> D</w:t>
      </w:r>
      <w:r w:rsidRPr="0002216E">
        <w:rPr>
          <w:rFonts w:cs="Calibri"/>
        </w:rPr>
        <w:t xml:space="preserve">esk </w:t>
      </w:r>
      <w:r w:rsidR="00BB6E5B" w:rsidRPr="0002216E">
        <w:rPr>
          <w:rFonts w:cs="Calibri"/>
        </w:rPr>
        <w:t xml:space="preserve">will </w:t>
      </w:r>
      <w:r w:rsidRPr="0002216E">
        <w:rPr>
          <w:rFonts w:cs="Calibri"/>
        </w:rPr>
        <w:t>provide support to the national IWRM focal points on matters such as interpretation of questions and thresholds, the appropriate level of stakeholder engagement in countries, and support to submitting the final indicator scores.</w:t>
      </w:r>
    </w:p>
    <w:p w14:paraId="47C9920F" w14:textId="77777777" w:rsidR="0060024A" w:rsidRPr="0002216E" w:rsidRDefault="0060024A" w:rsidP="00324153">
      <w:pPr>
        <w:rPr>
          <w:rFonts w:cs="Calibri"/>
        </w:rPr>
        <w:sectPr w:rsidR="0060024A" w:rsidRPr="0002216E" w:rsidSect="002B6634">
          <w:headerReference w:type="even" r:id="rId19"/>
          <w:headerReference w:type="default" r:id="rId20"/>
          <w:footerReference w:type="even" r:id="rId21"/>
          <w:footerReference w:type="default" r:id="rId22"/>
          <w:headerReference w:type="first" r:id="rId23"/>
          <w:footerReference w:type="first" r:id="rId24"/>
          <w:pgSz w:w="16838" w:h="11906" w:orient="landscape"/>
          <w:pgMar w:top="1021" w:right="1021" w:bottom="1021" w:left="1021" w:header="709" w:footer="709" w:gutter="0"/>
          <w:pgNumType w:fmt="lowerRoman"/>
          <w:cols w:space="708"/>
          <w:docGrid w:linePitch="360"/>
        </w:sectPr>
      </w:pPr>
    </w:p>
    <w:p w14:paraId="1AF5217E" w14:textId="77777777" w:rsidR="00D958B7" w:rsidRPr="0002216E" w:rsidRDefault="006C4A11" w:rsidP="00D958B7">
      <w:pPr>
        <w:pStyle w:val="Heading1"/>
        <w:numPr>
          <w:ilvl w:val="0"/>
          <w:numId w:val="0"/>
        </w:numPr>
        <w:ind w:left="432" w:hanging="432"/>
        <w:rPr>
          <w:rFonts w:ascii="Calibri" w:hAnsi="Calibri" w:cs="Calibri"/>
        </w:rPr>
      </w:pPr>
      <w:r w:rsidRPr="0002216E">
        <w:rPr>
          <w:rFonts w:ascii="Calibri" w:hAnsi="Calibri" w:cs="Calibri"/>
        </w:rPr>
        <w:lastRenderedPageBreak/>
        <w:t>Part 2 – T</w:t>
      </w:r>
      <w:r w:rsidR="00D958B7" w:rsidRPr="0002216E">
        <w:rPr>
          <w:rFonts w:ascii="Calibri" w:hAnsi="Calibri" w:cs="Calibri"/>
        </w:rPr>
        <w:t xml:space="preserve">he </w:t>
      </w:r>
      <w:r w:rsidR="00FA7575" w:rsidRPr="0002216E">
        <w:rPr>
          <w:rFonts w:ascii="Calibri" w:hAnsi="Calibri" w:cs="Calibri"/>
        </w:rPr>
        <w:t>survey</w:t>
      </w:r>
    </w:p>
    <w:p w14:paraId="4912A2A9" w14:textId="77777777" w:rsidR="003E7D2D" w:rsidRPr="0002216E" w:rsidRDefault="00E55C63" w:rsidP="00F91D1B">
      <w:pPr>
        <w:pStyle w:val="Heading1"/>
        <w:spacing w:before="120"/>
        <w:ind w:left="431" w:hanging="431"/>
        <w:rPr>
          <w:rFonts w:ascii="Calibri" w:hAnsi="Calibri" w:cs="Calibri"/>
        </w:rPr>
      </w:pPr>
      <w:r w:rsidRPr="0002216E">
        <w:rPr>
          <w:rFonts w:ascii="Calibri" w:hAnsi="Calibri" w:cs="Calibri"/>
        </w:rPr>
        <w:t>Enabling e</w:t>
      </w:r>
      <w:r w:rsidR="00DD6244" w:rsidRPr="0002216E">
        <w:rPr>
          <w:rFonts w:ascii="Calibri" w:hAnsi="Calibri" w:cs="Calibri"/>
        </w:rPr>
        <w:t>nvironment</w:t>
      </w:r>
    </w:p>
    <w:p w14:paraId="6AF6F699" w14:textId="77777777" w:rsidR="00253733" w:rsidRPr="0002216E" w:rsidRDefault="00DD6244" w:rsidP="002424C6">
      <w:pPr>
        <w:rPr>
          <w:rFonts w:cs="Calibri"/>
        </w:rPr>
      </w:pPr>
      <w:r w:rsidRPr="0002216E">
        <w:rPr>
          <w:rFonts w:cs="Calibri"/>
        </w:rPr>
        <w:t xml:space="preserve">This section </w:t>
      </w:r>
      <w:r w:rsidR="003B0A29" w:rsidRPr="0002216E">
        <w:rPr>
          <w:rFonts w:cs="Calibri"/>
        </w:rPr>
        <w:t>covers</w:t>
      </w:r>
      <w:r w:rsidRPr="0002216E">
        <w:rPr>
          <w:rFonts w:cs="Calibri"/>
        </w:rPr>
        <w:t xml:space="preserve"> the enabling environment, which is about creating the conditions that help to support the implementation of IWRM. It includes the most typical </w:t>
      </w:r>
      <w:r w:rsidRPr="0002216E">
        <w:rPr>
          <w:rFonts w:cs="Calibri"/>
          <w:lang w:val="en-US"/>
        </w:rPr>
        <w:t>policy, legal and planning tools for IWRM</w:t>
      </w:r>
      <w:r w:rsidR="00196E36" w:rsidRPr="0002216E">
        <w:rPr>
          <w:rStyle w:val="FootnoteReference"/>
          <w:rFonts w:cs="Calibri"/>
          <w:lang w:val="en-US"/>
        </w:rPr>
        <w:footnoteReference w:id="3"/>
      </w:r>
      <w:r w:rsidR="007D5415" w:rsidRPr="0002216E">
        <w:rPr>
          <w:rFonts w:cs="Calibri"/>
          <w:lang w:val="en-US"/>
        </w:rPr>
        <w:t>.</w:t>
      </w:r>
      <w:r w:rsidRPr="0002216E">
        <w:rPr>
          <w:rFonts w:cs="Calibri"/>
          <w:lang w:val="en-US"/>
        </w:rPr>
        <w:t xml:space="preserve">Please refer to the glossary for any terms that may require further </w:t>
      </w:r>
      <w:proofErr w:type="gramStart"/>
      <w:r w:rsidRPr="0002216E">
        <w:rPr>
          <w:rFonts w:cs="Calibri"/>
          <w:lang w:val="en-US"/>
        </w:rPr>
        <w:t>explanation.</w:t>
      </w:r>
      <w:r w:rsidR="008A15CD" w:rsidRPr="0002216E">
        <w:rPr>
          <w:rFonts w:cs="Calibri"/>
          <w:b/>
        </w:rPr>
        <w:t>Please</w:t>
      </w:r>
      <w:proofErr w:type="gramEnd"/>
      <w:r w:rsidR="008A15CD" w:rsidRPr="0002216E">
        <w:rPr>
          <w:rFonts w:cs="Calibri"/>
          <w:b/>
        </w:rPr>
        <w:t xml:space="preserve"> take note of all footnotes as they contain important information and clarification of terms used in the questions and thresholds</w:t>
      </w:r>
      <w:r w:rsidR="008A15CD" w:rsidRPr="0002216E">
        <w:rPr>
          <w:rFonts w:cs="Calibri"/>
        </w:rPr>
        <w:t>.</w:t>
      </w:r>
    </w:p>
    <w:p w14:paraId="1F5F372E" w14:textId="77777777" w:rsidR="004143DD" w:rsidRPr="0002216E" w:rsidRDefault="00667F04" w:rsidP="002424C6">
      <w:pPr>
        <w:rPr>
          <w:rFonts w:cs="Calibri"/>
        </w:rPr>
      </w:pPr>
      <w:r w:rsidRPr="0002216E">
        <w:rPr>
          <w:rFonts w:cs="Calibri"/>
        </w:rPr>
        <w:t>Enter your score</w:t>
      </w:r>
      <w:r w:rsidR="002424C6" w:rsidRPr="0002216E">
        <w:rPr>
          <w:rFonts w:cs="Calibri"/>
        </w:rPr>
        <w:t xml:space="preserve">, </w:t>
      </w:r>
      <w:r w:rsidR="002424C6" w:rsidRPr="0002216E">
        <w:rPr>
          <w:rFonts w:cs="Calibri"/>
          <w:b/>
        </w:rPr>
        <w:t>in increments of 10</w:t>
      </w:r>
      <w:r w:rsidR="002424C6" w:rsidRPr="0002216E">
        <w:rPr>
          <w:rFonts w:cs="Calibri"/>
        </w:rPr>
        <w:t xml:space="preserve">, from 0-100, or </w:t>
      </w:r>
      <w:r w:rsidR="00E17FA4" w:rsidRPr="0002216E">
        <w:rPr>
          <w:rFonts w:cs="Calibri"/>
        </w:rPr>
        <w:t>“</w:t>
      </w:r>
      <w:r w:rsidR="002424C6" w:rsidRPr="0002216E">
        <w:rPr>
          <w:rFonts w:cs="Calibri"/>
        </w:rPr>
        <w:t>n/a</w:t>
      </w:r>
      <w:r w:rsidR="00E17FA4" w:rsidRPr="0002216E">
        <w:rPr>
          <w:rFonts w:cs="Calibri"/>
        </w:rPr>
        <w:t>”</w:t>
      </w:r>
      <w:r w:rsidR="002424C6" w:rsidRPr="0002216E">
        <w:rPr>
          <w:rFonts w:cs="Calibri"/>
        </w:rPr>
        <w:t xml:space="preserve"> (not applicable)</w:t>
      </w:r>
      <w:r w:rsidRPr="0002216E">
        <w:rPr>
          <w:rFonts w:cs="Calibri"/>
        </w:rPr>
        <w:t xml:space="preserve">, </w:t>
      </w:r>
      <w:r w:rsidR="00AC2FCD" w:rsidRPr="0002216E">
        <w:rPr>
          <w:rFonts w:cs="Calibri"/>
        </w:rPr>
        <w:t xml:space="preserve">in the </w:t>
      </w:r>
      <w:r w:rsidR="00836C1C" w:rsidRPr="0002216E">
        <w:rPr>
          <w:rFonts w:cs="Calibri"/>
        </w:rPr>
        <w:t>yellow</w:t>
      </w:r>
      <w:r w:rsidR="00AC2FCD" w:rsidRPr="0002216E">
        <w:rPr>
          <w:rFonts w:cs="Calibri"/>
        </w:rPr>
        <w:t xml:space="preserve"> cell </w:t>
      </w:r>
      <w:r w:rsidRPr="0002216E">
        <w:rPr>
          <w:rFonts w:cs="Calibri"/>
        </w:rPr>
        <w:t>immediately below each question</w:t>
      </w:r>
      <w:r w:rsidR="002424C6" w:rsidRPr="0002216E">
        <w:rPr>
          <w:rFonts w:cs="Calibri"/>
        </w:rPr>
        <w:t xml:space="preserve">. </w:t>
      </w:r>
      <w:r w:rsidR="00E17FA4" w:rsidRPr="0002216E">
        <w:rPr>
          <w:rFonts w:cs="Calibri"/>
        </w:rPr>
        <w:t xml:space="preserve">Enter free text in the “Status description” and “Way forward” fields below each question as advised in the Introduction in Part 1. </w:t>
      </w:r>
      <w:r w:rsidR="00BA1632" w:rsidRPr="0002216E">
        <w:rPr>
          <w:rFonts w:cs="Calibri"/>
        </w:rPr>
        <w:t xml:space="preserve">This </w:t>
      </w:r>
      <w:r w:rsidR="00ED3C1B" w:rsidRPr="0002216E">
        <w:rPr>
          <w:rFonts w:cs="Calibri"/>
        </w:rPr>
        <w:t>will</w:t>
      </w:r>
      <w:r w:rsidR="00D54927" w:rsidRPr="0002216E">
        <w:rPr>
          <w:rFonts w:cs="Calibri"/>
        </w:rPr>
        <w:t>help</w:t>
      </w:r>
      <w:r w:rsidR="00BA1632" w:rsidRPr="0002216E">
        <w:rPr>
          <w:rFonts w:cs="Calibri"/>
        </w:rPr>
        <w:t xml:space="preserve"> achiev</w:t>
      </w:r>
      <w:r w:rsidR="00ED3C1B" w:rsidRPr="0002216E">
        <w:rPr>
          <w:rFonts w:cs="Calibri"/>
        </w:rPr>
        <w:t>eagreement</w:t>
      </w:r>
      <w:r w:rsidR="00BA1632" w:rsidRPr="0002216E">
        <w:rPr>
          <w:rFonts w:cs="Calibri"/>
        </w:rPr>
        <w:t xml:space="preserve"> among different stakeholders in the country, as well as help monitor progress over </w:t>
      </w:r>
      <w:proofErr w:type="gramStart"/>
      <w:r w:rsidR="00BA1632" w:rsidRPr="0002216E">
        <w:rPr>
          <w:rFonts w:cs="Calibri"/>
        </w:rPr>
        <w:t>time.</w:t>
      </w:r>
      <w:r w:rsidR="00267F45" w:rsidRPr="0002216E">
        <w:rPr>
          <w:rFonts w:cs="Calibri"/>
        </w:rPr>
        <w:t>Suggestionsfor</w:t>
      </w:r>
      <w:proofErr w:type="gramEnd"/>
      <w:r w:rsidR="00BA1632" w:rsidRPr="0002216E">
        <w:rPr>
          <w:rFonts w:cs="Calibri"/>
        </w:rPr>
        <w:t xml:space="preserve"> the</w:t>
      </w:r>
      <w:r w:rsidR="00531C06" w:rsidRPr="0002216E">
        <w:rPr>
          <w:rFonts w:cs="Calibri"/>
        </w:rPr>
        <w:t xml:space="preserve"> type of information </w:t>
      </w:r>
      <w:r w:rsidR="003907CB" w:rsidRPr="0002216E">
        <w:rPr>
          <w:rFonts w:cs="Calibri"/>
        </w:rPr>
        <w:t xml:space="preserve">that may be useful </w:t>
      </w:r>
      <w:r w:rsidR="00531C06" w:rsidRPr="0002216E">
        <w:rPr>
          <w:rFonts w:cs="Calibri"/>
        </w:rPr>
        <w:t>are</w:t>
      </w:r>
      <w:r w:rsidR="00BA1632" w:rsidRPr="0002216E">
        <w:rPr>
          <w:rFonts w:cs="Calibri"/>
        </w:rPr>
        <w:t xml:space="preserve"> provided. </w:t>
      </w:r>
      <w:r w:rsidR="00175B5B" w:rsidRPr="0002216E">
        <w:rPr>
          <w:rFonts w:cs="Calibri"/>
        </w:rPr>
        <w:t xml:space="preserve">You may also provide further information you </w:t>
      </w:r>
      <w:r w:rsidR="00E9010E" w:rsidRPr="0002216E">
        <w:rPr>
          <w:rFonts w:cs="Calibri"/>
        </w:rPr>
        <w:t>think is</w:t>
      </w:r>
      <w:r w:rsidR="00175B5B" w:rsidRPr="0002216E">
        <w:rPr>
          <w:rFonts w:cs="Calibri"/>
        </w:rPr>
        <w:t xml:space="preserve"> relevant, or links to further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29" w:type="dxa"/>
          <w:right w:w="29" w:type="dxa"/>
        </w:tblCellMar>
        <w:tblLook w:val="04A0" w:firstRow="1" w:lastRow="0" w:firstColumn="1" w:lastColumn="0" w:noHBand="0" w:noVBand="1"/>
      </w:tblPr>
      <w:tblGrid>
        <w:gridCol w:w="1540"/>
        <w:gridCol w:w="781"/>
        <w:gridCol w:w="1840"/>
        <w:gridCol w:w="1483"/>
        <w:gridCol w:w="18"/>
        <w:gridCol w:w="369"/>
        <w:gridCol w:w="2042"/>
        <w:gridCol w:w="36"/>
        <w:gridCol w:w="2132"/>
        <w:gridCol w:w="1958"/>
        <w:gridCol w:w="2813"/>
      </w:tblGrid>
      <w:tr w:rsidR="00581C58" w:rsidRPr="0002216E" w14:paraId="54EDB2C2" w14:textId="77777777" w:rsidTr="00581C58">
        <w:trPr>
          <w:trHeight w:val="144"/>
          <w:tblHeader/>
        </w:trPr>
        <w:tc>
          <w:tcPr>
            <w:tcW w:w="5000" w:type="pct"/>
            <w:gridSpan w:val="11"/>
            <w:shd w:val="clear" w:color="auto" w:fill="D9D9D9"/>
            <w:tcMar>
              <w:top w:w="15" w:type="dxa"/>
              <w:left w:w="108" w:type="dxa"/>
              <w:bottom w:w="0" w:type="dxa"/>
              <w:right w:w="108" w:type="dxa"/>
            </w:tcMar>
          </w:tcPr>
          <w:p w14:paraId="22D4B342" w14:textId="77777777" w:rsidR="00581C58" w:rsidRPr="0002216E" w:rsidRDefault="00581C58" w:rsidP="00CA38E3">
            <w:pPr>
              <w:spacing w:after="0" w:line="276" w:lineRule="auto"/>
              <w:ind w:left="-57"/>
              <w:rPr>
                <w:rFonts w:cs="Calibri"/>
                <w:b/>
                <w:bCs/>
                <w:sz w:val="20"/>
                <w:szCs w:val="20"/>
              </w:rPr>
            </w:pPr>
            <w:r w:rsidRPr="0002216E">
              <w:rPr>
                <w:rFonts w:cs="Calibri"/>
                <w:b/>
                <w:bCs/>
                <w:sz w:val="20"/>
                <w:szCs w:val="20"/>
              </w:rPr>
              <w:t>1. Enabling Environment</w:t>
            </w:r>
          </w:p>
        </w:tc>
      </w:tr>
      <w:tr w:rsidR="00581C58" w:rsidRPr="0002216E" w14:paraId="2A00DAD1" w14:textId="77777777" w:rsidTr="00581C58">
        <w:trPr>
          <w:trHeight w:val="144"/>
          <w:tblHeader/>
        </w:trPr>
        <w:tc>
          <w:tcPr>
            <w:tcW w:w="773" w:type="pct"/>
            <w:gridSpan w:val="2"/>
            <w:tcBorders>
              <w:bottom w:val="nil"/>
            </w:tcBorders>
            <w:shd w:val="clear" w:color="auto" w:fill="FFFFFF"/>
          </w:tcPr>
          <w:p w14:paraId="3DEF96C4" w14:textId="77777777" w:rsidR="00581C58" w:rsidRPr="0002216E" w:rsidRDefault="00581C58" w:rsidP="00CA38E3">
            <w:pPr>
              <w:spacing w:after="0" w:line="276" w:lineRule="auto"/>
              <w:ind w:left="142"/>
              <w:rPr>
                <w:rFonts w:cs="Calibri"/>
                <w:bCs/>
                <w:sz w:val="20"/>
                <w:szCs w:val="20"/>
              </w:rPr>
            </w:pPr>
          </w:p>
        </w:tc>
        <w:tc>
          <w:tcPr>
            <w:tcW w:w="4227" w:type="pct"/>
            <w:gridSpan w:val="9"/>
            <w:shd w:val="clear" w:color="auto" w:fill="F2F2F2"/>
            <w:tcMar>
              <w:top w:w="15" w:type="dxa"/>
              <w:left w:w="108" w:type="dxa"/>
              <w:bottom w:w="0" w:type="dxa"/>
              <w:right w:w="108" w:type="dxa"/>
            </w:tcMar>
          </w:tcPr>
          <w:p w14:paraId="2B77B253" w14:textId="77777777" w:rsidR="00581C58" w:rsidRPr="0002216E" w:rsidRDefault="00581C58" w:rsidP="00CA38E3">
            <w:pPr>
              <w:spacing w:after="0" w:line="276" w:lineRule="auto"/>
              <w:jc w:val="center"/>
              <w:rPr>
                <w:rFonts w:cs="Calibri"/>
                <w:b/>
                <w:bCs/>
                <w:sz w:val="20"/>
                <w:szCs w:val="20"/>
              </w:rPr>
            </w:pPr>
            <w:r w:rsidRPr="0002216E">
              <w:rPr>
                <w:rFonts w:cs="Calibri"/>
                <w:b/>
                <w:bCs/>
                <w:sz w:val="20"/>
                <w:szCs w:val="20"/>
              </w:rPr>
              <w:t>Degree of implementation (0 – 100)</w:t>
            </w:r>
          </w:p>
        </w:tc>
      </w:tr>
      <w:tr w:rsidR="00581C58" w:rsidRPr="0002216E" w14:paraId="0A492E02" w14:textId="77777777" w:rsidTr="00581C58">
        <w:trPr>
          <w:trHeight w:val="144"/>
          <w:tblHeader/>
        </w:trPr>
        <w:tc>
          <w:tcPr>
            <w:tcW w:w="773" w:type="pct"/>
            <w:gridSpan w:val="2"/>
            <w:tcBorders>
              <w:top w:val="nil"/>
            </w:tcBorders>
            <w:shd w:val="clear" w:color="auto" w:fill="FFFFFF"/>
            <w:hideMark/>
          </w:tcPr>
          <w:p w14:paraId="7DD75465" w14:textId="77777777" w:rsidR="00581C58" w:rsidRPr="0002216E" w:rsidRDefault="00581C58" w:rsidP="00CA38E3">
            <w:pPr>
              <w:spacing w:after="0" w:line="276" w:lineRule="auto"/>
              <w:ind w:left="142"/>
              <w:rPr>
                <w:rFonts w:cs="Calibri"/>
                <w:sz w:val="20"/>
                <w:szCs w:val="20"/>
              </w:rPr>
            </w:pPr>
          </w:p>
        </w:tc>
        <w:tc>
          <w:tcPr>
            <w:tcW w:w="613" w:type="pct"/>
            <w:shd w:val="clear" w:color="auto" w:fill="F2F2F2"/>
            <w:tcMar>
              <w:top w:w="15" w:type="dxa"/>
              <w:left w:w="108" w:type="dxa"/>
              <w:bottom w:w="0" w:type="dxa"/>
              <w:right w:w="108" w:type="dxa"/>
            </w:tcMar>
            <w:hideMark/>
          </w:tcPr>
          <w:p w14:paraId="48CDAA0A" w14:textId="77777777" w:rsidR="00581C58" w:rsidRPr="0002216E" w:rsidRDefault="00581C58" w:rsidP="00CA38E3">
            <w:pPr>
              <w:spacing w:after="0" w:line="276" w:lineRule="auto"/>
              <w:jc w:val="center"/>
              <w:rPr>
                <w:rFonts w:cs="Calibri"/>
                <w:b/>
                <w:bCs/>
                <w:sz w:val="20"/>
                <w:szCs w:val="20"/>
              </w:rPr>
            </w:pPr>
            <w:r w:rsidRPr="0002216E">
              <w:rPr>
                <w:rFonts w:cs="Calibri"/>
                <w:b/>
                <w:bCs/>
                <w:sz w:val="20"/>
                <w:szCs w:val="20"/>
              </w:rPr>
              <w:t>Very low (0)</w:t>
            </w:r>
          </w:p>
        </w:tc>
        <w:tc>
          <w:tcPr>
            <w:tcW w:w="500" w:type="pct"/>
            <w:gridSpan w:val="2"/>
            <w:shd w:val="clear" w:color="auto" w:fill="F2F2F2"/>
            <w:tcMar>
              <w:top w:w="15" w:type="dxa"/>
              <w:left w:w="15" w:type="dxa"/>
              <w:bottom w:w="0" w:type="dxa"/>
              <w:right w:w="15" w:type="dxa"/>
            </w:tcMar>
            <w:hideMark/>
          </w:tcPr>
          <w:p w14:paraId="15012B82" w14:textId="77777777" w:rsidR="00581C58" w:rsidRPr="0002216E" w:rsidRDefault="00581C58" w:rsidP="00CA38E3">
            <w:pPr>
              <w:spacing w:after="0" w:line="276" w:lineRule="auto"/>
              <w:jc w:val="center"/>
              <w:rPr>
                <w:rFonts w:cs="Calibri"/>
                <w:b/>
                <w:bCs/>
                <w:sz w:val="20"/>
                <w:szCs w:val="20"/>
              </w:rPr>
            </w:pPr>
            <w:r w:rsidRPr="0002216E">
              <w:rPr>
                <w:rFonts w:cs="Calibri"/>
                <w:b/>
                <w:bCs/>
                <w:sz w:val="20"/>
                <w:szCs w:val="20"/>
              </w:rPr>
              <w:t>Low (20)</w:t>
            </w:r>
          </w:p>
        </w:tc>
        <w:tc>
          <w:tcPr>
            <w:tcW w:w="815" w:type="pct"/>
            <w:gridSpan w:val="3"/>
            <w:shd w:val="clear" w:color="auto" w:fill="F2F2F2"/>
            <w:tcMar>
              <w:top w:w="15" w:type="dxa"/>
              <w:left w:w="108" w:type="dxa"/>
              <w:right w:w="108" w:type="dxa"/>
            </w:tcMar>
            <w:hideMark/>
          </w:tcPr>
          <w:p w14:paraId="68EEE6F3" w14:textId="77777777" w:rsidR="00581C58" w:rsidRPr="0002216E" w:rsidRDefault="00581C58" w:rsidP="00CA38E3">
            <w:pPr>
              <w:spacing w:after="0" w:line="276" w:lineRule="auto"/>
              <w:jc w:val="center"/>
              <w:rPr>
                <w:rFonts w:cs="Calibri"/>
                <w:b/>
                <w:bCs/>
                <w:sz w:val="20"/>
                <w:szCs w:val="20"/>
              </w:rPr>
            </w:pPr>
            <w:r w:rsidRPr="0002216E">
              <w:rPr>
                <w:rFonts w:cs="Calibri"/>
                <w:b/>
                <w:bCs/>
                <w:sz w:val="20"/>
                <w:szCs w:val="20"/>
              </w:rPr>
              <w:t>Medium-low (40)</w:t>
            </w:r>
          </w:p>
        </w:tc>
        <w:tc>
          <w:tcPr>
            <w:tcW w:w="710" w:type="pct"/>
            <w:shd w:val="clear" w:color="auto" w:fill="F2F2F2"/>
            <w:tcMar>
              <w:top w:w="15" w:type="dxa"/>
              <w:left w:w="108" w:type="dxa"/>
              <w:right w:w="108" w:type="dxa"/>
            </w:tcMar>
            <w:hideMark/>
          </w:tcPr>
          <w:p w14:paraId="301EF87B" w14:textId="77777777" w:rsidR="00581C58" w:rsidRPr="0002216E" w:rsidRDefault="00581C58" w:rsidP="00CA38E3">
            <w:pPr>
              <w:spacing w:after="0" w:line="276" w:lineRule="auto"/>
              <w:jc w:val="center"/>
              <w:rPr>
                <w:rFonts w:cs="Calibri"/>
                <w:b/>
                <w:bCs/>
                <w:sz w:val="20"/>
                <w:szCs w:val="20"/>
              </w:rPr>
            </w:pPr>
            <w:r w:rsidRPr="0002216E">
              <w:rPr>
                <w:rFonts w:cs="Calibri"/>
                <w:b/>
                <w:bCs/>
                <w:sz w:val="20"/>
                <w:szCs w:val="20"/>
              </w:rPr>
              <w:t>Medium-high (60)</w:t>
            </w:r>
          </w:p>
        </w:tc>
        <w:tc>
          <w:tcPr>
            <w:tcW w:w="652" w:type="pct"/>
            <w:shd w:val="clear" w:color="auto" w:fill="F2F2F2"/>
            <w:tcMar>
              <w:top w:w="15" w:type="dxa"/>
              <w:left w:w="108" w:type="dxa"/>
              <w:right w:w="108" w:type="dxa"/>
            </w:tcMar>
            <w:hideMark/>
          </w:tcPr>
          <w:p w14:paraId="2F2F585B" w14:textId="77777777" w:rsidR="00581C58" w:rsidRPr="0002216E" w:rsidRDefault="00581C58" w:rsidP="00CA38E3">
            <w:pPr>
              <w:spacing w:after="0" w:line="276" w:lineRule="auto"/>
              <w:jc w:val="center"/>
              <w:rPr>
                <w:rFonts w:cs="Calibri"/>
                <w:b/>
                <w:bCs/>
                <w:sz w:val="20"/>
                <w:szCs w:val="20"/>
              </w:rPr>
            </w:pPr>
            <w:r w:rsidRPr="0002216E">
              <w:rPr>
                <w:rFonts w:cs="Calibri"/>
                <w:b/>
                <w:bCs/>
                <w:sz w:val="20"/>
                <w:szCs w:val="20"/>
              </w:rPr>
              <w:t>High (80)</w:t>
            </w:r>
          </w:p>
        </w:tc>
        <w:tc>
          <w:tcPr>
            <w:tcW w:w="937" w:type="pct"/>
            <w:shd w:val="clear" w:color="auto" w:fill="F2F2F2"/>
            <w:tcMar>
              <w:top w:w="15" w:type="dxa"/>
              <w:left w:w="108" w:type="dxa"/>
              <w:right w:w="108" w:type="dxa"/>
            </w:tcMar>
            <w:hideMark/>
          </w:tcPr>
          <w:p w14:paraId="465D7473" w14:textId="77777777" w:rsidR="00581C58" w:rsidRPr="0002216E" w:rsidRDefault="00581C58" w:rsidP="00CA38E3">
            <w:pPr>
              <w:spacing w:after="0" w:line="276" w:lineRule="auto"/>
              <w:jc w:val="center"/>
              <w:rPr>
                <w:rFonts w:cs="Calibri"/>
                <w:b/>
                <w:bCs/>
                <w:sz w:val="20"/>
                <w:szCs w:val="20"/>
              </w:rPr>
            </w:pPr>
            <w:r w:rsidRPr="0002216E">
              <w:rPr>
                <w:rFonts w:cs="Calibri"/>
                <w:b/>
                <w:bCs/>
                <w:sz w:val="20"/>
                <w:szCs w:val="20"/>
              </w:rPr>
              <w:t>Very high (100)</w:t>
            </w:r>
          </w:p>
        </w:tc>
      </w:tr>
      <w:tr w:rsidR="00581C58" w:rsidRPr="0002216E" w14:paraId="471C52E0" w14:textId="77777777" w:rsidTr="00581C58">
        <w:trPr>
          <w:trHeight w:val="144"/>
        </w:trPr>
        <w:tc>
          <w:tcPr>
            <w:tcW w:w="5000" w:type="pct"/>
            <w:gridSpan w:val="11"/>
            <w:shd w:val="clear" w:color="auto" w:fill="D9D9D9"/>
            <w:tcMar>
              <w:top w:w="15" w:type="dxa"/>
              <w:left w:w="108" w:type="dxa"/>
              <w:bottom w:w="0" w:type="dxa"/>
              <w:right w:w="108" w:type="dxa"/>
            </w:tcMar>
          </w:tcPr>
          <w:p w14:paraId="3476A81E" w14:textId="77777777" w:rsidR="00581C58" w:rsidRPr="0002216E" w:rsidRDefault="00581C58" w:rsidP="00CA38E3">
            <w:pPr>
              <w:spacing w:after="0" w:line="276" w:lineRule="auto"/>
              <w:rPr>
                <w:rFonts w:cs="Calibri"/>
                <w:b/>
                <w:sz w:val="20"/>
                <w:szCs w:val="20"/>
              </w:rPr>
            </w:pPr>
            <w:r w:rsidRPr="0002216E">
              <w:rPr>
                <w:rFonts w:cs="Calibri"/>
                <w:b/>
                <w:bCs/>
                <w:sz w:val="20"/>
                <w:szCs w:val="20"/>
              </w:rPr>
              <w:t>1.1 What is the status of policies, laws and plans to support Integrated Water Resources Management (IWRM) at the national level?</w:t>
            </w:r>
          </w:p>
        </w:tc>
      </w:tr>
      <w:tr w:rsidR="00581C58" w:rsidRPr="0002216E" w14:paraId="705F4C73" w14:textId="77777777" w:rsidTr="00CA38E3">
        <w:trPr>
          <w:trHeight w:val="144"/>
        </w:trPr>
        <w:tc>
          <w:tcPr>
            <w:tcW w:w="773" w:type="pct"/>
            <w:gridSpan w:val="2"/>
            <w:shd w:val="clear" w:color="auto" w:fill="DBE5F1"/>
            <w:tcMar>
              <w:top w:w="15" w:type="dxa"/>
              <w:left w:w="108" w:type="dxa"/>
              <w:bottom w:w="0" w:type="dxa"/>
              <w:right w:w="108" w:type="dxa"/>
            </w:tcMar>
            <w:hideMark/>
          </w:tcPr>
          <w:p w14:paraId="24A43C42" w14:textId="77777777" w:rsidR="00581C58" w:rsidRPr="0002216E" w:rsidRDefault="00581C58" w:rsidP="00CA38E3">
            <w:pPr>
              <w:spacing w:after="0" w:line="276" w:lineRule="auto"/>
              <w:rPr>
                <w:rFonts w:cs="Calibri"/>
                <w:b/>
                <w:sz w:val="20"/>
                <w:szCs w:val="20"/>
              </w:rPr>
            </w:pPr>
            <w:r w:rsidRPr="0002216E">
              <w:rPr>
                <w:rFonts w:cs="Calibri"/>
                <w:b/>
                <w:bCs/>
                <w:sz w:val="20"/>
                <w:szCs w:val="20"/>
              </w:rPr>
              <w:t xml:space="preserve">a. </w:t>
            </w:r>
            <w:r w:rsidRPr="0002216E">
              <w:rPr>
                <w:rFonts w:cs="Calibri"/>
                <w:sz w:val="20"/>
                <w:szCs w:val="20"/>
              </w:rPr>
              <w:t>National water resources</w:t>
            </w:r>
            <w:r w:rsidRPr="0002216E">
              <w:rPr>
                <w:rFonts w:cs="Calibri"/>
                <w:b/>
                <w:sz w:val="20"/>
                <w:szCs w:val="20"/>
              </w:rPr>
              <w:t xml:space="preserve"> policy,</w:t>
            </w:r>
            <w:r w:rsidRPr="0002216E">
              <w:rPr>
                <w:rFonts w:cs="Calibri"/>
                <w:sz w:val="20"/>
                <w:szCs w:val="20"/>
              </w:rPr>
              <w:t xml:space="preserve"> or similar.</w:t>
            </w:r>
          </w:p>
        </w:tc>
        <w:tc>
          <w:tcPr>
            <w:tcW w:w="613" w:type="pct"/>
            <w:vMerge w:val="restart"/>
            <w:shd w:val="clear" w:color="auto" w:fill="auto"/>
            <w:tcMar>
              <w:top w:w="15" w:type="dxa"/>
              <w:left w:w="108" w:type="dxa"/>
              <w:bottom w:w="0" w:type="dxa"/>
              <w:right w:w="108" w:type="dxa"/>
            </w:tcMar>
            <w:hideMark/>
          </w:tcPr>
          <w:p w14:paraId="4BA8847F" w14:textId="77777777" w:rsidR="00581C58" w:rsidRPr="0002216E" w:rsidRDefault="00581C58" w:rsidP="00CA38E3">
            <w:pPr>
              <w:spacing w:after="0" w:line="276" w:lineRule="auto"/>
              <w:rPr>
                <w:rFonts w:cs="Calibri"/>
                <w:sz w:val="20"/>
                <w:szCs w:val="20"/>
              </w:rPr>
            </w:pPr>
            <w:r w:rsidRPr="0002216E">
              <w:rPr>
                <w:rFonts w:cs="Calibri"/>
                <w:sz w:val="20"/>
                <w:szCs w:val="20"/>
              </w:rPr>
              <w:t xml:space="preserve">Development </w:t>
            </w:r>
            <w:r w:rsidRPr="0002216E">
              <w:rPr>
                <w:rFonts w:cs="Calibri"/>
                <w:b/>
                <w:sz w:val="20"/>
                <w:szCs w:val="20"/>
              </w:rPr>
              <w:t xml:space="preserve">not started </w:t>
            </w:r>
            <w:r w:rsidRPr="0002216E">
              <w:rPr>
                <w:rFonts w:cs="Calibri"/>
                <w:sz w:val="20"/>
                <w:szCs w:val="20"/>
              </w:rPr>
              <w:t>or not progressing.</w:t>
            </w:r>
          </w:p>
        </w:tc>
        <w:tc>
          <w:tcPr>
            <w:tcW w:w="500" w:type="pct"/>
            <w:gridSpan w:val="2"/>
            <w:vMerge w:val="restart"/>
            <w:shd w:val="clear" w:color="auto" w:fill="auto"/>
            <w:tcMar>
              <w:top w:w="15" w:type="dxa"/>
              <w:left w:w="108" w:type="dxa"/>
              <w:bottom w:w="0" w:type="dxa"/>
              <w:right w:w="108" w:type="dxa"/>
            </w:tcMar>
            <w:hideMark/>
          </w:tcPr>
          <w:p w14:paraId="1AEFD1C8" w14:textId="77777777" w:rsidR="00581C58" w:rsidRPr="0002216E" w:rsidRDefault="00581C58" w:rsidP="00CA38E3">
            <w:pPr>
              <w:spacing w:after="0" w:line="276" w:lineRule="auto"/>
              <w:rPr>
                <w:rFonts w:cs="Calibri"/>
                <w:sz w:val="20"/>
                <w:szCs w:val="20"/>
              </w:rPr>
            </w:pPr>
            <w:r w:rsidRPr="0002216E">
              <w:rPr>
                <w:rFonts w:cs="Calibri"/>
                <w:b/>
                <w:sz w:val="20"/>
                <w:szCs w:val="20"/>
              </w:rPr>
              <w:t>Exists</w:t>
            </w:r>
            <w:r w:rsidRPr="0002216E">
              <w:rPr>
                <w:rFonts w:cs="Calibri"/>
                <w:sz w:val="20"/>
                <w:szCs w:val="20"/>
              </w:rPr>
              <w:t>, but not based on IWRM.</w:t>
            </w:r>
          </w:p>
        </w:tc>
        <w:tc>
          <w:tcPr>
            <w:tcW w:w="815" w:type="pct"/>
            <w:gridSpan w:val="3"/>
            <w:vMerge w:val="restart"/>
            <w:shd w:val="clear" w:color="auto" w:fill="auto"/>
            <w:tcMar>
              <w:top w:w="15" w:type="dxa"/>
              <w:left w:w="108" w:type="dxa"/>
              <w:bottom w:w="0" w:type="dxa"/>
              <w:right w:w="108" w:type="dxa"/>
            </w:tcMar>
            <w:hideMark/>
          </w:tcPr>
          <w:p w14:paraId="7D4FB0BB" w14:textId="77777777" w:rsidR="00581C58" w:rsidRPr="0002216E" w:rsidRDefault="00581C58" w:rsidP="00CA38E3">
            <w:pPr>
              <w:spacing w:after="0" w:line="276" w:lineRule="auto"/>
              <w:rPr>
                <w:rFonts w:cs="Calibri"/>
                <w:sz w:val="20"/>
                <w:szCs w:val="20"/>
              </w:rPr>
            </w:pPr>
            <w:r w:rsidRPr="0002216E">
              <w:rPr>
                <w:rFonts w:cs="Calibri"/>
                <w:sz w:val="20"/>
                <w:szCs w:val="20"/>
              </w:rPr>
              <w:t>Based on IWRM,</w:t>
            </w:r>
            <w:r w:rsidRPr="0002216E">
              <w:rPr>
                <w:rFonts w:cs="Calibri"/>
                <w:b/>
                <w:sz w:val="20"/>
                <w:szCs w:val="20"/>
              </w:rPr>
              <w:t xml:space="preserve"> approved</w:t>
            </w:r>
            <w:r w:rsidRPr="0002216E">
              <w:rPr>
                <w:rFonts w:cs="Calibri"/>
                <w:sz w:val="20"/>
                <w:szCs w:val="20"/>
              </w:rPr>
              <w:t xml:space="preserve"> by the government and starting to be used by authorities to guide work.</w:t>
            </w:r>
          </w:p>
        </w:tc>
        <w:tc>
          <w:tcPr>
            <w:tcW w:w="710" w:type="pct"/>
            <w:vMerge w:val="restart"/>
            <w:shd w:val="clear" w:color="auto" w:fill="auto"/>
            <w:tcMar>
              <w:top w:w="15" w:type="dxa"/>
              <w:left w:w="108" w:type="dxa"/>
              <w:bottom w:w="0" w:type="dxa"/>
              <w:right w:w="108" w:type="dxa"/>
            </w:tcMar>
            <w:hideMark/>
          </w:tcPr>
          <w:p w14:paraId="753BF648" w14:textId="77777777" w:rsidR="00581C58" w:rsidRPr="0002216E" w:rsidRDefault="00581C58" w:rsidP="00CA38E3">
            <w:pPr>
              <w:spacing w:after="0" w:line="276" w:lineRule="auto"/>
              <w:rPr>
                <w:rFonts w:cs="Calibri"/>
                <w:sz w:val="20"/>
                <w:szCs w:val="20"/>
              </w:rPr>
            </w:pPr>
            <w:r w:rsidRPr="0002216E">
              <w:rPr>
                <w:rFonts w:cs="Calibri"/>
                <w:sz w:val="20"/>
                <w:szCs w:val="20"/>
              </w:rPr>
              <w:t>Being</w:t>
            </w:r>
            <w:r w:rsidRPr="0002216E">
              <w:rPr>
                <w:rFonts w:cs="Calibri"/>
                <w:b/>
                <w:sz w:val="20"/>
                <w:szCs w:val="20"/>
              </w:rPr>
              <w:t xml:space="preserve"> used </w:t>
            </w:r>
            <w:r w:rsidRPr="0002216E">
              <w:rPr>
                <w:rFonts w:cs="Calibri"/>
                <w:sz w:val="20"/>
                <w:szCs w:val="20"/>
              </w:rPr>
              <w:t xml:space="preserve">by </w:t>
            </w:r>
            <w:proofErr w:type="gramStart"/>
            <w:r w:rsidRPr="0002216E">
              <w:rPr>
                <w:rFonts w:cs="Calibri"/>
                <w:sz w:val="20"/>
                <w:szCs w:val="20"/>
              </w:rPr>
              <w:t>the majority of</w:t>
            </w:r>
            <w:proofErr w:type="gramEnd"/>
            <w:r w:rsidRPr="0002216E">
              <w:rPr>
                <w:rFonts w:cs="Calibri"/>
                <w:sz w:val="20"/>
                <w:szCs w:val="20"/>
              </w:rPr>
              <w:t xml:space="preserve"> relevant authorities to guide work. </w:t>
            </w:r>
          </w:p>
        </w:tc>
        <w:tc>
          <w:tcPr>
            <w:tcW w:w="652" w:type="pct"/>
            <w:vMerge w:val="restart"/>
            <w:shd w:val="clear" w:color="auto" w:fill="auto"/>
            <w:tcMar>
              <w:top w:w="15" w:type="dxa"/>
              <w:left w:w="108" w:type="dxa"/>
              <w:bottom w:w="0" w:type="dxa"/>
              <w:right w:w="108" w:type="dxa"/>
            </w:tcMar>
            <w:hideMark/>
          </w:tcPr>
          <w:p w14:paraId="18642E35" w14:textId="77777777" w:rsidR="00581C58" w:rsidRPr="0002216E" w:rsidRDefault="00581C58" w:rsidP="00CA38E3">
            <w:pPr>
              <w:spacing w:after="0" w:line="276" w:lineRule="auto"/>
              <w:rPr>
                <w:rFonts w:cs="Calibri"/>
                <w:sz w:val="20"/>
                <w:szCs w:val="20"/>
              </w:rPr>
            </w:pPr>
            <w:r w:rsidRPr="0002216E">
              <w:rPr>
                <w:rFonts w:cs="Calibri"/>
                <w:sz w:val="20"/>
                <w:szCs w:val="20"/>
              </w:rPr>
              <w:t xml:space="preserve">Policy objectives consistently </w:t>
            </w:r>
            <w:r w:rsidRPr="0002216E">
              <w:rPr>
                <w:rFonts w:cs="Calibri"/>
                <w:b/>
                <w:sz w:val="20"/>
                <w:szCs w:val="20"/>
              </w:rPr>
              <w:t>achieved.</w:t>
            </w:r>
          </w:p>
        </w:tc>
        <w:tc>
          <w:tcPr>
            <w:tcW w:w="937" w:type="pct"/>
            <w:vMerge w:val="restart"/>
            <w:shd w:val="clear" w:color="auto" w:fill="auto"/>
            <w:tcMar>
              <w:top w:w="15" w:type="dxa"/>
              <w:left w:w="108" w:type="dxa"/>
              <w:bottom w:w="0" w:type="dxa"/>
              <w:right w:w="108" w:type="dxa"/>
            </w:tcMar>
            <w:hideMark/>
          </w:tcPr>
          <w:p w14:paraId="564D5915" w14:textId="77777777" w:rsidR="00581C58" w:rsidRPr="0002216E" w:rsidRDefault="00581C58" w:rsidP="00CA38E3">
            <w:pPr>
              <w:spacing w:after="0" w:line="276" w:lineRule="auto"/>
              <w:rPr>
                <w:rFonts w:cs="Calibri"/>
                <w:sz w:val="20"/>
                <w:szCs w:val="20"/>
              </w:rPr>
            </w:pPr>
            <w:r w:rsidRPr="0002216E">
              <w:rPr>
                <w:rFonts w:cs="Calibri"/>
                <w:sz w:val="20"/>
                <w:szCs w:val="20"/>
              </w:rPr>
              <w:t xml:space="preserve">Objectives consistently achieved and periodically </w:t>
            </w:r>
            <w:r w:rsidRPr="0002216E">
              <w:rPr>
                <w:rFonts w:cs="Calibri"/>
                <w:b/>
                <w:sz w:val="20"/>
                <w:szCs w:val="20"/>
              </w:rPr>
              <w:t xml:space="preserve">reviewed </w:t>
            </w:r>
            <w:r w:rsidRPr="0002216E">
              <w:rPr>
                <w:rFonts w:cs="Calibri"/>
                <w:sz w:val="20"/>
                <w:szCs w:val="20"/>
              </w:rPr>
              <w:t>and revised.</w:t>
            </w:r>
          </w:p>
        </w:tc>
      </w:tr>
      <w:tr w:rsidR="00581C58" w:rsidRPr="0002216E" w14:paraId="282B0953" w14:textId="77777777" w:rsidTr="00CA38E3">
        <w:trPr>
          <w:trHeight w:val="144"/>
        </w:trPr>
        <w:tc>
          <w:tcPr>
            <w:tcW w:w="513" w:type="pct"/>
            <w:shd w:val="clear" w:color="auto" w:fill="DBE5F1"/>
            <w:tcMar>
              <w:top w:w="15" w:type="dxa"/>
              <w:left w:w="108" w:type="dxa"/>
              <w:bottom w:w="0" w:type="dxa"/>
              <w:right w:w="108" w:type="dxa"/>
            </w:tcMar>
            <w:vAlign w:val="center"/>
          </w:tcPr>
          <w:p w14:paraId="1304BF1B" w14:textId="77777777" w:rsidR="00581C58" w:rsidRPr="0002216E" w:rsidRDefault="00581C58" w:rsidP="00CA38E3">
            <w:pPr>
              <w:spacing w:after="0" w:line="276" w:lineRule="auto"/>
              <w:ind w:left="57"/>
              <w:jc w:val="center"/>
              <w:rPr>
                <w:rFonts w:cs="Calibri"/>
                <w:b/>
                <w:bCs/>
                <w:sz w:val="20"/>
                <w:szCs w:val="20"/>
              </w:rPr>
            </w:pPr>
            <w:r w:rsidRPr="0002216E">
              <w:rPr>
                <w:rFonts w:cs="Calibri"/>
                <w:b/>
                <w:bCs/>
                <w:sz w:val="20"/>
                <w:szCs w:val="20"/>
              </w:rPr>
              <w:t>Score</w:t>
            </w:r>
          </w:p>
        </w:tc>
        <w:tc>
          <w:tcPr>
            <w:tcW w:w="260" w:type="pct"/>
            <w:shd w:val="clear" w:color="auto" w:fill="FFFF00"/>
            <w:tcMar>
              <w:top w:w="15" w:type="dxa"/>
              <w:left w:w="108" w:type="dxa"/>
              <w:bottom w:w="0" w:type="dxa"/>
              <w:right w:w="108" w:type="dxa"/>
            </w:tcMar>
            <w:vAlign w:val="center"/>
          </w:tcPr>
          <w:p w14:paraId="382434DE" w14:textId="77777777" w:rsidR="00581C58" w:rsidRPr="0002216E" w:rsidRDefault="00EB3FC2" w:rsidP="00CA38E3">
            <w:pPr>
              <w:spacing w:after="0" w:line="276" w:lineRule="auto"/>
              <w:ind w:left="57"/>
              <w:jc w:val="center"/>
              <w:rPr>
                <w:rFonts w:cs="Calibri"/>
                <w:b/>
                <w:bCs/>
                <w:sz w:val="20"/>
                <w:szCs w:val="20"/>
              </w:rPr>
            </w:pPr>
            <w:r w:rsidRPr="0002216E">
              <w:rPr>
                <w:rFonts w:cs="Calibri"/>
                <w:b/>
                <w:bCs/>
                <w:sz w:val="20"/>
                <w:szCs w:val="20"/>
              </w:rPr>
              <w:t>80</w:t>
            </w:r>
          </w:p>
        </w:tc>
        <w:tc>
          <w:tcPr>
            <w:tcW w:w="613" w:type="pct"/>
            <w:vMerge/>
            <w:shd w:val="clear" w:color="auto" w:fill="auto"/>
            <w:tcMar>
              <w:top w:w="15" w:type="dxa"/>
              <w:left w:w="108" w:type="dxa"/>
              <w:bottom w:w="0" w:type="dxa"/>
              <w:right w:w="108" w:type="dxa"/>
            </w:tcMar>
          </w:tcPr>
          <w:p w14:paraId="600CFC1E" w14:textId="77777777" w:rsidR="00581C58" w:rsidRPr="0002216E" w:rsidRDefault="00581C58" w:rsidP="00CA38E3">
            <w:pPr>
              <w:spacing w:after="0" w:line="276" w:lineRule="auto"/>
              <w:rPr>
                <w:rFonts w:cs="Calibri"/>
                <w:sz w:val="20"/>
                <w:szCs w:val="20"/>
              </w:rPr>
            </w:pPr>
          </w:p>
        </w:tc>
        <w:tc>
          <w:tcPr>
            <w:tcW w:w="500" w:type="pct"/>
            <w:gridSpan w:val="2"/>
            <w:vMerge/>
            <w:shd w:val="clear" w:color="auto" w:fill="auto"/>
            <w:tcMar>
              <w:top w:w="15" w:type="dxa"/>
              <w:left w:w="108" w:type="dxa"/>
              <w:bottom w:w="0" w:type="dxa"/>
              <w:right w:w="108" w:type="dxa"/>
            </w:tcMar>
          </w:tcPr>
          <w:p w14:paraId="6D30F212" w14:textId="77777777" w:rsidR="00581C58" w:rsidRPr="0002216E" w:rsidRDefault="00581C58" w:rsidP="00CA38E3">
            <w:pPr>
              <w:spacing w:after="0" w:line="276" w:lineRule="auto"/>
              <w:rPr>
                <w:rFonts w:cs="Calibri"/>
                <w:sz w:val="20"/>
                <w:szCs w:val="20"/>
              </w:rPr>
            </w:pPr>
          </w:p>
        </w:tc>
        <w:tc>
          <w:tcPr>
            <w:tcW w:w="815" w:type="pct"/>
            <w:gridSpan w:val="3"/>
            <w:vMerge/>
            <w:shd w:val="clear" w:color="auto" w:fill="auto"/>
            <w:tcMar>
              <w:top w:w="15" w:type="dxa"/>
              <w:left w:w="108" w:type="dxa"/>
              <w:bottom w:w="0" w:type="dxa"/>
              <w:right w:w="108" w:type="dxa"/>
            </w:tcMar>
          </w:tcPr>
          <w:p w14:paraId="09C3A151" w14:textId="77777777" w:rsidR="00581C58" w:rsidRPr="0002216E" w:rsidRDefault="00581C58" w:rsidP="00CA38E3">
            <w:pPr>
              <w:spacing w:after="0" w:line="276" w:lineRule="auto"/>
              <w:rPr>
                <w:rFonts w:cs="Calibri"/>
                <w:b/>
                <w:sz w:val="20"/>
                <w:szCs w:val="20"/>
              </w:rPr>
            </w:pPr>
          </w:p>
        </w:tc>
        <w:tc>
          <w:tcPr>
            <w:tcW w:w="710" w:type="pct"/>
            <w:vMerge/>
            <w:shd w:val="clear" w:color="auto" w:fill="auto"/>
            <w:tcMar>
              <w:top w:w="15" w:type="dxa"/>
              <w:left w:w="108" w:type="dxa"/>
              <w:bottom w:w="0" w:type="dxa"/>
              <w:right w:w="108" w:type="dxa"/>
            </w:tcMar>
          </w:tcPr>
          <w:p w14:paraId="31104ECF" w14:textId="77777777" w:rsidR="00581C58" w:rsidRPr="0002216E" w:rsidRDefault="00581C58" w:rsidP="00CA38E3">
            <w:pPr>
              <w:spacing w:after="0" w:line="276" w:lineRule="auto"/>
              <w:rPr>
                <w:rFonts w:cs="Calibri"/>
                <w:b/>
                <w:sz w:val="20"/>
                <w:szCs w:val="20"/>
              </w:rPr>
            </w:pPr>
          </w:p>
        </w:tc>
        <w:tc>
          <w:tcPr>
            <w:tcW w:w="652" w:type="pct"/>
            <w:vMerge/>
            <w:shd w:val="clear" w:color="auto" w:fill="auto"/>
            <w:tcMar>
              <w:top w:w="15" w:type="dxa"/>
              <w:left w:w="108" w:type="dxa"/>
              <w:bottom w:w="0" w:type="dxa"/>
              <w:right w:w="108" w:type="dxa"/>
            </w:tcMar>
          </w:tcPr>
          <w:p w14:paraId="59AC1F62" w14:textId="77777777" w:rsidR="00581C58" w:rsidRPr="0002216E" w:rsidRDefault="00581C58" w:rsidP="00CA38E3">
            <w:pPr>
              <w:spacing w:after="0" w:line="276" w:lineRule="auto"/>
              <w:rPr>
                <w:rFonts w:cs="Calibri"/>
                <w:sz w:val="20"/>
                <w:szCs w:val="20"/>
              </w:rPr>
            </w:pPr>
          </w:p>
        </w:tc>
        <w:tc>
          <w:tcPr>
            <w:tcW w:w="937" w:type="pct"/>
            <w:vMerge/>
            <w:shd w:val="clear" w:color="auto" w:fill="auto"/>
            <w:tcMar>
              <w:top w:w="15" w:type="dxa"/>
              <w:left w:w="108" w:type="dxa"/>
              <w:bottom w:w="0" w:type="dxa"/>
              <w:right w:w="108" w:type="dxa"/>
            </w:tcMar>
          </w:tcPr>
          <w:p w14:paraId="3B3CD7AE" w14:textId="77777777" w:rsidR="00581C58" w:rsidRPr="0002216E" w:rsidRDefault="00581C58" w:rsidP="00CA38E3">
            <w:pPr>
              <w:spacing w:after="0" w:line="276" w:lineRule="auto"/>
              <w:rPr>
                <w:rFonts w:cs="Calibri"/>
                <w:sz w:val="20"/>
                <w:szCs w:val="20"/>
              </w:rPr>
            </w:pPr>
          </w:p>
        </w:tc>
      </w:tr>
      <w:tr w:rsidR="00581C58" w:rsidRPr="0002216E" w14:paraId="39EF8039" w14:textId="77777777" w:rsidTr="00CA38E3">
        <w:trPr>
          <w:trHeight w:val="144"/>
        </w:trPr>
        <w:tc>
          <w:tcPr>
            <w:tcW w:w="5000" w:type="pct"/>
            <w:gridSpan w:val="11"/>
            <w:shd w:val="clear" w:color="auto" w:fill="auto"/>
            <w:tcMar>
              <w:top w:w="15" w:type="dxa"/>
              <w:left w:w="108" w:type="dxa"/>
              <w:bottom w:w="0" w:type="dxa"/>
              <w:right w:w="108" w:type="dxa"/>
            </w:tcMar>
          </w:tcPr>
          <w:p w14:paraId="16118A33" w14:textId="77777777" w:rsidR="00581C58" w:rsidRPr="0002216E" w:rsidRDefault="00581C58" w:rsidP="00CA38E3">
            <w:pPr>
              <w:spacing w:after="0" w:line="276" w:lineRule="auto"/>
              <w:rPr>
                <w:rFonts w:cs="Calibri"/>
                <w:sz w:val="20"/>
                <w:szCs w:val="20"/>
              </w:rPr>
            </w:pPr>
            <w:r w:rsidRPr="0002216E">
              <w:rPr>
                <w:rFonts w:cs="Calibri"/>
                <w:b/>
                <w:sz w:val="20"/>
                <w:szCs w:val="20"/>
              </w:rPr>
              <w:t>Status description</w:t>
            </w:r>
            <w:r w:rsidRPr="0002216E">
              <w:rPr>
                <w:rFonts w:cs="Calibri"/>
                <w:sz w:val="20"/>
                <w:szCs w:val="20"/>
              </w:rPr>
              <w:t>: National Water Policy (NWPo), 1999; Coastal Zone Policy (</w:t>
            </w:r>
            <w:proofErr w:type="spellStart"/>
            <w:r w:rsidRPr="0002216E">
              <w:rPr>
                <w:rFonts w:cs="Calibri"/>
                <w:sz w:val="20"/>
                <w:szCs w:val="20"/>
              </w:rPr>
              <w:t>CZPo</w:t>
            </w:r>
            <w:proofErr w:type="spellEnd"/>
            <w:r w:rsidRPr="0002216E">
              <w:rPr>
                <w:rFonts w:cs="Calibri"/>
                <w:sz w:val="20"/>
                <w:szCs w:val="20"/>
              </w:rPr>
              <w:t xml:space="preserve">), 2005; National Environmental Policy 2018, National Agriculture Policy, 2013; Integrated Minor Irrigation Policy, 2017; National Forest Policy, 2016, Fisheries Policy, 1998; National Jalmahal Policy, 2009; Industrial Water Use Policy 2019 approved by MoWR; National Agricultural Mechanisation Policy, 2020. More </w:t>
            </w:r>
            <w:proofErr w:type="gramStart"/>
            <w:r w:rsidRPr="0002216E">
              <w:rPr>
                <w:rFonts w:cs="Calibri"/>
                <w:sz w:val="20"/>
                <w:szCs w:val="20"/>
              </w:rPr>
              <w:t>over Draft</w:t>
            </w:r>
            <w:proofErr w:type="gramEnd"/>
            <w:r w:rsidRPr="0002216E">
              <w:rPr>
                <w:rFonts w:cs="Calibri"/>
                <w:sz w:val="20"/>
                <w:szCs w:val="20"/>
              </w:rPr>
              <w:t xml:space="preserve"> National Food and Nutrition Security Policy 2020 and Draft of the land Easements Acceptance Act 2020 are also prepared and hosted in the websites by respective Ministries and Divisions for Public Opinion. As per NWPo, Bangladesh Water Development Board (BWDB) will implement all major surface water development projects and other FCDI projects with command area above 1000 hectares. The Local Government will implement FCDI projects having a command area of 1000 hectares or less after identification and appraisal through an interagency Project Appraisal Committee. Accordingly, BWDB under Ministry of Water Resources and Local Government Division implement projects in conformity of NWPo. At the project formulation stage, the implementing agencies review the environmental and other relevant policies to integrate the policy directives for better integration, coordination and sustainability of the environment. Application of policy directives in the planning and implementation of all BWDB’s project.</w:t>
            </w:r>
          </w:p>
        </w:tc>
      </w:tr>
      <w:tr w:rsidR="00581C58" w:rsidRPr="0002216E" w14:paraId="6C816995" w14:textId="77777777" w:rsidTr="00CA38E3">
        <w:trPr>
          <w:trHeight w:val="144"/>
        </w:trPr>
        <w:tc>
          <w:tcPr>
            <w:tcW w:w="5000" w:type="pct"/>
            <w:gridSpan w:val="11"/>
            <w:tcBorders>
              <w:bottom w:val="single" w:sz="12" w:space="0" w:color="auto"/>
            </w:tcBorders>
            <w:shd w:val="clear" w:color="auto" w:fill="auto"/>
            <w:tcMar>
              <w:top w:w="15" w:type="dxa"/>
              <w:left w:w="108" w:type="dxa"/>
              <w:bottom w:w="0" w:type="dxa"/>
              <w:right w:w="108" w:type="dxa"/>
            </w:tcMar>
          </w:tcPr>
          <w:p w14:paraId="3416DF4D" w14:textId="77777777" w:rsidR="00581C58" w:rsidRPr="0002216E" w:rsidRDefault="00581C58" w:rsidP="00CA38E3">
            <w:pPr>
              <w:spacing w:after="0" w:line="276" w:lineRule="auto"/>
              <w:rPr>
                <w:rFonts w:cs="Calibri"/>
                <w:sz w:val="20"/>
                <w:szCs w:val="20"/>
              </w:rPr>
            </w:pPr>
            <w:r w:rsidRPr="0002216E">
              <w:rPr>
                <w:rFonts w:cs="Calibri"/>
                <w:b/>
                <w:sz w:val="20"/>
                <w:szCs w:val="20"/>
              </w:rPr>
              <w:t xml:space="preserve">Way forward: </w:t>
            </w:r>
            <w:r w:rsidRPr="0002216E">
              <w:rPr>
                <w:rFonts w:cs="Calibri"/>
                <w:sz w:val="20"/>
                <w:szCs w:val="20"/>
              </w:rPr>
              <w:t xml:space="preserve">Water related policies of </w:t>
            </w:r>
            <w:proofErr w:type="spellStart"/>
            <w:r w:rsidRPr="0002216E">
              <w:rPr>
                <w:rFonts w:cs="Calibri"/>
                <w:sz w:val="20"/>
                <w:szCs w:val="20"/>
              </w:rPr>
              <w:t>Bangaldesh</w:t>
            </w:r>
            <w:proofErr w:type="spellEnd"/>
            <w:r w:rsidRPr="0002216E">
              <w:rPr>
                <w:rFonts w:cs="Calibri"/>
                <w:sz w:val="20"/>
                <w:szCs w:val="20"/>
              </w:rPr>
              <w:t xml:space="preserve"> are sound and they are being implemented by most of the government agencies. The policies need to be used by </w:t>
            </w:r>
            <w:proofErr w:type="gramStart"/>
            <w:r w:rsidRPr="0002216E">
              <w:rPr>
                <w:rFonts w:cs="Calibri"/>
                <w:sz w:val="20"/>
                <w:szCs w:val="20"/>
              </w:rPr>
              <w:t>all of</w:t>
            </w:r>
            <w:proofErr w:type="gramEnd"/>
            <w:r w:rsidRPr="0002216E">
              <w:rPr>
                <w:rFonts w:cs="Calibri"/>
                <w:sz w:val="20"/>
                <w:szCs w:val="20"/>
              </w:rPr>
              <w:t xml:space="preserve"> the</w:t>
            </w:r>
            <w:r w:rsidR="00774536" w:rsidRPr="0002216E">
              <w:rPr>
                <w:rFonts w:cs="Calibri"/>
                <w:sz w:val="20"/>
                <w:szCs w:val="20"/>
              </w:rPr>
              <w:t xml:space="preserve"> </w:t>
            </w:r>
            <w:r w:rsidRPr="0002216E">
              <w:rPr>
                <w:rFonts w:cs="Calibri"/>
                <w:sz w:val="20"/>
                <w:szCs w:val="20"/>
              </w:rPr>
              <w:lastRenderedPageBreak/>
              <w:t>agencies. Though the policies are available, those should be revisited in every five years to match with the global standard and innovations.</w:t>
            </w:r>
          </w:p>
        </w:tc>
      </w:tr>
      <w:tr w:rsidR="00581C58" w:rsidRPr="0002216E" w14:paraId="48FDE3E9" w14:textId="77777777" w:rsidTr="00CA38E3">
        <w:trPr>
          <w:trHeight w:val="144"/>
        </w:trPr>
        <w:tc>
          <w:tcPr>
            <w:tcW w:w="773" w:type="pct"/>
            <w:gridSpan w:val="2"/>
            <w:tcBorders>
              <w:top w:val="single" w:sz="12" w:space="0" w:color="auto"/>
            </w:tcBorders>
            <w:shd w:val="clear" w:color="auto" w:fill="DBE5F1"/>
            <w:tcMar>
              <w:top w:w="15" w:type="dxa"/>
              <w:left w:w="108" w:type="dxa"/>
              <w:bottom w:w="0" w:type="dxa"/>
              <w:right w:w="108" w:type="dxa"/>
            </w:tcMar>
          </w:tcPr>
          <w:p w14:paraId="3BBC6673" w14:textId="77777777" w:rsidR="00581C58" w:rsidRPr="0002216E" w:rsidRDefault="00581C58" w:rsidP="00CA38E3">
            <w:pPr>
              <w:spacing w:after="0" w:line="276" w:lineRule="auto"/>
              <w:rPr>
                <w:rFonts w:cs="Calibri"/>
                <w:b/>
                <w:sz w:val="20"/>
                <w:szCs w:val="20"/>
              </w:rPr>
            </w:pPr>
            <w:r w:rsidRPr="0002216E">
              <w:rPr>
                <w:rFonts w:cs="Calibri"/>
                <w:b/>
                <w:bCs/>
                <w:sz w:val="20"/>
                <w:szCs w:val="20"/>
              </w:rPr>
              <w:lastRenderedPageBreak/>
              <w:t xml:space="preserve">b. </w:t>
            </w:r>
            <w:r w:rsidRPr="0002216E">
              <w:rPr>
                <w:rFonts w:cs="Calibri"/>
                <w:sz w:val="20"/>
                <w:szCs w:val="20"/>
              </w:rPr>
              <w:t xml:space="preserve">National water resources </w:t>
            </w:r>
            <w:r w:rsidRPr="0002216E">
              <w:rPr>
                <w:rFonts w:cs="Calibri"/>
                <w:b/>
                <w:sz w:val="20"/>
                <w:szCs w:val="20"/>
              </w:rPr>
              <w:t>law(s)</w:t>
            </w:r>
            <w:r w:rsidRPr="0002216E">
              <w:rPr>
                <w:rFonts w:cs="Calibri"/>
                <w:sz w:val="20"/>
                <w:szCs w:val="20"/>
              </w:rPr>
              <w:t>.</w:t>
            </w:r>
          </w:p>
        </w:tc>
        <w:tc>
          <w:tcPr>
            <w:tcW w:w="613" w:type="pct"/>
            <w:vMerge w:val="restart"/>
            <w:tcBorders>
              <w:top w:val="single" w:sz="12" w:space="0" w:color="auto"/>
            </w:tcBorders>
            <w:shd w:val="clear" w:color="auto" w:fill="auto"/>
            <w:tcMar>
              <w:top w:w="15" w:type="dxa"/>
              <w:left w:w="108" w:type="dxa"/>
              <w:bottom w:w="0" w:type="dxa"/>
              <w:right w:w="108" w:type="dxa"/>
            </w:tcMar>
          </w:tcPr>
          <w:p w14:paraId="45B32437" w14:textId="77777777" w:rsidR="00581C58" w:rsidRPr="0002216E" w:rsidRDefault="00581C58" w:rsidP="00CA38E3">
            <w:pPr>
              <w:spacing w:after="0" w:line="276" w:lineRule="auto"/>
              <w:rPr>
                <w:rFonts w:cs="Calibri"/>
                <w:sz w:val="20"/>
                <w:szCs w:val="20"/>
              </w:rPr>
            </w:pPr>
            <w:r w:rsidRPr="0002216E">
              <w:rPr>
                <w:rFonts w:cs="Calibri"/>
                <w:sz w:val="20"/>
                <w:szCs w:val="20"/>
              </w:rPr>
              <w:t xml:space="preserve">Development </w:t>
            </w:r>
            <w:r w:rsidRPr="0002216E">
              <w:rPr>
                <w:rFonts w:cs="Calibri"/>
                <w:b/>
                <w:sz w:val="20"/>
                <w:szCs w:val="20"/>
              </w:rPr>
              <w:t xml:space="preserve">not started </w:t>
            </w:r>
            <w:r w:rsidRPr="0002216E">
              <w:rPr>
                <w:rFonts w:cs="Calibri"/>
                <w:sz w:val="20"/>
                <w:szCs w:val="20"/>
              </w:rPr>
              <w:t>or not progressing</w:t>
            </w:r>
            <w:r w:rsidRPr="0002216E">
              <w:rPr>
                <w:rFonts w:cs="Calibri"/>
                <w:b/>
                <w:sz w:val="20"/>
                <w:szCs w:val="20"/>
              </w:rPr>
              <w:t>.</w:t>
            </w:r>
          </w:p>
        </w:tc>
        <w:tc>
          <w:tcPr>
            <w:tcW w:w="500" w:type="pct"/>
            <w:gridSpan w:val="2"/>
            <w:vMerge w:val="restart"/>
            <w:tcBorders>
              <w:top w:val="single" w:sz="12" w:space="0" w:color="auto"/>
            </w:tcBorders>
            <w:shd w:val="clear" w:color="auto" w:fill="auto"/>
            <w:tcMar>
              <w:top w:w="15" w:type="dxa"/>
              <w:left w:w="108" w:type="dxa"/>
              <w:bottom w:w="0" w:type="dxa"/>
              <w:right w:w="108" w:type="dxa"/>
            </w:tcMar>
          </w:tcPr>
          <w:p w14:paraId="0481350A" w14:textId="77777777" w:rsidR="00581C58" w:rsidRPr="0002216E" w:rsidRDefault="00581C58" w:rsidP="00CA38E3">
            <w:pPr>
              <w:spacing w:after="0" w:line="276" w:lineRule="auto"/>
              <w:rPr>
                <w:rFonts w:cs="Calibri"/>
                <w:sz w:val="20"/>
                <w:szCs w:val="20"/>
              </w:rPr>
            </w:pPr>
            <w:r w:rsidRPr="0002216E">
              <w:rPr>
                <w:rFonts w:cs="Calibri"/>
                <w:b/>
                <w:sz w:val="20"/>
                <w:szCs w:val="20"/>
              </w:rPr>
              <w:t>Exists</w:t>
            </w:r>
            <w:r w:rsidRPr="0002216E">
              <w:rPr>
                <w:rFonts w:cs="Calibri"/>
                <w:sz w:val="20"/>
                <w:szCs w:val="20"/>
              </w:rPr>
              <w:t>, but not based on IWRM.</w:t>
            </w:r>
          </w:p>
        </w:tc>
        <w:tc>
          <w:tcPr>
            <w:tcW w:w="815" w:type="pct"/>
            <w:gridSpan w:val="3"/>
            <w:vMerge w:val="restart"/>
            <w:tcBorders>
              <w:top w:val="single" w:sz="12" w:space="0" w:color="auto"/>
            </w:tcBorders>
            <w:shd w:val="clear" w:color="auto" w:fill="auto"/>
            <w:tcMar>
              <w:top w:w="15" w:type="dxa"/>
              <w:left w:w="108" w:type="dxa"/>
              <w:bottom w:w="0" w:type="dxa"/>
              <w:right w:w="108" w:type="dxa"/>
            </w:tcMar>
          </w:tcPr>
          <w:p w14:paraId="6BDC790D" w14:textId="77777777" w:rsidR="00581C58" w:rsidRPr="0002216E" w:rsidRDefault="00581C58" w:rsidP="00CA38E3">
            <w:pPr>
              <w:spacing w:after="0" w:line="276" w:lineRule="auto"/>
              <w:rPr>
                <w:rFonts w:cs="Calibri"/>
                <w:sz w:val="20"/>
                <w:szCs w:val="20"/>
              </w:rPr>
            </w:pPr>
            <w:r w:rsidRPr="0002216E">
              <w:rPr>
                <w:rFonts w:cs="Calibri"/>
                <w:sz w:val="20"/>
                <w:szCs w:val="20"/>
              </w:rPr>
              <w:t>Based on IWRM,</w:t>
            </w:r>
            <w:r w:rsidRPr="0002216E">
              <w:rPr>
                <w:rFonts w:cs="Calibri"/>
                <w:b/>
                <w:sz w:val="20"/>
                <w:szCs w:val="20"/>
              </w:rPr>
              <w:t xml:space="preserve"> approved </w:t>
            </w:r>
            <w:r w:rsidRPr="0002216E">
              <w:rPr>
                <w:rFonts w:cs="Calibri"/>
                <w:sz w:val="20"/>
                <w:szCs w:val="20"/>
              </w:rPr>
              <w:t>by the government and starting to be applied by authorities.</w:t>
            </w:r>
          </w:p>
        </w:tc>
        <w:tc>
          <w:tcPr>
            <w:tcW w:w="710" w:type="pct"/>
            <w:vMerge w:val="restart"/>
            <w:tcBorders>
              <w:top w:val="single" w:sz="12" w:space="0" w:color="auto"/>
            </w:tcBorders>
            <w:shd w:val="clear" w:color="auto" w:fill="auto"/>
            <w:tcMar>
              <w:top w:w="15" w:type="dxa"/>
              <w:left w:w="108" w:type="dxa"/>
              <w:bottom w:w="0" w:type="dxa"/>
              <w:right w:w="108" w:type="dxa"/>
            </w:tcMar>
          </w:tcPr>
          <w:p w14:paraId="041CDF50" w14:textId="77777777" w:rsidR="00581C58" w:rsidRPr="0002216E" w:rsidRDefault="00581C58" w:rsidP="00CA38E3">
            <w:pPr>
              <w:spacing w:after="0" w:line="276" w:lineRule="auto"/>
              <w:rPr>
                <w:rFonts w:cs="Calibri"/>
                <w:sz w:val="20"/>
                <w:szCs w:val="20"/>
              </w:rPr>
            </w:pPr>
            <w:r w:rsidRPr="0002216E">
              <w:rPr>
                <w:rFonts w:cs="Calibri"/>
                <w:b/>
                <w:sz w:val="20"/>
                <w:szCs w:val="20"/>
              </w:rPr>
              <w:t xml:space="preserve">Being applied </w:t>
            </w:r>
            <w:r w:rsidRPr="0002216E">
              <w:rPr>
                <w:rFonts w:cs="Calibri"/>
                <w:sz w:val="20"/>
                <w:szCs w:val="20"/>
              </w:rPr>
              <w:t xml:space="preserve">by </w:t>
            </w:r>
            <w:proofErr w:type="gramStart"/>
            <w:r w:rsidRPr="0002216E">
              <w:rPr>
                <w:rFonts w:cs="Calibri"/>
                <w:sz w:val="20"/>
                <w:szCs w:val="20"/>
              </w:rPr>
              <w:t>the majority of</w:t>
            </w:r>
            <w:proofErr w:type="gramEnd"/>
            <w:r w:rsidRPr="0002216E">
              <w:rPr>
                <w:rFonts w:cs="Calibri"/>
                <w:sz w:val="20"/>
                <w:szCs w:val="20"/>
              </w:rPr>
              <w:t xml:space="preserve"> relevant authorities</w:t>
            </w:r>
            <w:r w:rsidRPr="0002216E">
              <w:rPr>
                <w:rFonts w:cs="Calibri"/>
                <w:b/>
                <w:sz w:val="20"/>
                <w:szCs w:val="20"/>
              </w:rPr>
              <w:t>.</w:t>
            </w:r>
          </w:p>
        </w:tc>
        <w:tc>
          <w:tcPr>
            <w:tcW w:w="652" w:type="pct"/>
            <w:vMerge w:val="restart"/>
            <w:tcBorders>
              <w:top w:val="single" w:sz="12" w:space="0" w:color="auto"/>
            </w:tcBorders>
            <w:shd w:val="clear" w:color="auto" w:fill="auto"/>
            <w:tcMar>
              <w:top w:w="15" w:type="dxa"/>
              <w:left w:w="108" w:type="dxa"/>
              <w:bottom w:w="0" w:type="dxa"/>
              <w:right w:w="108" w:type="dxa"/>
            </w:tcMar>
          </w:tcPr>
          <w:p w14:paraId="62AFAFA4" w14:textId="77777777" w:rsidR="00581C58" w:rsidRPr="0002216E" w:rsidRDefault="00581C58" w:rsidP="00CA38E3">
            <w:pPr>
              <w:spacing w:after="0" w:line="276" w:lineRule="auto"/>
              <w:rPr>
                <w:rFonts w:cs="Calibri"/>
                <w:sz w:val="20"/>
                <w:szCs w:val="20"/>
              </w:rPr>
            </w:pPr>
            <w:r w:rsidRPr="0002216E">
              <w:rPr>
                <w:rFonts w:cs="Calibri"/>
                <w:sz w:val="20"/>
                <w:szCs w:val="20"/>
              </w:rPr>
              <w:t>All laws are being</w:t>
            </w:r>
            <w:r w:rsidRPr="0002216E">
              <w:rPr>
                <w:rFonts w:cs="Calibri"/>
                <w:b/>
                <w:sz w:val="20"/>
                <w:szCs w:val="20"/>
              </w:rPr>
              <w:t xml:space="preserve"> applied</w:t>
            </w:r>
            <w:r w:rsidRPr="0002216E">
              <w:rPr>
                <w:rFonts w:cs="Calibri"/>
                <w:sz w:val="20"/>
                <w:szCs w:val="20"/>
              </w:rPr>
              <w:t xml:space="preserve"> across the country.  </w:t>
            </w:r>
          </w:p>
        </w:tc>
        <w:tc>
          <w:tcPr>
            <w:tcW w:w="937" w:type="pct"/>
            <w:vMerge w:val="restart"/>
            <w:tcBorders>
              <w:top w:val="single" w:sz="12" w:space="0" w:color="auto"/>
            </w:tcBorders>
            <w:shd w:val="clear" w:color="auto" w:fill="auto"/>
            <w:tcMar>
              <w:top w:w="15" w:type="dxa"/>
              <w:left w:w="108" w:type="dxa"/>
              <w:bottom w:w="0" w:type="dxa"/>
              <w:right w:w="108" w:type="dxa"/>
            </w:tcMar>
          </w:tcPr>
          <w:p w14:paraId="08F20D89" w14:textId="77777777" w:rsidR="00581C58" w:rsidRPr="0002216E" w:rsidRDefault="00581C58" w:rsidP="00CA38E3">
            <w:pPr>
              <w:spacing w:after="0" w:line="276" w:lineRule="auto"/>
              <w:rPr>
                <w:rFonts w:cs="Calibri"/>
                <w:sz w:val="20"/>
                <w:szCs w:val="20"/>
              </w:rPr>
            </w:pPr>
            <w:r w:rsidRPr="0002216E">
              <w:rPr>
                <w:rFonts w:cs="Calibri"/>
                <w:sz w:val="20"/>
                <w:szCs w:val="20"/>
              </w:rPr>
              <w:t xml:space="preserve">All laws are </w:t>
            </w:r>
            <w:r w:rsidRPr="0002216E">
              <w:rPr>
                <w:rFonts w:cs="Calibri"/>
                <w:b/>
                <w:sz w:val="20"/>
                <w:szCs w:val="20"/>
              </w:rPr>
              <w:t>enforced</w:t>
            </w:r>
            <w:r w:rsidRPr="0002216E">
              <w:rPr>
                <w:rFonts w:cs="Calibri"/>
                <w:sz w:val="20"/>
                <w:szCs w:val="20"/>
              </w:rPr>
              <w:t xml:space="preserve"> across the country, and all people and organizations are held accountable.</w:t>
            </w:r>
          </w:p>
        </w:tc>
      </w:tr>
      <w:tr w:rsidR="00581C58" w:rsidRPr="0002216E" w14:paraId="46F29F8A" w14:textId="77777777" w:rsidTr="00CA38E3">
        <w:trPr>
          <w:trHeight w:val="144"/>
        </w:trPr>
        <w:tc>
          <w:tcPr>
            <w:tcW w:w="513" w:type="pct"/>
            <w:shd w:val="clear" w:color="auto" w:fill="DBE5F1"/>
            <w:tcMar>
              <w:top w:w="15" w:type="dxa"/>
              <w:left w:w="108" w:type="dxa"/>
              <w:bottom w:w="0" w:type="dxa"/>
              <w:right w:w="108" w:type="dxa"/>
            </w:tcMar>
            <w:vAlign w:val="center"/>
          </w:tcPr>
          <w:p w14:paraId="4F1D42C0" w14:textId="77777777" w:rsidR="00581C58" w:rsidRPr="0002216E" w:rsidRDefault="00581C58" w:rsidP="00CA38E3">
            <w:pPr>
              <w:spacing w:after="0" w:line="276" w:lineRule="auto"/>
              <w:ind w:left="57"/>
              <w:jc w:val="center"/>
              <w:rPr>
                <w:rFonts w:cs="Calibri"/>
                <w:b/>
                <w:bCs/>
                <w:sz w:val="20"/>
                <w:szCs w:val="20"/>
              </w:rPr>
            </w:pPr>
            <w:r w:rsidRPr="0002216E">
              <w:rPr>
                <w:rFonts w:cs="Calibri"/>
                <w:b/>
                <w:bCs/>
                <w:sz w:val="20"/>
                <w:szCs w:val="20"/>
              </w:rPr>
              <w:t>Score</w:t>
            </w:r>
          </w:p>
        </w:tc>
        <w:tc>
          <w:tcPr>
            <w:tcW w:w="260" w:type="pct"/>
            <w:shd w:val="clear" w:color="auto" w:fill="FFFF00"/>
            <w:tcMar>
              <w:top w:w="15" w:type="dxa"/>
              <w:left w:w="108" w:type="dxa"/>
              <w:bottom w:w="0" w:type="dxa"/>
              <w:right w:w="108" w:type="dxa"/>
            </w:tcMar>
            <w:vAlign w:val="center"/>
          </w:tcPr>
          <w:p w14:paraId="3096A92D" w14:textId="77777777" w:rsidR="00581C58" w:rsidRPr="0002216E" w:rsidRDefault="00581C58" w:rsidP="00CA38E3">
            <w:pPr>
              <w:spacing w:after="0" w:line="276" w:lineRule="auto"/>
              <w:ind w:left="57"/>
              <w:jc w:val="center"/>
              <w:rPr>
                <w:rFonts w:cs="Calibri"/>
                <w:b/>
                <w:bCs/>
                <w:sz w:val="20"/>
                <w:szCs w:val="20"/>
              </w:rPr>
            </w:pPr>
            <w:r w:rsidRPr="0002216E">
              <w:rPr>
                <w:rFonts w:cs="Calibri"/>
                <w:b/>
                <w:bCs/>
                <w:sz w:val="20"/>
                <w:szCs w:val="20"/>
              </w:rPr>
              <w:t>70</w:t>
            </w:r>
          </w:p>
        </w:tc>
        <w:tc>
          <w:tcPr>
            <w:tcW w:w="613" w:type="pct"/>
            <w:vMerge/>
            <w:shd w:val="clear" w:color="auto" w:fill="auto"/>
            <w:tcMar>
              <w:top w:w="15" w:type="dxa"/>
              <w:left w:w="108" w:type="dxa"/>
              <w:bottom w:w="0" w:type="dxa"/>
              <w:right w:w="108" w:type="dxa"/>
            </w:tcMar>
          </w:tcPr>
          <w:p w14:paraId="1EE4ECA1" w14:textId="77777777" w:rsidR="00581C58" w:rsidRPr="0002216E" w:rsidRDefault="00581C58" w:rsidP="00CA38E3">
            <w:pPr>
              <w:spacing w:after="0" w:line="276" w:lineRule="auto"/>
              <w:rPr>
                <w:rFonts w:cs="Calibri"/>
                <w:sz w:val="20"/>
                <w:szCs w:val="20"/>
              </w:rPr>
            </w:pPr>
          </w:p>
        </w:tc>
        <w:tc>
          <w:tcPr>
            <w:tcW w:w="500" w:type="pct"/>
            <w:gridSpan w:val="2"/>
            <w:vMerge/>
            <w:shd w:val="clear" w:color="auto" w:fill="auto"/>
            <w:tcMar>
              <w:top w:w="15" w:type="dxa"/>
              <w:left w:w="108" w:type="dxa"/>
              <w:bottom w:w="0" w:type="dxa"/>
              <w:right w:w="108" w:type="dxa"/>
            </w:tcMar>
          </w:tcPr>
          <w:p w14:paraId="4F56A8B1" w14:textId="77777777" w:rsidR="00581C58" w:rsidRPr="0002216E" w:rsidRDefault="00581C58" w:rsidP="00CA38E3">
            <w:pPr>
              <w:spacing w:after="0" w:line="276" w:lineRule="auto"/>
              <w:rPr>
                <w:rFonts w:cs="Calibri"/>
                <w:sz w:val="20"/>
                <w:szCs w:val="20"/>
              </w:rPr>
            </w:pPr>
          </w:p>
        </w:tc>
        <w:tc>
          <w:tcPr>
            <w:tcW w:w="815" w:type="pct"/>
            <w:gridSpan w:val="3"/>
            <w:vMerge/>
            <w:shd w:val="clear" w:color="auto" w:fill="auto"/>
            <w:tcMar>
              <w:top w:w="15" w:type="dxa"/>
              <w:left w:w="108" w:type="dxa"/>
              <w:bottom w:w="0" w:type="dxa"/>
              <w:right w:w="108" w:type="dxa"/>
            </w:tcMar>
          </w:tcPr>
          <w:p w14:paraId="4A925DB9" w14:textId="77777777" w:rsidR="00581C58" w:rsidRPr="0002216E" w:rsidRDefault="00581C58" w:rsidP="00CA38E3">
            <w:pPr>
              <w:spacing w:after="0" w:line="276" w:lineRule="auto"/>
              <w:rPr>
                <w:rFonts w:cs="Calibri"/>
                <w:b/>
                <w:sz w:val="20"/>
                <w:szCs w:val="20"/>
              </w:rPr>
            </w:pPr>
          </w:p>
        </w:tc>
        <w:tc>
          <w:tcPr>
            <w:tcW w:w="710" w:type="pct"/>
            <w:vMerge/>
            <w:shd w:val="clear" w:color="auto" w:fill="auto"/>
            <w:tcMar>
              <w:top w:w="15" w:type="dxa"/>
              <w:left w:w="108" w:type="dxa"/>
              <w:bottom w:w="0" w:type="dxa"/>
              <w:right w:w="108" w:type="dxa"/>
            </w:tcMar>
          </w:tcPr>
          <w:p w14:paraId="6C2270B9" w14:textId="77777777" w:rsidR="00581C58" w:rsidRPr="0002216E" w:rsidRDefault="00581C58" w:rsidP="00CA38E3">
            <w:pPr>
              <w:spacing w:after="0" w:line="276" w:lineRule="auto"/>
              <w:rPr>
                <w:rFonts w:cs="Calibri"/>
                <w:b/>
                <w:sz w:val="20"/>
                <w:szCs w:val="20"/>
              </w:rPr>
            </w:pPr>
          </w:p>
        </w:tc>
        <w:tc>
          <w:tcPr>
            <w:tcW w:w="652" w:type="pct"/>
            <w:vMerge/>
            <w:shd w:val="clear" w:color="auto" w:fill="auto"/>
            <w:tcMar>
              <w:top w:w="15" w:type="dxa"/>
              <w:left w:w="108" w:type="dxa"/>
              <w:bottom w:w="0" w:type="dxa"/>
              <w:right w:w="108" w:type="dxa"/>
            </w:tcMar>
          </w:tcPr>
          <w:p w14:paraId="004B6657" w14:textId="77777777" w:rsidR="00581C58" w:rsidRPr="0002216E" w:rsidRDefault="00581C58" w:rsidP="00CA38E3">
            <w:pPr>
              <w:spacing w:after="0" w:line="276" w:lineRule="auto"/>
              <w:rPr>
                <w:rFonts w:cs="Calibri"/>
                <w:b/>
                <w:sz w:val="20"/>
                <w:szCs w:val="20"/>
              </w:rPr>
            </w:pPr>
          </w:p>
        </w:tc>
        <w:tc>
          <w:tcPr>
            <w:tcW w:w="937" w:type="pct"/>
            <w:vMerge/>
            <w:shd w:val="clear" w:color="auto" w:fill="auto"/>
            <w:tcMar>
              <w:top w:w="15" w:type="dxa"/>
              <w:left w:w="108" w:type="dxa"/>
              <w:bottom w:w="0" w:type="dxa"/>
              <w:right w:w="108" w:type="dxa"/>
            </w:tcMar>
          </w:tcPr>
          <w:p w14:paraId="67A1D844" w14:textId="77777777" w:rsidR="00581C58" w:rsidRPr="0002216E" w:rsidRDefault="00581C58" w:rsidP="00CA38E3">
            <w:pPr>
              <w:spacing w:after="0" w:line="276" w:lineRule="auto"/>
              <w:rPr>
                <w:rFonts w:cs="Calibri"/>
                <w:b/>
                <w:sz w:val="20"/>
                <w:szCs w:val="20"/>
              </w:rPr>
            </w:pPr>
          </w:p>
        </w:tc>
      </w:tr>
      <w:tr w:rsidR="00581C58" w:rsidRPr="0002216E" w14:paraId="67ECA5DD" w14:textId="77777777" w:rsidTr="00CA38E3">
        <w:trPr>
          <w:trHeight w:val="144"/>
        </w:trPr>
        <w:tc>
          <w:tcPr>
            <w:tcW w:w="5000" w:type="pct"/>
            <w:gridSpan w:val="11"/>
            <w:shd w:val="clear" w:color="auto" w:fill="auto"/>
            <w:tcMar>
              <w:top w:w="15" w:type="dxa"/>
              <w:left w:w="108" w:type="dxa"/>
              <w:bottom w:w="0" w:type="dxa"/>
              <w:right w:w="108" w:type="dxa"/>
            </w:tcMar>
          </w:tcPr>
          <w:p w14:paraId="64DF5C81" w14:textId="77777777" w:rsidR="00581C58" w:rsidRPr="0002216E" w:rsidRDefault="00581C58" w:rsidP="00CA38E3">
            <w:pPr>
              <w:spacing w:after="0" w:line="276" w:lineRule="auto"/>
              <w:rPr>
                <w:rFonts w:cs="Calibri"/>
                <w:sz w:val="20"/>
                <w:szCs w:val="20"/>
              </w:rPr>
            </w:pPr>
            <w:r w:rsidRPr="0002216E">
              <w:rPr>
                <w:rFonts w:cs="Calibri"/>
                <w:b/>
                <w:sz w:val="20"/>
                <w:szCs w:val="20"/>
              </w:rPr>
              <w:t>Status description:</w:t>
            </w:r>
            <w:r w:rsidRPr="0002216E">
              <w:rPr>
                <w:rFonts w:cs="Calibri"/>
                <w:sz w:val="20"/>
                <w:szCs w:val="20"/>
              </w:rPr>
              <w:t xml:space="preserve"> Bangladesh Water Act 2013, Embankment and Drainage Act, 1952; River Research Institute Act, 1990; National River Protection Commission Act, 2013; Act for Ground Water Management in Agriculture 2018; Water Resources Planning Act, 1992; Bangladesh Water Development Board Act, 2000; Participatory Water Management Rules, 2014; Bangladesh Water Rules, 2018; Bangladesh River Conservation Commission Act, 2013; Bangladesh Environment Conservation Act, 1995 (amended 2010), Environment Conservation Rules, 1997; Environmental Court Act 2010 (Amendment); Draft Forest Act 2019; The Climate Change Trust Act 2010; Fisheries Conservation Act, 1950; Bangladesh Haor and Wetland Development Board Act, 2013; Forest Act, 1927; Groundwater Management Rules 2019; Groundwater Management Act, 2018; Bangladesh Water Resources Development and  Management Act, 2019 (Draft), Bangladesh Water Resources Development and  Management Rules, 2020 (Under Preparation). Water Resources Projects need to be cleared by WARPO as per Bangladesh Water Act 2013 and Bangladesh Water Rules 2018. For environmental clearance, all the projects are submitted to the Department of Environment depending on the necessity as per Act. The concerned department applies the laws for protecting the fisheries, forest and other natural resources.</w:t>
            </w:r>
          </w:p>
        </w:tc>
      </w:tr>
      <w:tr w:rsidR="00581C58" w:rsidRPr="0002216E" w14:paraId="3C1889E9" w14:textId="77777777" w:rsidTr="00CA38E3">
        <w:trPr>
          <w:trHeight w:val="144"/>
        </w:trPr>
        <w:tc>
          <w:tcPr>
            <w:tcW w:w="5000" w:type="pct"/>
            <w:gridSpan w:val="11"/>
            <w:shd w:val="clear" w:color="auto" w:fill="auto"/>
            <w:tcMar>
              <w:top w:w="15" w:type="dxa"/>
              <w:left w:w="108" w:type="dxa"/>
              <w:bottom w:w="0" w:type="dxa"/>
              <w:right w:w="108" w:type="dxa"/>
            </w:tcMar>
          </w:tcPr>
          <w:p w14:paraId="7CA409CA" w14:textId="77777777" w:rsidR="00581C58" w:rsidRPr="0002216E" w:rsidRDefault="00581C58" w:rsidP="00CA38E3">
            <w:pPr>
              <w:spacing w:after="0" w:line="276" w:lineRule="auto"/>
              <w:rPr>
                <w:rFonts w:cs="Calibri"/>
                <w:sz w:val="20"/>
                <w:szCs w:val="20"/>
              </w:rPr>
            </w:pPr>
            <w:r w:rsidRPr="0002216E">
              <w:rPr>
                <w:rFonts w:cs="Calibri"/>
                <w:b/>
                <w:sz w:val="20"/>
                <w:szCs w:val="20"/>
              </w:rPr>
              <w:t xml:space="preserve">Way forward: </w:t>
            </w:r>
            <w:r w:rsidRPr="0002216E">
              <w:rPr>
                <w:rFonts w:cs="Calibri"/>
                <w:sz w:val="20"/>
                <w:szCs w:val="20"/>
              </w:rPr>
              <w:t>The laws are being implemented in the national and sub-national levels. However, those should be enforced to all.</w:t>
            </w:r>
          </w:p>
        </w:tc>
      </w:tr>
      <w:tr w:rsidR="00581C58" w:rsidRPr="0002216E" w14:paraId="5154AB3C" w14:textId="77777777" w:rsidTr="00CA38E3">
        <w:trPr>
          <w:trHeight w:val="144"/>
        </w:trPr>
        <w:tc>
          <w:tcPr>
            <w:tcW w:w="773" w:type="pct"/>
            <w:gridSpan w:val="2"/>
            <w:shd w:val="clear" w:color="auto" w:fill="DBE5F1"/>
            <w:tcMar>
              <w:top w:w="15" w:type="dxa"/>
              <w:left w:w="108" w:type="dxa"/>
              <w:bottom w:w="0" w:type="dxa"/>
              <w:right w:w="108" w:type="dxa"/>
            </w:tcMar>
          </w:tcPr>
          <w:p w14:paraId="146F8F7B" w14:textId="77777777" w:rsidR="00581C58" w:rsidRPr="0002216E" w:rsidRDefault="00581C58" w:rsidP="00CA38E3">
            <w:pPr>
              <w:spacing w:after="0" w:line="276" w:lineRule="auto"/>
              <w:rPr>
                <w:rFonts w:cs="Calibri"/>
                <w:sz w:val="20"/>
                <w:szCs w:val="20"/>
              </w:rPr>
            </w:pPr>
            <w:r w:rsidRPr="0002216E">
              <w:rPr>
                <w:rFonts w:cs="Calibri"/>
                <w:b/>
                <w:sz w:val="20"/>
                <w:szCs w:val="20"/>
              </w:rPr>
              <w:t xml:space="preserve">c. </w:t>
            </w:r>
            <w:r w:rsidRPr="0002216E">
              <w:rPr>
                <w:rFonts w:cs="Calibri"/>
                <w:sz w:val="20"/>
                <w:szCs w:val="20"/>
              </w:rPr>
              <w:t xml:space="preserve">National integrated water resources management (IWRM) </w:t>
            </w:r>
            <w:r w:rsidRPr="0002216E">
              <w:rPr>
                <w:rFonts w:cs="Calibri"/>
                <w:b/>
                <w:sz w:val="20"/>
                <w:szCs w:val="20"/>
              </w:rPr>
              <w:t>plans</w:t>
            </w:r>
            <w:r w:rsidRPr="0002216E">
              <w:rPr>
                <w:rFonts w:cs="Calibri"/>
                <w:sz w:val="20"/>
                <w:szCs w:val="20"/>
              </w:rPr>
              <w:t>, or similar.</w:t>
            </w:r>
          </w:p>
          <w:p w14:paraId="16E02160" w14:textId="77777777" w:rsidR="00581C58" w:rsidRPr="0002216E" w:rsidRDefault="00581C58" w:rsidP="00CA38E3">
            <w:pPr>
              <w:spacing w:after="0" w:line="276" w:lineRule="auto"/>
              <w:rPr>
                <w:rFonts w:cs="Calibri"/>
                <w:b/>
                <w:sz w:val="20"/>
                <w:szCs w:val="20"/>
              </w:rPr>
            </w:pPr>
          </w:p>
        </w:tc>
        <w:tc>
          <w:tcPr>
            <w:tcW w:w="613" w:type="pct"/>
            <w:vMerge w:val="restart"/>
            <w:shd w:val="clear" w:color="auto" w:fill="auto"/>
            <w:tcMar>
              <w:top w:w="15" w:type="dxa"/>
              <w:left w:w="108" w:type="dxa"/>
              <w:bottom w:w="0" w:type="dxa"/>
              <w:right w:w="108" w:type="dxa"/>
            </w:tcMar>
          </w:tcPr>
          <w:p w14:paraId="2F6D227D" w14:textId="77777777" w:rsidR="00581C58" w:rsidRPr="0002216E" w:rsidRDefault="00581C58" w:rsidP="00CA38E3">
            <w:pPr>
              <w:spacing w:after="0" w:line="276" w:lineRule="auto"/>
              <w:rPr>
                <w:rFonts w:cs="Calibri"/>
                <w:sz w:val="20"/>
                <w:szCs w:val="20"/>
              </w:rPr>
            </w:pPr>
            <w:r w:rsidRPr="0002216E">
              <w:rPr>
                <w:rFonts w:cs="Calibri"/>
                <w:sz w:val="20"/>
                <w:szCs w:val="20"/>
              </w:rPr>
              <w:t xml:space="preserve">Development </w:t>
            </w:r>
            <w:r w:rsidRPr="0002216E">
              <w:rPr>
                <w:rFonts w:cs="Calibri"/>
                <w:b/>
                <w:sz w:val="20"/>
                <w:szCs w:val="20"/>
              </w:rPr>
              <w:t xml:space="preserve">not started </w:t>
            </w:r>
            <w:r w:rsidRPr="0002216E">
              <w:rPr>
                <w:rFonts w:cs="Calibri"/>
                <w:sz w:val="20"/>
                <w:szCs w:val="20"/>
              </w:rPr>
              <w:t>or not progressing</w:t>
            </w:r>
            <w:r w:rsidRPr="0002216E">
              <w:rPr>
                <w:rFonts w:cs="Calibri"/>
                <w:b/>
                <w:sz w:val="20"/>
                <w:szCs w:val="20"/>
              </w:rPr>
              <w:t>.</w:t>
            </w:r>
          </w:p>
        </w:tc>
        <w:tc>
          <w:tcPr>
            <w:tcW w:w="494" w:type="pct"/>
            <w:vMerge w:val="restart"/>
            <w:shd w:val="clear" w:color="auto" w:fill="auto"/>
            <w:tcMar>
              <w:top w:w="15" w:type="dxa"/>
              <w:left w:w="108" w:type="dxa"/>
              <w:bottom w:w="0" w:type="dxa"/>
              <w:right w:w="108" w:type="dxa"/>
            </w:tcMar>
          </w:tcPr>
          <w:p w14:paraId="08D0DB3F" w14:textId="77777777" w:rsidR="00581C58" w:rsidRPr="0002216E" w:rsidRDefault="00581C58" w:rsidP="00CA38E3">
            <w:pPr>
              <w:spacing w:after="0" w:line="276" w:lineRule="auto"/>
              <w:rPr>
                <w:rFonts w:cs="Calibri"/>
                <w:sz w:val="20"/>
                <w:szCs w:val="20"/>
              </w:rPr>
            </w:pPr>
            <w:r w:rsidRPr="0002216E">
              <w:rPr>
                <w:rFonts w:cs="Calibri"/>
                <w:b/>
                <w:sz w:val="20"/>
                <w:szCs w:val="20"/>
              </w:rPr>
              <w:t>Being prepared</w:t>
            </w:r>
            <w:r w:rsidRPr="0002216E">
              <w:rPr>
                <w:rFonts w:cs="Calibri"/>
                <w:sz w:val="20"/>
                <w:szCs w:val="20"/>
              </w:rPr>
              <w:t>, but not approved by the government.</w:t>
            </w:r>
          </w:p>
        </w:tc>
        <w:tc>
          <w:tcPr>
            <w:tcW w:w="809" w:type="pct"/>
            <w:gridSpan w:val="3"/>
            <w:vMerge w:val="restart"/>
            <w:shd w:val="clear" w:color="auto" w:fill="auto"/>
            <w:tcMar>
              <w:top w:w="15" w:type="dxa"/>
              <w:left w:w="108" w:type="dxa"/>
              <w:bottom w:w="0" w:type="dxa"/>
              <w:right w:w="108" w:type="dxa"/>
            </w:tcMar>
          </w:tcPr>
          <w:p w14:paraId="4F77BE74" w14:textId="77777777" w:rsidR="00581C58" w:rsidRPr="0002216E" w:rsidRDefault="00581C58" w:rsidP="00CA38E3">
            <w:pPr>
              <w:spacing w:after="0" w:line="276" w:lineRule="auto"/>
              <w:rPr>
                <w:rFonts w:cs="Calibri"/>
                <w:sz w:val="20"/>
                <w:szCs w:val="20"/>
              </w:rPr>
            </w:pPr>
            <w:r w:rsidRPr="0002216E">
              <w:rPr>
                <w:rFonts w:cs="Calibri"/>
                <w:b/>
                <w:sz w:val="20"/>
                <w:szCs w:val="20"/>
              </w:rPr>
              <w:t>Approved</w:t>
            </w:r>
            <w:r w:rsidRPr="0002216E">
              <w:rPr>
                <w:rFonts w:cs="Calibri"/>
                <w:sz w:val="20"/>
                <w:szCs w:val="20"/>
              </w:rPr>
              <w:t xml:space="preserve"> by the government and starting to be implemented by authorities.</w:t>
            </w:r>
          </w:p>
        </w:tc>
        <w:tc>
          <w:tcPr>
            <w:tcW w:w="722" w:type="pct"/>
            <w:gridSpan w:val="2"/>
            <w:vMerge w:val="restart"/>
            <w:shd w:val="clear" w:color="auto" w:fill="auto"/>
            <w:tcMar>
              <w:top w:w="15" w:type="dxa"/>
              <w:left w:w="108" w:type="dxa"/>
              <w:bottom w:w="0" w:type="dxa"/>
              <w:right w:w="108" w:type="dxa"/>
            </w:tcMar>
          </w:tcPr>
          <w:p w14:paraId="3FD23551" w14:textId="77777777" w:rsidR="00581C58" w:rsidRPr="0002216E" w:rsidRDefault="00581C58" w:rsidP="00CA38E3">
            <w:pPr>
              <w:spacing w:after="0" w:line="276" w:lineRule="auto"/>
              <w:rPr>
                <w:rFonts w:cs="Calibri"/>
                <w:sz w:val="20"/>
                <w:szCs w:val="20"/>
              </w:rPr>
            </w:pPr>
            <w:r w:rsidRPr="0002216E">
              <w:rPr>
                <w:rFonts w:cs="Calibri"/>
                <w:sz w:val="20"/>
                <w:szCs w:val="20"/>
              </w:rPr>
              <w:t>Being</w:t>
            </w:r>
            <w:r w:rsidRPr="0002216E">
              <w:rPr>
                <w:rFonts w:cs="Calibri"/>
                <w:b/>
                <w:sz w:val="20"/>
                <w:szCs w:val="20"/>
              </w:rPr>
              <w:t xml:space="preserve"> implemented </w:t>
            </w:r>
            <w:r w:rsidRPr="0002216E">
              <w:rPr>
                <w:rFonts w:cs="Calibri"/>
                <w:sz w:val="20"/>
                <w:szCs w:val="20"/>
              </w:rPr>
              <w:t xml:space="preserve">by </w:t>
            </w:r>
            <w:proofErr w:type="gramStart"/>
            <w:r w:rsidRPr="0002216E">
              <w:rPr>
                <w:rFonts w:cs="Calibri"/>
                <w:sz w:val="20"/>
                <w:szCs w:val="20"/>
              </w:rPr>
              <w:t>the majority of</w:t>
            </w:r>
            <w:proofErr w:type="gramEnd"/>
            <w:r w:rsidRPr="0002216E">
              <w:rPr>
                <w:rFonts w:cs="Calibri"/>
                <w:sz w:val="20"/>
                <w:szCs w:val="20"/>
              </w:rPr>
              <w:t xml:space="preserve"> relevant authorities.</w:t>
            </w:r>
          </w:p>
        </w:tc>
        <w:tc>
          <w:tcPr>
            <w:tcW w:w="652" w:type="pct"/>
            <w:vMerge w:val="restart"/>
            <w:shd w:val="clear" w:color="auto" w:fill="auto"/>
            <w:tcMar>
              <w:top w:w="15" w:type="dxa"/>
              <w:left w:w="108" w:type="dxa"/>
              <w:bottom w:w="0" w:type="dxa"/>
              <w:right w:w="108" w:type="dxa"/>
            </w:tcMar>
          </w:tcPr>
          <w:p w14:paraId="7E5441B5" w14:textId="77777777" w:rsidR="00581C58" w:rsidRPr="0002216E" w:rsidRDefault="00581C58" w:rsidP="00CA38E3">
            <w:pPr>
              <w:spacing w:after="0" w:line="276" w:lineRule="auto"/>
              <w:rPr>
                <w:rFonts w:cs="Calibri"/>
                <w:sz w:val="20"/>
                <w:szCs w:val="20"/>
              </w:rPr>
            </w:pPr>
            <w:r w:rsidRPr="0002216E">
              <w:rPr>
                <w:rFonts w:cs="Calibri"/>
                <w:sz w:val="20"/>
                <w:szCs w:val="20"/>
              </w:rPr>
              <w:t>Plan objectives consistently</w:t>
            </w:r>
            <w:r w:rsidRPr="0002216E">
              <w:rPr>
                <w:rFonts w:cs="Calibri"/>
                <w:b/>
                <w:sz w:val="20"/>
                <w:szCs w:val="20"/>
              </w:rPr>
              <w:t xml:space="preserve"> achieved</w:t>
            </w:r>
            <w:r w:rsidRPr="0002216E">
              <w:rPr>
                <w:rFonts w:cs="Calibri"/>
                <w:sz w:val="20"/>
                <w:szCs w:val="20"/>
              </w:rPr>
              <w:t>.</w:t>
            </w:r>
          </w:p>
        </w:tc>
        <w:tc>
          <w:tcPr>
            <w:tcW w:w="937" w:type="pct"/>
            <w:vMerge w:val="restart"/>
            <w:shd w:val="clear" w:color="auto" w:fill="auto"/>
            <w:tcMar>
              <w:top w:w="15" w:type="dxa"/>
              <w:left w:w="108" w:type="dxa"/>
              <w:bottom w:w="0" w:type="dxa"/>
              <w:right w:w="108" w:type="dxa"/>
            </w:tcMar>
          </w:tcPr>
          <w:p w14:paraId="0169C26E" w14:textId="77777777" w:rsidR="00581C58" w:rsidRPr="0002216E" w:rsidRDefault="00581C58" w:rsidP="00CA38E3">
            <w:pPr>
              <w:spacing w:after="0" w:line="276" w:lineRule="auto"/>
              <w:rPr>
                <w:rFonts w:cs="Calibri"/>
                <w:sz w:val="20"/>
                <w:szCs w:val="20"/>
              </w:rPr>
            </w:pPr>
            <w:r w:rsidRPr="0002216E">
              <w:rPr>
                <w:rFonts w:cs="Calibri"/>
                <w:sz w:val="20"/>
                <w:szCs w:val="20"/>
              </w:rPr>
              <w:t xml:space="preserve">Objectives consistently achieved and periodically </w:t>
            </w:r>
            <w:r w:rsidRPr="0002216E">
              <w:rPr>
                <w:rFonts w:cs="Calibri"/>
                <w:b/>
                <w:sz w:val="20"/>
                <w:szCs w:val="20"/>
                <w:shd w:val="clear" w:color="auto" w:fill="FFFFFF"/>
              </w:rPr>
              <w:t xml:space="preserve">reviewed </w:t>
            </w:r>
            <w:r w:rsidRPr="0002216E">
              <w:rPr>
                <w:rFonts w:cs="Calibri"/>
                <w:sz w:val="20"/>
                <w:szCs w:val="20"/>
                <w:shd w:val="clear" w:color="auto" w:fill="FFFFFF"/>
              </w:rPr>
              <w:t>and revised</w:t>
            </w:r>
            <w:r w:rsidRPr="0002216E">
              <w:rPr>
                <w:rFonts w:cs="Calibri"/>
                <w:sz w:val="20"/>
                <w:szCs w:val="20"/>
              </w:rPr>
              <w:t>.</w:t>
            </w:r>
          </w:p>
        </w:tc>
      </w:tr>
      <w:tr w:rsidR="00581C58" w:rsidRPr="0002216E" w14:paraId="2DD91502" w14:textId="77777777" w:rsidTr="00CA38E3">
        <w:trPr>
          <w:trHeight w:val="144"/>
        </w:trPr>
        <w:tc>
          <w:tcPr>
            <w:tcW w:w="513" w:type="pct"/>
            <w:shd w:val="clear" w:color="auto" w:fill="DBE5F1"/>
            <w:tcMar>
              <w:top w:w="15" w:type="dxa"/>
              <w:left w:w="108" w:type="dxa"/>
              <w:bottom w:w="0" w:type="dxa"/>
              <w:right w:w="108" w:type="dxa"/>
            </w:tcMar>
          </w:tcPr>
          <w:p w14:paraId="3839FC42" w14:textId="77777777" w:rsidR="00581C58" w:rsidRPr="0002216E" w:rsidRDefault="00581C58" w:rsidP="00CA38E3">
            <w:pPr>
              <w:spacing w:after="0" w:line="276" w:lineRule="auto"/>
              <w:ind w:left="57"/>
              <w:jc w:val="center"/>
              <w:rPr>
                <w:rFonts w:cs="Calibri"/>
                <w:b/>
                <w:bCs/>
                <w:sz w:val="20"/>
                <w:szCs w:val="20"/>
              </w:rPr>
            </w:pPr>
            <w:r w:rsidRPr="0002216E">
              <w:rPr>
                <w:rFonts w:cs="Calibri"/>
                <w:b/>
                <w:bCs/>
                <w:sz w:val="20"/>
                <w:szCs w:val="20"/>
              </w:rPr>
              <w:t>Score</w:t>
            </w:r>
          </w:p>
        </w:tc>
        <w:tc>
          <w:tcPr>
            <w:tcW w:w="260" w:type="pct"/>
            <w:shd w:val="clear" w:color="auto" w:fill="FFFF00"/>
            <w:tcMar>
              <w:top w:w="15" w:type="dxa"/>
              <w:left w:w="108" w:type="dxa"/>
              <w:bottom w:w="0" w:type="dxa"/>
              <w:right w:w="108" w:type="dxa"/>
            </w:tcMar>
          </w:tcPr>
          <w:p w14:paraId="238F3EA7" w14:textId="77777777" w:rsidR="00581C58" w:rsidRPr="0002216E" w:rsidRDefault="00581C58" w:rsidP="00CA38E3">
            <w:pPr>
              <w:spacing w:after="0" w:line="276" w:lineRule="auto"/>
              <w:ind w:left="57"/>
              <w:jc w:val="center"/>
              <w:rPr>
                <w:rFonts w:cs="Calibri"/>
                <w:b/>
                <w:bCs/>
                <w:sz w:val="20"/>
                <w:szCs w:val="20"/>
              </w:rPr>
            </w:pPr>
            <w:r w:rsidRPr="0002216E">
              <w:rPr>
                <w:rFonts w:cs="Calibri"/>
                <w:b/>
                <w:bCs/>
                <w:sz w:val="20"/>
                <w:szCs w:val="20"/>
              </w:rPr>
              <w:t>70</w:t>
            </w:r>
          </w:p>
        </w:tc>
        <w:tc>
          <w:tcPr>
            <w:tcW w:w="613" w:type="pct"/>
            <w:vMerge/>
            <w:shd w:val="clear" w:color="auto" w:fill="auto"/>
            <w:tcMar>
              <w:top w:w="15" w:type="dxa"/>
              <w:left w:w="108" w:type="dxa"/>
              <w:bottom w:w="0" w:type="dxa"/>
              <w:right w:w="108" w:type="dxa"/>
            </w:tcMar>
          </w:tcPr>
          <w:p w14:paraId="49635BDE" w14:textId="77777777" w:rsidR="00581C58" w:rsidRPr="0002216E" w:rsidRDefault="00581C58" w:rsidP="00CA38E3">
            <w:pPr>
              <w:spacing w:after="0" w:line="276" w:lineRule="auto"/>
              <w:rPr>
                <w:rFonts w:cs="Calibri"/>
                <w:sz w:val="20"/>
                <w:szCs w:val="20"/>
              </w:rPr>
            </w:pPr>
          </w:p>
        </w:tc>
        <w:tc>
          <w:tcPr>
            <w:tcW w:w="494" w:type="pct"/>
            <w:vMerge/>
            <w:shd w:val="clear" w:color="auto" w:fill="auto"/>
            <w:tcMar>
              <w:top w:w="15" w:type="dxa"/>
              <w:left w:w="108" w:type="dxa"/>
              <w:bottom w:w="0" w:type="dxa"/>
              <w:right w:w="108" w:type="dxa"/>
            </w:tcMar>
          </w:tcPr>
          <w:p w14:paraId="03C82D44" w14:textId="77777777" w:rsidR="00581C58" w:rsidRPr="0002216E" w:rsidRDefault="00581C58" w:rsidP="00CA38E3">
            <w:pPr>
              <w:spacing w:after="0" w:line="276" w:lineRule="auto"/>
              <w:rPr>
                <w:rFonts w:cs="Calibri"/>
                <w:b/>
                <w:sz w:val="20"/>
                <w:szCs w:val="20"/>
              </w:rPr>
            </w:pPr>
          </w:p>
        </w:tc>
        <w:tc>
          <w:tcPr>
            <w:tcW w:w="809" w:type="pct"/>
            <w:gridSpan w:val="3"/>
            <w:vMerge/>
            <w:shd w:val="clear" w:color="auto" w:fill="auto"/>
            <w:tcMar>
              <w:top w:w="15" w:type="dxa"/>
              <w:left w:w="108" w:type="dxa"/>
              <w:bottom w:w="0" w:type="dxa"/>
              <w:right w:w="108" w:type="dxa"/>
            </w:tcMar>
          </w:tcPr>
          <w:p w14:paraId="317D4679" w14:textId="77777777" w:rsidR="00581C58" w:rsidRPr="0002216E" w:rsidRDefault="00581C58" w:rsidP="00CA38E3">
            <w:pPr>
              <w:spacing w:after="0" w:line="276" w:lineRule="auto"/>
              <w:rPr>
                <w:rFonts w:cs="Calibri"/>
                <w:b/>
                <w:sz w:val="20"/>
                <w:szCs w:val="20"/>
              </w:rPr>
            </w:pPr>
          </w:p>
        </w:tc>
        <w:tc>
          <w:tcPr>
            <w:tcW w:w="722" w:type="pct"/>
            <w:gridSpan w:val="2"/>
            <w:vMerge/>
            <w:shd w:val="clear" w:color="auto" w:fill="auto"/>
            <w:tcMar>
              <w:top w:w="15" w:type="dxa"/>
              <w:left w:w="108" w:type="dxa"/>
              <w:bottom w:w="0" w:type="dxa"/>
              <w:right w:w="108" w:type="dxa"/>
            </w:tcMar>
          </w:tcPr>
          <w:p w14:paraId="2E054F59" w14:textId="77777777" w:rsidR="00581C58" w:rsidRPr="0002216E" w:rsidRDefault="00581C58" w:rsidP="00CA38E3">
            <w:pPr>
              <w:spacing w:after="0" w:line="276" w:lineRule="auto"/>
              <w:rPr>
                <w:rFonts w:cs="Calibri"/>
                <w:b/>
                <w:sz w:val="20"/>
                <w:szCs w:val="20"/>
              </w:rPr>
            </w:pPr>
          </w:p>
        </w:tc>
        <w:tc>
          <w:tcPr>
            <w:tcW w:w="652" w:type="pct"/>
            <w:vMerge/>
            <w:shd w:val="clear" w:color="auto" w:fill="auto"/>
            <w:tcMar>
              <w:top w:w="15" w:type="dxa"/>
              <w:left w:w="108" w:type="dxa"/>
              <w:bottom w:w="0" w:type="dxa"/>
              <w:right w:w="108" w:type="dxa"/>
            </w:tcMar>
          </w:tcPr>
          <w:p w14:paraId="1CC1D670" w14:textId="77777777" w:rsidR="00581C58" w:rsidRPr="0002216E" w:rsidRDefault="00581C58" w:rsidP="00CA38E3">
            <w:pPr>
              <w:spacing w:after="0" w:line="276" w:lineRule="auto"/>
              <w:rPr>
                <w:rFonts w:cs="Calibri"/>
                <w:sz w:val="20"/>
                <w:szCs w:val="20"/>
              </w:rPr>
            </w:pPr>
          </w:p>
        </w:tc>
        <w:tc>
          <w:tcPr>
            <w:tcW w:w="937" w:type="pct"/>
            <w:vMerge/>
            <w:shd w:val="clear" w:color="auto" w:fill="auto"/>
            <w:tcMar>
              <w:top w:w="15" w:type="dxa"/>
              <w:left w:w="108" w:type="dxa"/>
              <w:bottom w:w="0" w:type="dxa"/>
              <w:right w:w="108" w:type="dxa"/>
            </w:tcMar>
          </w:tcPr>
          <w:p w14:paraId="534C36A4" w14:textId="77777777" w:rsidR="00581C58" w:rsidRPr="0002216E" w:rsidRDefault="00581C58" w:rsidP="00CA38E3">
            <w:pPr>
              <w:spacing w:after="0" w:line="276" w:lineRule="auto"/>
              <w:rPr>
                <w:rFonts w:cs="Calibri"/>
                <w:sz w:val="20"/>
                <w:szCs w:val="20"/>
              </w:rPr>
            </w:pPr>
          </w:p>
        </w:tc>
      </w:tr>
      <w:tr w:rsidR="00581C58" w:rsidRPr="0002216E" w14:paraId="51B674E4" w14:textId="77777777" w:rsidTr="00DD2E62">
        <w:trPr>
          <w:trHeight w:val="2497"/>
        </w:trPr>
        <w:tc>
          <w:tcPr>
            <w:tcW w:w="5000" w:type="pct"/>
            <w:gridSpan w:val="11"/>
            <w:shd w:val="clear" w:color="auto" w:fill="auto"/>
          </w:tcPr>
          <w:p w14:paraId="7C07C8FC" w14:textId="77777777" w:rsidR="00581C58" w:rsidRPr="0002216E" w:rsidRDefault="00581C58" w:rsidP="00CA38E3">
            <w:pPr>
              <w:spacing w:after="0" w:line="276" w:lineRule="auto"/>
              <w:ind w:left="127"/>
              <w:rPr>
                <w:rFonts w:cs="Calibri"/>
                <w:sz w:val="20"/>
                <w:szCs w:val="20"/>
              </w:rPr>
            </w:pPr>
            <w:r w:rsidRPr="0002216E">
              <w:rPr>
                <w:rFonts w:cs="Calibri"/>
                <w:b/>
                <w:sz w:val="20"/>
                <w:szCs w:val="20"/>
              </w:rPr>
              <w:t xml:space="preserve">Status description: </w:t>
            </w:r>
            <w:r w:rsidRPr="0002216E">
              <w:rPr>
                <w:rFonts w:cs="Calibri"/>
                <w:sz w:val="20"/>
                <w:szCs w:val="20"/>
              </w:rPr>
              <w:t xml:space="preserve">National Water Plan, 1986 and 1989; National Water Management Plan, 2001 approved in 2004; Haor Master Plan, 2012; Agricultural Master Plan for Southern Region, 2013; Bangladesh Delta Plan-2100, Bangladesh Climate Change Strategy and Action Plan (BCCSAP), 2009; National Adaptation Plan of Action, 2005 updated in 2009; Five Year Plan; Perspective Plan (2010-21), Updated Bangladesh Climate Change Strategy and Action Plan 2019(Draft). Bangladesh Country Investment Plan for Environment, Forestry and Climate Change, 2016-2021; District Integrated Water Resources Management Guideline, 2019; Upazila Integrated Water Resources Management Guideline, 2019 and Union Integrated Water Resources Management Guideline, 2019 Strategic Action Plan of BWDB for Sustainable Water Resources Management to attain the Status of Prosperous Country by 2041. As per Bangladesh Water Act, WARPO is under the process of preparing the National Water Resources Plan (NWRP). Developing operation Shadow Prices for water and Online Clearance of Water Sector project, which will help in smooth Implementation of the IWRM plans in the country.  During formulation and approval of any project, the link with the said plan is judged critically and therefore approved. For example, WARPO is acting as the clearing house for the project related to the water resources development and management and asses the relevancy of the project with this policy and plan. </w:t>
            </w:r>
            <w:r w:rsidRPr="0002216E">
              <w:rPr>
                <w:rFonts w:cs="Calibri"/>
                <w:color w:val="000000"/>
                <w:sz w:val="18"/>
                <w:szCs w:val="18"/>
              </w:rPr>
              <w:t xml:space="preserve">  </w:t>
            </w:r>
          </w:p>
        </w:tc>
      </w:tr>
      <w:tr w:rsidR="00581C58" w:rsidRPr="0002216E" w14:paraId="5D6D3D27" w14:textId="77777777" w:rsidTr="00CA38E3">
        <w:trPr>
          <w:trHeight w:val="144"/>
        </w:trPr>
        <w:tc>
          <w:tcPr>
            <w:tcW w:w="5000" w:type="pct"/>
            <w:gridSpan w:val="11"/>
            <w:shd w:val="clear" w:color="auto" w:fill="auto"/>
          </w:tcPr>
          <w:p w14:paraId="5FAF26B8" w14:textId="77777777" w:rsidR="00581C58" w:rsidRPr="0002216E" w:rsidRDefault="00581C58" w:rsidP="00CA38E3">
            <w:pPr>
              <w:spacing w:after="0" w:line="276" w:lineRule="auto"/>
              <w:ind w:left="127"/>
              <w:rPr>
                <w:rFonts w:cs="Calibri"/>
                <w:sz w:val="20"/>
                <w:szCs w:val="20"/>
              </w:rPr>
            </w:pPr>
            <w:r w:rsidRPr="0002216E">
              <w:rPr>
                <w:rFonts w:cs="Calibri"/>
                <w:b/>
                <w:sz w:val="20"/>
                <w:szCs w:val="20"/>
              </w:rPr>
              <w:t xml:space="preserve">Way forward: </w:t>
            </w:r>
            <w:proofErr w:type="gramStart"/>
            <w:r w:rsidRPr="0002216E">
              <w:rPr>
                <w:rFonts w:cs="Calibri"/>
                <w:sz w:val="20"/>
                <w:szCs w:val="20"/>
              </w:rPr>
              <w:t>All of</w:t>
            </w:r>
            <w:proofErr w:type="gramEnd"/>
            <w:r w:rsidRPr="0002216E">
              <w:rPr>
                <w:rFonts w:cs="Calibri"/>
                <w:sz w:val="20"/>
                <w:szCs w:val="20"/>
              </w:rPr>
              <w:t xml:space="preserve"> the plans need to be implemented and revisited if necessary.</w:t>
            </w:r>
          </w:p>
        </w:tc>
      </w:tr>
      <w:tr w:rsidR="00581C58" w:rsidRPr="0002216E" w14:paraId="3F8F79AB" w14:textId="77777777" w:rsidTr="00CA38E3">
        <w:trPr>
          <w:trHeight w:val="144"/>
        </w:trPr>
        <w:tc>
          <w:tcPr>
            <w:tcW w:w="5000" w:type="pct"/>
            <w:gridSpan w:val="11"/>
            <w:tcBorders>
              <w:top w:val="single" w:sz="12" w:space="0" w:color="auto"/>
            </w:tcBorders>
            <w:shd w:val="clear" w:color="auto" w:fill="95B3D7"/>
            <w:tcMar>
              <w:top w:w="15" w:type="dxa"/>
              <w:left w:w="108" w:type="dxa"/>
              <w:bottom w:w="0" w:type="dxa"/>
              <w:right w:w="108" w:type="dxa"/>
            </w:tcMar>
          </w:tcPr>
          <w:p w14:paraId="42CFF8FA" w14:textId="77777777" w:rsidR="00581C58" w:rsidRPr="0002216E" w:rsidRDefault="00581C58" w:rsidP="00CA38E3">
            <w:pPr>
              <w:spacing w:after="0" w:line="276" w:lineRule="auto"/>
              <w:rPr>
                <w:rFonts w:cs="Calibri"/>
                <w:b/>
                <w:bCs/>
                <w:sz w:val="20"/>
                <w:szCs w:val="20"/>
              </w:rPr>
            </w:pPr>
            <w:r w:rsidRPr="0002216E">
              <w:rPr>
                <w:rFonts w:cs="Calibri"/>
                <w:b/>
                <w:bCs/>
                <w:sz w:val="20"/>
                <w:szCs w:val="20"/>
              </w:rPr>
              <w:lastRenderedPageBreak/>
              <w:t>1.2 What is the status of policies, laws and plans to support IWRM at other levels?</w:t>
            </w:r>
          </w:p>
        </w:tc>
      </w:tr>
      <w:tr w:rsidR="00581C58" w:rsidRPr="0002216E" w14:paraId="5BAAF2D1" w14:textId="77777777" w:rsidTr="00CA38E3">
        <w:trPr>
          <w:trHeight w:val="144"/>
        </w:trPr>
        <w:tc>
          <w:tcPr>
            <w:tcW w:w="773" w:type="pct"/>
            <w:gridSpan w:val="2"/>
            <w:shd w:val="clear" w:color="auto" w:fill="DBE5F1"/>
            <w:tcMar>
              <w:top w:w="15" w:type="dxa"/>
              <w:left w:w="108" w:type="dxa"/>
              <w:bottom w:w="0" w:type="dxa"/>
              <w:right w:w="108" w:type="dxa"/>
            </w:tcMar>
          </w:tcPr>
          <w:p w14:paraId="7E3B6FB5" w14:textId="77777777" w:rsidR="00581C58" w:rsidRPr="0002216E" w:rsidRDefault="00581C58" w:rsidP="00CA38E3">
            <w:pPr>
              <w:spacing w:after="0" w:line="276" w:lineRule="auto"/>
              <w:rPr>
                <w:rFonts w:cs="Calibri"/>
                <w:b/>
                <w:sz w:val="20"/>
                <w:szCs w:val="20"/>
              </w:rPr>
            </w:pPr>
            <w:r w:rsidRPr="0002216E">
              <w:rPr>
                <w:rFonts w:cs="Calibri"/>
                <w:b/>
                <w:sz w:val="20"/>
                <w:szCs w:val="20"/>
              </w:rPr>
              <w:t>a. Sub-national</w:t>
            </w:r>
            <w:r w:rsidRPr="0002216E">
              <w:rPr>
                <w:rFonts w:cs="Calibri"/>
                <w:sz w:val="20"/>
                <w:szCs w:val="20"/>
                <w:vertAlign w:val="superscript"/>
              </w:rPr>
              <w:footnoteReference w:id="4"/>
            </w:r>
            <w:r w:rsidRPr="0002216E">
              <w:rPr>
                <w:rFonts w:cs="Calibri"/>
                <w:b/>
                <w:sz w:val="20"/>
                <w:szCs w:val="20"/>
              </w:rPr>
              <w:t xml:space="preserve"> </w:t>
            </w:r>
            <w:r w:rsidRPr="0002216E">
              <w:rPr>
                <w:rFonts w:cs="Calibri"/>
                <w:sz w:val="20"/>
                <w:szCs w:val="20"/>
              </w:rPr>
              <w:t>water resources</w:t>
            </w:r>
            <w:r w:rsidRPr="0002216E">
              <w:rPr>
                <w:rFonts w:cs="Calibri"/>
                <w:b/>
                <w:sz w:val="20"/>
                <w:szCs w:val="20"/>
              </w:rPr>
              <w:t xml:space="preserve"> policies </w:t>
            </w:r>
            <w:r w:rsidRPr="0002216E">
              <w:rPr>
                <w:rFonts w:cs="Calibri"/>
                <w:sz w:val="20"/>
                <w:szCs w:val="20"/>
              </w:rPr>
              <w:t>or similar.</w:t>
            </w:r>
          </w:p>
        </w:tc>
        <w:tc>
          <w:tcPr>
            <w:tcW w:w="613" w:type="pct"/>
            <w:vMerge w:val="restart"/>
            <w:shd w:val="clear" w:color="auto" w:fill="auto"/>
            <w:tcMar>
              <w:top w:w="15" w:type="dxa"/>
              <w:left w:w="108" w:type="dxa"/>
              <w:bottom w:w="0" w:type="dxa"/>
              <w:right w:w="108" w:type="dxa"/>
            </w:tcMar>
          </w:tcPr>
          <w:p w14:paraId="493963BF" w14:textId="77777777" w:rsidR="00581C58" w:rsidRPr="0002216E" w:rsidRDefault="00581C58" w:rsidP="00CA38E3">
            <w:pPr>
              <w:keepNext/>
              <w:keepLines/>
              <w:spacing w:after="0" w:line="276" w:lineRule="auto"/>
              <w:rPr>
                <w:rFonts w:cs="Calibri"/>
                <w:sz w:val="20"/>
                <w:szCs w:val="20"/>
              </w:rPr>
            </w:pPr>
            <w:r w:rsidRPr="0002216E">
              <w:rPr>
                <w:rFonts w:cs="Calibri"/>
                <w:bCs/>
                <w:sz w:val="20"/>
                <w:szCs w:val="20"/>
              </w:rPr>
              <w:t>Development</w:t>
            </w:r>
            <w:r w:rsidRPr="0002216E">
              <w:rPr>
                <w:rFonts w:cs="Calibri"/>
                <w:b/>
                <w:bCs/>
                <w:sz w:val="20"/>
                <w:szCs w:val="20"/>
              </w:rPr>
              <w:t xml:space="preserve"> not started </w:t>
            </w:r>
            <w:r w:rsidRPr="0002216E">
              <w:rPr>
                <w:rFonts w:cs="Calibri"/>
                <w:bCs/>
                <w:sz w:val="20"/>
                <w:szCs w:val="20"/>
              </w:rPr>
              <w:t>or delayed in most sub-national jurisdictions.</w:t>
            </w:r>
          </w:p>
        </w:tc>
        <w:tc>
          <w:tcPr>
            <w:tcW w:w="494" w:type="pct"/>
            <w:vMerge w:val="restart"/>
            <w:shd w:val="clear" w:color="auto" w:fill="auto"/>
            <w:tcMar>
              <w:top w:w="15" w:type="dxa"/>
              <w:left w:w="108" w:type="dxa"/>
              <w:bottom w:w="0" w:type="dxa"/>
              <w:right w:w="108" w:type="dxa"/>
            </w:tcMar>
          </w:tcPr>
          <w:p w14:paraId="39B46CEE" w14:textId="77777777" w:rsidR="00581C58" w:rsidRPr="0002216E" w:rsidRDefault="00581C58" w:rsidP="00CA38E3">
            <w:pPr>
              <w:keepNext/>
              <w:keepLines/>
              <w:spacing w:after="0" w:line="276" w:lineRule="auto"/>
              <w:ind w:left="-104"/>
              <w:rPr>
                <w:rFonts w:cs="Calibri"/>
                <w:sz w:val="20"/>
                <w:szCs w:val="20"/>
              </w:rPr>
            </w:pPr>
            <w:r w:rsidRPr="0002216E">
              <w:rPr>
                <w:rFonts w:cs="Calibri"/>
                <w:b/>
                <w:sz w:val="20"/>
                <w:szCs w:val="20"/>
              </w:rPr>
              <w:t xml:space="preserve">Exist </w:t>
            </w:r>
            <w:r w:rsidRPr="0002216E">
              <w:rPr>
                <w:rFonts w:cs="Calibri"/>
                <w:sz w:val="20"/>
                <w:szCs w:val="20"/>
              </w:rPr>
              <w:t>in most jurisdictions, but not necessarily based on IWRM.</w:t>
            </w:r>
          </w:p>
        </w:tc>
        <w:tc>
          <w:tcPr>
            <w:tcW w:w="809" w:type="pct"/>
            <w:gridSpan w:val="3"/>
            <w:vMerge w:val="restart"/>
            <w:shd w:val="clear" w:color="auto" w:fill="auto"/>
            <w:tcMar>
              <w:top w:w="15" w:type="dxa"/>
              <w:left w:w="108" w:type="dxa"/>
              <w:bottom w:w="0" w:type="dxa"/>
              <w:right w:w="108" w:type="dxa"/>
            </w:tcMar>
          </w:tcPr>
          <w:p w14:paraId="59C3B86E" w14:textId="77777777" w:rsidR="00581C58" w:rsidRPr="0002216E" w:rsidRDefault="00581C58" w:rsidP="00CA38E3">
            <w:pPr>
              <w:keepNext/>
              <w:keepLines/>
              <w:spacing w:after="0" w:line="276" w:lineRule="auto"/>
              <w:rPr>
                <w:rFonts w:cs="Calibri"/>
                <w:sz w:val="20"/>
                <w:szCs w:val="20"/>
              </w:rPr>
            </w:pPr>
            <w:r w:rsidRPr="0002216E">
              <w:rPr>
                <w:rFonts w:cs="Calibri"/>
                <w:sz w:val="20"/>
                <w:szCs w:val="20"/>
              </w:rPr>
              <w:t>Based on IWRM,</w:t>
            </w:r>
            <w:r w:rsidRPr="0002216E">
              <w:rPr>
                <w:rFonts w:cs="Calibri"/>
                <w:b/>
                <w:sz w:val="20"/>
                <w:szCs w:val="20"/>
              </w:rPr>
              <w:t xml:space="preserve"> approved </w:t>
            </w:r>
            <w:r w:rsidRPr="0002216E">
              <w:rPr>
                <w:rFonts w:cs="Calibri"/>
                <w:sz w:val="20"/>
                <w:szCs w:val="20"/>
              </w:rPr>
              <w:t xml:space="preserve">by </w:t>
            </w:r>
            <w:proofErr w:type="gramStart"/>
            <w:r w:rsidRPr="0002216E">
              <w:rPr>
                <w:rFonts w:cs="Calibri"/>
                <w:sz w:val="20"/>
                <w:szCs w:val="20"/>
              </w:rPr>
              <w:t>the majority of</w:t>
            </w:r>
            <w:proofErr w:type="gramEnd"/>
            <w:r w:rsidRPr="0002216E">
              <w:rPr>
                <w:rFonts w:cs="Calibri"/>
                <w:sz w:val="20"/>
                <w:szCs w:val="20"/>
              </w:rPr>
              <w:t xml:space="preserve"> authorities and starting to be used to guide work. </w:t>
            </w:r>
          </w:p>
        </w:tc>
        <w:tc>
          <w:tcPr>
            <w:tcW w:w="722" w:type="pct"/>
            <w:gridSpan w:val="2"/>
            <w:vMerge w:val="restart"/>
            <w:shd w:val="clear" w:color="auto" w:fill="auto"/>
            <w:tcMar>
              <w:top w:w="15" w:type="dxa"/>
              <w:left w:w="108" w:type="dxa"/>
              <w:bottom w:w="0" w:type="dxa"/>
              <w:right w:w="108" w:type="dxa"/>
            </w:tcMar>
          </w:tcPr>
          <w:p w14:paraId="44874939" w14:textId="77777777" w:rsidR="00581C58" w:rsidRPr="0002216E" w:rsidRDefault="00581C58" w:rsidP="00CA38E3">
            <w:pPr>
              <w:keepNext/>
              <w:keepLines/>
              <w:spacing w:after="0" w:line="276" w:lineRule="auto"/>
              <w:rPr>
                <w:rFonts w:cs="Calibri"/>
                <w:sz w:val="20"/>
                <w:szCs w:val="20"/>
              </w:rPr>
            </w:pPr>
            <w:r w:rsidRPr="0002216E">
              <w:rPr>
                <w:rFonts w:cs="Calibri"/>
                <w:sz w:val="20"/>
                <w:szCs w:val="20"/>
              </w:rPr>
              <w:t xml:space="preserve">Being </w:t>
            </w:r>
            <w:r w:rsidRPr="0002216E">
              <w:rPr>
                <w:rFonts w:cs="Calibri"/>
                <w:b/>
                <w:bCs/>
                <w:sz w:val="20"/>
                <w:szCs w:val="20"/>
              </w:rPr>
              <w:t xml:space="preserve">used </w:t>
            </w:r>
            <w:r w:rsidRPr="0002216E">
              <w:rPr>
                <w:rFonts w:cs="Calibri"/>
                <w:sz w:val="20"/>
                <w:szCs w:val="20"/>
              </w:rPr>
              <w:t xml:space="preserve">by </w:t>
            </w:r>
            <w:proofErr w:type="gramStart"/>
            <w:r w:rsidRPr="0002216E">
              <w:rPr>
                <w:rFonts w:cs="Calibri"/>
                <w:bCs/>
                <w:sz w:val="20"/>
                <w:szCs w:val="20"/>
              </w:rPr>
              <w:t>the majority of</w:t>
            </w:r>
            <w:proofErr w:type="gramEnd"/>
            <w:r w:rsidRPr="0002216E">
              <w:rPr>
                <w:rFonts w:cs="Calibri"/>
                <w:bCs/>
                <w:sz w:val="20"/>
                <w:szCs w:val="20"/>
              </w:rPr>
              <w:t xml:space="preserve"> relevant </w:t>
            </w:r>
            <w:r w:rsidRPr="0002216E">
              <w:rPr>
                <w:rFonts w:cs="Calibri"/>
                <w:sz w:val="20"/>
                <w:szCs w:val="20"/>
              </w:rPr>
              <w:t xml:space="preserve">authorities to guide work. </w:t>
            </w:r>
          </w:p>
        </w:tc>
        <w:tc>
          <w:tcPr>
            <w:tcW w:w="652" w:type="pct"/>
            <w:vMerge w:val="restart"/>
            <w:shd w:val="clear" w:color="auto" w:fill="auto"/>
            <w:tcMar>
              <w:top w:w="15" w:type="dxa"/>
              <w:left w:w="108" w:type="dxa"/>
              <w:bottom w:w="0" w:type="dxa"/>
              <w:right w:w="108" w:type="dxa"/>
            </w:tcMar>
          </w:tcPr>
          <w:p w14:paraId="1510F3D0" w14:textId="77777777" w:rsidR="00581C58" w:rsidRPr="0002216E" w:rsidRDefault="00581C58" w:rsidP="00CA38E3">
            <w:pPr>
              <w:keepNext/>
              <w:keepLines/>
              <w:spacing w:after="0" w:line="276" w:lineRule="auto"/>
              <w:rPr>
                <w:rFonts w:cs="Calibri"/>
                <w:sz w:val="20"/>
                <w:szCs w:val="20"/>
              </w:rPr>
            </w:pPr>
            <w:r w:rsidRPr="0002216E">
              <w:rPr>
                <w:rFonts w:cs="Calibri"/>
                <w:sz w:val="20"/>
                <w:szCs w:val="20"/>
              </w:rPr>
              <w:t xml:space="preserve">Policy objectives </w:t>
            </w:r>
            <w:r w:rsidRPr="0002216E">
              <w:rPr>
                <w:rFonts w:cs="Calibri"/>
                <w:bCs/>
                <w:sz w:val="20"/>
                <w:szCs w:val="20"/>
              </w:rPr>
              <w:t>consistently</w:t>
            </w:r>
            <w:r w:rsidRPr="0002216E">
              <w:rPr>
                <w:rFonts w:cs="Calibri"/>
                <w:b/>
                <w:bCs/>
                <w:sz w:val="20"/>
                <w:szCs w:val="20"/>
              </w:rPr>
              <w:t xml:space="preserve"> achieved </w:t>
            </w:r>
            <w:r w:rsidRPr="0002216E">
              <w:rPr>
                <w:rFonts w:cs="Calibri"/>
                <w:bCs/>
                <w:sz w:val="20"/>
                <w:szCs w:val="20"/>
              </w:rPr>
              <w:t xml:space="preserve">by </w:t>
            </w:r>
            <w:proofErr w:type="gramStart"/>
            <w:r w:rsidRPr="0002216E">
              <w:rPr>
                <w:rFonts w:cs="Calibri"/>
                <w:bCs/>
                <w:sz w:val="20"/>
                <w:szCs w:val="20"/>
              </w:rPr>
              <w:t>a majority of</w:t>
            </w:r>
            <w:proofErr w:type="gramEnd"/>
            <w:r w:rsidRPr="0002216E">
              <w:rPr>
                <w:rFonts w:cs="Calibri"/>
                <w:bCs/>
                <w:sz w:val="20"/>
                <w:szCs w:val="20"/>
              </w:rPr>
              <w:t xml:space="preserve"> authorities</w:t>
            </w:r>
            <w:r w:rsidRPr="0002216E">
              <w:rPr>
                <w:rFonts w:cs="Calibri"/>
                <w:sz w:val="20"/>
                <w:szCs w:val="20"/>
              </w:rPr>
              <w:t>.</w:t>
            </w:r>
          </w:p>
        </w:tc>
        <w:tc>
          <w:tcPr>
            <w:tcW w:w="937" w:type="pct"/>
            <w:vMerge w:val="restart"/>
            <w:shd w:val="clear" w:color="auto" w:fill="auto"/>
            <w:tcMar>
              <w:top w:w="15" w:type="dxa"/>
              <w:left w:w="108" w:type="dxa"/>
              <w:bottom w:w="0" w:type="dxa"/>
              <w:right w:w="108" w:type="dxa"/>
            </w:tcMar>
          </w:tcPr>
          <w:p w14:paraId="46663FD0" w14:textId="77777777" w:rsidR="00581C58" w:rsidRPr="0002216E" w:rsidRDefault="00581C58" w:rsidP="00CA38E3">
            <w:pPr>
              <w:keepNext/>
              <w:keepLines/>
              <w:spacing w:after="0" w:line="276" w:lineRule="auto"/>
              <w:rPr>
                <w:rFonts w:cs="Calibri"/>
                <w:sz w:val="20"/>
                <w:szCs w:val="20"/>
              </w:rPr>
            </w:pPr>
            <w:r w:rsidRPr="0002216E">
              <w:rPr>
                <w:rFonts w:cs="Calibri"/>
                <w:sz w:val="20"/>
                <w:szCs w:val="20"/>
              </w:rPr>
              <w:t xml:space="preserve">Objectives </w:t>
            </w:r>
            <w:r w:rsidRPr="0002216E">
              <w:rPr>
                <w:rFonts w:cs="Calibri"/>
                <w:bCs/>
                <w:sz w:val="20"/>
                <w:szCs w:val="20"/>
              </w:rPr>
              <w:t>consistently achieved by all</w:t>
            </w:r>
            <w:r w:rsidRPr="0002216E">
              <w:rPr>
                <w:rFonts w:cs="Calibri"/>
                <w:sz w:val="20"/>
                <w:szCs w:val="20"/>
              </w:rPr>
              <w:t xml:space="preserve"> authorities, and </w:t>
            </w:r>
            <w:r w:rsidRPr="0002216E">
              <w:rPr>
                <w:rFonts w:cs="Calibri"/>
                <w:bCs/>
                <w:sz w:val="20"/>
                <w:szCs w:val="20"/>
              </w:rPr>
              <w:t>periodically</w:t>
            </w:r>
            <w:r w:rsidRPr="0002216E">
              <w:rPr>
                <w:rFonts w:cs="Calibri"/>
                <w:b/>
                <w:bCs/>
                <w:sz w:val="20"/>
                <w:szCs w:val="20"/>
              </w:rPr>
              <w:t xml:space="preserve"> reviewed </w:t>
            </w:r>
            <w:r w:rsidRPr="0002216E">
              <w:rPr>
                <w:rFonts w:cs="Calibri"/>
                <w:bCs/>
                <w:sz w:val="20"/>
                <w:szCs w:val="20"/>
              </w:rPr>
              <w:t>and revised</w:t>
            </w:r>
            <w:r w:rsidRPr="0002216E">
              <w:rPr>
                <w:rFonts w:cs="Calibri"/>
                <w:sz w:val="20"/>
                <w:szCs w:val="20"/>
              </w:rPr>
              <w:t xml:space="preserve">. </w:t>
            </w:r>
          </w:p>
        </w:tc>
      </w:tr>
      <w:tr w:rsidR="00581C58" w:rsidRPr="0002216E" w14:paraId="1B93FD0E" w14:textId="77777777" w:rsidTr="00CA38E3">
        <w:trPr>
          <w:trHeight w:val="144"/>
        </w:trPr>
        <w:tc>
          <w:tcPr>
            <w:tcW w:w="513" w:type="pct"/>
            <w:shd w:val="clear" w:color="auto" w:fill="DBE5F1"/>
            <w:tcMar>
              <w:top w:w="15" w:type="dxa"/>
              <w:left w:w="108" w:type="dxa"/>
              <w:bottom w:w="0" w:type="dxa"/>
              <w:right w:w="108" w:type="dxa"/>
            </w:tcMar>
            <w:vAlign w:val="center"/>
          </w:tcPr>
          <w:p w14:paraId="4832171D" w14:textId="77777777" w:rsidR="00581C58" w:rsidRPr="0002216E" w:rsidRDefault="00581C58" w:rsidP="00CA38E3">
            <w:pPr>
              <w:spacing w:after="0" w:line="276" w:lineRule="auto"/>
              <w:jc w:val="center"/>
              <w:rPr>
                <w:rFonts w:cs="Calibri"/>
                <w:b/>
                <w:bCs/>
                <w:sz w:val="20"/>
                <w:szCs w:val="20"/>
              </w:rPr>
            </w:pPr>
            <w:r w:rsidRPr="0002216E">
              <w:rPr>
                <w:rFonts w:cs="Calibri"/>
                <w:b/>
                <w:bCs/>
                <w:sz w:val="20"/>
                <w:szCs w:val="20"/>
              </w:rPr>
              <w:t>Score</w:t>
            </w:r>
          </w:p>
        </w:tc>
        <w:tc>
          <w:tcPr>
            <w:tcW w:w="260" w:type="pct"/>
            <w:shd w:val="clear" w:color="auto" w:fill="FFFF00"/>
            <w:tcMar>
              <w:top w:w="15" w:type="dxa"/>
              <w:left w:w="108" w:type="dxa"/>
              <w:bottom w:w="0" w:type="dxa"/>
              <w:right w:w="108" w:type="dxa"/>
            </w:tcMar>
            <w:vAlign w:val="center"/>
          </w:tcPr>
          <w:p w14:paraId="44AD8F8C" w14:textId="77777777" w:rsidR="00581C58" w:rsidRPr="0002216E" w:rsidRDefault="00581C58" w:rsidP="00CA38E3">
            <w:pPr>
              <w:spacing w:after="0" w:line="276" w:lineRule="auto"/>
              <w:ind w:left="57"/>
              <w:jc w:val="center"/>
              <w:rPr>
                <w:rFonts w:cs="Calibri"/>
                <w:b/>
                <w:bCs/>
                <w:sz w:val="20"/>
                <w:szCs w:val="20"/>
              </w:rPr>
            </w:pPr>
            <w:r w:rsidRPr="0002216E">
              <w:rPr>
                <w:rFonts w:cs="Calibri"/>
                <w:b/>
                <w:bCs/>
                <w:sz w:val="20"/>
                <w:szCs w:val="20"/>
              </w:rPr>
              <w:t>60</w:t>
            </w:r>
          </w:p>
        </w:tc>
        <w:tc>
          <w:tcPr>
            <w:tcW w:w="613" w:type="pct"/>
            <w:vMerge/>
            <w:shd w:val="clear" w:color="auto" w:fill="auto"/>
            <w:tcMar>
              <w:top w:w="15" w:type="dxa"/>
              <w:left w:w="108" w:type="dxa"/>
              <w:bottom w:w="0" w:type="dxa"/>
              <w:right w:w="108" w:type="dxa"/>
            </w:tcMar>
          </w:tcPr>
          <w:p w14:paraId="5168C9CC" w14:textId="77777777" w:rsidR="00581C58" w:rsidRPr="0002216E" w:rsidRDefault="00581C58" w:rsidP="00CA38E3">
            <w:pPr>
              <w:keepNext/>
              <w:keepLines/>
              <w:spacing w:after="0" w:line="276" w:lineRule="auto"/>
              <w:rPr>
                <w:rFonts w:cs="Calibri"/>
                <w:b/>
                <w:bCs/>
                <w:sz w:val="20"/>
                <w:szCs w:val="20"/>
              </w:rPr>
            </w:pPr>
          </w:p>
        </w:tc>
        <w:tc>
          <w:tcPr>
            <w:tcW w:w="494" w:type="pct"/>
            <w:vMerge/>
            <w:shd w:val="clear" w:color="auto" w:fill="auto"/>
            <w:tcMar>
              <w:top w:w="15" w:type="dxa"/>
              <w:left w:w="108" w:type="dxa"/>
              <w:bottom w:w="0" w:type="dxa"/>
              <w:right w:w="108" w:type="dxa"/>
            </w:tcMar>
          </w:tcPr>
          <w:p w14:paraId="3C126C14" w14:textId="77777777" w:rsidR="00581C58" w:rsidRPr="0002216E" w:rsidRDefault="00581C58" w:rsidP="00CA38E3">
            <w:pPr>
              <w:keepNext/>
              <w:keepLines/>
              <w:spacing w:after="0" w:line="276" w:lineRule="auto"/>
              <w:rPr>
                <w:rFonts w:cs="Calibri"/>
                <w:sz w:val="20"/>
                <w:szCs w:val="20"/>
              </w:rPr>
            </w:pPr>
          </w:p>
        </w:tc>
        <w:tc>
          <w:tcPr>
            <w:tcW w:w="809" w:type="pct"/>
            <w:gridSpan w:val="3"/>
            <w:vMerge/>
            <w:shd w:val="clear" w:color="auto" w:fill="auto"/>
            <w:tcMar>
              <w:top w:w="15" w:type="dxa"/>
              <w:left w:w="108" w:type="dxa"/>
              <w:bottom w:w="0" w:type="dxa"/>
              <w:right w:w="108" w:type="dxa"/>
            </w:tcMar>
          </w:tcPr>
          <w:p w14:paraId="29C9145B" w14:textId="77777777" w:rsidR="00581C58" w:rsidRPr="0002216E" w:rsidRDefault="00581C58" w:rsidP="00CA38E3">
            <w:pPr>
              <w:keepNext/>
              <w:keepLines/>
              <w:spacing w:after="0" w:line="276" w:lineRule="auto"/>
              <w:rPr>
                <w:rFonts w:cs="Calibri"/>
                <w:b/>
                <w:sz w:val="20"/>
                <w:szCs w:val="20"/>
              </w:rPr>
            </w:pPr>
          </w:p>
        </w:tc>
        <w:tc>
          <w:tcPr>
            <w:tcW w:w="722" w:type="pct"/>
            <w:gridSpan w:val="2"/>
            <w:vMerge/>
            <w:shd w:val="clear" w:color="auto" w:fill="auto"/>
            <w:tcMar>
              <w:top w:w="15" w:type="dxa"/>
              <w:left w:w="108" w:type="dxa"/>
              <w:bottom w:w="0" w:type="dxa"/>
              <w:right w:w="108" w:type="dxa"/>
            </w:tcMar>
          </w:tcPr>
          <w:p w14:paraId="221EBFC7" w14:textId="77777777" w:rsidR="00581C58" w:rsidRPr="0002216E" w:rsidRDefault="00581C58" w:rsidP="00CA38E3">
            <w:pPr>
              <w:keepNext/>
              <w:keepLines/>
              <w:spacing w:after="0" w:line="276" w:lineRule="auto"/>
              <w:rPr>
                <w:rFonts w:cs="Calibri"/>
                <w:b/>
                <w:sz w:val="20"/>
                <w:szCs w:val="20"/>
              </w:rPr>
            </w:pPr>
          </w:p>
        </w:tc>
        <w:tc>
          <w:tcPr>
            <w:tcW w:w="652" w:type="pct"/>
            <w:vMerge/>
            <w:shd w:val="clear" w:color="auto" w:fill="auto"/>
            <w:tcMar>
              <w:top w:w="15" w:type="dxa"/>
              <w:left w:w="108" w:type="dxa"/>
              <w:bottom w:w="0" w:type="dxa"/>
              <w:right w:w="108" w:type="dxa"/>
            </w:tcMar>
          </w:tcPr>
          <w:p w14:paraId="10AFEB2B" w14:textId="77777777" w:rsidR="00581C58" w:rsidRPr="0002216E" w:rsidRDefault="00581C58" w:rsidP="00CA38E3">
            <w:pPr>
              <w:keepNext/>
              <w:keepLines/>
              <w:spacing w:after="0" w:line="276" w:lineRule="auto"/>
              <w:rPr>
                <w:rFonts w:cs="Calibri"/>
                <w:sz w:val="20"/>
                <w:szCs w:val="20"/>
              </w:rPr>
            </w:pPr>
          </w:p>
        </w:tc>
        <w:tc>
          <w:tcPr>
            <w:tcW w:w="937" w:type="pct"/>
            <w:vMerge/>
            <w:shd w:val="clear" w:color="auto" w:fill="auto"/>
            <w:tcMar>
              <w:top w:w="15" w:type="dxa"/>
              <w:left w:w="108" w:type="dxa"/>
              <w:bottom w:w="0" w:type="dxa"/>
              <w:right w:w="108" w:type="dxa"/>
            </w:tcMar>
          </w:tcPr>
          <w:p w14:paraId="47DD9B1A" w14:textId="77777777" w:rsidR="00581C58" w:rsidRPr="0002216E" w:rsidRDefault="00581C58" w:rsidP="00CA38E3">
            <w:pPr>
              <w:keepNext/>
              <w:keepLines/>
              <w:spacing w:after="0" w:line="276" w:lineRule="auto"/>
              <w:rPr>
                <w:rFonts w:cs="Calibri"/>
                <w:sz w:val="20"/>
                <w:szCs w:val="20"/>
              </w:rPr>
            </w:pPr>
          </w:p>
        </w:tc>
      </w:tr>
      <w:tr w:rsidR="00581C58" w:rsidRPr="0002216E" w14:paraId="4DD38656" w14:textId="77777777" w:rsidTr="00CA38E3">
        <w:trPr>
          <w:trHeight w:val="144"/>
        </w:trPr>
        <w:tc>
          <w:tcPr>
            <w:tcW w:w="5000" w:type="pct"/>
            <w:gridSpan w:val="11"/>
            <w:shd w:val="clear" w:color="auto" w:fill="auto"/>
          </w:tcPr>
          <w:p w14:paraId="175FB5F0" w14:textId="77777777" w:rsidR="00581C58" w:rsidRPr="0002216E" w:rsidRDefault="00581C58" w:rsidP="00066FF4">
            <w:pPr>
              <w:spacing w:after="0" w:line="276" w:lineRule="auto"/>
              <w:ind w:left="127"/>
              <w:rPr>
                <w:rFonts w:cs="Calibri"/>
                <w:sz w:val="20"/>
                <w:szCs w:val="20"/>
              </w:rPr>
            </w:pPr>
            <w:r w:rsidRPr="0002216E">
              <w:rPr>
                <w:rFonts w:cs="Calibri"/>
                <w:b/>
                <w:sz w:val="20"/>
                <w:szCs w:val="20"/>
              </w:rPr>
              <w:t xml:space="preserve">Status description: </w:t>
            </w:r>
            <w:r w:rsidRPr="0002216E">
              <w:rPr>
                <w:rFonts w:cs="Calibri"/>
                <w:sz w:val="20"/>
                <w:szCs w:val="20"/>
              </w:rPr>
              <w:t>National Water Policy (NWPo), 1999; Coastal Zone Policy (</w:t>
            </w:r>
            <w:proofErr w:type="spellStart"/>
            <w:r w:rsidRPr="0002216E">
              <w:rPr>
                <w:rFonts w:cs="Calibri"/>
                <w:sz w:val="20"/>
                <w:szCs w:val="20"/>
              </w:rPr>
              <w:t>CZPo</w:t>
            </w:r>
            <w:proofErr w:type="spellEnd"/>
            <w:r w:rsidRPr="0002216E">
              <w:rPr>
                <w:rFonts w:cs="Calibri"/>
                <w:sz w:val="20"/>
                <w:szCs w:val="20"/>
              </w:rPr>
              <w:t xml:space="preserve">)2005; National Environmental Policy 2018,  National Agriculture Policy, 2013; Guidelines for Participatory Water Resources Management, District Integrated Water Resource Management Guideline 2020, </w:t>
            </w:r>
            <w:proofErr w:type="spellStart"/>
            <w:r w:rsidRPr="0002216E">
              <w:rPr>
                <w:rFonts w:cs="Calibri"/>
                <w:sz w:val="20"/>
                <w:szCs w:val="20"/>
              </w:rPr>
              <w:t>Upazilla</w:t>
            </w:r>
            <w:proofErr w:type="spellEnd"/>
            <w:r w:rsidRPr="0002216E">
              <w:rPr>
                <w:rFonts w:cs="Calibri"/>
                <w:sz w:val="20"/>
                <w:szCs w:val="20"/>
              </w:rPr>
              <w:t xml:space="preserve"> Integrated Water Resources Management Guideline 2020, Union Level Integrated Water Resources Management Guideline 2020, Guideline for Environmental </w:t>
            </w:r>
            <w:proofErr w:type="spellStart"/>
            <w:r w:rsidRPr="0002216E">
              <w:rPr>
                <w:rFonts w:cs="Calibri"/>
                <w:sz w:val="20"/>
                <w:szCs w:val="20"/>
              </w:rPr>
              <w:t>Assesment</w:t>
            </w:r>
            <w:proofErr w:type="spellEnd"/>
            <w:r w:rsidRPr="0002216E">
              <w:rPr>
                <w:rFonts w:cs="Calibri"/>
                <w:sz w:val="20"/>
                <w:szCs w:val="20"/>
              </w:rPr>
              <w:t xml:space="preserve"> of Water Management (Flood Control, Drainage and Irrigation) Projects 2005. The government system of Bangladesh is unitary and the national level policies prepared considering the issues of sub national as well as local levels and applicable for the whole country.</w:t>
            </w:r>
          </w:p>
        </w:tc>
      </w:tr>
      <w:tr w:rsidR="00581C58" w:rsidRPr="0002216E" w14:paraId="0711D86E" w14:textId="77777777" w:rsidTr="00CA38E3">
        <w:trPr>
          <w:trHeight w:val="144"/>
        </w:trPr>
        <w:tc>
          <w:tcPr>
            <w:tcW w:w="5000" w:type="pct"/>
            <w:gridSpan w:val="11"/>
            <w:tcBorders>
              <w:bottom w:val="single" w:sz="12" w:space="0" w:color="auto"/>
            </w:tcBorders>
            <w:shd w:val="clear" w:color="auto" w:fill="auto"/>
          </w:tcPr>
          <w:p w14:paraId="46D57C64" w14:textId="77777777" w:rsidR="00581C58" w:rsidRPr="0002216E" w:rsidRDefault="00581C58" w:rsidP="00CA38E3">
            <w:pPr>
              <w:spacing w:after="0" w:line="276" w:lineRule="auto"/>
              <w:ind w:left="127"/>
              <w:rPr>
                <w:rFonts w:cs="Calibri"/>
                <w:sz w:val="20"/>
                <w:szCs w:val="20"/>
              </w:rPr>
            </w:pPr>
            <w:r w:rsidRPr="0002216E">
              <w:rPr>
                <w:rFonts w:cs="Calibri"/>
                <w:b/>
                <w:sz w:val="20"/>
                <w:szCs w:val="20"/>
              </w:rPr>
              <w:t xml:space="preserve">Way forward: </w:t>
            </w:r>
            <w:r w:rsidRPr="0002216E">
              <w:rPr>
                <w:rFonts w:cs="Calibri"/>
                <w:sz w:val="20"/>
                <w:szCs w:val="20"/>
              </w:rPr>
              <w:t xml:space="preserve">There are several sound policies in place. </w:t>
            </w:r>
            <w:proofErr w:type="gramStart"/>
            <w:r w:rsidRPr="0002216E">
              <w:rPr>
                <w:rFonts w:cs="Calibri"/>
                <w:sz w:val="20"/>
                <w:szCs w:val="20"/>
              </w:rPr>
              <w:t>All of</w:t>
            </w:r>
            <w:proofErr w:type="gramEnd"/>
            <w:r w:rsidRPr="0002216E">
              <w:rPr>
                <w:rFonts w:cs="Calibri"/>
                <w:sz w:val="20"/>
                <w:szCs w:val="20"/>
              </w:rPr>
              <w:t xml:space="preserve"> the agencies need to follow the policies and guidelines. The coordination between the agencies </w:t>
            </w:r>
            <w:proofErr w:type="gramStart"/>
            <w:r w:rsidRPr="0002216E">
              <w:rPr>
                <w:rFonts w:cs="Calibri"/>
                <w:sz w:val="20"/>
                <w:szCs w:val="20"/>
              </w:rPr>
              <w:t>need</w:t>
            </w:r>
            <w:proofErr w:type="gramEnd"/>
            <w:r w:rsidRPr="0002216E">
              <w:rPr>
                <w:rFonts w:cs="Calibri"/>
                <w:sz w:val="20"/>
                <w:szCs w:val="20"/>
              </w:rPr>
              <w:t xml:space="preserve"> to be stronger to properly support IWRM.</w:t>
            </w:r>
          </w:p>
        </w:tc>
      </w:tr>
      <w:tr w:rsidR="00581C58" w:rsidRPr="0002216E" w14:paraId="6DE7779E" w14:textId="77777777" w:rsidTr="00CA38E3">
        <w:trPr>
          <w:trHeight w:val="144"/>
        </w:trPr>
        <w:tc>
          <w:tcPr>
            <w:tcW w:w="773" w:type="pct"/>
            <w:gridSpan w:val="2"/>
            <w:tcBorders>
              <w:top w:val="single" w:sz="12" w:space="0" w:color="auto"/>
            </w:tcBorders>
            <w:shd w:val="clear" w:color="auto" w:fill="D9E2F3"/>
            <w:tcMar>
              <w:top w:w="15" w:type="dxa"/>
              <w:left w:w="108" w:type="dxa"/>
              <w:bottom w:w="0" w:type="dxa"/>
              <w:right w:w="108" w:type="dxa"/>
            </w:tcMar>
          </w:tcPr>
          <w:p w14:paraId="52A8AE1B" w14:textId="77777777" w:rsidR="00581C58" w:rsidRPr="0002216E" w:rsidRDefault="00581C58" w:rsidP="00CA38E3">
            <w:pPr>
              <w:spacing w:after="0" w:line="276" w:lineRule="auto"/>
              <w:rPr>
                <w:rFonts w:cs="Calibri"/>
                <w:b/>
                <w:sz w:val="20"/>
                <w:szCs w:val="20"/>
              </w:rPr>
            </w:pPr>
            <w:r w:rsidRPr="0002216E">
              <w:rPr>
                <w:rFonts w:cs="Calibri"/>
                <w:b/>
                <w:bCs/>
                <w:sz w:val="20"/>
                <w:szCs w:val="20"/>
              </w:rPr>
              <w:t>b</w:t>
            </w:r>
            <w:r w:rsidRPr="0002216E">
              <w:rPr>
                <w:rFonts w:cs="Calibri"/>
                <w:bCs/>
                <w:sz w:val="20"/>
                <w:szCs w:val="20"/>
              </w:rPr>
              <w:t xml:space="preserve">. </w:t>
            </w:r>
            <w:r w:rsidRPr="0002216E">
              <w:rPr>
                <w:rFonts w:cs="Calibri"/>
                <w:b/>
                <w:sz w:val="20"/>
                <w:szCs w:val="20"/>
              </w:rPr>
              <w:t>Basin/aquifer management plans</w:t>
            </w:r>
            <w:r w:rsidRPr="0002216E">
              <w:rPr>
                <w:rStyle w:val="FootnoteReference"/>
                <w:rFonts w:cs="Calibri"/>
                <w:sz w:val="20"/>
                <w:szCs w:val="20"/>
              </w:rPr>
              <w:footnoteReference w:id="5"/>
            </w:r>
            <w:r w:rsidRPr="0002216E">
              <w:rPr>
                <w:rFonts w:cs="Calibri"/>
                <w:sz w:val="20"/>
                <w:szCs w:val="20"/>
              </w:rPr>
              <w:t xml:space="preserve"> or similar, based on IWRM.</w:t>
            </w:r>
          </w:p>
        </w:tc>
        <w:tc>
          <w:tcPr>
            <w:tcW w:w="613" w:type="pct"/>
            <w:vMerge w:val="restart"/>
            <w:tcBorders>
              <w:top w:val="single" w:sz="12" w:space="0" w:color="auto"/>
            </w:tcBorders>
            <w:shd w:val="clear" w:color="auto" w:fill="auto"/>
            <w:tcMar>
              <w:top w:w="15" w:type="dxa"/>
              <w:left w:w="108" w:type="dxa"/>
              <w:bottom w:w="0" w:type="dxa"/>
              <w:right w:w="108" w:type="dxa"/>
            </w:tcMar>
          </w:tcPr>
          <w:p w14:paraId="2C2C19DA" w14:textId="77777777" w:rsidR="00581C58" w:rsidRPr="0002216E" w:rsidRDefault="00581C58" w:rsidP="00CA38E3">
            <w:pPr>
              <w:spacing w:after="0" w:line="276" w:lineRule="auto"/>
              <w:rPr>
                <w:rFonts w:cs="Calibri"/>
                <w:sz w:val="20"/>
                <w:szCs w:val="20"/>
              </w:rPr>
            </w:pPr>
            <w:r w:rsidRPr="0002216E">
              <w:rPr>
                <w:rFonts w:cs="Calibri"/>
                <w:sz w:val="20"/>
                <w:szCs w:val="20"/>
              </w:rPr>
              <w:t>Development</w:t>
            </w:r>
            <w:r w:rsidRPr="0002216E">
              <w:rPr>
                <w:rFonts w:cs="Calibri"/>
                <w:b/>
                <w:sz w:val="20"/>
                <w:szCs w:val="20"/>
              </w:rPr>
              <w:t xml:space="preserve"> not started </w:t>
            </w:r>
            <w:r w:rsidRPr="0002216E">
              <w:rPr>
                <w:rFonts w:cs="Calibri"/>
                <w:sz w:val="20"/>
                <w:szCs w:val="20"/>
              </w:rPr>
              <w:t xml:space="preserve">or delayed in most basins/aquifers of national importance. </w:t>
            </w:r>
          </w:p>
        </w:tc>
        <w:tc>
          <w:tcPr>
            <w:tcW w:w="494" w:type="pct"/>
            <w:vMerge w:val="restart"/>
            <w:tcBorders>
              <w:top w:val="single" w:sz="12" w:space="0" w:color="auto"/>
            </w:tcBorders>
            <w:shd w:val="clear" w:color="auto" w:fill="auto"/>
            <w:tcMar>
              <w:top w:w="15" w:type="dxa"/>
              <w:left w:w="108" w:type="dxa"/>
              <w:bottom w:w="0" w:type="dxa"/>
              <w:right w:w="108" w:type="dxa"/>
            </w:tcMar>
          </w:tcPr>
          <w:p w14:paraId="32E88415" w14:textId="77777777" w:rsidR="00581C58" w:rsidRPr="0002216E" w:rsidRDefault="00581C58" w:rsidP="00CA38E3">
            <w:pPr>
              <w:spacing w:after="0" w:line="276" w:lineRule="auto"/>
              <w:rPr>
                <w:rFonts w:cs="Calibri"/>
                <w:sz w:val="20"/>
                <w:szCs w:val="20"/>
              </w:rPr>
            </w:pPr>
            <w:r w:rsidRPr="0002216E">
              <w:rPr>
                <w:rFonts w:cs="Calibri"/>
                <w:b/>
                <w:sz w:val="20"/>
                <w:szCs w:val="20"/>
              </w:rPr>
              <w:t>Being prepared</w:t>
            </w:r>
            <w:r w:rsidRPr="0002216E">
              <w:rPr>
                <w:rFonts w:cs="Calibri"/>
                <w:sz w:val="20"/>
                <w:szCs w:val="20"/>
              </w:rPr>
              <w:t xml:space="preserve"> for most basins/aquifers.</w:t>
            </w:r>
          </w:p>
        </w:tc>
        <w:tc>
          <w:tcPr>
            <w:tcW w:w="809" w:type="pct"/>
            <w:gridSpan w:val="3"/>
            <w:vMerge w:val="restart"/>
            <w:tcBorders>
              <w:top w:val="single" w:sz="12" w:space="0" w:color="auto"/>
            </w:tcBorders>
            <w:shd w:val="clear" w:color="auto" w:fill="auto"/>
            <w:tcMar>
              <w:top w:w="15" w:type="dxa"/>
              <w:left w:w="108" w:type="dxa"/>
              <w:bottom w:w="0" w:type="dxa"/>
              <w:right w:w="108" w:type="dxa"/>
            </w:tcMar>
          </w:tcPr>
          <w:p w14:paraId="1D1FE2D6" w14:textId="77777777" w:rsidR="00581C58" w:rsidRPr="0002216E" w:rsidRDefault="00581C58" w:rsidP="00CA38E3">
            <w:pPr>
              <w:spacing w:after="0" w:line="276" w:lineRule="auto"/>
              <w:rPr>
                <w:rFonts w:cs="Calibri"/>
                <w:sz w:val="20"/>
                <w:szCs w:val="20"/>
              </w:rPr>
            </w:pPr>
            <w:r w:rsidRPr="0002216E">
              <w:rPr>
                <w:rFonts w:cs="Calibri"/>
                <w:b/>
                <w:sz w:val="20"/>
                <w:szCs w:val="20"/>
              </w:rPr>
              <w:t xml:space="preserve">Approved </w:t>
            </w:r>
            <w:r w:rsidRPr="0002216E">
              <w:rPr>
                <w:rFonts w:cs="Calibri"/>
                <w:sz w:val="20"/>
                <w:szCs w:val="20"/>
              </w:rPr>
              <w:t xml:space="preserve">in </w:t>
            </w:r>
            <w:proofErr w:type="gramStart"/>
            <w:r w:rsidRPr="0002216E">
              <w:rPr>
                <w:rFonts w:cs="Calibri"/>
                <w:sz w:val="20"/>
                <w:szCs w:val="20"/>
              </w:rPr>
              <w:t>the majority of</w:t>
            </w:r>
            <w:proofErr w:type="gramEnd"/>
            <w:r w:rsidRPr="0002216E">
              <w:rPr>
                <w:rFonts w:cs="Calibri"/>
                <w:sz w:val="20"/>
                <w:szCs w:val="20"/>
              </w:rPr>
              <w:t xml:space="preserve"> basins/aquifers and starting to be used by authorities.</w:t>
            </w:r>
          </w:p>
        </w:tc>
        <w:tc>
          <w:tcPr>
            <w:tcW w:w="722" w:type="pct"/>
            <w:gridSpan w:val="2"/>
            <w:vMerge w:val="restart"/>
            <w:tcBorders>
              <w:top w:val="single" w:sz="12" w:space="0" w:color="auto"/>
            </w:tcBorders>
            <w:shd w:val="clear" w:color="auto" w:fill="auto"/>
            <w:tcMar>
              <w:top w:w="15" w:type="dxa"/>
              <w:left w:w="108" w:type="dxa"/>
              <w:bottom w:w="0" w:type="dxa"/>
              <w:right w:w="108" w:type="dxa"/>
            </w:tcMar>
          </w:tcPr>
          <w:p w14:paraId="6B4DF0F9" w14:textId="77777777" w:rsidR="00581C58" w:rsidRPr="0002216E" w:rsidRDefault="00581C58" w:rsidP="00CA38E3">
            <w:pPr>
              <w:spacing w:after="0" w:line="276" w:lineRule="auto"/>
              <w:rPr>
                <w:rFonts w:cs="Calibri"/>
                <w:sz w:val="20"/>
                <w:szCs w:val="20"/>
              </w:rPr>
            </w:pPr>
            <w:r w:rsidRPr="0002216E">
              <w:rPr>
                <w:rFonts w:cs="Calibri"/>
                <w:sz w:val="20"/>
                <w:szCs w:val="20"/>
              </w:rPr>
              <w:t xml:space="preserve">Being </w:t>
            </w:r>
            <w:r w:rsidRPr="0002216E">
              <w:rPr>
                <w:rFonts w:cs="Calibri"/>
                <w:b/>
                <w:sz w:val="20"/>
                <w:szCs w:val="20"/>
              </w:rPr>
              <w:t xml:space="preserve">implemented </w:t>
            </w:r>
            <w:r w:rsidRPr="0002216E">
              <w:rPr>
                <w:rFonts w:cs="Calibri"/>
                <w:sz w:val="20"/>
                <w:szCs w:val="20"/>
              </w:rPr>
              <w:t xml:space="preserve">in </w:t>
            </w:r>
            <w:proofErr w:type="gramStart"/>
            <w:r w:rsidRPr="0002216E">
              <w:rPr>
                <w:rFonts w:cs="Calibri"/>
                <w:sz w:val="20"/>
                <w:szCs w:val="20"/>
              </w:rPr>
              <w:t>the majority of</w:t>
            </w:r>
            <w:proofErr w:type="gramEnd"/>
            <w:r w:rsidRPr="0002216E">
              <w:rPr>
                <w:rFonts w:cs="Calibri"/>
                <w:sz w:val="20"/>
                <w:szCs w:val="20"/>
              </w:rPr>
              <w:t xml:space="preserve"> basins/aquifers.</w:t>
            </w:r>
          </w:p>
        </w:tc>
        <w:tc>
          <w:tcPr>
            <w:tcW w:w="652" w:type="pct"/>
            <w:vMerge w:val="restart"/>
            <w:tcBorders>
              <w:top w:val="single" w:sz="12" w:space="0" w:color="auto"/>
            </w:tcBorders>
            <w:shd w:val="clear" w:color="auto" w:fill="auto"/>
            <w:tcMar>
              <w:top w:w="15" w:type="dxa"/>
              <w:left w:w="108" w:type="dxa"/>
              <w:bottom w:w="0" w:type="dxa"/>
              <w:right w:w="108" w:type="dxa"/>
            </w:tcMar>
          </w:tcPr>
          <w:p w14:paraId="28227A5E" w14:textId="77777777" w:rsidR="00581C58" w:rsidRPr="0002216E" w:rsidRDefault="00581C58" w:rsidP="00CA38E3">
            <w:pPr>
              <w:spacing w:after="0" w:line="276" w:lineRule="auto"/>
              <w:rPr>
                <w:rFonts w:cs="Calibri"/>
                <w:sz w:val="20"/>
                <w:szCs w:val="20"/>
              </w:rPr>
            </w:pPr>
            <w:r w:rsidRPr="0002216E">
              <w:rPr>
                <w:rFonts w:cs="Calibri"/>
                <w:sz w:val="20"/>
                <w:szCs w:val="20"/>
              </w:rPr>
              <w:t>Plan objectives consistently</w:t>
            </w:r>
            <w:r w:rsidRPr="0002216E">
              <w:rPr>
                <w:rFonts w:cs="Calibri"/>
                <w:b/>
                <w:sz w:val="20"/>
                <w:szCs w:val="20"/>
              </w:rPr>
              <w:t xml:space="preserve"> achieved </w:t>
            </w:r>
            <w:r w:rsidRPr="0002216E">
              <w:rPr>
                <w:rFonts w:cs="Calibri"/>
                <w:sz w:val="20"/>
                <w:szCs w:val="20"/>
              </w:rPr>
              <w:t>in majority of basins/aquifers.</w:t>
            </w:r>
          </w:p>
        </w:tc>
        <w:tc>
          <w:tcPr>
            <w:tcW w:w="937" w:type="pct"/>
            <w:vMerge w:val="restart"/>
            <w:tcBorders>
              <w:top w:val="single" w:sz="12" w:space="0" w:color="auto"/>
            </w:tcBorders>
            <w:shd w:val="clear" w:color="auto" w:fill="auto"/>
            <w:tcMar>
              <w:top w:w="15" w:type="dxa"/>
              <w:left w:w="108" w:type="dxa"/>
              <w:bottom w:w="0" w:type="dxa"/>
              <w:right w:w="108" w:type="dxa"/>
            </w:tcMar>
          </w:tcPr>
          <w:p w14:paraId="4DBD3001" w14:textId="77777777" w:rsidR="00581C58" w:rsidRPr="0002216E" w:rsidRDefault="00581C58" w:rsidP="00CA38E3">
            <w:pPr>
              <w:spacing w:after="0" w:line="276" w:lineRule="auto"/>
              <w:rPr>
                <w:rFonts w:cs="Calibri"/>
                <w:sz w:val="20"/>
                <w:szCs w:val="20"/>
              </w:rPr>
            </w:pPr>
            <w:r w:rsidRPr="0002216E">
              <w:rPr>
                <w:rFonts w:cs="Calibri"/>
                <w:sz w:val="20"/>
                <w:szCs w:val="20"/>
              </w:rPr>
              <w:t xml:space="preserve">Objectives consistently achieved in all basins/aquifers, and periodically </w:t>
            </w:r>
            <w:r w:rsidRPr="0002216E">
              <w:rPr>
                <w:rFonts w:cs="Calibri"/>
                <w:b/>
                <w:sz w:val="20"/>
                <w:szCs w:val="20"/>
              </w:rPr>
              <w:t xml:space="preserve">reviewed </w:t>
            </w:r>
            <w:r w:rsidRPr="0002216E">
              <w:rPr>
                <w:rFonts w:cs="Calibri"/>
                <w:sz w:val="20"/>
                <w:szCs w:val="20"/>
              </w:rPr>
              <w:t>and revised.</w:t>
            </w:r>
          </w:p>
        </w:tc>
      </w:tr>
      <w:tr w:rsidR="00581C58" w:rsidRPr="0002216E" w14:paraId="02F7E5B5" w14:textId="77777777" w:rsidTr="00CA38E3">
        <w:trPr>
          <w:trHeight w:val="144"/>
        </w:trPr>
        <w:tc>
          <w:tcPr>
            <w:tcW w:w="513" w:type="pct"/>
            <w:shd w:val="clear" w:color="auto" w:fill="D9E2F3"/>
            <w:tcMar>
              <w:top w:w="15" w:type="dxa"/>
              <w:left w:w="108" w:type="dxa"/>
              <w:bottom w:w="0" w:type="dxa"/>
              <w:right w:w="108" w:type="dxa"/>
            </w:tcMar>
            <w:vAlign w:val="center"/>
          </w:tcPr>
          <w:p w14:paraId="63E4DFC2" w14:textId="77777777" w:rsidR="00581C58" w:rsidRPr="0002216E" w:rsidRDefault="00581C58" w:rsidP="00CA38E3">
            <w:pPr>
              <w:spacing w:after="0" w:line="276" w:lineRule="auto"/>
              <w:jc w:val="center"/>
              <w:rPr>
                <w:rFonts w:cs="Calibri"/>
                <w:b/>
                <w:bCs/>
                <w:sz w:val="20"/>
                <w:szCs w:val="20"/>
              </w:rPr>
            </w:pPr>
            <w:r w:rsidRPr="0002216E">
              <w:rPr>
                <w:rFonts w:cs="Calibri"/>
                <w:b/>
                <w:bCs/>
                <w:sz w:val="20"/>
                <w:szCs w:val="20"/>
              </w:rPr>
              <w:t>Score</w:t>
            </w:r>
          </w:p>
        </w:tc>
        <w:tc>
          <w:tcPr>
            <w:tcW w:w="260" w:type="pct"/>
            <w:shd w:val="clear" w:color="auto" w:fill="FFFF00"/>
            <w:tcMar>
              <w:top w:w="15" w:type="dxa"/>
              <w:left w:w="108" w:type="dxa"/>
              <w:bottom w:w="0" w:type="dxa"/>
              <w:right w:w="108" w:type="dxa"/>
            </w:tcMar>
            <w:vAlign w:val="center"/>
          </w:tcPr>
          <w:p w14:paraId="5E68FCF3" w14:textId="77777777" w:rsidR="00581C58" w:rsidRPr="0002216E" w:rsidRDefault="00581C58" w:rsidP="00CA38E3">
            <w:pPr>
              <w:spacing w:after="0" w:line="276" w:lineRule="auto"/>
              <w:jc w:val="center"/>
              <w:rPr>
                <w:rFonts w:cs="Calibri"/>
                <w:b/>
                <w:bCs/>
                <w:sz w:val="20"/>
                <w:szCs w:val="20"/>
              </w:rPr>
            </w:pPr>
            <w:r w:rsidRPr="0002216E">
              <w:rPr>
                <w:rFonts w:cs="Calibri"/>
                <w:b/>
                <w:bCs/>
                <w:sz w:val="20"/>
                <w:szCs w:val="20"/>
              </w:rPr>
              <w:t>50</w:t>
            </w:r>
          </w:p>
        </w:tc>
        <w:tc>
          <w:tcPr>
            <w:tcW w:w="613" w:type="pct"/>
            <w:vMerge/>
            <w:shd w:val="clear" w:color="auto" w:fill="auto"/>
            <w:tcMar>
              <w:top w:w="15" w:type="dxa"/>
              <w:left w:w="108" w:type="dxa"/>
              <w:bottom w:w="0" w:type="dxa"/>
              <w:right w:w="108" w:type="dxa"/>
            </w:tcMar>
          </w:tcPr>
          <w:p w14:paraId="7CBCF08F" w14:textId="77777777" w:rsidR="00581C58" w:rsidRPr="0002216E" w:rsidRDefault="00581C58" w:rsidP="00CA38E3">
            <w:pPr>
              <w:spacing w:after="0" w:line="276" w:lineRule="auto"/>
              <w:rPr>
                <w:rFonts w:cs="Calibri"/>
                <w:b/>
                <w:sz w:val="20"/>
                <w:szCs w:val="20"/>
              </w:rPr>
            </w:pPr>
          </w:p>
        </w:tc>
        <w:tc>
          <w:tcPr>
            <w:tcW w:w="494" w:type="pct"/>
            <w:vMerge/>
            <w:shd w:val="clear" w:color="auto" w:fill="auto"/>
            <w:tcMar>
              <w:top w:w="15" w:type="dxa"/>
              <w:left w:w="108" w:type="dxa"/>
              <w:bottom w:w="0" w:type="dxa"/>
              <w:right w:w="108" w:type="dxa"/>
            </w:tcMar>
          </w:tcPr>
          <w:p w14:paraId="77658892" w14:textId="77777777" w:rsidR="00581C58" w:rsidRPr="0002216E" w:rsidRDefault="00581C58" w:rsidP="00CA38E3">
            <w:pPr>
              <w:spacing w:after="0" w:line="276" w:lineRule="auto"/>
              <w:rPr>
                <w:rFonts w:cs="Calibri"/>
                <w:b/>
                <w:sz w:val="20"/>
                <w:szCs w:val="20"/>
              </w:rPr>
            </w:pPr>
          </w:p>
        </w:tc>
        <w:tc>
          <w:tcPr>
            <w:tcW w:w="809" w:type="pct"/>
            <w:gridSpan w:val="3"/>
            <w:vMerge/>
            <w:shd w:val="clear" w:color="auto" w:fill="auto"/>
            <w:tcMar>
              <w:top w:w="15" w:type="dxa"/>
              <w:left w:w="108" w:type="dxa"/>
              <w:bottom w:w="0" w:type="dxa"/>
              <w:right w:w="108" w:type="dxa"/>
            </w:tcMar>
          </w:tcPr>
          <w:p w14:paraId="0D35352A" w14:textId="77777777" w:rsidR="00581C58" w:rsidRPr="0002216E" w:rsidRDefault="00581C58" w:rsidP="00CA38E3">
            <w:pPr>
              <w:spacing w:after="0" w:line="276" w:lineRule="auto"/>
              <w:rPr>
                <w:rFonts w:cs="Calibri"/>
                <w:b/>
                <w:sz w:val="20"/>
                <w:szCs w:val="20"/>
              </w:rPr>
            </w:pPr>
          </w:p>
        </w:tc>
        <w:tc>
          <w:tcPr>
            <w:tcW w:w="722" w:type="pct"/>
            <w:gridSpan w:val="2"/>
            <w:vMerge/>
            <w:shd w:val="clear" w:color="auto" w:fill="auto"/>
            <w:tcMar>
              <w:top w:w="15" w:type="dxa"/>
              <w:left w:w="108" w:type="dxa"/>
              <w:bottom w:w="0" w:type="dxa"/>
              <w:right w:w="108" w:type="dxa"/>
            </w:tcMar>
          </w:tcPr>
          <w:p w14:paraId="4D4543EE" w14:textId="77777777" w:rsidR="00581C58" w:rsidRPr="0002216E" w:rsidRDefault="00581C58" w:rsidP="00CA38E3">
            <w:pPr>
              <w:spacing w:after="0" w:line="276" w:lineRule="auto"/>
              <w:rPr>
                <w:rFonts w:cs="Calibri"/>
                <w:sz w:val="20"/>
                <w:szCs w:val="20"/>
              </w:rPr>
            </w:pPr>
          </w:p>
        </w:tc>
        <w:tc>
          <w:tcPr>
            <w:tcW w:w="652" w:type="pct"/>
            <w:vMerge/>
            <w:shd w:val="clear" w:color="auto" w:fill="auto"/>
            <w:tcMar>
              <w:top w:w="15" w:type="dxa"/>
              <w:left w:w="108" w:type="dxa"/>
              <w:bottom w:w="0" w:type="dxa"/>
              <w:right w:w="108" w:type="dxa"/>
            </w:tcMar>
          </w:tcPr>
          <w:p w14:paraId="754BD9B9" w14:textId="77777777" w:rsidR="00581C58" w:rsidRPr="0002216E" w:rsidRDefault="00581C58" w:rsidP="00CA38E3">
            <w:pPr>
              <w:spacing w:after="0" w:line="276" w:lineRule="auto"/>
              <w:rPr>
                <w:rFonts w:cs="Calibri"/>
                <w:sz w:val="20"/>
                <w:szCs w:val="20"/>
              </w:rPr>
            </w:pPr>
          </w:p>
        </w:tc>
        <w:tc>
          <w:tcPr>
            <w:tcW w:w="937" w:type="pct"/>
            <w:vMerge/>
            <w:shd w:val="clear" w:color="auto" w:fill="auto"/>
            <w:tcMar>
              <w:top w:w="15" w:type="dxa"/>
              <w:left w:w="108" w:type="dxa"/>
              <w:bottom w:w="0" w:type="dxa"/>
              <w:right w:w="108" w:type="dxa"/>
            </w:tcMar>
          </w:tcPr>
          <w:p w14:paraId="79EC8D5B" w14:textId="77777777" w:rsidR="00581C58" w:rsidRPr="0002216E" w:rsidRDefault="00581C58" w:rsidP="00CA38E3">
            <w:pPr>
              <w:spacing w:after="0" w:line="276" w:lineRule="auto"/>
              <w:rPr>
                <w:rFonts w:cs="Calibri"/>
                <w:b/>
                <w:sz w:val="20"/>
                <w:szCs w:val="20"/>
              </w:rPr>
            </w:pPr>
          </w:p>
        </w:tc>
      </w:tr>
      <w:tr w:rsidR="00581C58" w:rsidRPr="0002216E" w14:paraId="4627DB6D" w14:textId="77777777" w:rsidTr="00CA38E3">
        <w:trPr>
          <w:trHeight w:val="144"/>
        </w:trPr>
        <w:tc>
          <w:tcPr>
            <w:tcW w:w="5000" w:type="pct"/>
            <w:gridSpan w:val="11"/>
            <w:shd w:val="clear" w:color="auto" w:fill="auto"/>
          </w:tcPr>
          <w:p w14:paraId="7B33F7CA" w14:textId="77777777" w:rsidR="00581C58" w:rsidRPr="0002216E" w:rsidRDefault="00581C58" w:rsidP="00CA38E3">
            <w:pPr>
              <w:spacing w:after="0" w:line="276" w:lineRule="auto"/>
              <w:ind w:left="127"/>
              <w:rPr>
                <w:rFonts w:cs="Calibri"/>
                <w:sz w:val="20"/>
                <w:szCs w:val="20"/>
              </w:rPr>
            </w:pPr>
            <w:r w:rsidRPr="0002216E">
              <w:rPr>
                <w:rFonts w:cs="Calibri"/>
                <w:b/>
                <w:sz w:val="20"/>
                <w:szCs w:val="20"/>
              </w:rPr>
              <w:t>Status description:</w:t>
            </w:r>
            <w:r w:rsidRPr="0002216E">
              <w:rPr>
                <w:rFonts w:cs="Calibri"/>
                <w:sz w:val="20"/>
                <w:szCs w:val="20"/>
              </w:rPr>
              <w:t xml:space="preserve"> Haor Master Plan, 2013; National Water Management Plan (NWMP), 2001; Regional Plan on NWMP 2001, Act for Ground Water Management in Agriculture 2018, Bangladesh Delta Plan-2100, 2018. Now, Support to the Implementation of Bangladesh Delta Plan 2100 projects is underway.</w:t>
            </w:r>
          </w:p>
          <w:p w14:paraId="13B5F294" w14:textId="77777777" w:rsidR="00581C58" w:rsidRPr="0002216E" w:rsidRDefault="00581C58" w:rsidP="00CA38E3">
            <w:pPr>
              <w:spacing w:after="0" w:line="276" w:lineRule="auto"/>
              <w:ind w:left="127"/>
              <w:rPr>
                <w:rFonts w:cs="Calibri"/>
                <w:sz w:val="20"/>
                <w:szCs w:val="20"/>
              </w:rPr>
            </w:pPr>
            <w:r w:rsidRPr="0002216E">
              <w:rPr>
                <w:rFonts w:cs="Calibri"/>
                <w:sz w:val="20"/>
                <w:szCs w:val="20"/>
              </w:rPr>
              <w:t xml:space="preserve">Concept Paper on Managing Brahmaputra-Jamuna River System, Detailed Feasibility Study on </w:t>
            </w:r>
            <w:proofErr w:type="spellStart"/>
            <w:r w:rsidRPr="0002216E">
              <w:rPr>
                <w:rFonts w:cs="Calibri"/>
                <w:sz w:val="20"/>
                <w:szCs w:val="20"/>
              </w:rPr>
              <w:t>Karnafully</w:t>
            </w:r>
            <w:proofErr w:type="spellEnd"/>
            <w:r w:rsidRPr="0002216E">
              <w:rPr>
                <w:rFonts w:cs="Calibri"/>
                <w:sz w:val="20"/>
                <w:szCs w:val="20"/>
              </w:rPr>
              <w:t xml:space="preserve"> and </w:t>
            </w:r>
            <w:proofErr w:type="spellStart"/>
            <w:r w:rsidRPr="0002216E">
              <w:rPr>
                <w:rFonts w:cs="Calibri"/>
                <w:sz w:val="20"/>
                <w:szCs w:val="20"/>
              </w:rPr>
              <w:t>Sangu-Matamuhuri</w:t>
            </w:r>
            <w:proofErr w:type="spellEnd"/>
            <w:r w:rsidRPr="0002216E">
              <w:rPr>
                <w:rFonts w:cs="Calibri"/>
                <w:sz w:val="20"/>
                <w:szCs w:val="20"/>
              </w:rPr>
              <w:t xml:space="preserve"> River Basins Management (Ongoing). The national </w:t>
            </w:r>
            <w:r w:rsidRPr="0002216E">
              <w:rPr>
                <w:rFonts w:cs="Calibri"/>
                <w:sz w:val="20"/>
                <w:szCs w:val="20"/>
              </w:rPr>
              <w:lastRenderedPageBreak/>
              <w:t xml:space="preserve">water policy states to take considerable effort and time for Bangladesh to work out joint plans for different </w:t>
            </w:r>
            <w:proofErr w:type="spellStart"/>
            <w:r w:rsidRPr="0002216E">
              <w:rPr>
                <w:rFonts w:cs="Calibri"/>
                <w:sz w:val="20"/>
                <w:szCs w:val="20"/>
              </w:rPr>
              <w:t>riverbasins</w:t>
            </w:r>
            <w:proofErr w:type="spellEnd"/>
            <w:r w:rsidRPr="0002216E">
              <w:rPr>
                <w:rFonts w:cs="Calibri"/>
                <w:sz w:val="20"/>
                <w:szCs w:val="20"/>
              </w:rPr>
              <w:t xml:space="preserve"> with other co-riparian countries. As a long-term measure, therefore, it is the policy of the government to undertake essential steps for realizing basin-wide planning for development of the resources of the rivers entering its borders.  The NWMP outlines and priorities the development of the Ganges, Brahmaputra and Meghna Basin respectively. WARPO has taken the initiative for developing DPP/TAPP for the preparation of National Water Resources Plan (NWRP), where sustainable aquifer management plan will be considered. The Haor Master Plan includes the development plan for the Northeast region (Haor basin) of Bangladesh, The BDP-2100 divides the whole country into six hotspots and outlines the integrated development of theses hotspots.</w:t>
            </w:r>
          </w:p>
        </w:tc>
      </w:tr>
      <w:tr w:rsidR="00581C58" w:rsidRPr="0002216E" w14:paraId="30CB3EF0" w14:textId="77777777" w:rsidTr="00CA38E3">
        <w:trPr>
          <w:trHeight w:val="144"/>
        </w:trPr>
        <w:tc>
          <w:tcPr>
            <w:tcW w:w="5000" w:type="pct"/>
            <w:gridSpan w:val="11"/>
            <w:shd w:val="clear" w:color="auto" w:fill="auto"/>
          </w:tcPr>
          <w:p w14:paraId="0219BF44" w14:textId="77777777" w:rsidR="00581C58" w:rsidRPr="0002216E" w:rsidRDefault="00581C58" w:rsidP="00CA38E3">
            <w:pPr>
              <w:spacing w:after="0" w:line="276" w:lineRule="auto"/>
              <w:ind w:left="127"/>
              <w:rPr>
                <w:rFonts w:cs="Calibri"/>
                <w:sz w:val="20"/>
                <w:szCs w:val="20"/>
              </w:rPr>
            </w:pPr>
            <w:r w:rsidRPr="0002216E">
              <w:rPr>
                <w:rFonts w:cs="Calibri"/>
                <w:b/>
                <w:sz w:val="20"/>
                <w:szCs w:val="20"/>
              </w:rPr>
              <w:lastRenderedPageBreak/>
              <w:t xml:space="preserve">Way forward: </w:t>
            </w:r>
            <w:r w:rsidRPr="0002216E">
              <w:rPr>
                <w:rFonts w:cs="Calibri"/>
                <w:sz w:val="20"/>
                <w:szCs w:val="20"/>
              </w:rPr>
              <w:t xml:space="preserve">The available plans need to be implemented fully and upgraded if necessary. </w:t>
            </w:r>
          </w:p>
        </w:tc>
      </w:tr>
      <w:tr w:rsidR="00581C58" w:rsidRPr="0002216E" w14:paraId="7BCEFABF" w14:textId="77777777" w:rsidTr="00CA38E3">
        <w:trPr>
          <w:trHeight w:val="992"/>
        </w:trPr>
        <w:tc>
          <w:tcPr>
            <w:tcW w:w="773" w:type="pct"/>
            <w:gridSpan w:val="2"/>
            <w:shd w:val="clear" w:color="auto" w:fill="DBE5F1"/>
            <w:tcMar>
              <w:top w:w="15" w:type="dxa"/>
              <w:left w:w="108" w:type="dxa"/>
              <w:bottom w:w="0" w:type="dxa"/>
              <w:right w:w="108" w:type="dxa"/>
            </w:tcMar>
          </w:tcPr>
          <w:p w14:paraId="003A4F9D" w14:textId="77777777" w:rsidR="00581C58" w:rsidRPr="0002216E" w:rsidRDefault="00581C58" w:rsidP="00CA38E3">
            <w:pPr>
              <w:spacing w:after="0" w:line="276" w:lineRule="auto"/>
              <w:rPr>
                <w:rFonts w:cs="Calibri"/>
                <w:b/>
                <w:sz w:val="20"/>
                <w:szCs w:val="20"/>
              </w:rPr>
            </w:pPr>
            <w:r w:rsidRPr="0002216E">
              <w:rPr>
                <w:rFonts w:cs="Calibri"/>
                <w:b/>
                <w:bCs/>
                <w:sz w:val="20"/>
                <w:szCs w:val="20"/>
              </w:rPr>
              <w:t>c</w:t>
            </w:r>
            <w:r w:rsidRPr="0002216E">
              <w:rPr>
                <w:rFonts w:cs="Calibri"/>
                <w:bCs/>
                <w:sz w:val="20"/>
                <w:szCs w:val="20"/>
              </w:rPr>
              <w:t xml:space="preserve">. </w:t>
            </w:r>
            <w:r w:rsidRPr="0002216E">
              <w:rPr>
                <w:rFonts w:cs="Calibri"/>
                <w:b/>
                <w:sz w:val="20"/>
                <w:szCs w:val="20"/>
              </w:rPr>
              <w:t>Arrangements for transboundary water management.</w:t>
            </w:r>
            <w:r w:rsidRPr="0002216E">
              <w:rPr>
                <w:rStyle w:val="FootnoteReference"/>
                <w:rFonts w:cs="Calibri"/>
                <w:sz w:val="20"/>
                <w:szCs w:val="20"/>
              </w:rPr>
              <w:footnoteReference w:id="6"/>
            </w:r>
          </w:p>
        </w:tc>
        <w:tc>
          <w:tcPr>
            <w:tcW w:w="613" w:type="pct"/>
            <w:vMerge w:val="restart"/>
            <w:shd w:val="clear" w:color="auto" w:fill="auto"/>
            <w:tcMar>
              <w:top w:w="15" w:type="dxa"/>
              <w:left w:w="108" w:type="dxa"/>
              <w:bottom w:w="0" w:type="dxa"/>
              <w:right w:w="108" w:type="dxa"/>
            </w:tcMar>
          </w:tcPr>
          <w:p w14:paraId="580CFD05" w14:textId="77777777" w:rsidR="00581C58" w:rsidRPr="0002216E" w:rsidRDefault="00581C58" w:rsidP="00CA38E3">
            <w:pPr>
              <w:spacing w:after="0" w:line="276" w:lineRule="auto"/>
              <w:rPr>
                <w:rFonts w:cs="Calibri"/>
                <w:sz w:val="20"/>
                <w:szCs w:val="20"/>
              </w:rPr>
            </w:pPr>
            <w:r w:rsidRPr="0002216E">
              <w:rPr>
                <w:rFonts w:cs="Calibri"/>
                <w:sz w:val="20"/>
                <w:szCs w:val="20"/>
              </w:rPr>
              <w:t xml:space="preserve">Development </w:t>
            </w:r>
            <w:r w:rsidRPr="0002216E">
              <w:rPr>
                <w:rFonts w:cs="Calibri"/>
                <w:b/>
                <w:sz w:val="20"/>
                <w:szCs w:val="20"/>
              </w:rPr>
              <w:t xml:space="preserve">not started </w:t>
            </w:r>
            <w:r w:rsidRPr="0002216E">
              <w:rPr>
                <w:rFonts w:cs="Calibri"/>
                <w:sz w:val="20"/>
                <w:szCs w:val="20"/>
              </w:rPr>
              <w:t>or not progressing.</w:t>
            </w:r>
          </w:p>
        </w:tc>
        <w:tc>
          <w:tcPr>
            <w:tcW w:w="494" w:type="pct"/>
            <w:vMerge w:val="restart"/>
            <w:shd w:val="clear" w:color="auto" w:fill="auto"/>
            <w:tcMar>
              <w:top w:w="15" w:type="dxa"/>
              <w:left w:w="108" w:type="dxa"/>
              <w:bottom w:w="0" w:type="dxa"/>
              <w:right w:w="108" w:type="dxa"/>
            </w:tcMar>
          </w:tcPr>
          <w:p w14:paraId="0553917F" w14:textId="77777777" w:rsidR="00581C58" w:rsidRPr="0002216E" w:rsidRDefault="00581C58" w:rsidP="00CA38E3">
            <w:pPr>
              <w:spacing w:after="0" w:line="276" w:lineRule="auto"/>
              <w:rPr>
                <w:rFonts w:cs="Calibri"/>
                <w:i/>
                <w:sz w:val="20"/>
                <w:szCs w:val="20"/>
              </w:rPr>
            </w:pPr>
            <w:r w:rsidRPr="0002216E">
              <w:rPr>
                <w:rFonts w:cs="Calibri"/>
                <w:b/>
                <w:sz w:val="20"/>
                <w:szCs w:val="20"/>
              </w:rPr>
              <w:t xml:space="preserve">Being prepared </w:t>
            </w:r>
            <w:r w:rsidRPr="0002216E">
              <w:rPr>
                <w:rFonts w:cs="Calibri"/>
                <w:sz w:val="20"/>
                <w:szCs w:val="20"/>
              </w:rPr>
              <w:t xml:space="preserve">or negotiated. </w:t>
            </w:r>
          </w:p>
        </w:tc>
        <w:tc>
          <w:tcPr>
            <w:tcW w:w="821" w:type="pct"/>
            <w:gridSpan w:val="4"/>
            <w:vMerge w:val="restart"/>
            <w:shd w:val="clear" w:color="auto" w:fill="auto"/>
            <w:tcMar>
              <w:top w:w="15" w:type="dxa"/>
              <w:left w:w="108" w:type="dxa"/>
              <w:bottom w:w="0" w:type="dxa"/>
              <w:right w:w="108" w:type="dxa"/>
            </w:tcMar>
          </w:tcPr>
          <w:p w14:paraId="72016D7B" w14:textId="77777777" w:rsidR="00581C58" w:rsidRPr="0002216E" w:rsidRDefault="00581C58" w:rsidP="00CA38E3">
            <w:pPr>
              <w:spacing w:after="0" w:line="276" w:lineRule="auto"/>
              <w:rPr>
                <w:rFonts w:cs="Calibri"/>
                <w:sz w:val="20"/>
                <w:szCs w:val="20"/>
              </w:rPr>
            </w:pPr>
            <w:r w:rsidRPr="0002216E">
              <w:rPr>
                <w:rFonts w:cs="Calibri"/>
                <w:sz w:val="20"/>
                <w:szCs w:val="20"/>
              </w:rPr>
              <w:t>Arrangements are</w:t>
            </w:r>
            <w:r w:rsidRPr="0002216E">
              <w:rPr>
                <w:rFonts w:cs="Calibri"/>
                <w:b/>
                <w:sz w:val="20"/>
                <w:szCs w:val="20"/>
              </w:rPr>
              <w:t xml:space="preserve"> adopted</w:t>
            </w:r>
            <w:r w:rsidRPr="0002216E">
              <w:rPr>
                <w:rFonts w:cs="Calibri"/>
                <w:sz w:val="20"/>
                <w:szCs w:val="20"/>
              </w:rPr>
              <w:t>.</w:t>
            </w:r>
          </w:p>
        </w:tc>
        <w:tc>
          <w:tcPr>
            <w:tcW w:w="710" w:type="pct"/>
            <w:vMerge w:val="restart"/>
            <w:shd w:val="clear" w:color="auto" w:fill="auto"/>
            <w:tcMar>
              <w:top w:w="15" w:type="dxa"/>
              <w:left w:w="108" w:type="dxa"/>
              <w:bottom w:w="0" w:type="dxa"/>
              <w:right w:w="108" w:type="dxa"/>
            </w:tcMar>
          </w:tcPr>
          <w:p w14:paraId="3BD1F84D" w14:textId="77777777" w:rsidR="00581C58" w:rsidRPr="0002216E" w:rsidRDefault="00581C58" w:rsidP="00CA38E3">
            <w:pPr>
              <w:spacing w:after="0" w:line="276" w:lineRule="auto"/>
              <w:rPr>
                <w:rFonts w:cs="Calibri"/>
                <w:sz w:val="20"/>
                <w:szCs w:val="20"/>
              </w:rPr>
            </w:pPr>
            <w:r w:rsidRPr="0002216E">
              <w:rPr>
                <w:rFonts w:cs="Calibri"/>
                <w:sz w:val="20"/>
                <w:szCs w:val="20"/>
              </w:rPr>
              <w:t xml:space="preserve">Arrangements’ provisions are </w:t>
            </w:r>
            <w:r w:rsidRPr="0002216E">
              <w:rPr>
                <w:rFonts w:cs="Calibri"/>
                <w:b/>
                <w:sz w:val="20"/>
                <w:szCs w:val="20"/>
              </w:rPr>
              <w:t>partly implemented</w:t>
            </w:r>
            <w:r w:rsidRPr="0002216E">
              <w:rPr>
                <w:rFonts w:cs="Calibri"/>
                <w:sz w:val="20"/>
                <w:szCs w:val="20"/>
              </w:rPr>
              <w:t xml:space="preserve">. </w:t>
            </w:r>
          </w:p>
        </w:tc>
        <w:tc>
          <w:tcPr>
            <w:tcW w:w="652" w:type="pct"/>
            <w:vMerge w:val="restart"/>
            <w:shd w:val="clear" w:color="auto" w:fill="auto"/>
            <w:tcMar>
              <w:top w:w="15" w:type="dxa"/>
              <w:left w:w="108" w:type="dxa"/>
              <w:bottom w:w="0" w:type="dxa"/>
              <w:right w:w="108" w:type="dxa"/>
            </w:tcMar>
          </w:tcPr>
          <w:p w14:paraId="012F7C1E" w14:textId="77777777" w:rsidR="00581C58" w:rsidRPr="0002216E" w:rsidRDefault="00581C58" w:rsidP="00CA38E3">
            <w:pPr>
              <w:spacing w:after="0" w:line="276" w:lineRule="auto"/>
              <w:rPr>
                <w:rFonts w:cs="Calibri"/>
                <w:sz w:val="20"/>
                <w:szCs w:val="20"/>
              </w:rPr>
            </w:pPr>
            <w:r w:rsidRPr="0002216E">
              <w:rPr>
                <w:rFonts w:cs="Calibri"/>
                <w:sz w:val="20"/>
                <w:szCs w:val="20"/>
              </w:rPr>
              <w:t xml:space="preserve">Arrangements’ provisions are </w:t>
            </w:r>
            <w:r w:rsidRPr="0002216E">
              <w:rPr>
                <w:rFonts w:cs="Calibri"/>
                <w:b/>
                <w:sz w:val="20"/>
                <w:szCs w:val="20"/>
              </w:rPr>
              <w:t>mostly implemented</w:t>
            </w:r>
            <w:r w:rsidRPr="0002216E">
              <w:rPr>
                <w:rFonts w:cs="Calibri"/>
                <w:sz w:val="20"/>
                <w:szCs w:val="20"/>
              </w:rPr>
              <w:t xml:space="preserve">. </w:t>
            </w:r>
          </w:p>
        </w:tc>
        <w:tc>
          <w:tcPr>
            <w:tcW w:w="937" w:type="pct"/>
            <w:vMerge w:val="restart"/>
            <w:shd w:val="clear" w:color="auto" w:fill="auto"/>
            <w:tcMar>
              <w:top w:w="15" w:type="dxa"/>
              <w:left w:w="108" w:type="dxa"/>
              <w:bottom w:w="0" w:type="dxa"/>
              <w:right w:w="108" w:type="dxa"/>
            </w:tcMar>
          </w:tcPr>
          <w:p w14:paraId="15B92BB8" w14:textId="77777777" w:rsidR="00581C58" w:rsidRPr="0002216E" w:rsidRDefault="00581C58" w:rsidP="00CA38E3">
            <w:pPr>
              <w:spacing w:after="0" w:line="276" w:lineRule="auto"/>
              <w:rPr>
                <w:rFonts w:cs="Calibri"/>
                <w:b/>
                <w:sz w:val="20"/>
                <w:szCs w:val="20"/>
              </w:rPr>
            </w:pPr>
            <w:r w:rsidRPr="0002216E">
              <w:rPr>
                <w:rFonts w:cs="Calibri"/>
                <w:sz w:val="20"/>
                <w:szCs w:val="20"/>
              </w:rPr>
              <w:t>The arrangements’ provisions are</w:t>
            </w:r>
            <w:r w:rsidRPr="0002216E">
              <w:rPr>
                <w:rFonts w:cs="Calibri"/>
                <w:b/>
                <w:sz w:val="20"/>
                <w:szCs w:val="20"/>
              </w:rPr>
              <w:t xml:space="preserve"> fully implemented</w:t>
            </w:r>
            <w:r w:rsidRPr="0002216E">
              <w:rPr>
                <w:rFonts w:cs="Calibri"/>
                <w:sz w:val="20"/>
                <w:szCs w:val="20"/>
              </w:rPr>
              <w:t>.</w:t>
            </w:r>
          </w:p>
        </w:tc>
      </w:tr>
      <w:tr w:rsidR="00581C58" w:rsidRPr="0002216E" w14:paraId="251D0E30" w14:textId="77777777" w:rsidTr="00CA38E3">
        <w:trPr>
          <w:trHeight w:val="144"/>
        </w:trPr>
        <w:tc>
          <w:tcPr>
            <w:tcW w:w="513" w:type="pct"/>
            <w:shd w:val="clear" w:color="auto" w:fill="DBE5F1"/>
            <w:tcMar>
              <w:top w:w="15" w:type="dxa"/>
              <w:left w:w="108" w:type="dxa"/>
              <w:bottom w:w="0" w:type="dxa"/>
              <w:right w:w="108" w:type="dxa"/>
            </w:tcMar>
          </w:tcPr>
          <w:p w14:paraId="4E7672FA" w14:textId="77777777" w:rsidR="00581C58" w:rsidRPr="0002216E" w:rsidRDefault="00581C58" w:rsidP="00CA38E3">
            <w:pPr>
              <w:spacing w:after="0" w:line="276" w:lineRule="auto"/>
              <w:jc w:val="center"/>
              <w:rPr>
                <w:rFonts w:cs="Calibri"/>
                <w:b/>
                <w:bCs/>
                <w:sz w:val="20"/>
                <w:szCs w:val="20"/>
              </w:rPr>
            </w:pPr>
            <w:r w:rsidRPr="0002216E">
              <w:rPr>
                <w:rFonts w:cs="Calibri"/>
                <w:b/>
                <w:bCs/>
                <w:sz w:val="20"/>
                <w:szCs w:val="20"/>
              </w:rPr>
              <w:t>Score</w:t>
            </w:r>
          </w:p>
        </w:tc>
        <w:tc>
          <w:tcPr>
            <w:tcW w:w="260" w:type="pct"/>
            <w:shd w:val="clear" w:color="auto" w:fill="FFFF00"/>
            <w:tcMar>
              <w:top w:w="15" w:type="dxa"/>
              <w:left w:w="108" w:type="dxa"/>
              <w:bottom w:w="0" w:type="dxa"/>
              <w:right w:w="108" w:type="dxa"/>
            </w:tcMar>
          </w:tcPr>
          <w:p w14:paraId="3125AD2C" w14:textId="77777777" w:rsidR="00581C58" w:rsidRPr="0002216E" w:rsidRDefault="00581C58" w:rsidP="00CA38E3">
            <w:pPr>
              <w:spacing w:after="0" w:line="276" w:lineRule="auto"/>
              <w:jc w:val="center"/>
              <w:rPr>
                <w:rFonts w:cs="Calibri"/>
                <w:b/>
                <w:bCs/>
                <w:sz w:val="20"/>
                <w:szCs w:val="20"/>
              </w:rPr>
            </w:pPr>
            <w:r w:rsidRPr="0002216E">
              <w:rPr>
                <w:rFonts w:cs="Calibri"/>
                <w:b/>
                <w:bCs/>
                <w:sz w:val="20"/>
                <w:szCs w:val="20"/>
              </w:rPr>
              <w:t>30</w:t>
            </w:r>
          </w:p>
        </w:tc>
        <w:tc>
          <w:tcPr>
            <w:tcW w:w="613" w:type="pct"/>
            <w:vMerge/>
            <w:shd w:val="clear" w:color="auto" w:fill="auto"/>
            <w:tcMar>
              <w:top w:w="15" w:type="dxa"/>
              <w:left w:w="108" w:type="dxa"/>
              <w:bottom w:w="0" w:type="dxa"/>
              <w:right w:w="108" w:type="dxa"/>
            </w:tcMar>
          </w:tcPr>
          <w:p w14:paraId="0D714E59" w14:textId="77777777" w:rsidR="00581C58" w:rsidRPr="0002216E" w:rsidRDefault="00581C58" w:rsidP="00CA38E3">
            <w:pPr>
              <w:spacing w:after="0" w:line="276" w:lineRule="auto"/>
              <w:rPr>
                <w:rFonts w:cs="Calibri"/>
                <w:sz w:val="20"/>
                <w:szCs w:val="20"/>
              </w:rPr>
            </w:pPr>
          </w:p>
        </w:tc>
        <w:tc>
          <w:tcPr>
            <w:tcW w:w="494" w:type="pct"/>
            <w:vMerge/>
            <w:shd w:val="clear" w:color="auto" w:fill="auto"/>
            <w:tcMar>
              <w:top w:w="15" w:type="dxa"/>
              <w:left w:w="108" w:type="dxa"/>
              <w:bottom w:w="0" w:type="dxa"/>
              <w:right w:w="108" w:type="dxa"/>
            </w:tcMar>
          </w:tcPr>
          <w:p w14:paraId="4ED76C3F" w14:textId="77777777" w:rsidR="00581C58" w:rsidRPr="0002216E" w:rsidRDefault="00581C58" w:rsidP="00CA38E3">
            <w:pPr>
              <w:spacing w:after="0" w:line="276" w:lineRule="auto"/>
              <w:rPr>
                <w:rFonts w:cs="Calibri"/>
                <w:b/>
                <w:sz w:val="20"/>
                <w:szCs w:val="20"/>
              </w:rPr>
            </w:pPr>
          </w:p>
        </w:tc>
        <w:tc>
          <w:tcPr>
            <w:tcW w:w="821" w:type="pct"/>
            <w:gridSpan w:val="4"/>
            <w:vMerge/>
            <w:shd w:val="clear" w:color="auto" w:fill="auto"/>
            <w:tcMar>
              <w:top w:w="15" w:type="dxa"/>
              <w:left w:w="108" w:type="dxa"/>
              <w:bottom w:w="0" w:type="dxa"/>
              <w:right w:w="108" w:type="dxa"/>
            </w:tcMar>
          </w:tcPr>
          <w:p w14:paraId="39608467" w14:textId="77777777" w:rsidR="00581C58" w:rsidRPr="0002216E" w:rsidRDefault="00581C58" w:rsidP="00CA38E3">
            <w:pPr>
              <w:spacing w:after="0" w:line="276" w:lineRule="auto"/>
              <w:rPr>
                <w:rFonts w:cs="Calibri"/>
                <w:b/>
                <w:sz w:val="20"/>
                <w:szCs w:val="20"/>
              </w:rPr>
            </w:pPr>
          </w:p>
        </w:tc>
        <w:tc>
          <w:tcPr>
            <w:tcW w:w="710" w:type="pct"/>
            <w:vMerge/>
            <w:shd w:val="clear" w:color="auto" w:fill="auto"/>
            <w:tcMar>
              <w:top w:w="15" w:type="dxa"/>
              <w:left w:w="108" w:type="dxa"/>
              <w:bottom w:w="0" w:type="dxa"/>
              <w:right w:w="108" w:type="dxa"/>
            </w:tcMar>
          </w:tcPr>
          <w:p w14:paraId="46C44340" w14:textId="77777777" w:rsidR="00581C58" w:rsidRPr="0002216E" w:rsidRDefault="00581C58" w:rsidP="00CA38E3">
            <w:pPr>
              <w:spacing w:after="0" w:line="276" w:lineRule="auto"/>
              <w:rPr>
                <w:rFonts w:cs="Calibri"/>
                <w:sz w:val="20"/>
                <w:szCs w:val="20"/>
              </w:rPr>
            </w:pPr>
          </w:p>
        </w:tc>
        <w:tc>
          <w:tcPr>
            <w:tcW w:w="652" w:type="pct"/>
            <w:vMerge/>
            <w:shd w:val="clear" w:color="auto" w:fill="auto"/>
            <w:tcMar>
              <w:top w:w="15" w:type="dxa"/>
              <w:left w:w="108" w:type="dxa"/>
              <w:bottom w:w="0" w:type="dxa"/>
              <w:right w:w="108" w:type="dxa"/>
            </w:tcMar>
          </w:tcPr>
          <w:p w14:paraId="7254D44D" w14:textId="77777777" w:rsidR="00581C58" w:rsidRPr="0002216E" w:rsidRDefault="00581C58" w:rsidP="00CA38E3">
            <w:pPr>
              <w:spacing w:after="0" w:line="276" w:lineRule="auto"/>
              <w:rPr>
                <w:rFonts w:cs="Calibri"/>
                <w:b/>
                <w:sz w:val="20"/>
                <w:szCs w:val="20"/>
              </w:rPr>
            </w:pPr>
          </w:p>
        </w:tc>
        <w:tc>
          <w:tcPr>
            <w:tcW w:w="937" w:type="pct"/>
            <w:vMerge/>
            <w:shd w:val="clear" w:color="auto" w:fill="auto"/>
            <w:tcMar>
              <w:top w:w="15" w:type="dxa"/>
              <w:left w:w="108" w:type="dxa"/>
              <w:bottom w:w="0" w:type="dxa"/>
              <w:right w:w="108" w:type="dxa"/>
            </w:tcMar>
          </w:tcPr>
          <w:p w14:paraId="3B6176F3" w14:textId="77777777" w:rsidR="00581C58" w:rsidRPr="0002216E" w:rsidRDefault="00581C58" w:rsidP="00CA38E3">
            <w:pPr>
              <w:spacing w:after="0" w:line="276" w:lineRule="auto"/>
              <w:rPr>
                <w:rFonts w:cs="Calibri"/>
                <w:sz w:val="20"/>
                <w:szCs w:val="20"/>
              </w:rPr>
            </w:pPr>
          </w:p>
        </w:tc>
      </w:tr>
      <w:tr w:rsidR="00581C58" w:rsidRPr="0002216E" w14:paraId="6BD5003F" w14:textId="77777777" w:rsidTr="00CA38E3">
        <w:trPr>
          <w:trHeight w:val="144"/>
        </w:trPr>
        <w:tc>
          <w:tcPr>
            <w:tcW w:w="5000" w:type="pct"/>
            <w:gridSpan w:val="11"/>
            <w:shd w:val="clear" w:color="auto" w:fill="auto"/>
          </w:tcPr>
          <w:p w14:paraId="66B60CF8" w14:textId="77777777" w:rsidR="00581C58" w:rsidRPr="0002216E" w:rsidRDefault="00581C58" w:rsidP="00CA38E3">
            <w:pPr>
              <w:spacing w:after="0" w:line="276" w:lineRule="auto"/>
              <w:ind w:left="127"/>
              <w:rPr>
                <w:rFonts w:cs="Calibri"/>
                <w:sz w:val="20"/>
                <w:szCs w:val="20"/>
              </w:rPr>
            </w:pPr>
            <w:r w:rsidRPr="0002216E">
              <w:rPr>
                <w:rFonts w:cs="Calibri"/>
                <w:b/>
                <w:sz w:val="20"/>
                <w:szCs w:val="20"/>
              </w:rPr>
              <w:t xml:space="preserve">Status description: </w:t>
            </w:r>
            <w:r w:rsidRPr="0002216E">
              <w:rPr>
                <w:rFonts w:cs="Calibri"/>
                <w:sz w:val="20"/>
                <w:szCs w:val="20"/>
              </w:rPr>
              <w:t>Land Boundary Agreement Act, 1974; Ganges Water Sharing Treaty, 1996; Arrangement between Bangladesh and India for sharing the flood related data of transboundary rivers, MoU between Bangladesh and China for Hydrological Data Sharing 2008 (renewed on 2014), Joint Working Group of Bangladesh, Bhutan, India and Nepal ; Initiatives to Teesta River Treaty including other transboundary rivers.</w:t>
            </w:r>
          </w:p>
          <w:p w14:paraId="711C7582" w14:textId="77777777" w:rsidR="00581C58" w:rsidRPr="0002216E" w:rsidRDefault="00581C58" w:rsidP="00CA38E3">
            <w:pPr>
              <w:tabs>
                <w:tab w:val="left" w:pos="6276"/>
              </w:tabs>
              <w:spacing w:after="0" w:line="276" w:lineRule="auto"/>
              <w:ind w:left="127"/>
              <w:rPr>
                <w:rFonts w:cs="Calibri"/>
                <w:sz w:val="20"/>
                <w:szCs w:val="20"/>
              </w:rPr>
            </w:pPr>
            <w:r w:rsidRPr="0002216E">
              <w:rPr>
                <w:rFonts w:cs="Calibri"/>
                <w:sz w:val="20"/>
                <w:szCs w:val="20"/>
              </w:rPr>
              <w:t>The Ganges Water Sharing Treaty ensures the dry season flow in the Ganges River. India is sharing the flood data of different stations of the transboundary rivers during flood season. The hydrological data of the upstream of the Brahmaputra River is provided by China. On the other hand, the transboundary navigation has significantly improved.</w:t>
            </w:r>
          </w:p>
        </w:tc>
      </w:tr>
      <w:tr w:rsidR="00581C58" w:rsidRPr="0002216E" w14:paraId="328ACD7B" w14:textId="77777777" w:rsidTr="00CA38E3">
        <w:trPr>
          <w:trHeight w:val="144"/>
        </w:trPr>
        <w:tc>
          <w:tcPr>
            <w:tcW w:w="5000" w:type="pct"/>
            <w:gridSpan w:val="11"/>
            <w:tcBorders>
              <w:bottom w:val="single" w:sz="12" w:space="0" w:color="auto"/>
            </w:tcBorders>
            <w:shd w:val="clear" w:color="auto" w:fill="auto"/>
          </w:tcPr>
          <w:p w14:paraId="6577732F" w14:textId="77777777" w:rsidR="00774536" w:rsidRPr="0002216E" w:rsidRDefault="00581C58" w:rsidP="00774536">
            <w:pPr>
              <w:spacing w:after="0" w:line="276" w:lineRule="auto"/>
              <w:ind w:left="127"/>
              <w:rPr>
                <w:rFonts w:cs="Calibri"/>
                <w:sz w:val="20"/>
                <w:szCs w:val="20"/>
              </w:rPr>
            </w:pPr>
            <w:r w:rsidRPr="0002216E">
              <w:rPr>
                <w:rFonts w:cs="Calibri"/>
                <w:b/>
                <w:sz w:val="20"/>
                <w:szCs w:val="20"/>
              </w:rPr>
              <w:t xml:space="preserve">Way forward: </w:t>
            </w:r>
            <w:r w:rsidRPr="0002216E">
              <w:rPr>
                <w:rFonts w:cs="Calibri"/>
                <w:sz w:val="20"/>
                <w:szCs w:val="20"/>
              </w:rPr>
              <w:t>Bangladesh is receiving a</w:t>
            </w:r>
            <w:r w:rsidR="00DD2E62" w:rsidRPr="0002216E">
              <w:rPr>
                <w:rFonts w:cs="Calibri"/>
                <w:sz w:val="20"/>
                <w:szCs w:val="20"/>
              </w:rPr>
              <w:t>b</w:t>
            </w:r>
            <w:r w:rsidRPr="0002216E">
              <w:rPr>
                <w:rFonts w:cs="Calibri"/>
                <w:sz w:val="20"/>
                <w:szCs w:val="20"/>
              </w:rPr>
              <w:t>out 30% of its flow through the Ganges River and we have treaty for sharing the Ganges water. Bangladesh needs more international cooperation for preparing the arrangement on agreement for other transboundary rivers</w:t>
            </w:r>
          </w:p>
        </w:tc>
      </w:tr>
      <w:tr w:rsidR="00581C58" w:rsidRPr="0002216E" w14:paraId="753D57F5" w14:textId="77777777" w:rsidTr="00CA38E3">
        <w:trPr>
          <w:trHeight w:val="144"/>
        </w:trPr>
        <w:tc>
          <w:tcPr>
            <w:tcW w:w="773" w:type="pct"/>
            <w:gridSpan w:val="2"/>
            <w:tcBorders>
              <w:top w:val="single" w:sz="12" w:space="0" w:color="auto"/>
            </w:tcBorders>
            <w:shd w:val="clear" w:color="auto" w:fill="DBE5F1"/>
            <w:tcMar>
              <w:top w:w="15" w:type="dxa"/>
              <w:left w:w="108" w:type="dxa"/>
              <w:bottom w:w="0" w:type="dxa"/>
              <w:right w:w="108" w:type="dxa"/>
            </w:tcMar>
          </w:tcPr>
          <w:p w14:paraId="11F9C7BF" w14:textId="77777777" w:rsidR="00581C58" w:rsidRPr="0002216E" w:rsidRDefault="00581C58" w:rsidP="00CA38E3">
            <w:pPr>
              <w:spacing w:after="0" w:line="276" w:lineRule="auto"/>
              <w:rPr>
                <w:rFonts w:cs="Calibri"/>
                <w:b/>
                <w:sz w:val="20"/>
                <w:szCs w:val="20"/>
              </w:rPr>
            </w:pPr>
            <w:r w:rsidRPr="0002216E">
              <w:rPr>
                <w:rFonts w:cs="Calibri"/>
                <w:b/>
                <w:bCs/>
                <w:sz w:val="20"/>
                <w:szCs w:val="20"/>
              </w:rPr>
              <w:t xml:space="preserve">d. </w:t>
            </w:r>
            <w:r w:rsidRPr="0002216E">
              <w:rPr>
                <w:rFonts w:cs="Calibri"/>
                <w:b/>
                <w:sz w:val="20"/>
                <w:szCs w:val="20"/>
              </w:rPr>
              <w:t xml:space="preserve">Sub-national </w:t>
            </w:r>
            <w:r w:rsidRPr="0002216E">
              <w:rPr>
                <w:rFonts w:cs="Calibri"/>
                <w:sz w:val="20"/>
                <w:szCs w:val="20"/>
              </w:rPr>
              <w:t xml:space="preserve">water resources </w:t>
            </w:r>
            <w:r w:rsidRPr="0002216E">
              <w:rPr>
                <w:rFonts w:cs="Calibri"/>
                <w:b/>
                <w:sz w:val="20"/>
                <w:szCs w:val="20"/>
              </w:rPr>
              <w:t>regulations</w:t>
            </w:r>
            <w:r w:rsidRPr="0002216E">
              <w:rPr>
                <w:rStyle w:val="FootnoteReference"/>
                <w:rFonts w:cs="Calibri"/>
                <w:sz w:val="20"/>
                <w:szCs w:val="20"/>
              </w:rPr>
              <w:footnoteReference w:id="7"/>
            </w:r>
            <w:r w:rsidRPr="0002216E">
              <w:rPr>
                <w:rFonts w:cs="Calibri"/>
                <w:b/>
                <w:sz w:val="20"/>
                <w:szCs w:val="20"/>
              </w:rPr>
              <w:t xml:space="preserve"> </w:t>
            </w:r>
            <w:r w:rsidRPr="0002216E">
              <w:rPr>
                <w:rFonts w:cs="Calibri"/>
                <w:sz w:val="20"/>
                <w:szCs w:val="20"/>
              </w:rPr>
              <w:lastRenderedPageBreak/>
              <w:t>(laws, decrees, ordinances or similar).</w:t>
            </w:r>
            <w:r w:rsidRPr="0002216E">
              <w:rPr>
                <w:rStyle w:val="FootnoteReference"/>
                <w:rFonts w:cs="Calibri"/>
                <w:sz w:val="20"/>
                <w:szCs w:val="20"/>
              </w:rPr>
              <w:footnoteReference w:id="8"/>
            </w:r>
          </w:p>
        </w:tc>
        <w:tc>
          <w:tcPr>
            <w:tcW w:w="613" w:type="pct"/>
            <w:vMerge w:val="restart"/>
            <w:tcBorders>
              <w:top w:val="single" w:sz="12" w:space="0" w:color="auto"/>
            </w:tcBorders>
            <w:shd w:val="clear" w:color="auto" w:fill="auto"/>
            <w:tcMar>
              <w:top w:w="15" w:type="dxa"/>
              <w:left w:w="108" w:type="dxa"/>
              <w:bottom w:w="0" w:type="dxa"/>
              <w:right w:w="108" w:type="dxa"/>
            </w:tcMar>
          </w:tcPr>
          <w:p w14:paraId="3670989E" w14:textId="77777777" w:rsidR="00581C58" w:rsidRPr="0002216E" w:rsidRDefault="00581C58" w:rsidP="00CA38E3">
            <w:pPr>
              <w:spacing w:after="0" w:line="276" w:lineRule="auto"/>
              <w:rPr>
                <w:rFonts w:cs="Calibri"/>
                <w:sz w:val="20"/>
                <w:szCs w:val="20"/>
              </w:rPr>
            </w:pPr>
            <w:r w:rsidRPr="0002216E">
              <w:rPr>
                <w:rFonts w:cs="Calibri"/>
                <w:sz w:val="20"/>
                <w:szCs w:val="20"/>
              </w:rPr>
              <w:lastRenderedPageBreak/>
              <w:t>Development</w:t>
            </w:r>
            <w:r w:rsidRPr="0002216E">
              <w:rPr>
                <w:rFonts w:cs="Calibri"/>
                <w:b/>
                <w:sz w:val="20"/>
                <w:szCs w:val="20"/>
              </w:rPr>
              <w:t xml:space="preserve"> not started </w:t>
            </w:r>
            <w:r w:rsidRPr="0002216E">
              <w:rPr>
                <w:rFonts w:cs="Calibri"/>
                <w:sz w:val="20"/>
                <w:szCs w:val="20"/>
              </w:rPr>
              <w:t xml:space="preserve">or delayed </w:t>
            </w:r>
            <w:r w:rsidRPr="0002216E">
              <w:rPr>
                <w:rFonts w:cs="Calibri"/>
                <w:sz w:val="20"/>
                <w:szCs w:val="20"/>
              </w:rPr>
              <w:lastRenderedPageBreak/>
              <w:t>in most sub-national jurisdictions.</w:t>
            </w:r>
          </w:p>
        </w:tc>
        <w:tc>
          <w:tcPr>
            <w:tcW w:w="494" w:type="pct"/>
            <w:vMerge w:val="restart"/>
            <w:tcBorders>
              <w:top w:val="single" w:sz="12" w:space="0" w:color="auto"/>
            </w:tcBorders>
            <w:shd w:val="clear" w:color="auto" w:fill="auto"/>
            <w:tcMar>
              <w:top w:w="15" w:type="dxa"/>
              <w:left w:w="108" w:type="dxa"/>
              <w:bottom w:w="0" w:type="dxa"/>
              <w:right w:w="108" w:type="dxa"/>
            </w:tcMar>
          </w:tcPr>
          <w:p w14:paraId="189BC203" w14:textId="77777777" w:rsidR="00581C58" w:rsidRPr="0002216E" w:rsidRDefault="00581C58" w:rsidP="00CA38E3">
            <w:pPr>
              <w:spacing w:after="0" w:line="276" w:lineRule="auto"/>
              <w:rPr>
                <w:rFonts w:cs="Calibri"/>
                <w:sz w:val="20"/>
                <w:szCs w:val="20"/>
              </w:rPr>
            </w:pPr>
            <w:r w:rsidRPr="0002216E">
              <w:rPr>
                <w:rFonts w:cs="Calibri"/>
                <w:b/>
                <w:sz w:val="20"/>
                <w:szCs w:val="20"/>
              </w:rPr>
              <w:lastRenderedPageBreak/>
              <w:t>Exist</w:t>
            </w:r>
            <w:r w:rsidRPr="0002216E">
              <w:rPr>
                <w:rFonts w:cs="Calibri"/>
                <w:sz w:val="20"/>
                <w:szCs w:val="20"/>
              </w:rPr>
              <w:t xml:space="preserve"> in most jurisdictions, </w:t>
            </w:r>
            <w:r w:rsidRPr="0002216E">
              <w:rPr>
                <w:rFonts w:cs="Calibri"/>
                <w:sz w:val="20"/>
                <w:szCs w:val="20"/>
              </w:rPr>
              <w:lastRenderedPageBreak/>
              <w:t>but not necessarily based on IWRM</w:t>
            </w:r>
            <w:r w:rsidRPr="0002216E">
              <w:rPr>
                <w:rFonts w:cs="Calibri"/>
                <w:b/>
                <w:sz w:val="20"/>
                <w:szCs w:val="20"/>
              </w:rPr>
              <w:t xml:space="preserve">. </w:t>
            </w:r>
          </w:p>
        </w:tc>
        <w:tc>
          <w:tcPr>
            <w:tcW w:w="821" w:type="pct"/>
            <w:gridSpan w:val="4"/>
            <w:vMerge w:val="restart"/>
            <w:tcBorders>
              <w:top w:val="single" w:sz="12" w:space="0" w:color="auto"/>
            </w:tcBorders>
            <w:shd w:val="clear" w:color="auto" w:fill="auto"/>
            <w:tcMar>
              <w:top w:w="15" w:type="dxa"/>
              <w:left w:w="108" w:type="dxa"/>
              <w:bottom w:w="0" w:type="dxa"/>
              <w:right w:w="108" w:type="dxa"/>
            </w:tcMar>
          </w:tcPr>
          <w:p w14:paraId="2A6EB40C" w14:textId="77777777" w:rsidR="00581C58" w:rsidRPr="0002216E" w:rsidRDefault="00581C58" w:rsidP="00CA38E3">
            <w:pPr>
              <w:spacing w:after="0" w:line="276" w:lineRule="auto"/>
              <w:rPr>
                <w:rFonts w:cs="Calibri"/>
                <w:sz w:val="20"/>
                <w:szCs w:val="20"/>
              </w:rPr>
            </w:pPr>
            <w:r w:rsidRPr="0002216E">
              <w:rPr>
                <w:rFonts w:cs="Calibri"/>
                <w:sz w:val="20"/>
                <w:szCs w:val="20"/>
              </w:rPr>
              <w:lastRenderedPageBreak/>
              <w:t>Based on IWRM,</w:t>
            </w:r>
            <w:r w:rsidRPr="0002216E">
              <w:rPr>
                <w:rFonts w:cs="Calibri"/>
                <w:b/>
                <w:sz w:val="20"/>
                <w:szCs w:val="20"/>
              </w:rPr>
              <w:t xml:space="preserve"> approved </w:t>
            </w:r>
            <w:r w:rsidRPr="0002216E">
              <w:rPr>
                <w:rFonts w:cs="Calibri"/>
                <w:sz w:val="20"/>
                <w:szCs w:val="20"/>
              </w:rPr>
              <w:t xml:space="preserve">in most jurisdictions and </w:t>
            </w:r>
            <w:r w:rsidRPr="0002216E">
              <w:rPr>
                <w:rFonts w:cs="Calibri"/>
                <w:sz w:val="20"/>
                <w:szCs w:val="20"/>
              </w:rPr>
              <w:lastRenderedPageBreak/>
              <w:t>starting to be applied by authorities in some jurisdictions.</w:t>
            </w:r>
          </w:p>
        </w:tc>
        <w:tc>
          <w:tcPr>
            <w:tcW w:w="710" w:type="pct"/>
            <w:vMerge w:val="restart"/>
            <w:tcBorders>
              <w:top w:val="single" w:sz="12" w:space="0" w:color="auto"/>
            </w:tcBorders>
            <w:shd w:val="clear" w:color="auto" w:fill="auto"/>
            <w:tcMar>
              <w:top w:w="15" w:type="dxa"/>
              <w:left w:w="108" w:type="dxa"/>
              <w:bottom w:w="0" w:type="dxa"/>
              <w:right w:w="108" w:type="dxa"/>
            </w:tcMar>
          </w:tcPr>
          <w:p w14:paraId="73FE0AB8" w14:textId="77777777" w:rsidR="00581C58" w:rsidRPr="0002216E" w:rsidRDefault="00581C58" w:rsidP="00CA38E3">
            <w:pPr>
              <w:spacing w:after="0" w:line="276" w:lineRule="auto"/>
              <w:rPr>
                <w:rFonts w:cs="Calibri"/>
                <w:sz w:val="20"/>
                <w:szCs w:val="20"/>
              </w:rPr>
            </w:pPr>
            <w:r w:rsidRPr="0002216E">
              <w:rPr>
                <w:rFonts w:cs="Calibri"/>
                <w:b/>
                <w:sz w:val="20"/>
                <w:szCs w:val="20"/>
              </w:rPr>
              <w:lastRenderedPageBreak/>
              <w:t>Some</w:t>
            </w:r>
            <w:r w:rsidRPr="0002216E">
              <w:rPr>
                <w:rFonts w:cs="Calibri"/>
                <w:sz w:val="20"/>
                <w:szCs w:val="20"/>
              </w:rPr>
              <w:t xml:space="preserve"> regulations </w:t>
            </w:r>
            <w:r w:rsidRPr="0002216E">
              <w:rPr>
                <w:rFonts w:cs="Calibri"/>
                <w:b/>
                <w:sz w:val="20"/>
                <w:szCs w:val="20"/>
              </w:rPr>
              <w:t>being applied</w:t>
            </w:r>
            <w:r w:rsidRPr="0002216E">
              <w:rPr>
                <w:rFonts w:cs="Calibri"/>
                <w:sz w:val="20"/>
                <w:szCs w:val="20"/>
              </w:rPr>
              <w:t xml:space="preserve"> in </w:t>
            </w:r>
            <w:proofErr w:type="gramStart"/>
            <w:r w:rsidRPr="0002216E">
              <w:rPr>
                <w:rFonts w:cs="Calibri"/>
                <w:sz w:val="20"/>
                <w:szCs w:val="20"/>
              </w:rPr>
              <w:t xml:space="preserve">the </w:t>
            </w:r>
            <w:r w:rsidRPr="0002216E">
              <w:rPr>
                <w:rFonts w:cs="Calibri"/>
                <w:sz w:val="20"/>
                <w:szCs w:val="20"/>
              </w:rPr>
              <w:lastRenderedPageBreak/>
              <w:t>majority of</w:t>
            </w:r>
            <w:proofErr w:type="gramEnd"/>
            <w:r w:rsidRPr="0002216E">
              <w:rPr>
                <w:rFonts w:cs="Calibri"/>
                <w:sz w:val="20"/>
                <w:szCs w:val="20"/>
              </w:rPr>
              <w:t xml:space="preserve"> jurisdictions.</w:t>
            </w:r>
          </w:p>
        </w:tc>
        <w:tc>
          <w:tcPr>
            <w:tcW w:w="652" w:type="pct"/>
            <w:vMerge w:val="restart"/>
            <w:tcBorders>
              <w:top w:val="single" w:sz="12" w:space="0" w:color="auto"/>
            </w:tcBorders>
            <w:shd w:val="clear" w:color="auto" w:fill="auto"/>
            <w:tcMar>
              <w:top w:w="15" w:type="dxa"/>
              <w:left w:w="108" w:type="dxa"/>
              <w:bottom w:w="0" w:type="dxa"/>
              <w:right w:w="108" w:type="dxa"/>
            </w:tcMar>
          </w:tcPr>
          <w:p w14:paraId="73EE374B" w14:textId="77777777" w:rsidR="00581C58" w:rsidRPr="0002216E" w:rsidRDefault="00581C58" w:rsidP="00CA38E3">
            <w:pPr>
              <w:spacing w:after="0" w:line="276" w:lineRule="auto"/>
              <w:rPr>
                <w:rFonts w:cs="Calibri"/>
                <w:sz w:val="20"/>
                <w:szCs w:val="20"/>
              </w:rPr>
            </w:pPr>
            <w:r w:rsidRPr="0002216E">
              <w:rPr>
                <w:rFonts w:cs="Calibri"/>
                <w:b/>
                <w:sz w:val="20"/>
                <w:szCs w:val="20"/>
              </w:rPr>
              <w:lastRenderedPageBreak/>
              <w:t>All</w:t>
            </w:r>
            <w:r w:rsidRPr="0002216E">
              <w:rPr>
                <w:rFonts w:cs="Calibri"/>
                <w:sz w:val="20"/>
                <w:szCs w:val="20"/>
              </w:rPr>
              <w:t xml:space="preserve"> regulations </w:t>
            </w:r>
            <w:r w:rsidRPr="0002216E">
              <w:rPr>
                <w:rFonts w:cs="Calibri"/>
                <w:b/>
                <w:sz w:val="20"/>
                <w:szCs w:val="20"/>
              </w:rPr>
              <w:t>being applied</w:t>
            </w:r>
            <w:r w:rsidRPr="0002216E">
              <w:rPr>
                <w:rFonts w:cs="Calibri"/>
                <w:sz w:val="20"/>
                <w:szCs w:val="20"/>
              </w:rPr>
              <w:t xml:space="preserve"> in </w:t>
            </w:r>
            <w:proofErr w:type="gramStart"/>
            <w:r w:rsidRPr="0002216E">
              <w:rPr>
                <w:rFonts w:cs="Calibri"/>
                <w:sz w:val="20"/>
                <w:szCs w:val="20"/>
              </w:rPr>
              <w:t xml:space="preserve">the </w:t>
            </w:r>
            <w:r w:rsidRPr="0002216E">
              <w:rPr>
                <w:rFonts w:cs="Calibri"/>
                <w:sz w:val="20"/>
                <w:szCs w:val="20"/>
              </w:rPr>
              <w:lastRenderedPageBreak/>
              <w:t>majority of</w:t>
            </w:r>
            <w:proofErr w:type="gramEnd"/>
            <w:r w:rsidRPr="0002216E">
              <w:rPr>
                <w:rFonts w:cs="Calibri"/>
                <w:sz w:val="20"/>
                <w:szCs w:val="20"/>
              </w:rPr>
              <w:t xml:space="preserve"> jurisdictions.</w:t>
            </w:r>
          </w:p>
        </w:tc>
        <w:tc>
          <w:tcPr>
            <w:tcW w:w="937" w:type="pct"/>
            <w:vMerge w:val="restart"/>
            <w:tcBorders>
              <w:top w:val="single" w:sz="12" w:space="0" w:color="auto"/>
            </w:tcBorders>
            <w:shd w:val="clear" w:color="auto" w:fill="auto"/>
            <w:tcMar>
              <w:top w:w="15" w:type="dxa"/>
              <w:left w:w="108" w:type="dxa"/>
              <w:bottom w:w="0" w:type="dxa"/>
              <w:right w:w="108" w:type="dxa"/>
            </w:tcMar>
          </w:tcPr>
          <w:p w14:paraId="14CC1B3B" w14:textId="77777777" w:rsidR="00581C58" w:rsidRPr="0002216E" w:rsidRDefault="00581C58" w:rsidP="00CA38E3">
            <w:pPr>
              <w:spacing w:after="0" w:line="276" w:lineRule="auto"/>
              <w:rPr>
                <w:rFonts w:cs="Calibri"/>
                <w:sz w:val="20"/>
                <w:szCs w:val="20"/>
              </w:rPr>
            </w:pPr>
            <w:r w:rsidRPr="0002216E">
              <w:rPr>
                <w:rFonts w:cs="Calibri"/>
                <w:sz w:val="20"/>
                <w:szCs w:val="20"/>
              </w:rPr>
              <w:lastRenderedPageBreak/>
              <w:t xml:space="preserve">All regulations being applied and </w:t>
            </w:r>
            <w:r w:rsidRPr="0002216E">
              <w:rPr>
                <w:rFonts w:cs="Calibri"/>
                <w:b/>
                <w:sz w:val="20"/>
                <w:szCs w:val="20"/>
              </w:rPr>
              <w:t xml:space="preserve">enforced </w:t>
            </w:r>
            <w:r w:rsidRPr="0002216E">
              <w:rPr>
                <w:rFonts w:cs="Calibri"/>
                <w:sz w:val="20"/>
                <w:szCs w:val="20"/>
              </w:rPr>
              <w:t xml:space="preserve">in all </w:t>
            </w:r>
            <w:r w:rsidRPr="0002216E">
              <w:rPr>
                <w:rFonts w:cs="Calibri"/>
                <w:sz w:val="20"/>
                <w:szCs w:val="20"/>
              </w:rPr>
              <w:lastRenderedPageBreak/>
              <w:t>jurisdictions, and all people and organizations are held accountable.</w:t>
            </w:r>
          </w:p>
        </w:tc>
      </w:tr>
      <w:tr w:rsidR="00581C58" w:rsidRPr="0002216E" w14:paraId="62E5CF15" w14:textId="77777777" w:rsidTr="00CA38E3">
        <w:trPr>
          <w:trHeight w:val="144"/>
        </w:trPr>
        <w:tc>
          <w:tcPr>
            <w:tcW w:w="513" w:type="pct"/>
            <w:shd w:val="clear" w:color="auto" w:fill="DBE5F1"/>
            <w:tcMar>
              <w:top w:w="15" w:type="dxa"/>
              <w:left w:w="108" w:type="dxa"/>
              <w:bottom w:w="0" w:type="dxa"/>
              <w:right w:w="108" w:type="dxa"/>
            </w:tcMar>
          </w:tcPr>
          <w:p w14:paraId="4D6454AE" w14:textId="77777777" w:rsidR="00581C58" w:rsidRPr="0002216E" w:rsidRDefault="00581C58" w:rsidP="00CA38E3">
            <w:pPr>
              <w:spacing w:after="0" w:line="276" w:lineRule="auto"/>
              <w:jc w:val="center"/>
              <w:rPr>
                <w:rFonts w:cs="Calibri"/>
                <w:b/>
                <w:bCs/>
                <w:sz w:val="20"/>
                <w:szCs w:val="20"/>
              </w:rPr>
            </w:pPr>
            <w:r w:rsidRPr="0002216E">
              <w:rPr>
                <w:rFonts w:cs="Calibri"/>
                <w:b/>
                <w:bCs/>
                <w:sz w:val="20"/>
                <w:szCs w:val="20"/>
              </w:rPr>
              <w:lastRenderedPageBreak/>
              <w:t>Score</w:t>
            </w:r>
          </w:p>
        </w:tc>
        <w:tc>
          <w:tcPr>
            <w:tcW w:w="260" w:type="pct"/>
            <w:shd w:val="clear" w:color="auto" w:fill="FFFF00"/>
            <w:tcMar>
              <w:top w:w="15" w:type="dxa"/>
              <w:left w:w="108" w:type="dxa"/>
              <w:bottom w:w="0" w:type="dxa"/>
              <w:right w:w="108" w:type="dxa"/>
            </w:tcMar>
          </w:tcPr>
          <w:p w14:paraId="1D1168A9" w14:textId="77777777" w:rsidR="00581C58" w:rsidRPr="0002216E" w:rsidRDefault="00581C58" w:rsidP="00CA38E3">
            <w:pPr>
              <w:spacing w:after="0" w:line="276" w:lineRule="auto"/>
              <w:jc w:val="center"/>
              <w:rPr>
                <w:rFonts w:cs="Calibri"/>
                <w:b/>
                <w:bCs/>
                <w:sz w:val="20"/>
                <w:szCs w:val="20"/>
              </w:rPr>
            </w:pPr>
            <w:r w:rsidRPr="0002216E">
              <w:rPr>
                <w:rFonts w:cs="Calibri"/>
                <w:b/>
                <w:bCs/>
                <w:sz w:val="20"/>
                <w:szCs w:val="20"/>
              </w:rPr>
              <w:t>50</w:t>
            </w:r>
          </w:p>
        </w:tc>
        <w:tc>
          <w:tcPr>
            <w:tcW w:w="613" w:type="pct"/>
            <w:vMerge/>
            <w:shd w:val="clear" w:color="auto" w:fill="auto"/>
            <w:tcMar>
              <w:top w:w="15" w:type="dxa"/>
              <w:left w:w="108" w:type="dxa"/>
              <w:bottom w:w="0" w:type="dxa"/>
              <w:right w:w="108" w:type="dxa"/>
            </w:tcMar>
          </w:tcPr>
          <w:p w14:paraId="3FE8DFE1" w14:textId="77777777" w:rsidR="00581C58" w:rsidRPr="0002216E" w:rsidRDefault="00581C58" w:rsidP="00CA38E3">
            <w:pPr>
              <w:spacing w:after="0" w:line="276" w:lineRule="auto"/>
              <w:rPr>
                <w:rFonts w:cs="Calibri"/>
                <w:b/>
                <w:sz w:val="20"/>
                <w:szCs w:val="20"/>
              </w:rPr>
            </w:pPr>
          </w:p>
        </w:tc>
        <w:tc>
          <w:tcPr>
            <w:tcW w:w="494" w:type="pct"/>
            <w:vMerge/>
            <w:shd w:val="clear" w:color="auto" w:fill="auto"/>
            <w:tcMar>
              <w:top w:w="15" w:type="dxa"/>
              <w:left w:w="108" w:type="dxa"/>
              <w:bottom w:w="0" w:type="dxa"/>
              <w:right w:w="108" w:type="dxa"/>
            </w:tcMar>
          </w:tcPr>
          <w:p w14:paraId="63E19553" w14:textId="77777777" w:rsidR="00581C58" w:rsidRPr="0002216E" w:rsidRDefault="00581C58" w:rsidP="00CA38E3">
            <w:pPr>
              <w:spacing w:after="0" w:line="276" w:lineRule="auto"/>
              <w:rPr>
                <w:rFonts w:cs="Calibri"/>
                <w:sz w:val="20"/>
                <w:szCs w:val="20"/>
              </w:rPr>
            </w:pPr>
          </w:p>
        </w:tc>
        <w:tc>
          <w:tcPr>
            <w:tcW w:w="821" w:type="pct"/>
            <w:gridSpan w:val="4"/>
            <w:vMerge/>
            <w:shd w:val="clear" w:color="auto" w:fill="auto"/>
            <w:tcMar>
              <w:top w:w="15" w:type="dxa"/>
              <w:left w:w="108" w:type="dxa"/>
              <w:bottom w:w="0" w:type="dxa"/>
              <w:right w:w="108" w:type="dxa"/>
            </w:tcMar>
          </w:tcPr>
          <w:p w14:paraId="602A8224" w14:textId="77777777" w:rsidR="00581C58" w:rsidRPr="0002216E" w:rsidRDefault="00581C58" w:rsidP="00CA38E3">
            <w:pPr>
              <w:spacing w:after="0" w:line="276" w:lineRule="auto"/>
              <w:rPr>
                <w:rFonts w:cs="Calibri"/>
                <w:b/>
                <w:sz w:val="20"/>
                <w:szCs w:val="20"/>
              </w:rPr>
            </w:pPr>
          </w:p>
        </w:tc>
        <w:tc>
          <w:tcPr>
            <w:tcW w:w="710" w:type="pct"/>
            <w:vMerge/>
            <w:shd w:val="clear" w:color="auto" w:fill="auto"/>
            <w:tcMar>
              <w:top w:w="15" w:type="dxa"/>
              <w:left w:w="108" w:type="dxa"/>
              <w:bottom w:w="0" w:type="dxa"/>
              <w:right w:w="108" w:type="dxa"/>
            </w:tcMar>
          </w:tcPr>
          <w:p w14:paraId="59CF9BFB" w14:textId="77777777" w:rsidR="00581C58" w:rsidRPr="0002216E" w:rsidRDefault="00581C58" w:rsidP="00CA38E3">
            <w:pPr>
              <w:spacing w:after="0" w:line="276" w:lineRule="auto"/>
              <w:rPr>
                <w:rFonts w:cs="Calibri"/>
                <w:b/>
                <w:sz w:val="20"/>
                <w:szCs w:val="20"/>
              </w:rPr>
            </w:pPr>
          </w:p>
        </w:tc>
        <w:tc>
          <w:tcPr>
            <w:tcW w:w="652" w:type="pct"/>
            <w:vMerge/>
            <w:shd w:val="clear" w:color="auto" w:fill="auto"/>
            <w:tcMar>
              <w:top w:w="15" w:type="dxa"/>
              <w:left w:w="108" w:type="dxa"/>
              <w:bottom w:w="0" w:type="dxa"/>
              <w:right w:w="108" w:type="dxa"/>
            </w:tcMar>
          </w:tcPr>
          <w:p w14:paraId="0C9FE486" w14:textId="77777777" w:rsidR="00581C58" w:rsidRPr="0002216E" w:rsidRDefault="00581C58" w:rsidP="00CA38E3">
            <w:pPr>
              <w:spacing w:after="0" w:line="276" w:lineRule="auto"/>
              <w:rPr>
                <w:rFonts w:cs="Calibri"/>
                <w:b/>
                <w:sz w:val="20"/>
                <w:szCs w:val="20"/>
              </w:rPr>
            </w:pPr>
          </w:p>
        </w:tc>
        <w:tc>
          <w:tcPr>
            <w:tcW w:w="937" w:type="pct"/>
            <w:vMerge/>
            <w:shd w:val="clear" w:color="auto" w:fill="auto"/>
            <w:tcMar>
              <w:top w:w="15" w:type="dxa"/>
              <w:left w:w="108" w:type="dxa"/>
              <w:bottom w:w="0" w:type="dxa"/>
              <w:right w:w="108" w:type="dxa"/>
            </w:tcMar>
          </w:tcPr>
          <w:p w14:paraId="6D0E9137" w14:textId="77777777" w:rsidR="00581C58" w:rsidRPr="0002216E" w:rsidRDefault="00581C58" w:rsidP="00CA38E3">
            <w:pPr>
              <w:spacing w:after="0" w:line="276" w:lineRule="auto"/>
              <w:rPr>
                <w:rFonts w:cs="Calibri"/>
                <w:b/>
                <w:sz w:val="20"/>
                <w:szCs w:val="20"/>
              </w:rPr>
            </w:pPr>
          </w:p>
        </w:tc>
      </w:tr>
      <w:tr w:rsidR="00581C58" w:rsidRPr="0002216E" w14:paraId="14E7CAC8" w14:textId="77777777" w:rsidTr="00CA38E3">
        <w:trPr>
          <w:trHeight w:val="144"/>
        </w:trPr>
        <w:tc>
          <w:tcPr>
            <w:tcW w:w="5000" w:type="pct"/>
            <w:gridSpan w:val="11"/>
            <w:shd w:val="clear" w:color="auto" w:fill="auto"/>
          </w:tcPr>
          <w:p w14:paraId="25464C3F" w14:textId="77777777" w:rsidR="00581C58" w:rsidRPr="0002216E" w:rsidRDefault="00581C58" w:rsidP="00DD2E62">
            <w:pPr>
              <w:spacing w:after="0" w:line="276" w:lineRule="auto"/>
              <w:ind w:left="127"/>
              <w:jc w:val="both"/>
              <w:rPr>
                <w:rFonts w:cs="Calibri"/>
                <w:sz w:val="20"/>
                <w:szCs w:val="20"/>
              </w:rPr>
            </w:pPr>
            <w:r w:rsidRPr="0002216E">
              <w:rPr>
                <w:rFonts w:cs="Calibri"/>
                <w:b/>
                <w:sz w:val="20"/>
                <w:szCs w:val="20"/>
              </w:rPr>
              <w:t>Status description:</w:t>
            </w:r>
            <w:r w:rsidRPr="0002216E">
              <w:rPr>
                <w:rFonts w:cs="Calibri"/>
                <w:sz w:val="20"/>
                <w:szCs w:val="20"/>
              </w:rPr>
              <w:t xml:space="preserve"> Bangladesh Water Act, 2013. Bangladesh Water Rules 2018;  Environmental Conservation Rules 1997, Guidelines for Participatory Water Resources Management, District Integrated Water Resource Ma</w:t>
            </w:r>
            <w:r w:rsidR="00DD2E62" w:rsidRPr="0002216E">
              <w:rPr>
                <w:rFonts w:cs="Calibri"/>
                <w:sz w:val="20"/>
                <w:szCs w:val="20"/>
              </w:rPr>
              <w:t>nagement Guideline 2020, Upazil</w:t>
            </w:r>
            <w:r w:rsidRPr="0002216E">
              <w:rPr>
                <w:rFonts w:cs="Calibri"/>
                <w:sz w:val="20"/>
                <w:szCs w:val="20"/>
              </w:rPr>
              <w:t xml:space="preserve">a Integrated Water Resources Management Guideline 2020, Union Level Integrated Water Resources Management Guideline 2020, Integrated Minor Irrigation Policy, 2017; Integrated Minor Irrigation Act, 2019; Groundwater Management Rules 2019; Groundwater Management Act, 2018; is in action which has been used in District as well as local level. The government system of Bangladesh is unitary but the </w:t>
            </w:r>
            <w:proofErr w:type="gramStart"/>
            <w:r w:rsidRPr="0002216E">
              <w:rPr>
                <w:rFonts w:cs="Calibri"/>
                <w:sz w:val="20"/>
                <w:szCs w:val="20"/>
              </w:rPr>
              <w:t>Districts</w:t>
            </w:r>
            <w:proofErr w:type="gramEnd"/>
            <w:r w:rsidRPr="0002216E">
              <w:rPr>
                <w:rFonts w:cs="Calibri"/>
                <w:sz w:val="20"/>
                <w:szCs w:val="20"/>
              </w:rPr>
              <w:t xml:space="preserve"> has been considered as sub-national level. The laws are in central level, but most cases applicable for whole country and for some departments that are working in the water supply and sanitation sectors has some different arrangement for the people.</w:t>
            </w:r>
          </w:p>
        </w:tc>
      </w:tr>
      <w:tr w:rsidR="00581C58" w:rsidRPr="0002216E" w14:paraId="0F6DBDB3" w14:textId="77777777" w:rsidTr="00CA38E3">
        <w:trPr>
          <w:trHeight w:val="144"/>
        </w:trPr>
        <w:tc>
          <w:tcPr>
            <w:tcW w:w="5000" w:type="pct"/>
            <w:gridSpan w:val="11"/>
            <w:shd w:val="clear" w:color="auto" w:fill="auto"/>
          </w:tcPr>
          <w:p w14:paraId="1B5B0F7C" w14:textId="77777777" w:rsidR="00581C58" w:rsidRPr="0002216E" w:rsidRDefault="00581C58" w:rsidP="00CA38E3">
            <w:pPr>
              <w:spacing w:after="0" w:line="276" w:lineRule="auto"/>
              <w:ind w:left="127"/>
              <w:rPr>
                <w:rFonts w:cs="Calibri"/>
                <w:sz w:val="20"/>
                <w:szCs w:val="20"/>
              </w:rPr>
            </w:pPr>
            <w:r w:rsidRPr="0002216E">
              <w:rPr>
                <w:rFonts w:cs="Calibri"/>
                <w:b/>
                <w:sz w:val="20"/>
                <w:szCs w:val="20"/>
              </w:rPr>
              <w:t>Way forward:</w:t>
            </w:r>
            <w:r w:rsidRPr="0002216E">
              <w:rPr>
                <w:rFonts w:cs="Calibri"/>
                <w:sz w:val="20"/>
                <w:szCs w:val="20"/>
              </w:rPr>
              <w:t xml:space="preserve"> The regulations need to </w:t>
            </w:r>
            <w:r w:rsidR="00066FF4" w:rsidRPr="0002216E">
              <w:rPr>
                <w:rFonts w:cs="Calibri"/>
                <w:sz w:val="20"/>
                <w:szCs w:val="20"/>
              </w:rPr>
              <w:t>enforce</w:t>
            </w:r>
            <w:r w:rsidRPr="0002216E">
              <w:rPr>
                <w:rFonts w:cs="Calibri"/>
                <w:sz w:val="20"/>
                <w:szCs w:val="20"/>
              </w:rPr>
              <w:t xml:space="preserve"> for all</w:t>
            </w:r>
          </w:p>
        </w:tc>
      </w:tr>
      <w:tr w:rsidR="00581C58" w:rsidRPr="0002216E" w14:paraId="6355C482" w14:textId="77777777" w:rsidTr="00CA38E3">
        <w:trPr>
          <w:trHeight w:val="144"/>
        </w:trPr>
        <w:tc>
          <w:tcPr>
            <w:tcW w:w="1386" w:type="pct"/>
            <w:gridSpan w:val="3"/>
            <w:tcBorders>
              <w:left w:val="single" w:sz="4" w:space="0" w:color="auto"/>
              <w:bottom w:val="single" w:sz="4" w:space="0" w:color="auto"/>
              <w:right w:val="single" w:sz="4" w:space="0" w:color="auto"/>
            </w:tcBorders>
            <w:shd w:val="clear" w:color="auto" w:fill="95B3D7"/>
            <w:tcMar>
              <w:top w:w="15" w:type="dxa"/>
              <w:left w:w="108" w:type="dxa"/>
              <w:bottom w:w="0" w:type="dxa"/>
              <w:right w:w="108" w:type="dxa"/>
            </w:tcMar>
          </w:tcPr>
          <w:p w14:paraId="0013319B" w14:textId="77777777" w:rsidR="00581C58" w:rsidRPr="0002216E" w:rsidRDefault="00581C58" w:rsidP="00CA38E3">
            <w:pPr>
              <w:spacing w:after="0" w:line="276" w:lineRule="auto"/>
              <w:rPr>
                <w:rFonts w:cs="Calibri"/>
                <w:b/>
                <w:bCs/>
                <w:sz w:val="20"/>
                <w:szCs w:val="20"/>
              </w:rPr>
            </w:pPr>
            <w:r w:rsidRPr="0002216E">
              <w:rPr>
                <w:rFonts w:cs="Calibri"/>
                <w:b/>
                <w:bCs/>
                <w:sz w:val="20"/>
                <w:szCs w:val="20"/>
              </w:rPr>
              <w:t>Average ‘Enabling Environment’ score</w:t>
            </w:r>
          </w:p>
        </w:tc>
        <w:tc>
          <w:tcPr>
            <w:tcW w:w="623" w:type="pct"/>
            <w:gridSpan w:val="3"/>
            <w:tcBorders>
              <w:top w:val="single" w:sz="4" w:space="0" w:color="auto"/>
              <w:left w:val="single" w:sz="4" w:space="0" w:color="auto"/>
              <w:bottom w:val="single" w:sz="4" w:space="0" w:color="auto"/>
              <w:right w:val="single" w:sz="4" w:space="0" w:color="auto"/>
            </w:tcBorders>
            <w:shd w:val="clear" w:color="auto" w:fill="FFFF00"/>
            <w:tcMar>
              <w:top w:w="15" w:type="dxa"/>
              <w:left w:w="108" w:type="dxa"/>
              <w:bottom w:w="0" w:type="dxa"/>
              <w:right w:w="108" w:type="dxa"/>
            </w:tcMar>
          </w:tcPr>
          <w:p w14:paraId="7B62B5E9" w14:textId="77777777" w:rsidR="00581C58" w:rsidRPr="0002216E" w:rsidRDefault="00581C58" w:rsidP="00EB3FC2">
            <w:pPr>
              <w:tabs>
                <w:tab w:val="left" w:pos="1720"/>
              </w:tabs>
              <w:spacing w:after="0"/>
              <w:rPr>
                <w:rFonts w:cs="Calibri"/>
                <w:b/>
                <w:bCs/>
                <w:sz w:val="20"/>
                <w:szCs w:val="20"/>
              </w:rPr>
            </w:pPr>
            <w:r w:rsidRPr="0002216E">
              <w:rPr>
                <w:rFonts w:cs="Calibri"/>
                <w:b/>
                <w:sz w:val="20"/>
                <w:szCs w:val="20"/>
              </w:rPr>
              <w:t>5</w:t>
            </w:r>
            <w:r w:rsidR="00EB3FC2" w:rsidRPr="0002216E">
              <w:rPr>
                <w:rFonts w:cs="Calibri"/>
                <w:b/>
                <w:sz w:val="20"/>
                <w:szCs w:val="20"/>
              </w:rPr>
              <w:t>9</w:t>
            </w:r>
          </w:p>
        </w:tc>
        <w:tc>
          <w:tcPr>
            <w:tcW w:w="2991" w:type="pct"/>
            <w:gridSpan w:val="5"/>
            <w:tcBorders>
              <w:top w:val="single" w:sz="4" w:space="0" w:color="auto"/>
              <w:left w:val="single" w:sz="4" w:space="0" w:color="auto"/>
              <w:bottom w:val="single" w:sz="4" w:space="0" w:color="auto"/>
              <w:right w:val="single" w:sz="4" w:space="0" w:color="auto"/>
            </w:tcBorders>
            <w:shd w:val="clear" w:color="auto" w:fill="FBFBFB"/>
          </w:tcPr>
          <w:p w14:paraId="14E9AB1A" w14:textId="77777777" w:rsidR="00581C58" w:rsidRPr="0002216E" w:rsidRDefault="00581C58" w:rsidP="00066FF4">
            <w:pPr>
              <w:tabs>
                <w:tab w:val="left" w:pos="1720"/>
              </w:tabs>
              <w:spacing w:after="0" w:line="276" w:lineRule="auto"/>
              <w:rPr>
                <w:rFonts w:cs="Calibri"/>
                <w:b/>
                <w:bCs/>
                <w:sz w:val="20"/>
                <w:szCs w:val="20"/>
              </w:rPr>
            </w:pPr>
          </w:p>
        </w:tc>
      </w:tr>
    </w:tbl>
    <w:p w14:paraId="6C6094AD" w14:textId="77777777" w:rsidR="008908DA" w:rsidRPr="0002216E" w:rsidRDefault="008908DA" w:rsidP="008908DA">
      <w:pPr>
        <w:spacing w:after="0" w:line="240" w:lineRule="auto"/>
        <w:rPr>
          <w:rFonts w:cs="Calibri"/>
        </w:rPr>
      </w:pPr>
    </w:p>
    <w:p w14:paraId="5034AECD" w14:textId="77777777" w:rsidR="00DB7316" w:rsidRPr="0002216E" w:rsidRDefault="00DB7316" w:rsidP="008908DA">
      <w:pPr>
        <w:spacing w:after="0" w:line="240" w:lineRule="auto"/>
        <w:rPr>
          <w:rFonts w:cs="Calibri"/>
        </w:rPr>
      </w:pPr>
    </w:p>
    <w:p w14:paraId="1022D55A" w14:textId="77777777" w:rsidR="007D57AF" w:rsidRPr="0002216E" w:rsidRDefault="007D57AF" w:rsidP="00A40034">
      <w:pPr>
        <w:spacing w:after="0" w:line="240" w:lineRule="auto"/>
        <w:rPr>
          <w:rFonts w:cs="Calibri"/>
        </w:rPr>
      </w:pPr>
    </w:p>
    <w:p w14:paraId="235FA03C" w14:textId="77777777" w:rsidR="00D07A65" w:rsidRPr="0002216E" w:rsidRDefault="00D07A65">
      <w:pPr>
        <w:spacing w:after="0" w:line="240" w:lineRule="auto"/>
        <w:rPr>
          <w:rFonts w:cs="Calibri"/>
        </w:rPr>
      </w:pPr>
    </w:p>
    <w:p w14:paraId="2692DCAA" w14:textId="77777777" w:rsidR="00F91D1B" w:rsidRPr="0002216E" w:rsidRDefault="00F91D1B">
      <w:pPr>
        <w:spacing w:after="0" w:line="240" w:lineRule="auto"/>
        <w:rPr>
          <w:rFonts w:eastAsia="SimSun" w:cs="Calibri"/>
          <w:b/>
          <w:bCs/>
          <w:color w:val="365F91"/>
          <w:sz w:val="28"/>
          <w:szCs w:val="28"/>
        </w:rPr>
      </w:pPr>
      <w:r w:rsidRPr="0002216E">
        <w:rPr>
          <w:rFonts w:cs="Calibri"/>
        </w:rPr>
        <w:br w:type="page"/>
      </w:r>
    </w:p>
    <w:p w14:paraId="6B282871" w14:textId="77777777" w:rsidR="00FC6C64" w:rsidRPr="0002216E" w:rsidRDefault="005228C1" w:rsidP="00971BF4">
      <w:pPr>
        <w:pStyle w:val="Heading1"/>
        <w:rPr>
          <w:rFonts w:ascii="Calibri" w:hAnsi="Calibri" w:cs="Calibri"/>
        </w:rPr>
      </w:pPr>
      <w:r w:rsidRPr="0002216E">
        <w:rPr>
          <w:rFonts w:ascii="Calibri" w:hAnsi="Calibri" w:cs="Calibri"/>
        </w:rPr>
        <w:t>Institutions</w:t>
      </w:r>
      <w:r w:rsidR="00E55C63" w:rsidRPr="0002216E">
        <w:rPr>
          <w:rFonts w:ascii="Calibri" w:hAnsi="Calibri" w:cs="Calibri"/>
        </w:rPr>
        <w:t xml:space="preserve"> and p</w:t>
      </w:r>
      <w:r w:rsidR="00D81FAA" w:rsidRPr="0002216E">
        <w:rPr>
          <w:rFonts w:ascii="Calibri" w:hAnsi="Calibri" w:cs="Calibri"/>
        </w:rPr>
        <w:t>articipation</w:t>
      </w:r>
    </w:p>
    <w:p w14:paraId="7EA46A36" w14:textId="77777777" w:rsidR="00217995" w:rsidRPr="0002216E" w:rsidRDefault="003964C9" w:rsidP="003964C9">
      <w:pPr>
        <w:rPr>
          <w:rFonts w:cs="Calibri"/>
          <w:lang w:val="en-US"/>
        </w:rPr>
      </w:pPr>
      <w:r w:rsidRPr="0002216E">
        <w:rPr>
          <w:rFonts w:cs="Calibri"/>
        </w:rPr>
        <w:t xml:space="preserve">This section is about the range and roles of political, social, economic and administrative institutions that support the implementation of IWRM. </w:t>
      </w:r>
      <w:r w:rsidR="001B56B6" w:rsidRPr="0002216E">
        <w:rPr>
          <w:rFonts w:cs="Calibri"/>
        </w:rPr>
        <w:t>It includes institutional capacity and effectiveness, cross-sector coordination</w:t>
      </w:r>
      <w:r w:rsidR="0096110A" w:rsidRPr="0002216E">
        <w:rPr>
          <w:rFonts w:cs="Calibri"/>
        </w:rPr>
        <w:t>, stakeholder participation</w:t>
      </w:r>
      <w:r w:rsidR="001B56B6" w:rsidRPr="0002216E">
        <w:rPr>
          <w:rFonts w:cs="Calibri"/>
        </w:rPr>
        <w:t xml:space="preserve"> and gender equality. </w:t>
      </w:r>
      <w:r w:rsidR="0060097B" w:rsidRPr="0002216E">
        <w:rPr>
          <w:rFonts w:cs="Calibri"/>
          <w:lang w:val="en-US"/>
        </w:rPr>
        <w:t xml:space="preserve">The 2030 Agenda stresses the importance of partnerships that will require public participation and creating synergies with the </w:t>
      </w:r>
      <w:r w:rsidR="007A2BE0" w:rsidRPr="0002216E">
        <w:rPr>
          <w:rFonts w:cs="Calibri"/>
          <w:lang w:val="en-US"/>
        </w:rPr>
        <w:t>private</w:t>
      </w:r>
      <w:r w:rsidR="0060097B" w:rsidRPr="0002216E">
        <w:rPr>
          <w:rFonts w:cs="Calibri"/>
          <w:lang w:val="en-US"/>
        </w:rPr>
        <w:t xml:space="preserve"> sector. </w:t>
      </w:r>
    </w:p>
    <w:p w14:paraId="048BA0DE" w14:textId="77777777" w:rsidR="00944E46" w:rsidRPr="0002216E" w:rsidRDefault="00250618" w:rsidP="003964C9">
      <w:pPr>
        <w:rPr>
          <w:rFonts w:cs="Calibri"/>
          <w:lang w:val="en-US"/>
        </w:rPr>
      </w:pPr>
      <w:r w:rsidRPr="0002216E">
        <w:rPr>
          <w:rFonts w:cs="Calibri"/>
        </w:rPr>
        <w:t>T</w:t>
      </w:r>
      <w:r w:rsidR="00357C63" w:rsidRPr="0002216E">
        <w:rPr>
          <w:rFonts w:cs="Calibri"/>
        </w:rPr>
        <w:t xml:space="preserve">he burdens of water-related work carried out predominantly by women have been </w:t>
      </w:r>
      <w:r w:rsidR="002529FA" w:rsidRPr="0002216E">
        <w:rPr>
          <w:rFonts w:cs="Calibri"/>
        </w:rPr>
        <w:t>acknowledged</w:t>
      </w:r>
      <w:r w:rsidR="00357C63" w:rsidRPr="0002216E">
        <w:rPr>
          <w:rFonts w:cs="Calibri"/>
        </w:rPr>
        <w:t xml:space="preserve"> for decades,</w:t>
      </w:r>
      <w:r w:rsidR="00C65843" w:rsidRPr="0002216E">
        <w:rPr>
          <w:rStyle w:val="FootnoteReference"/>
          <w:rFonts w:cs="Calibri"/>
        </w:rPr>
        <w:footnoteReference w:id="9"/>
      </w:r>
      <w:r w:rsidR="00357C63" w:rsidRPr="0002216E">
        <w:rPr>
          <w:rFonts w:cs="Calibri"/>
        </w:rPr>
        <w:t xml:space="preserve"> which has led to a focus on women’s practical needs around water, especially in relation to carrying water and managing it within the home. </w:t>
      </w:r>
      <w:r w:rsidRPr="0002216E">
        <w:rPr>
          <w:rFonts w:cs="Calibri"/>
        </w:rPr>
        <w:t>I</w:t>
      </w:r>
      <w:r w:rsidR="00357C63" w:rsidRPr="0002216E">
        <w:rPr>
          <w:rFonts w:cs="Calibri"/>
        </w:rPr>
        <w:t>n the context of water resources management, there has been growing recognition that, a strategic and practical focus on increasing women’s voice and influence,at all levels of decision-making, must become a priority.</w:t>
      </w:r>
      <w:r w:rsidR="0089116C" w:rsidRPr="0002216E">
        <w:rPr>
          <w:rFonts w:cs="Calibri"/>
        </w:rPr>
        <w:t>Furthermore, m</w:t>
      </w:r>
      <w:r w:rsidR="009A70D8" w:rsidRPr="0002216E">
        <w:rPr>
          <w:rFonts w:cs="Calibri"/>
        </w:rPr>
        <w:t>ainstreaming gender</w:t>
      </w:r>
      <w:r w:rsidR="003E6AFE" w:rsidRPr="0002216E">
        <w:rPr>
          <w:rFonts w:cs="Calibri"/>
        </w:rPr>
        <w:t xml:space="preserve"> in the water sector supports a range of targets in the SDGs, including under Goal 5 on </w:t>
      </w:r>
      <w:r w:rsidR="0096394C" w:rsidRPr="0002216E">
        <w:rPr>
          <w:rFonts w:cs="Calibri"/>
        </w:rPr>
        <w:t>achieving gender equality and empowering all women and girls.</w:t>
      </w:r>
      <w:r w:rsidR="00CB497D" w:rsidRPr="0002216E">
        <w:rPr>
          <w:rStyle w:val="FootnoteReference"/>
          <w:rFonts w:cs="Calibri"/>
        </w:rPr>
        <w:footnoteReference w:id="10"/>
      </w:r>
      <w:r w:rsidR="00A90105" w:rsidRPr="0002216E">
        <w:rPr>
          <w:rFonts w:cs="Calibri"/>
        </w:rPr>
        <w:t>Including a gender-</w:t>
      </w:r>
      <w:r w:rsidR="00271830" w:rsidRPr="0002216E">
        <w:rPr>
          <w:rFonts w:cs="Calibri"/>
        </w:rPr>
        <w:t>related question in this survey</w:t>
      </w:r>
      <w:r w:rsidR="00A464DF" w:rsidRPr="0002216E">
        <w:rPr>
          <w:rFonts w:cs="Calibri"/>
        </w:rPr>
        <w:t xml:space="preserve"> (q.2.2d)</w:t>
      </w:r>
      <w:r w:rsidR="00271830" w:rsidRPr="0002216E">
        <w:rPr>
          <w:rFonts w:cs="Calibri"/>
        </w:rPr>
        <w:t xml:space="preserve"> also</w:t>
      </w:r>
      <w:r w:rsidR="008F0858" w:rsidRPr="0002216E">
        <w:rPr>
          <w:rFonts w:cs="Calibri"/>
        </w:rPr>
        <w:t xml:space="preserve"> addresses the call for gender disaggregated data in the </w:t>
      </w:r>
      <w:r w:rsidR="00C516F9" w:rsidRPr="0002216E">
        <w:rPr>
          <w:rFonts w:cs="Calibri"/>
        </w:rPr>
        <w:t>2030 Agenda</w:t>
      </w:r>
      <w:r w:rsidR="008F0858" w:rsidRPr="0002216E">
        <w:rPr>
          <w:rFonts w:cs="Calibri"/>
        </w:rPr>
        <w:t>.</w:t>
      </w:r>
      <w:r w:rsidR="00E74D50" w:rsidRPr="0002216E">
        <w:rPr>
          <w:rStyle w:val="FootnoteReference"/>
          <w:rFonts w:cs="Calibri"/>
        </w:rPr>
        <w:footnoteReference w:id="11"/>
      </w:r>
    </w:p>
    <w:p w14:paraId="7BA712E0" w14:textId="77777777" w:rsidR="008A15CD" w:rsidRPr="0002216E" w:rsidRDefault="008A15CD" w:rsidP="005E30C9">
      <w:pPr>
        <w:rPr>
          <w:rFonts w:cs="Calibri"/>
        </w:rPr>
      </w:pPr>
      <w:r w:rsidRPr="0002216E">
        <w:rPr>
          <w:rFonts w:cs="Calibri"/>
          <w:b/>
        </w:rPr>
        <w:t>Please take note of all footnotes as they contain important information and clarification of terms used in the questions and thresholds</w:t>
      </w:r>
      <w:r w:rsidRPr="0002216E">
        <w:rPr>
          <w:rFonts w:cs="Calibri"/>
        </w:rPr>
        <w:t>.</w:t>
      </w:r>
      <w:r w:rsidR="00B55B9A" w:rsidRPr="0002216E">
        <w:rPr>
          <w:rFonts w:cs="Calibri"/>
          <w:lang w:val="en-US"/>
        </w:rPr>
        <w:t>Please refer to the glossary for any terms that may require further explanation.</w:t>
      </w:r>
    </w:p>
    <w:p w14:paraId="538C1E59" w14:textId="77777777" w:rsidR="00E568E9" w:rsidRPr="0002216E" w:rsidRDefault="00E568E9" w:rsidP="00E568E9">
      <w:pPr>
        <w:rPr>
          <w:rFonts w:cs="Calibri"/>
        </w:rPr>
      </w:pPr>
      <w:r w:rsidRPr="0002216E">
        <w:rPr>
          <w:rFonts w:cs="Calibri"/>
        </w:rPr>
        <w:t xml:space="preserve">Enter your score, </w:t>
      </w:r>
      <w:r w:rsidRPr="0002216E">
        <w:rPr>
          <w:rFonts w:cs="Calibri"/>
          <w:b/>
        </w:rPr>
        <w:t>in increments of 10</w:t>
      </w:r>
      <w:r w:rsidRPr="0002216E">
        <w:rPr>
          <w:rFonts w:cs="Calibri"/>
        </w:rPr>
        <w:t xml:space="preserve">, from 0-100, or “n/a” (not applicable), in the yellow cell immediately below each question. Enter free text in the “Status description” and “Way forward” fields below each question as advised in the Introduction in Part 1. This will help achieve agreement among different stakeholders in the country, as well as help monitor progress over time. Suggestions for the type of information that may be useful are provided. You may also provide further information you think is relevant, or links to further documentation. </w:t>
      </w:r>
    </w:p>
    <w:p w14:paraId="417529A7" w14:textId="77777777" w:rsidR="00EB3FC2" w:rsidRPr="0002216E" w:rsidRDefault="00EB3FC2" w:rsidP="00E568E9">
      <w:pPr>
        <w:rPr>
          <w:rFonts w:cs="Calibri"/>
        </w:rPr>
      </w:pPr>
    </w:p>
    <w:p w14:paraId="46CBC608" w14:textId="77777777" w:rsidR="00EB3FC2" w:rsidRPr="0002216E" w:rsidRDefault="00EB3FC2" w:rsidP="00E568E9">
      <w:pPr>
        <w:rPr>
          <w:rFonts w:cs="Calibri"/>
        </w:rPr>
      </w:pPr>
    </w:p>
    <w:p w14:paraId="1278FCFF" w14:textId="77777777" w:rsidR="00EB3FC2" w:rsidRPr="0002216E" w:rsidRDefault="00EB3FC2" w:rsidP="00E568E9">
      <w:pPr>
        <w:rPr>
          <w:rFonts w:cs="Calibri"/>
        </w:rPr>
      </w:pPr>
    </w:p>
    <w:p w14:paraId="468E7F2E" w14:textId="77777777" w:rsidR="00DD2E62" w:rsidRPr="0002216E" w:rsidRDefault="00DD2E62" w:rsidP="00E568E9">
      <w:pPr>
        <w:rPr>
          <w:rFonts w:cs="Calibri"/>
        </w:rPr>
      </w:pPr>
    </w:p>
    <w:p w14:paraId="63B1D88F" w14:textId="77777777" w:rsidR="00DD2E62" w:rsidRPr="0002216E" w:rsidRDefault="00DD2E62" w:rsidP="00E568E9">
      <w:pPr>
        <w:rPr>
          <w:rFonts w:cs="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14" w:type="dxa"/>
          <w:right w:w="14" w:type="dxa"/>
        </w:tblCellMar>
        <w:tblLook w:val="04A0" w:firstRow="1" w:lastRow="0" w:firstColumn="1" w:lastColumn="0" w:noHBand="0" w:noVBand="1"/>
      </w:tblPr>
      <w:tblGrid>
        <w:gridCol w:w="1686"/>
        <w:gridCol w:w="988"/>
        <w:gridCol w:w="1934"/>
        <w:gridCol w:w="1813"/>
        <w:gridCol w:w="2099"/>
        <w:gridCol w:w="2210"/>
        <w:gridCol w:w="2375"/>
        <w:gridCol w:w="1907"/>
      </w:tblGrid>
      <w:tr w:rsidR="00581C58" w:rsidRPr="0002216E" w14:paraId="48351AB3" w14:textId="77777777" w:rsidTr="00581C58">
        <w:trPr>
          <w:trHeight w:val="144"/>
          <w:tblHeader/>
        </w:trPr>
        <w:tc>
          <w:tcPr>
            <w:tcW w:w="5000" w:type="pct"/>
            <w:gridSpan w:val="8"/>
            <w:shd w:val="clear" w:color="auto" w:fill="D9D9D9"/>
            <w:tcMar>
              <w:top w:w="15" w:type="dxa"/>
              <w:left w:w="108" w:type="dxa"/>
              <w:bottom w:w="0" w:type="dxa"/>
              <w:right w:w="108" w:type="dxa"/>
            </w:tcMar>
          </w:tcPr>
          <w:p w14:paraId="38CDBF6A" w14:textId="77777777" w:rsidR="00581C58" w:rsidRPr="0002216E" w:rsidRDefault="00581C58" w:rsidP="00CA38E3">
            <w:pPr>
              <w:spacing w:after="0" w:line="276" w:lineRule="auto"/>
              <w:ind w:left="-57"/>
              <w:rPr>
                <w:rFonts w:cs="Calibri"/>
                <w:b/>
                <w:bCs/>
                <w:sz w:val="20"/>
                <w:szCs w:val="20"/>
              </w:rPr>
            </w:pPr>
            <w:r w:rsidRPr="0002216E">
              <w:rPr>
                <w:rFonts w:cs="Calibri"/>
                <w:b/>
                <w:bCs/>
                <w:sz w:val="20"/>
                <w:szCs w:val="20"/>
              </w:rPr>
              <w:lastRenderedPageBreak/>
              <w:t>2. Institutions and Participation</w:t>
            </w:r>
          </w:p>
        </w:tc>
      </w:tr>
      <w:tr w:rsidR="00581C58" w:rsidRPr="0002216E" w14:paraId="7593F3C4" w14:textId="77777777" w:rsidTr="00581C58">
        <w:trPr>
          <w:trHeight w:val="144"/>
          <w:tblHeader/>
        </w:trPr>
        <w:tc>
          <w:tcPr>
            <w:tcW w:w="891" w:type="pct"/>
            <w:gridSpan w:val="2"/>
            <w:tcBorders>
              <w:bottom w:val="nil"/>
            </w:tcBorders>
            <w:shd w:val="clear" w:color="auto" w:fill="FFFFFF"/>
          </w:tcPr>
          <w:p w14:paraId="384E3306" w14:textId="77777777" w:rsidR="00581C58" w:rsidRPr="0002216E" w:rsidRDefault="00581C58" w:rsidP="00CA38E3">
            <w:pPr>
              <w:spacing w:after="0" w:line="276" w:lineRule="auto"/>
              <w:ind w:left="142"/>
              <w:rPr>
                <w:rFonts w:cs="Calibri"/>
                <w:b/>
                <w:bCs/>
                <w:sz w:val="20"/>
                <w:szCs w:val="20"/>
              </w:rPr>
            </w:pPr>
          </w:p>
        </w:tc>
        <w:tc>
          <w:tcPr>
            <w:tcW w:w="4109" w:type="pct"/>
            <w:gridSpan w:val="6"/>
            <w:shd w:val="clear" w:color="auto" w:fill="F2F2F2"/>
            <w:tcMar>
              <w:top w:w="15" w:type="dxa"/>
              <w:left w:w="108" w:type="dxa"/>
              <w:bottom w:w="0" w:type="dxa"/>
              <w:right w:w="108" w:type="dxa"/>
            </w:tcMar>
          </w:tcPr>
          <w:p w14:paraId="2B083989" w14:textId="77777777" w:rsidR="00581C58" w:rsidRPr="0002216E" w:rsidRDefault="00581C58" w:rsidP="00CA38E3">
            <w:pPr>
              <w:spacing w:after="0" w:line="276" w:lineRule="auto"/>
              <w:jc w:val="center"/>
              <w:rPr>
                <w:rFonts w:cs="Calibri"/>
                <w:b/>
                <w:bCs/>
                <w:sz w:val="20"/>
                <w:szCs w:val="20"/>
              </w:rPr>
            </w:pPr>
            <w:r w:rsidRPr="0002216E">
              <w:rPr>
                <w:rFonts w:cs="Calibri"/>
                <w:b/>
                <w:bCs/>
                <w:sz w:val="20"/>
                <w:szCs w:val="20"/>
              </w:rPr>
              <w:t>Degree of implementation (0 – 100)</w:t>
            </w:r>
          </w:p>
        </w:tc>
      </w:tr>
      <w:tr w:rsidR="00581C58" w:rsidRPr="0002216E" w14:paraId="4DD6D4A5" w14:textId="77777777" w:rsidTr="00DD2E62">
        <w:trPr>
          <w:trHeight w:val="144"/>
          <w:tblHeader/>
        </w:trPr>
        <w:tc>
          <w:tcPr>
            <w:tcW w:w="891" w:type="pct"/>
            <w:gridSpan w:val="2"/>
            <w:tcBorders>
              <w:top w:val="nil"/>
            </w:tcBorders>
            <w:shd w:val="clear" w:color="auto" w:fill="FFFFFF"/>
            <w:hideMark/>
          </w:tcPr>
          <w:p w14:paraId="47FB8C7B" w14:textId="77777777" w:rsidR="00581C58" w:rsidRPr="0002216E" w:rsidRDefault="00581C58" w:rsidP="00CA38E3">
            <w:pPr>
              <w:spacing w:after="0" w:line="276" w:lineRule="auto"/>
              <w:ind w:left="142"/>
              <w:rPr>
                <w:rFonts w:cs="Calibri"/>
                <w:sz w:val="20"/>
                <w:szCs w:val="20"/>
              </w:rPr>
            </w:pPr>
          </w:p>
        </w:tc>
        <w:tc>
          <w:tcPr>
            <w:tcW w:w="644" w:type="pct"/>
            <w:shd w:val="clear" w:color="auto" w:fill="F2F2F2"/>
            <w:tcMar>
              <w:top w:w="15" w:type="dxa"/>
              <w:left w:w="108" w:type="dxa"/>
              <w:bottom w:w="0" w:type="dxa"/>
              <w:right w:w="108" w:type="dxa"/>
            </w:tcMar>
            <w:hideMark/>
          </w:tcPr>
          <w:p w14:paraId="18492247" w14:textId="77777777" w:rsidR="00581C58" w:rsidRPr="0002216E" w:rsidRDefault="00581C58" w:rsidP="00CA38E3">
            <w:pPr>
              <w:spacing w:after="0" w:line="276" w:lineRule="auto"/>
              <w:jc w:val="center"/>
              <w:rPr>
                <w:rFonts w:cs="Calibri"/>
                <w:b/>
                <w:bCs/>
                <w:sz w:val="20"/>
                <w:szCs w:val="20"/>
              </w:rPr>
            </w:pPr>
            <w:r w:rsidRPr="0002216E">
              <w:rPr>
                <w:rFonts w:cs="Calibri"/>
                <w:b/>
                <w:bCs/>
                <w:sz w:val="20"/>
                <w:szCs w:val="20"/>
              </w:rPr>
              <w:t>Very low (0)</w:t>
            </w:r>
          </w:p>
        </w:tc>
        <w:tc>
          <w:tcPr>
            <w:tcW w:w="604" w:type="pct"/>
            <w:shd w:val="clear" w:color="auto" w:fill="F2F2F2"/>
            <w:tcMar>
              <w:top w:w="15" w:type="dxa"/>
              <w:left w:w="15" w:type="dxa"/>
              <w:bottom w:w="0" w:type="dxa"/>
              <w:right w:w="15" w:type="dxa"/>
            </w:tcMar>
            <w:hideMark/>
          </w:tcPr>
          <w:p w14:paraId="48B4BE3B" w14:textId="77777777" w:rsidR="00581C58" w:rsidRPr="0002216E" w:rsidRDefault="00581C58" w:rsidP="00CA38E3">
            <w:pPr>
              <w:spacing w:after="0" w:line="276" w:lineRule="auto"/>
              <w:jc w:val="center"/>
              <w:rPr>
                <w:rFonts w:cs="Calibri"/>
                <w:b/>
                <w:bCs/>
                <w:sz w:val="20"/>
                <w:szCs w:val="20"/>
              </w:rPr>
            </w:pPr>
            <w:r w:rsidRPr="0002216E">
              <w:rPr>
                <w:rFonts w:cs="Calibri"/>
                <w:b/>
                <w:bCs/>
                <w:sz w:val="20"/>
                <w:szCs w:val="20"/>
              </w:rPr>
              <w:t>Low (20)</w:t>
            </w:r>
          </w:p>
        </w:tc>
        <w:tc>
          <w:tcPr>
            <w:tcW w:w="699" w:type="pct"/>
            <w:shd w:val="clear" w:color="auto" w:fill="F2F2F2"/>
            <w:tcMar>
              <w:top w:w="15" w:type="dxa"/>
              <w:left w:w="108" w:type="dxa"/>
              <w:right w:w="108" w:type="dxa"/>
            </w:tcMar>
            <w:hideMark/>
          </w:tcPr>
          <w:p w14:paraId="58F2BF5D" w14:textId="77777777" w:rsidR="00581C58" w:rsidRPr="0002216E" w:rsidRDefault="00581C58" w:rsidP="00CA38E3">
            <w:pPr>
              <w:spacing w:after="0" w:line="276" w:lineRule="auto"/>
              <w:jc w:val="center"/>
              <w:rPr>
                <w:rFonts w:cs="Calibri"/>
                <w:b/>
                <w:bCs/>
                <w:sz w:val="20"/>
                <w:szCs w:val="20"/>
              </w:rPr>
            </w:pPr>
            <w:r w:rsidRPr="0002216E">
              <w:rPr>
                <w:rFonts w:cs="Calibri"/>
                <w:b/>
                <w:bCs/>
                <w:sz w:val="20"/>
                <w:szCs w:val="20"/>
              </w:rPr>
              <w:t>Medium-low (40)</w:t>
            </w:r>
          </w:p>
        </w:tc>
        <w:tc>
          <w:tcPr>
            <w:tcW w:w="736" w:type="pct"/>
            <w:shd w:val="clear" w:color="auto" w:fill="F2F2F2"/>
            <w:tcMar>
              <w:top w:w="15" w:type="dxa"/>
              <w:left w:w="108" w:type="dxa"/>
              <w:right w:w="108" w:type="dxa"/>
            </w:tcMar>
            <w:hideMark/>
          </w:tcPr>
          <w:p w14:paraId="73A43C22" w14:textId="77777777" w:rsidR="00581C58" w:rsidRPr="0002216E" w:rsidRDefault="00581C58" w:rsidP="00CA38E3">
            <w:pPr>
              <w:spacing w:after="0" w:line="276" w:lineRule="auto"/>
              <w:jc w:val="center"/>
              <w:rPr>
                <w:rFonts w:cs="Calibri"/>
                <w:b/>
                <w:bCs/>
                <w:sz w:val="20"/>
                <w:szCs w:val="20"/>
              </w:rPr>
            </w:pPr>
            <w:r w:rsidRPr="0002216E">
              <w:rPr>
                <w:rFonts w:cs="Calibri"/>
                <w:b/>
                <w:bCs/>
                <w:sz w:val="20"/>
                <w:szCs w:val="20"/>
              </w:rPr>
              <w:t>Medium-high (60)</w:t>
            </w:r>
          </w:p>
        </w:tc>
        <w:tc>
          <w:tcPr>
            <w:tcW w:w="791" w:type="pct"/>
            <w:shd w:val="clear" w:color="auto" w:fill="F2F2F2"/>
            <w:tcMar>
              <w:top w:w="15" w:type="dxa"/>
              <w:left w:w="108" w:type="dxa"/>
              <w:right w:w="108" w:type="dxa"/>
            </w:tcMar>
            <w:hideMark/>
          </w:tcPr>
          <w:p w14:paraId="7EA3CD06" w14:textId="77777777" w:rsidR="00581C58" w:rsidRPr="0002216E" w:rsidRDefault="00581C58" w:rsidP="00CA38E3">
            <w:pPr>
              <w:spacing w:after="0" w:line="276" w:lineRule="auto"/>
              <w:jc w:val="center"/>
              <w:rPr>
                <w:rFonts w:cs="Calibri"/>
                <w:b/>
                <w:bCs/>
                <w:sz w:val="20"/>
                <w:szCs w:val="20"/>
              </w:rPr>
            </w:pPr>
            <w:r w:rsidRPr="0002216E">
              <w:rPr>
                <w:rFonts w:cs="Calibri"/>
                <w:b/>
                <w:bCs/>
                <w:sz w:val="20"/>
                <w:szCs w:val="20"/>
              </w:rPr>
              <w:t>High (80)</w:t>
            </w:r>
          </w:p>
        </w:tc>
        <w:tc>
          <w:tcPr>
            <w:tcW w:w="635" w:type="pct"/>
            <w:shd w:val="clear" w:color="auto" w:fill="F2F2F2"/>
            <w:tcMar>
              <w:top w:w="15" w:type="dxa"/>
              <w:left w:w="108" w:type="dxa"/>
              <w:right w:w="108" w:type="dxa"/>
            </w:tcMar>
            <w:hideMark/>
          </w:tcPr>
          <w:p w14:paraId="6CFD55F0" w14:textId="77777777" w:rsidR="00581C58" w:rsidRPr="0002216E" w:rsidRDefault="00581C58" w:rsidP="00CA38E3">
            <w:pPr>
              <w:spacing w:after="0" w:line="276" w:lineRule="auto"/>
              <w:jc w:val="center"/>
              <w:rPr>
                <w:rFonts w:cs="Calibri"/>
                <w:b/>
                <w:bCs/>
                <w:sz w:val="20"/>
                <w:szCs w:val="20"/>
              </w:rPr>
            </w:pPr>
            <w:r w:rsidRPr="0002216E">
              <w:rPr>
                <w:rFonts w:cs="Calibri"/>
                <w:b/>
                <w:bCs/>
                <w:sz w:val="20"/>
                <w:szCs w:val="20"/>
              </w:rPr>
              <w:t>Very high (100)</w:t>
            </w:r>
          </w:p>
        </w:tc>
      </w:tr>
      <w:tr w:rsidR="00581C58" w:rsidRPr="0002216E" w14:paraId="6E2478B9" w14:textId="77777777" w:rsidTr="00581C58">
        <w:trPr>
          <w:trHeight w:val="144"/>
        </w:trPr>
        <w:tc>
          <w:tcPr>
            <w:tcW w:w="5000" w:type="pct"/>
            <w:gridSpan w:val="8"/>
            <w:shd w:val="clear" w:color="auto" w:fill="D9D9D9"/>
            <w:tcMar>
              <w:top w:w="15" w:type="dxa"/>
              <w:left w:w="108" w:type="dxa"/>
              <w:bottom w:w="0" w:type="dxa"/>
              <w:right w:w="108" w:type="dxa"/>
            </w:tcMar>
          </w:tcPr>
          <w:p w14:paraId="45A88C8B" w14:textId="77777777" w:rsidR="00581C58" w:rsidRPr="0002216E" w:rsidRDefault="00581C58" w:rsidP="00CA38E3">
            <w:pPr>
              <w:spacing w:after="0" w:line="276" w:lineRule="auto"/>
              <w:ind w:left="-57"/>
              <w:rPr>
                <w:rFonts w:cs="Calibri"/>
                <w:b/>
                <w:bCs/>
                <w:sz w:val="20"/>
                <w:szCs w:val="20"/>
              </w:rPr>
            </w:pPr>
            <w:r w:rsidRPr="0002216E">
              <w:rPr>
                <w:rFonts w:cs="Calibri"/>
                <w:b/>
                <w:bCs/>
                <w:sz w:val="20"/>
                <w:szCs w:val="20"/>
              </w:rPr>
              <w:t>2.1 What is the status of institutions for IWRM implementation at the national level?</w:t>
            </w:r>
          </w:p>
        </w:tc>
      </w:tr>
      <w:tr w:rsidR="00581C58" w:rsidRPr="0002216E" w14:paraId="34B3D0EA" w14:textId="77777777" w:rsidTr="00DD2E62">
        <w:trPr>
          <w:trHeight w:val="144"/>
        </w:trPr>
        <w:tc>
          <w:tcPr>
            <w:tcW w:w="891" w:type="pct"/>
            <w:gridSpan w:val="2"/>
            <w:shd w:val="clear" w:color="auto" w:fill="DBE5F1"/>
            <w:tcMar>
              <w:top w:w="15" w:type="dxa"/>
              <w:left w:w="108" w:type="dxa"/>
              <w:bottom w:w="0" w:type="dxa"/>
              <w:right w:w="108" w:type="dxa"/>
            </w:tcMar>
          </w:tcPr>
          <w:p w14:paraId="0838554F" w14:textId="77777777" w:rsidR="00581C58" w:rsidRPr="0002216E" w:rsidRDefault="00581C58" w:rsidP="00CA38E3">
            <w:pPr>
              <w:spacing w:after="0" w:line="276" w:lineRule="auto"/>
              <w:rPr>
                <w:rFonts w:cs="Calibri"/>
                <w:sz w:val="20"/>
                <w:szCs w:val="20"/>
              </w:rPr>
            </w:pPr>
            <w:r w:rsidRPr="0002216E">
              <w:rPr>
                <w:rFonts w:cs="Calibri"/>
                <w:b/>
                <w:sz w:val="20"/>
                <w:szCs w:val="20"/>
              </w:rPr>
              <w:t xml:space="preserve">a. </w:t>
            </w:r>
            <w:r w:rsidRPr="0002216E">
              <w:rPr>
                <w:rFonts w:cs="Calibri"/>
                <w:sz w:val="20"/>
                <w:szCs w:val="20"/>
              </w:rPr>
              <w:t>National</w:t>
            </w:r>
            <w:r w:rsidRPr="0002216E">
              <w:rPr>
                <w:rFonts w:cs="Calibri"/>
                <w:b/>
                <w:sz w:val="20"/>
                <w:szCs w:val="20"/>
              </w:rPr>
              <w:t xml:space="preserve"> government authorities</w:t>
            </w:r>
            <w:r w:rsidRPr="0002216E">
              <w:rPr>
                <w:rStyle w:val="FootnoteReference"/>
                <w:rFonts w:cs="Calibri"/>
                <w:sz w:val="20"/>
                <w:szCs w:val="20"/>
              </w:rPr>
              <w:footnoteReference w:id="12"/>
            </w:r>
            <w:r w:rsidRPr="0002216E">
              <w:rPr>
                <w:rFonts w:cs="Calibri"/>
                <w:sz w:val="20"/>
                <w:szCs w:val="20"/>
              </w:rPr>
              <w:t xml:space="preserve"> for leading IWRM implementation. </w:t>
            </w:r>
          </w:p>
        </w:tc>
        <w:tc>
          <w:tcPr>
            <w:tcW w:w="644" w:type="pct"/>
            <w:vMerge w:val="restart"/>
            <w:shd w:val="clear" w:color="auto" w:fill="auto"/>
            <w:tcMar>
              <w:top w:w="15" w:type="dxa"/>
              <w:left w:w="108" w:type="dxa"/>
              <w:bottom w:w="0" w:type="dxa"/>
              <w:right w:w="108" w:type="dxa"/>
            </w:tcMar>
          </w:tcPr>
          <w:p w14:paraId="742D742A" w14:textId="77777777" w:rsidR="00581C58" w:rsidRPr="0002216E" w:rsidRDefault="00581C58" w:rsidP="00CA38E3">
            <w:pPr>
              <w:spacing w:after="0" w:line="276" w:lineRule="auto"/>
              <w:rPr>
                <w:rFonts w:cs="Calibri"/>
                <w:sz w:val="20"/>
                <w:szCs w:val="20"/>
              </w:rPr>
            </w:pPr>
            <w:r w:rsidRPr="0002216E">
              <w:rPr>
                <w:rFonts w:cs="Calibri"/>
                <w:b/>
                <w:sz w:val="20"/>
                <w:szCs w:val="20"/>
              </w:rPr>
              <w:t xml:space="preserve">No </w:t>
            </w:r>
            <w:r w:rsidRPr="0002216E">
              <w:rPr>
                <w:rFonts w:cs="Calibri"/>
                <w:sz w:val="20"/>
                <w:szCs w:val="20"/>
              </w:rPr>
              <w:t>dedicated government authorities for water resources management.</w:t>
            </w:r>
          </w:p>
        </w:tc>
        <w:tc>
          <w:tcPr>
            <w:tcW w:w="604" w:type="pct"/>
            <w:vMerge w:val="restart"/>
            <w:shd w:val="clear" w:color="auto" w:fill="auto"/>
            <w:tcMar>
              <w:top w:w="15" w:type="dxa"/>
              <w:left w:w="108" w:type="dxa"/>
              <w:bottom w:w="0" w:type="dxa"/>
              <w:right w:w="108" w:type="dxa"/>
            </w:tcMar>
          </w:tcPr>
          <w:p w14:paraId="0ECE5F81" w14:textId="77777777" w:rsidR="00581C58" w:rsidRPr="0002216E" w:rsidRDefault="00581C58" w:rsidP="00CA38E3">
            <w:pPr>
              <w:spacing w:after="0" w:line="276" w:lineRule="auto"/>
              <w:rPr>
                <w:rFonts w:cs="Calibri"/>
                <w:sz w:val="20"/>
                <w:szCs w:val="20"/>
              </w:rPr>
            </w:pPr>
            <w:r w:rsidRPr="0002216E">
              <w:rPr>
                <w:rFonts w:cs="Calibri"/>
                <w:sz w:val="20"/>
                <w:szCs w:val="20"/>
              </w:rPr>
              <w:t xml:space="preserve">Authorities </w:t>
            </w:r>
            <w:r w:rsidRPr="0002216E">
              <w:rPr>
                <w:rFonts w:cs="Calibri"/>
                <w:b/>
                <w:sz w:val="20"/>
                <w:szCs w:val="20"/>
              </w:rPr>
              <w:t>exist</w:t>
            </w:r>
            <w:r w:rsidRPr="0002216E">
              <w:rPr>
                <w:rFonts w:cs="Calibri"/>
                <w:sz w:val="20"/>
                <w:szCs w:val="20"/>
              </w:rPr>
              <w:t>, with a clear mandate to lead water resources management.</w:t>
            </w:r>
          </w:p>
        </w:tc>
        <w:tc>
          <w:tcPr>
            <w:tcW w:w="699" w:type="pct"/>
            <w:vMerge w:val="restart"/>
            <w:shd w:val="clear" w:color="auto" w:fill="auto"/>
            <w:tcMar>
              <w:top w:w="15" w:type="dxa"/>
              <w:left w:w="108" w:type="dxa"/>
              <w:bottom w:w="0" w:type="dxa"/>
              <w:right w:w="108" w:type="dxa"/>
            </w:tcMar>
          </w:tcPr>
          <w:p w14:paraId="1E328F3D" w14:textId="77777777" w:rsidR="00581C58" w:rsidRPr="0002216E" w:rsidRDefault="00581C58" w:rsidP="00CA38E3">
            <w:pPr>
              <w:spacing w:after="0" w:line="276" w:lineRule="auto"/>
              <w:rPr>
                <w:rFonts w:cs="Calibri"/>
                <w:sz w:val="20"/>
                <w:szCs w:val="20"/>
              </w:rPr>
            </w:pPr>
            <w:r w:rsidRPr="0002216E">
              <w:rPr>
                <w:rFonts w:cs="Calibri"/>
                <w:sz w:val="20"/>
                <w:szCs w:val="20"/>
              </w:rPr>
              <w:t>Authorities have a clear mandate to lead IWRM implementation, and the capacity</w:t>
            </w:r>
            <w:r w:rsidRPr="0002216E">
              <w:rPr>
                <w:rStyle w:val="FootnoteReference"/>
                <w:rFonts w:cs="Calibri"/>
                <w:sz w:val="20"/>
                <w:szCs w:val="20"/>
              </w:rPr>
              <w:footnoteReference w:id="13"/>
            </w:r>
            <w:r w:rsidRPr="0002216E">
              <w:rPr>
                <w:rFonts w:cs="Calibri"/>
                <w:sz w:val="20"/>
                <w:szCs w:val="20"/>
              </w:rPr>
              <w:t xml:space="preserve"> to effectively lead IWRM plan</w:t>
            </w:r>
            <w:r w:rsidRPr="0002216E">
              <w:rPr>
                <w:rFonts w:cs="Calibri"/>
                <w:b/>
                <w:sz w:val="20"/>
                <w:szCs w:val="20"/>
              </w:rPr>
              <w:t xml:space="preserve"> formulation</w:t>
            </w:r>
            <w:r w:rsidRPr="0002216E">
              <w:rPr>
                <w:rFonts w:cs="Calibri"/>
                <w:sz w:val="20"/>
                <w:szCs w:val="20"/>
              </w:rPr>
              <w:t>.</w:t>
            </w:r>
          </w:p>
        </w:tc>
        <w:tc>
          <w:tcPr>
            <w:tcW w:w="736" w:type="pct"/>
            <w:vMerge w:val="restart"/>
            <w:shd w:val="clear" w:color="auto" w:fill="auto"/>
            <w:tcMar>
              <w:top w:w="15" w:type="dxa"/>
              <w:left w:w="108" w:type="dxa"/>
              <w:bottom w:w="0" w:type="dxa"/>
              <w:right w:w="108" w:type="dxa"/>
            </w:tcMar>
          </w:tcPr>
          <w:p w14:paraId="14ADD38E" w14:textId="77777777" w:rsidR="00581C58" w:rsidRPr="0002216E" w:rsidRDefault="00581C58" w:rsidP="00CA38E3">
            <w:pPr>
              <w:spacing w:after="0" w:line="276" w:lineRule="auto"/>
              <w:rPr>
                <w:rFonts w:cs="Calibri"/>
                <w:sz w:val="20"/>
                <w:szCs w:val="20"/>
              </w:rPr>
            </w:pPr>
            <w:r w:rsidRPr="0002216E">
              <w:rPr>
                <w:rFonts w:cs="Calibri"/>
                <w:sz w:val="20"/>
                <w:szCs w:val="20"/>
              </w:rPr>
              <w:t>Authorities have the capacity to effectively lead IWRM plan</w:t>
            </w:r>
            <w:r w:rsidRPr="0002216E">
              <w:rPr>
                <w:rFonts w:cs="Calibri"/>
                <w:b/>
                <w:sz w:val="20"/>
                <w:szCs w:val="20"/>
              </w:rPr>
              <w:t xml:space="preserve"> implementation</w:t>
            </w:r>
            <w:r w:rsidRPr="0002216E">
              <w:rPr>
                <w:rFonts w:cs="Calibri"/>
                <w:sz w:val="20"/>
                <w:szCs w:val="20"/>
              </w:rPr>
              <w:t>.</w:t>
            </w:r>
          </w:p>
        </w:tc>
        <w:tc>
          <w:tcPr>
            <w:tcW w:w="791" w:type="pct"/>
            <w:vMerge w:val="restart"/>
            <w:shd w:val="clear" w:color="auto" w:fill="auto"/>
            <w:tcMar>
              <w:top w:w="15" w:type="dxa"/>
              <w:left w:w="108" w:type="dxa"/>
              <w:bottom w:w="0" w:type="dxa"/>
              <w:right w:w="108" w:type="dxa"/>
            </w:tcMar>
          </w:tcPr>
          <w:p w14:paraId="6B99B17F" w14:textId="77777777" w:rsidR="00581C58" w:rsidRPr="0002216E" w:rsidRDefault="00581C58" w:rsidP="00CA38E3">
            <w:pPr>
              <w:spacing w:after="0" w:line="276" w:lineRule="auto"/>
              <w:rPr>
                <w:rFonts w:cs="Calibri"/>
                <w:sz w:val="20"/>
                <w:szCs w:val="20"/>
              </w:rPr>
            </w:pPr>
            <w:r w:rsidRPr="0002216E">
              <w:rPr>
                <w:rFonts w:cs="Calibri"/>
                <w:sz w:val="20"/>
                <w:szCs w:val="20"/>
              </w:rPr>
              <w:t>Authorities have the capacity to effectively lead periodic monitoring and</w:t>
            </w:r>
            <w:r w:rsidRPr="0002216E">
              <w:rPr>
                <w:rFonts w:cs="Calibri"/>
                <w:b/>
                <w:sz w:val="20"/>
                <w:szCs w:val="20"/>
              </w:rPr>
              <w:t xml:space="preserve"> evaluation </w:t>
            </w:r>
            <w:r w:rsidRPr="0002216E">
              <w:rPr>
                <w:rFonts w:cs="Calibri"/>
                <w:sz w:val="20"/>
                <w:szCs w:val="20"/>
              </w:rPr>
              <w:t>of the IWRM plan(s).</w:t>
            </w:r>
          </w:p>
        </w:tc>
        <w:tc>
          <w:tcPr>
            <w:tcW w:w="635" w:type="pct"/>
            <w:vMerge w:val="restart"/>
            <w:shd w:val="clear" w:color="auto" w:fill="auto"/>
            <w:tcMar>
              <w:top w:w="15" w:type="dxa"/>
              <w:left w:w="108" w:type="dxa"/>
              <w:bottom w:w="0" w:type="dxa"/>
              <w:right w:w="108" w:type="dxa"/>
            </w:tcMar>
          </w:tcPr>
          <w:p w14:paraId="023B36D9" w14:textId="77777777" w:rsidR="00581C58" w:rsidRPr="0002216E" w:rsidRDefault="00581C58" w:rsidP="00CA38E3">
            <w:pPr>
              <w:spacing w:after="0" w:line="276" w:lineRule="auto"/>
              <w:rPr>
                <w:rFonts w:cs="Calibri"/>
                <w:sz w:val="20"/>
                <w:szCs w:val="20"/>
              </w:rPr>
            </w:pPr>
            <w:r w:rsidRPr="0002216E">
              <w:rPr>
                <w:rFonts w:cs="Calibri"/>
                <w:sz w:val="20"/>
                <w:szCs w:val="20"/>
              </w:rPr>
              <w:t>Authorities have the capacity to effectively lead periodic IWRM plan</w:t>
            </w:r>
            <w:r w:rsidRPr="0002216E">
              <w:rPr>
                <w:rFonts w:cs="Calibri"/>
                <w:b/>
                <w:sz w:val="20"/>
                <w:szCs w:val="20"/>
              </w:rPr>
              <w:t xml:space="preserve"> revision</w:t>
            </w:r>
            <w:r w:rsidRPr="0002216E">
              <w:rPr>
                <w:rFonts w:cs="Calibri"/>
                <w:sz w:val="20"/>
                <w:szCs w:val="20"/>
              </w:rPr>
              <w:t>.</w:t>
            </w:r>
          </w:p>
        </w:tc>
      </w:tr>
      <w:tr w:rsidR="00581C58" w:rsidRPr="0002216E" w14:paraId="26CCBE6A" w14:textId="77777777" w:rsidTr="00DD2E62">
        <w:trPr>
          <w:trHeight w:val="144"/>
        </w:trPr>
        <w:tc>
          <w:tcPr>
            <w:tcW w:w="562" w:type="pct"/>
            <w:shd w:val="clear" w:color="auto" w:fill="DBE5F1"/>
            <w:tcMar>
              <w:top w:w="15" w:type="dxa"/>
              <w:left w:w="108" w:type="dxa"/>
              <w:bottom w:w="0" w:type="dxa"/>
              <w:right w:w="108" w:type="dxa"/>
            </w:tcMar>
            <w:vAlign w:val="center"/>
          </w:tcPr>
          <w:p w14:paraId="71626FAF" w14:textId="77777777" w:rsidR="00581C58" w:rsidRPr="0002216E" w:rsidRDefault="00581C58" w:rsidP="00CA38E3">
            <w:pPr>
              <w:spacing w:after="0" w:line="276" w:lineRule="auto"/>
              <w:jc w:val="center"/>
              <w:rPr>
                <w:rFonts w:cs="Calibri"/>
                <w:b/>
                <w:bCs/>
                <w:sz w:val="20"/>
                <w:szCs w:val="20"/>
              </w:rPr>
            </w:pPr>
            <w:r w:rsidRPr="0002216E">
              <w:rPr>
                <w:rFonts w:cs="Calibri"/>
                <w:b/>
                <w:bCs/>
                <w:sz w:val="20"/>
                <w:szCs w:val="20"/>
              </w:rPr>
              <w:t>Score</w:t>
            </w:r>
          </w:p>
        </w:tc>
        <w:tc>
          <w:tcPr>
            <w:tcW w:w="329" w:type="pct"/>
            <w:shd w:val="clear" w:color="auto" w:fill="FFFF00"/>
            <w:tcMar>
              <w:top w:w="15" w:type="dxa"/>
              <w:left w:w="108" w:type="dxa"/>
              <w:bottom w:w="0" w:type="dxa"/>
              <w:right w:w="108" w:type="dxa"/>
            </w:tcMar>
            <w:vAlign w:val="center"/>
          </w:tcPr>
          <w:p w14:paraId="686372C6" w14:textId="77777777" w:rsidR="00581C58" w:rsidRPr="0002216E" w:rsidRDefault="00581C58" w:rsidP="00CA38E3">
            <w:pPr>
              <w:spacing w:after="0" w:line="276" w:lineRule="auto"/>
              <w:ind w:left="71"/>
              <w:jc w:val="center"/>
              <w:rPr>
                <w:rFonts w:cs="Calibri"/>
                <w:b/>
                <w:bCs/>
                <w:sz w:val="20"/>
                <w:szCs w:val="20"/>
              </w:rPr>
            </w:pPr>
            <w:r w:rsidRPr="0002216E">
              <w:rPr>
                <w:rFonts w:cs="Calibri"/>
                <w:b/>
                <w:bCs/>
                <w:sz w:val="20"/>
                <w:szCs w:val="20"/>
              </w:rPr>
              <w:t>70</w:t>
            </w:r>
          </w:p>
        </w:tc>
        <w:tc>
          <w:tcPr>
            <w:tcW w:w="644" w:type="pct"/>
            <w:vMerge/>
            <w:shd w:val="clear" w:color="auto" w:fill="auto"/>
            <w:tcMar>
              <w:top w:w="15" w:type="dxa"/>
              <w:left w:w="108" w:type="dxa"/>
              <w:bottom w:w="0" w:type="dxa"/>
              <w:right w:w="108" w:type="dxa"/>
            </w:tcMar>
          </w:tcPr>
          <w:p w14:paraId="4A370CD7" w14:textId="77777777" w:rsidR="00581C58" w:rsidRPr="0002216E" w:rsidRDefault="00581C58" w:rsidP="00CA38E3">
            <w:pPr>
              <w:spacing w:after="0" w:line="276" w:lineRule="auto"/>
              <w:rPr>
                <w:rFonts w:cs="Calibri"/>
                <w:b/>
                <w:sz w:val="20"/>
                <w:szCs w:val="20"/>
              </w:rPr>
            </w:pPr>
          </w:p>
        </w:tc>
        <w:tc>
          <w:tcPr>
            <w:tcW w:w="604" w:type="pct"/>
            <w:vMerge/>
            <w:shd w:val="clear" w:color="auto" w:fill="auto"/>
            <w:tcMar>
              <w:top w:w="15" w:type="dxa"/>
              <w:left w:w="108" w:type="dxa"/>
              <w:bottom w:w="0" w:type="dxa"/>
              <w:right w:w="108" w:type="dxa"/>
            </w:tcMar>
          </w:tcPr>
          <w:p w14:paraId="3CF4780F" w14:textId="77777777" w:rsidR="00581C58" w:rsidRPr="0002216E" w:rsidRDefault="00581C58" w:rsidP="00CA38E3">
            <w:pPr>
              <w:spacing w:after="0" w:line="276" w:lineRule="auto"/>
              <w:rPr>
                <w:rFonts w:cs="Calibri"/>
                <w:sz w:val="20"/>
                <w:szCs w:val="20"/>
              </w:rPr>
            </w:pPr>
          </w:p>
        </w:tc>
        <w:tc>
          <w:tcPr>
            <w:tcW w:w="699" w:type="pct"/>
            <w:vMerge/>
            <w:shd w:val="clear" w:color="auto" w:fill="auto"/>
            <w:tcMar>
              <w:top w:w="15" w:type="dxa"/>
              <w:left w:w="108" w:type="dxa"/>
              <w:bottom w:w="0" w:type="dxa"/>
              <w:right w:w="108" w:type="dxa"/>
            </w:tcMar>
          </w:tcPr>
          <w:p w14:paraId="09AEBD21" w14:textId="77777777" w:rsidR="00581C58" w:rsidRPr="0002216E" w:rsidRDefault="00581C58" w:rsidP="00CA38E3">
            <w:pPr>
              <w:spacing w:after="0" w:line="276" w:lineRule="auto"/>
              <w:rPr>
                <w:rFonts w:cs="Calibri"/>
                <w:sz w:val="20"/>
                <w:szCs w:val="20"/>
              </w:rPr>
            </w:pPr>
          </w:p>
        </w:tc>
        <w:tc>
          <w:tcPr>
            <w:tcW w:w="736" w:type="pct"/>
            <w:vMerge/>
            <w:shd w:val="clear" w:color="auto" w:fill="auto"/>
            <w:tcMar>
              <w:top w:w="15" w:type="dxa"/>
              <w:left w:w="108" w:type="dxa"/>
              <w:bottom w:w="0" w:type="dxa"/>
              <w:right w:w="108" w:type="dxa"/>
            </w:tcMar>
          </w:tcPr>
          <w:p w14:paraId="0F9A6120" w14:textId="77777777" w:rsidR="00581C58" w:rsidRPr="0002216E" w:rsidRDefault="00581C58" w:rsidP="00CA38E3">
            <w:pPr>
              <w:spacing w:after="0" w:line="276" w:lineRule="auto"/>
              <w:rPr>
                <w:rFonts w:cs="Calibri"/>
                <w:sz w:val="20"/>
                <w:szCs w:val="20"/>
              </w:rPr>
            </w:pPr>
          </w:p>
        </w:tc>
        <w:tc>
          <w:tcPr>
            <w:tcW w:w="791" w:type="pct"/>
            <w:vMerge/>
            <w:shd w:val="clear" w:color="auto" w:fill="auto"/>
            <w:tcMar>
              <w:top w:w="15" w:type="dxa"/>
              <w:left w:w="108" w:type="dxa"/>
              <w:bottom w:w="0" w:type="dxa"/>
              <w:right w:w="108" w:type="dxa"/>
            </w:tcMar>
          </w:tcPr>
          <w:p w14:paraId="308CBCB4" w14:textId="77777777" w:rsidR="00581C58" w:rsidRPr="0002216E" w:rsidRDefault="00581C58" w:rsidP="00CA38E3">
            <w:pPr>
              <w:spacing w:after="0" w:line="276" w:lineRule="auto"/>
              <w:rPr>
                <w:rFonts w:cs="Calibri"/>
                <w:sz w:val="20"/>
                <w:szCs w:val="20"/>
              </w:rPr>
            </w:pPr>
          </w:p>
        </w:tc>
        <w:tc>
          <w:tcPr>
            <w:tcW w:w="635" w:type="pct"/>
            <w:vMerge/>
            <w:shd w:val="clear" w:color="auto" w:fill="auto"/>
            <w:tcMar>
              <w:top w:w="15" w:type="dxa"/>
              <w:left w:w="108" w:type="dxa"/>
              <w:bottom w:w="0" w:type="dxa"/>
              <w:right w:w="108" w:type="dxa"/>
            </w:tcMar>
          </w:tcPr>
          <w:p w14:paraId="22300216" w14:textId="77777777" w:rsidR="00581C58" w:rsidRPr="0002216E" w:rsidRDefault="00581C58" w:rsidP="00CA38E3">
            <w:pPr>
              <w:spacing w:after="0" w:line="276" w:lineRule="auto"/>
              <w:rPr>
                <w:rFonts w:cs="Calibri"/>
                <w:sz w:val="20"/>
                <w:szCs w:val="20"/>
              </w:rPr>
            </w:pPr>
          </w:p>
        </w:tc>
      </w:tr>
      <w:tr w:rsidR="00581C58" w:rsidRPr="0002216E" w14:paraId="25032EC2" w14:textId="77777777" w:rsidTr="00CA38E3">
        <w:trPr>
          <w:trHeight w:val="144"/>
        </w:trPr>
        <w:tc>
          <w:tcPr>
            <w:tcW w:w="5000" w:type="pct"/>
            <w:gridSpan w:val="8"/>
            <w:shd w:val="clear" w:color="auto" w:fill="auto"/>
          </w:tcPr>
          <w:p w14:paraId="17B1B9BC" w14:textId="77777777" w:rsidR="00581C58" w:rsidRPr="0002216E" w:rsidRDefault="00581C58" w:rsidP="00EB3FC2">
            <w:pPr>
              <w:spacing w:after="0" w:line="276" w:lineRule="auto"/>
              <w:jc w:val="both"/>
              <w:rPr>
                <w:rFonts w:cs="Calibri"/>
                <w:color w:val="000000"/>
                <w:sz w:val="20"/>
                <w:szCs w:val="20"/>
              </w:rPr>
            </w:pPr>
            <w:r w:rsidRPr="0002216E">
              <w:rPr>
                <w:rFonts w:cs="Calibri"/>
                <w:b/>
                <w:sz w:val="20"/>
                <w:szCs w:val="20"/>
              </w:rPr>
              <w:t>Status description:</w:t>
            </w:r>
            <w:r w:rsidRPr="0002216E">
              <w:rPr>
                <w:rFonts w:cs="Calibri"/>
                <w:sz w:val="20"/>
                <w:szCs w:val="20"/>
              </w:rPr>
              <w:t xml:space="preserve"> </w:t>
            </w:r>
            <w:r w:rsidRPr="0002216E">
              <w:rPr>
                <w:rFonts w:cs="Calibri"/>
                <w:color w:val="000000"/>
                <w:sz w:val="20"/>
                <w:szCs w:val="20"/>
              </w:rPr>
              <w:t xml:space="preserve">Apex bodies like National Water Council, Delta Commission is in action at the national level. Under the apex bodies, MoWR, BWDB, WARPO, BHWDB, LGED, BMDA, JRC, BADC, BIWTA, DPHE, NARS, BARC are working to implement IWRM projects. </w:t>
            </w:r>
          </w:p>
          <w:p w14:paraId="182F10E1" w14:textId="77777777" w:rsidR="00581C58" w:rsidRPr="0002216E" w:rsidRDefault="00581C58" w:rsidP="00EB3FC2">
            <w:pPr>
              <w:spacing w:after="0" w:line="276" w:lineRule="auto"/>
              <w:jc w:val="both"/>
              <w:rPr>
                <w:rFonts w:cs="Calibri"/>
                <w:color w:val="000000"/>
                <w:sz w:val="20"/>
                <w:szCs w:val="20"/>
              </w:rPr>
            </w:pPr>
            <w:r w:rsidRPr="0002216E">
              <w:rPr>
                <w:rFonts w:cs="Calibri"/>
                <w:b/>
                <w:color w:val="000000"/>
                <w:sz w:val="20"/>
                <w:szCs w:val="20"/>
              </w:rPr>
              <w:t>MoWR:</w:t>
            </w:r>
            <w:r w:rsidRPr="0002216E">
              <w:rPr>
                <w:rFonts w:cs="Calibri"/>
                <w:color w:val="000000"/>
                <w:sz w:val="20"/>
                <w:szCs w:val="20"/>
              </w:rPr>
              <w:t xml:space="preserve"> The Ministry of Water Resources is the apex body of the Government of the People's Republic of Bangladesh for development and management of the whole water resources of the country. It is the principal executive body responsible for all aspects of water management including expansion of irrigated areas, water conservation, surface and groundwater use, and river management. The renaming and subsequent activities of the MoWR reflect the recognition of integrated nature of water resources management, a shift from sectoral approach.</w:t>
            </w:r>
          </w:p>
          <w:p w14:paraId="60A74853" w14:textId="77777777" w:rsidR="00581C58" w:rsidRPr="0002216E" w:rsidRDefault="00581C58" w:rsidP="00EB3FC2">
            <w:pPr>
              <w:spacing w:after="0" w:line="276" w:lineRule="auto"/>
              <w:jc w:val="both"/>
              <w:rPr>
                <w:rFonts w:cs="Calibri"/>
                <w:color w:val="000000"/>
                <w:sz w:val="20"/>
                <w:szCs w:val="20"/>
              </w:rPr>
            </w:pPr>
            <w:r w:rsidRPr="0002216E">
              <w:rPr>
                <w:rFonts w:cs="Calibri"/>
                <w:b/>
                <w:color w:val="000000"/>
                <w:sz w:val="20"/>
                <w:szCs w:val="20"/>
              </w:rPr>
              <w:t xml:space="preserve">BWDB: </w:t>
            </w:r>
            <w:r w:rsidRPr="0002216E">
              <w:rPr>
                <w:rFonts w:cs="Calibri"/>
                <w:color w:val="000000"/>
                <w:sz w:val="20"/>
                <w:szCs w:val="20"/>
              </w:rPr>
              <w:t>Construction of dams, barrages, reservoirs, embankments, regulators or other structures for development of rivers, flood control, drainage, surface irrigation and drought prevention; Dredging, re-excavation and de-siltation of water channels and removal of obstacles from the mouths of river for improvement of water flows or diversion of water for assisting fisheries, navigation, forestry, wildlife preservation and up gradation of environment; Works for preservation, land accretion, land reclamation and estuary control; River training and river bank protection for the protection of towns, bazaar, hats and places of historical and public importance from the hazards of land erosion; Construction and maintenance of coastal embankment; Prevention of salinity intrusion and desertification, Flood and drought forecasting and warning;  Hydrological survey and investigation;  Development of forestry and fisheries on land available around BWDB’s infrastructures, in conjunction with relevant government agencies, for the preservation and improvement of the environment as well as for poverty alleviation;, Basic and applied research on water management; and Development of water user’s association and other water users/ stakeholders organizations, their training and participation in project planning, implementation, operation and maintenance and project cost recovery for long-term sustainability of benefits to the beneficiaries of completed project. River management and Integrated coastal zone and climate change Management and Dam &amp; Barrage Creation.</w:t>
            </w:r>
          </w:p>
          <w:p w14:paraId="0C8E8806" w14:textId="77777777" w:rsidR="00581C58" w:rsidRPr="0002216E" w:rsidRDefault="00581C58" w:rsidP="00EB3FC2">
            <w:pPr>
              <w:spacing w:after="0" w:line="276" w:lineRule="auto"/>
              <w:jc w:val="both"/>
              <w:rPr>
                <w:rFonts w:cs="Calibri"/>
                <w:color w:val="000000"/>
                <w:sz w:val="20"/>
                <w:szCs w:val="20"/>
              </w:rPr>
            </w:pPr>
            <w:r w:rsidRPr="0002216E">
              <w:rPr>
                <w:rFonts w:cs="Calibri"/>
                <w:b/>
                <w:color w:val="000000"/>
                <w:sz w:val="20"/>
                <w:szCs w:val="20"/>
              </w:rPr>
              <w:t>WARPO:</w:t>
            </w:r>
            <w:r w:rsidRPr="0002216E">
              <w:rPr>
                <w:rFonts w:cs="Calibri"/>
                <w:color w:val="000000"/>
                <w:sz w:val="20"/>
                <w:szCs w:val="20"/>
              </w:rPr>
              <w:t xml:space="preserve"> The vision of WARPO is to ensure integrated and sustainable water management of the country. The mission is to prepare and periodic update of Master Plan in water resources management; maintain, update and upgrade of National Water resources Database (NWRD), to act as the central coordinating body in implementation of Bangladesh Water Act and to act as secretariat to the Executive Committee of the National Water Resources Council (ECNWRC) and provide clearance of water sector projects for integrated and sustainable water management of the country.</w:t>
            </w:r>
          </w:p>
          <w:p w14:paraId="530508EC" w14:textId="77777777" w:rsidR="00581C58" w:rsidRPr="0002216E" w:rsidRDefault="00581C58" w:rsidP="00EB3FC2">
            <w:pPr>
              <w:spacing w:after="0" w:line="276" w:lineRule="auto"/>
              <w:jc w:val="both"/>
              <w:rPr>
                <w:rFonts w:cs="Calibri"/>
                <w:color w:val="000000"/>
                <w:sz w:val="20"/>
                <w:szCs w:val="20"/>
              </w:rPr>
            </w:pPr>
            <w:r w:rsidRPr="0002216E">
              <w:rPr>
                <w:rFonts w:cs="Calibri"/>
                <w:color w:val="000000"/>
                <w:sz w:val="20"/>
                <w:szCs w:val="20"/>
              </w:rPr>
              <w:t xml:space="preserve">The Mission of WARPO is to achieve sustainable water resources development in Bangladesh by pursuing Integrated Water Resources Management (IWRM). The vision is to become an apex organization in macro-level planning; a </w:t>
            </w:r>
            <w:proofErr w:type="spellStart"/>
            <w:r w:rsidRPr="0002216E">
              <w:rPr>
                <w:rFonts w:cs="Calibri"/>
                <w:color w:val="000000"/>
                <w:sz w:val="20"/>
                <w:szCs w:val="20"/>
              </w:rPr>
              <w:t>center</w:t>
            </w:r>
            <w:proofErr w:type="spellEnd"/>
            <w:r w:rsidRPr="0002216E">
              <w:rPr>
                <w:rFonts w:cs="Calibri"/>
                <w:color w:val="000000"/>
                <w:sz w:val="20"/>
                <w:szCs w:val="20"/>
              </w:rPr>
              <w:t xml:space="preserve"> of excellence for the management and integrated development of water resources, to act as the central coordinating body for all relevant activities in the water sector, the custodian of National and Regional Water Resources Databases and Information systems and to act as secretariat to the National Water Resources Council (NWRC) and Executive Committee of the National Water Resources Council (ECNWRC).</w:t>
            </w:r>
          </w:p>
          <w:p w14:paraId="03342F2A" w14:textId="77777777" w:rsidR="00581C58" w:rsidRPr="0002216E" w:rsidRDefault="00581C58" w:rsidP="00EB3FC2">
            <w:pPr>
              <w:spacing w:after="0" w:line="276" w:lineRule="auto"/>
              <w:jc w:val="both"/>
              <w:rPr>
                <w:rFonts w:cs="Calibri"/>
                <w:color w:val="000000"/>
                <w:sz w:val="20"/>
                <w:szCs w:val="20"/>
              </w:rPr>
            </w:pPr>
            <w:r w:rsidRPr="0002216E">
              <w:rPr>
                <w:rFonts w:cs="Calibri"/>
                <w:color w:val="000000"/>
                <w:sz w:val="20"/>
                <w:szCs w:val="20"/>
              </w:rPr>
              <w:t>Formulation of national policy, water sector macro plan relevant to the management of the water resources in an integrated way, Serving as the clearing house for the water sector projects, prepare and update National Water Law revising and consolidating the laws governing ownership, development, appropriation, utilization, conservation, and protection of water resources and resolve interagency conflicts related to water development and management and report to ECNWRC is the key mandated tasks.</w:t>
            </w:r>
          </w:p>
          <w:p w14:paraId="0402012E" w14:textId="77777777" w:rsidR="00581C58" w:rsidRPr="0002216E" w:rsidRDefault="00581C58" w:rsidP="00CA38E3">
            <w:pPr>
              <w:spacing w:after="0" w:line="276" w:lineRule="auto"/>
              <w:rPr>
                <w:rFonts w:cs="Calibri"/>
                <w:color w:val="000000"/>
                <w:sz w:val="20"/>
                <w:szCs w:val="20"/>
              </w:rPr>
            </w:pPr>
            <w:r w:rsidRPr="0002216E">
              <w:rPr>
                <w:rFonts w:cs="Calibri"/>
                <w:b/>
                <w:color w:val="000000"/>
                <w:sz w:val="20"/>
                <w:szCs w:val="20"/>
              </w:rPr>
              <w:t>DBHWD:</w:t>
            </w:r>
            <w:r w:rsidRPr="0002216E">
              <w:rPr>
                <w:rFonts w:cs="Calibri"/>
                <w:color w:val="000000"/>
                <w:sz w:val="20"/>
                <w:szCs w:val="20"/>
              </w:rPr>
              <w:t xml:space="preserve"> Department of Bangladesh Haor and Wetlands Development coordinate the development activities in the Haor areas in an integrated manner</w:t>
            </w:r>
          </w:p>
          <w:p w14:paraId="5BF3E78D" w14:textId="77777777" w:rsidR="00581C58" w:rsidRPr="0002216E" w:rsidRDefault="00581C58" w:rsidP="00CA38E3">
            <w:pPr>
              <w:spacing w:after="0" w:line="276" w:lineRule="auto"/>
              <w:rPr>
                <w:rFonts w:cs="Calibri"/>
                <w:color w:val="000000"/>
                <w:sz w:val="20"/>
                <w:szCs w:val="20"/>
              </w:rPr>
            </w:pPr>
            <w:r w:rsidRPr="0002216E">
              <w:rPr>
                <w:rFonts w:cs="Calibri"/>
                <w:b/>
                <w:color w:val="000000"/>
                <w:sz w:val="20"/>
                <w:szCs w:val="20"/>
              </w:rPr>
              <w:t>IWM and CEGIS</w:t>
            </w:r>
            <w:r w:rsidRPr="0002216E">
              <w:rPr>
                <w:rFonts w:cs="Calibri"/>
                <w:color w:val="000000"/>
                <w:sz w:val="20"/>
                <w:szCs w:val="20"/>
              </w:rPr>
              <w:t>: Provides support services for the planning phase of the project</w:t>
            </w:r>
          </w:p>
          <w:p w14:paraId="3706F2A4" w14:textId="77777777" w:rsidR="00581C58" w:rsidRPr="0002216E" w:rsidRDefault="00581C58" w:rsidP="00CA38E3">
            <w:pPr>
              <w:spacing w:after="0" w:line="276" w:lineRule="auto"/>
              <w:rPr>
                <w:rFonts w:cs="Calibri"/>
                <w:color w:val="000000"/>
                <w:sz w:val="20"/>
                <w:szCs w:val="20"/>
              </w:rPr>
            </w:pPr>
            <w:r w:rsidRPr="0002216E">
              <w:rPr>
                <w:rFonts w:cs="Calibri"/>
                <w:b/>
                <w:color w:val="000000"/>
                <w:sz w:val="20"/>
                <w:szCs w:val="20"/>
              </w:rPr>
              <w:t>LGED:</w:t>
            </w:r>
            <w:r w:rsidRPr="0002216E">
              <w:rPr>
                <w:rFonts w:cs="Calibri"/>
                <w:color w:val="000000"/>
                <w:sz w:val="20"/>
                <w:szCs w:val="20"/>
              </w:rPr>
              <w:t xml:space="preserve"> involved in small-scale water resources development for several decades.</w:t>
            </w:r>
          </w:p>
          <w:p w14:paraId="209753BF" w14:textId="77777777" w:rsidR="00581C58" w:rsidRPr="0002216E" w:rsidRDefault="00581C58" w:rsidP="00CA38E3">
            <w:pPr>
              <w:spacing w:after="0" w:line="276" w:lineRule="auto"/>
              <w:rPr>
                <w:rFonts w:cs="Calibri"/>
                <w:color w:val="000000"/>
                <w:sz w:val="20"/>
                <w:szCs w:val="20"/>
              </w:rPr>
            </w:pPr>
            <w:r w:rsidRPr="0002216E">
              <w:rPr>
                <w:rFonts w:cs="Calibri"/>
                <w:b/>
                <w:color w:val="000000"/>
                <w:sz w:val="20"/>
                <w:szCs w:val="20"/>
              </w:rPr>
              <w:t>BMDA:</w:t>
            </w:r>
            <w:r w:rsidRPr="0002216E">
              <w:rPr>
                <w:rFonts w:cs="Calibri"/>
                <w:color w:val="000000"/>
                <w:sz w:val="20"/>
                <w:szCs w:val="20"/>
              </w:rPr>
              <w:t xml:space="preserve"> develop a </w:t>
            </w:r>
            <w:proofErr w:type="gramStart"/>
            <w:r w:rsidRPr="0002216E">
              <w:rPr>
                <w:rFonts w:cs="Calibri"/>
                <w:color w:val="000000"/>
                <w:sz w:val="20"/>
                <w:szCs w:val="20"/>
              </w:rPr>
              <w:t>groundwater based</w:t>
            </w:r>
            <w:proofErr w:type="gramEnd"/>
            <w:r w:rsidRPr="0002216E">
              <w:rPr>
                <w:rFonts w:cs="Calibri"/>
                <w:color w:val="000000"/>
                <w:sz w:val="20"/>
                <w:szCs w:val="20"/>
              </w:rPr>
              <w:t xml:space="preserve"> irrigation system using mainly deep tube wells (DTWs) for agricultural development in the north and north-western part of Bangladesh</w:t>
            </w:r>
          </w:p>
          <w:p w14:paraId="68749BE1" w14:textId="77777777" w:rsidR="00581C58" w:rsidRPr="0002216E" w:rsidRDefault="00581C58" w:rsidP="00CA38E3">
            <w:pPr>
              <w:spacing w:after="0" w:line="276" w:lineRule="auto"/>
              <w:rPr>
                <w:rFonts w:cs="Calibri"/>
                <w:color w:val="000000"/>
                <w:sz w:val="20"/>
                <w:szCs w:val="20"/>
              </w:rPr>
            </w:pPr>
            <w:r w:rsidRPr="0002216E">
              <w:rPr>
                <w:rFonts w:cs="Calibri"/>
                <w:b/>
                <w:color w:val="000000"/>
                <w:sz w:val="20"/>
                <w:szCs w:val="20"/>
              </w:rPr>
              <w:t>JRC:</w:t>
            </w:r>
            <w:r w:rsidRPr="0002216E">
              <w:rPr>
                <w:rFonts w:cs="Calibri"/>
                <w:color w:val="000000"/>
                <w:sz w:val="20"/>
                <w:szCs w:val="20"/>
              </w:rPr>
              <w:t xml:space="preserve"> For sharing and management of water of transboundary rivers, Joint Rivers Commission (JRC) was established in </w:t>
            </w:r>
            <w:proofErr w:type="gramStart"/>
            <w:r w:rsidRPr="0002216E">
              <w:rPr>
                <w:rFonts w:cs="Calibri"/>
                <w:color w:val="000000"/>
                <w:sz w:val="20"/>
                <w:szCs w:val="20"/>
              </w:rPr>
              <w:t>1972</w:t>
            </w:r>
            <w:proofErr w:type="gramEnd"/>
          </w:p>
          <w:p w14:paraId="5C8CEA3E" w14:textId="77777777" w:rsidR="00581C58" w:rsidRPr="0002216E" w:rsidRDefault="00581C58" w:rsidP="00CA38E3">
            <w:pPr>
              <w:spacing w:after="0" w:line="276" w:lineRule="auto"/>
              <w:rPr>
                <w:rFonts w:cs="Calibri"/>
                <w:color w:val="000000"/>
                <w:sz w:val="20"/>
                <w:szCs w:val="20"/>
              </w:rPr>
            </w:pPr>
            <w:r w:rsidRPr="0002216E">
              <w:rPr>
                <w:rFonts w:cs="Calibri"/>
                <w:b/>
                <w:color w:val="000000"/>
                <w:sz w:val="20"/>
                <w:szCs w:val="20"/>
              </w:rPr>
              <w:t>IWFM:</w:t>
            </w:r>
            <w:r w:rsidRPr="0002216E">
              <w:rPr>
                <w:rFonts w:cs="Calibri"/>
                <w:color w:val="000000"/>
                <w:sz w:val="20"/>
                <w:szCs w:val="20"/>
              </w:rPr>
              <w:t xml:space="preserve"> pursues research and capacity development in the field of water and flood management that is vital for economic development and social prosperity of the country.</w:t>
            </w:r>
          </w:p>
        </w:tc>
      </w:tr>
      <w:tr w:rsidR="00581C58" w:rsidRPr="0002216E" w14:paraId="67D1A8A5" w14:textId="77777777" w:rsidTr="00CA38E3">
        <w:trPr>
          <w:trHeight w:val="144"/>
        </w:trPr>
        <w:tc>
          <w:tcPr>
            <w:tcW w:w="5000" w:type="pct"/>
            <w:gridSpan w:val="8"/>
            <w:tcBorders>
              <w:bottom w:val="single" w:sz="12" w:space="0" w:color="auto"/>
            </w:tcBorders>
            <w:shd w:val="clear" w:color="auto" w:fill="auto"/>
          </w:tcPr>
          <w:p w14:paraId="062580FA" w14:textId="77777777" w:rsidR="00581C58" w:rsidRPr="0002216E" w:rsidRDefault="00581C58" w:rsidP="00CA38E3">
            <w:pPr>
              <w:spacing w:after="0" w:line="276" w:lineRule="auto"/>
              <w:rPr>
                <w:rFonts w:cs="Calibri"/>
                <w:sz w:val="20"/>
                <w:szCs w:val="20"/>
              </w:rPr>
            </w:pPr>
            <w:r w:rsidRPr="0002216E">
              <w:rPr>
                <w:rFonts w:cs="Calibri"/>
                <w:b/>
                <w:sz w:val="20"/>
                <w:szCs w:val="20"/>
              </w:rPr>
              <w:t>Way forward:</w:t>
            </w:r>
            <w:r w:rsidRPr="0002216E">
              <w:rPr>
                <w:rFonts w:cs="Calibri"/>
                <w:sz w:val="20"/>
                <w:szCs w:val="20"/>
              </w:rPr>
              <w:t xml:space="preserve"> Bangladesh has government agencies who are working to implement IWRM project. They also have the capacity to effectively lead in IWRM. The trainings are also going on to increase the capacity to its fullest.</w:t>
            </w:r>
          </w:p>
        </w:tc>
      </w:tr>
      <w:tr w:rsidR="00581C58" w:rsidRPr="0002216E" w14:paraId="3910C9A2" w14:textId="77777777" w:rsidTr="00DD2E62">
        <w:trPr>
          <w:trHeight w:val="144"/>
        </w:trPr>
        <w:tc>
          <w:tcPr>
            <w:tcW w:w="891" w:type="pct"/>
            <w:gridSpan w:val="2"/>
            <w:tcBorders>
              <w:top w:val="single" w:sz="12" w:space="0" w:color="auto"/>
            </w:tcBorders>
            <w:shd w:val="clear" w:color="auto" w:fill="DBE5F1"/>
            <w:tcMar>
              <w:top w:w="15" w:type="dxa"/>
              <w:left w:w="108" w:type="dxa"/>
              <w:bottom w:w="0" w:type="dxa"/>
              <w:right w:w="108" w:type="dxa"/>
            </w:tcMar>
          </w:tcPr>
          <w:p w14:paraId="713FBA20" w14:textId="77777777" w:rsidR="00581C58" w:rsidRPr="0002216E" w:rsidRDefault="00581C58" w:rsidP="00CA38E3">
            <w:pPr>
              <w:spacing w:after="0" w:line="276" w:lineRule="auto"/>
              <w:rPr>
                <w:rFonts w:cs="Calibri"/>
                <w:b/>
                <w:sz w:val="20"/>
                <w:szCs w:val="20"/>
              </w:rPr>
            </w:pPr>
            <w:r w:rsidRPr="0002216E">
              <w:rPr>
                <w:rFonts w:cs="Calibri"/>
                <w:b/>
                <w:bCs/>
                <w:sz w:val="20"/>
                <w:szCs w:val="20"/>
              </w:rPr>
              <w:t xml:space="preserve">b. </w:t>
            </w:r>
            <w:r w:rsidRPr="0002216E">
              <w:rPr>
                <w:rFonts w:cs="Calibri"/>
                <w:b/>
                <w:sz w:val="20"/>
                <w:szCs w:val="20"/>
              </w:rPr>
              <w:t xml:space="preserve">Coordination between </w:t>
            </w:r>
            <w:r w:rsidRPr="0002216E">
              <w:rPr>
                <w:rFonts w:cs="Calibri"/>
                <w:sz w:val="20"/>
                <w:szCs w:val="20"/>
              </w:rPr>
              <w:t>national government authorities representing</w:t>
            </w:r>
            <w:r w:rsidRPr="0002216E">
              <w:rPr>
                <w:rFonts w:cs="Calibri"/>
                <w:b/>
                <w:sz w:val="20"/>
                <w:szCs w:val="20"/>
              </w:rPr>
              <w:t xml:space="preserve"> different sectors</w:t>
            </w:r>
            <w:r w:rsidRPr="0002216E">
              <w:rPr>
                <w:rStyle w:val="FootnoteReference"/>
                <w:rFonts w:cs="Calibri"/>
                <w:sz w:val="20"/>
                <w:szCs w:val="20"/>
              </w:rPr>
              <w:footnoteReference w:id="14"/>
            </w:r>
            <w:r w:rsidRPr="0002216E">
              <w:rPr>
                <w:rFonts w:cs="Calibri"/>
                <w:sz w:val="20"/>
                <w:szCs w:val="20"/>
              </w:rPr>
              <w:t xml:space="preserve"> on water resources, policy, planning and management.</w:t>
            </w:r>
          </w:p>
        </w:tc>
        <w:tc>
          <w:tcPr>
            <w:tcW w:w="644" w:type="pct"/>
            <w:vMerge w:val="restart"/>
            <w:tcBorders>
              <w:top w:val="single" w:sz="12" w:space="0" w:color="auto"/>
            </w:tcBorders>
            <w:shd w:val="clear" w:color="auto" w:fill="auto"/>
            <w:tcMar>
              <w:top w:w="15" w:type="dxa"/>
              <w:left w:w="108" w:type="dxa"/>
              <w:bottom w:w="0" w:type="dxa"/>
              <w:right w:w="108" w:type="dxa"/>
            </w:tcMar>
          </w:tcPr>
          <w:p w14:paraId="34D444F4" w14:textId="77777777" w:rsidR="00581C58" w:rsidRPr="0002216E" w:rsidRDefault="00581C58" w:rsidP="00CA38E3">
            <w:pPr>
              <w:spacing w:after="0" w:line="276" w:lineRule="auto"/>
              <w:rPr>
                <w:rFonts w:cs="Calibri"/>
                <w:sz w:val="20"/>
                <w:szCs w:val="20"/>
              </w:rPr>
            </w:pPr>
            <w:r w:rsidRPr="0002216E">
              <w:rPr>
                <w:rFonts w:cs="Calibri"/>
                <w:b/>
                <w:sz w:val="20"/>
                <w:szCs w:val="20"/>
              </w:rPr>
              <w:t xml:space="preserve">No information </w:t>
            </w:r>
            <w:r w:rsidRPr="0002216E">
              <w:rPr>
                <w:rFonts w:cs="Calibri"/>
                <w:sz w:val="20"/>
                <w:szCs w:val="20"/>
              </w:rPr>
              <w:t>shared between different government sectors on policy, planning and management.</w:t>
            </w:r>
          </w:p>
        </w:tc>
        <w:tc>
          <w:tcPr>
            <w:tcW w:w="604" w:type="pct"/>
            <w:vMerge w:val="restart"/>
            <w:tcBorders>
              <w:top w:val="single" w:sz="12" w:space="0" w:color="auto"/>
            </w:tcBorders>
            <w:shd w:val="clear" w:color="auto" w:fill="auto"/>
            <w:tcMar>
              <w:top w:w="15" w:type="dxa"/>
              <w:left w:w="108" w:type="dxa"/>
              <w:bottom w:w="0" w:type="dxa"/>
              <w:right w:w="108" w:type="dxa"/>
            </w:tcMar>
          </w:tcPr>
          <w:p w14:paraId="4E660AB3" w14:textId="77777777" w:rsidR="00581C58" w:rsidRPr="0002216E" w:rsidRDefault="00581C58" w:rsidP="00CA38E3">
            <w:pPr>
              <w:spacing w:after="0" w:line="276" w:lineRule="auto"/>
              <w:rPr>
                <w:rFonts w:cs="Calibri"/>
                <w:sz w:val="20"/>
                <w:szCs w:val="20"/>
              </w:rPr>
            </w:pPr>
            <w:r w:rsidRPr="0002216E">
              <w:rPr>
                <w:rFonts w:cs="Calibri"/>
                <w:b/>
                <w:sz w:val="20"/>
                <w:szCs w:val="20"/>
              </w:rPr>
              <w:t xml:space="preserve">Information </w:t>
            </w:r>
            <w:r w:rsidRPr="0002216E">
              <w:rPr>
                <w:rFonts w:cs="Calibri"/>
                <w:sz w:val="20"/>
                <w:szCs w:val="20"/>
              </w:rPr>
              <w:t xml:space="preserve">on water resources, policy, planning and management is made </w:t>
            </w:r>
            <w:r w:rsidRPr="0002216E">
              <w:rPr>
                <w:rFonts w:cs="Calibri"/>
                <w:color w:val="000000"/>
                <w:sz w:val="20"/>
                <w:szCs w:val="20"/>
              </w:rPr>
              <w:t>available</w:t>
            </w:r>
            <w:r w:rsidRPr="0002216E">
              <w:rPr>
                <w:rFonts w:cs="Calibri"/>
                <w:sz w:val="20"/>
                <w:szCs w:val="20"/>
              </w:rPr>
              <w:t xml:space="preserve"> between different sectors.</w:t>
            </w:r>
          </w:p>
        </w:tc>
        <w:tc>
          <w:tcPr>
            <w:tcW w:w="699" w:type="pct"/>
            <w:vMerge w:val="restart"/>
            <w:tcBorders>
              <w:top w:val="single" w:sz="12" w:space="0" w:color="auto"/>
            </w:tcBorders>
            <w:shd w:val="clear" w:color="auto" w:fill="auto"/>
            <w:tcMar>
              <w:top w:w="15" w:type="dxa"/>
              <w:left w:w="108" w:type="dxa"/>
              <w:bottom w:w="0" w:type="dxa"/>
              <w:right w:w="108" w:type="dxa"/>
            </w:tcMar>
          </w:tcPr>
          <w:p w14:paraId="3BB54880" w14:textId="77777777" w:rsidR="00581C58" w:rsidRPr="0002216E" w:rsidRDefault="00581C58" w:rsidP="00CA38E3">
            <w:pPr>
              <w:spacing w:after="0" w:line="276" w:lineRule="auto"/>
              <w:rPr>
                <w:rFonts w:cs="Calibri"/>
                <w:sz w:val="20"/>
                <w:szCs w:val="20"/>
              </w:rPr>
            </w:pPr>
            <w:r w:rsidRPr="0002216E">
              <w:rPr>
                <w:rFonts w:cs="Calibri"/>
                <w:b/>
                <w:sz w:val="20"/>
                <w:szCs w:val="20"/>
              </w:rPr>
              <w:t xml:space="preserve">Communication: </w:t>
            </w:r>
            <w:r w:rsidRPr="0002216E">
              <w:rPr>
                <w:rFonts w:cs="Calibri"/>
                <w:sz w:val="20"/>
                <w:szCs w:val="20"/>
              </w:rPr>
              <w:t xml:space="preserve">Information, experiences and opinions are </w:t>
            </w:r>
            <w:r w:rsidRPr="0002216E">
              <w:rPr>
                <w:rFonts w:cs="Calibri"/>
                <w:b/>
                <w:sz w:val="20"/>
                <w:szCs w:val="20"/>
              </w:rPr>
              <w:t>shared between</w:t>
            </w:r>
            <w:r w:rsidRPr="0002216E">
              <w:rPr>
                <w:rFonts w:cs="Calibri"/>
                <w:sz w:val="20"/>
                <w:szCs w:val="20"/>
              </w:rPr>
              <w:t xml:space="preserve"> different sectors.</w:t>
            </w:r>
          </w:p>
        </w:tc>
        <w:tc>
          <w:tcPr>
            <w:tcW w:w="736" w:type="pct"/>
            <w:vMerge w:val="restart"/>
            <w:tcBorders>
              <w:top w:val="single" w:sz="12" w:space="0" w:color="auto"/>
            </w:tcBorders>
            <w:shd w:val="clear" w:color="auto" w:fill="auto"/>
            <w:tcMar>
              <w:top w:w="15" w:type="dxa"/>
              <w:left w:w="108" w:type="dxa"/>
              <w:bottom w:w="0" w:type="dxa"/>
              <w:right w:w="108" w:type="dxa"/>
            </w:tcMar>
          </w:tcPr>
          <w:p w14:paraId="34AB1750" w14:textId="77777777" w:rsidR="00581C58" w:rsidRPr="0002216E" w:rsidRDefault="00581C58" w:rsidP="00CA38E3">
            <w:pPr>
              <w:spacing w:after="0" w:line="276" w:lineRule="auto"/>
              <w:rPr>
                <w:rFonts w:cs="Calibri"/>
                <w:sz w:val="20"/>
                <w:szCs w:val="20"/>
              </w:rPr>
            </w:pPr>
            <w:r w:rsidRPr="0002216E">
              <w:rPr>
                <w:rFonts w:cs="Calibri"/>
                <w:b/>
                <w:sz w:val="20"/>
                <w:szCs w:val="20"/>
              </w:rPr>
              <w:t xml:space="preserve">Consultation: </w:t>
            </w:r>
            <w:r w:rsidRPr="0002216E">
              <w:rPr>
                <w:rFonts w:cs="Calibri"/>
                <w:sz w:val="20"/>
                <w:szCs w:val="20"/>
              </w:rPr>
              <w:t xml:space="preserve">Opportunities for different sectors to </w:t>
            </w:r>
            <w:r w:rsidRPr="0002216E">
              <w:rPr>
                <w:rFonts w:cs="Calibri"/>
                <w:b/>
                <w:sz w:val="20"/>
                <w:szCs w:val="20"/>
              </w:rPr>
              <w:t>take part</w:t>
            </w:r>
            <w:r w:rsidRPr="0002216E">
              <w:rPr>
                <w:rFonts w:cs="Calibri"/>
                <w:sz w:val="20"/>
                <w:szCs w:val="20"/>
              </w:rPr>
              <w:t xml:space="preserve"> in policy, planning and management processes.</w:t>
            </w:r>
          </w:p>
        </w:tc>
        <w:tc>
          <w:tcPr>
            <w:tcW w:w="791" w:type="pct"/>
            <w:vMerge w:val="restart"/>
            <w:tcBorders>
              <w:top w:val="single" w:sz="12" w:space="0" w:color="auto"/>
            </w:tcBorders>
            <w:shd w:val="clear" w:color="auto" w:fill="auto"/>
            <w:tcMar>
              <w:top w:w="15" w:type="dxa"/>
              <w:left w:w="108" w:type="dxa"/>
              <w:bottom w:w="0" w:type="dxa"/>
              <w:right w:w="108" w:type="dxa"/>
            </w:tcMar>
          </w:tcPr>
          <w:p w14:paraId="22AA3679" w14:textId="77777777" w:rsidR="00581C58" w:rsidRPr="0002216E" w:rsidRDefault="00581C58" w:rsidP="00CA38E3">
            <w:pPr>
              <w:spacing w:after="0" w:line="276" w:lineRule="auto"/>
              <w:rPr>
                <w:rFonts w:cs="Calibri"/>
                <w:sz w:val="20"/>
                <w:szCs w:val="20"/>
              </w:rPr>
            </w:pPr>
            <w:r w:rsidRPr="0002216E">
              <w:rPr>
                <w:rFonts w:cs="Calibri"/>
                <w:b/>
                <w:sz w:val="20"/>
                <w:szCs w:val="20"/>
              </w:rPr>
              <w:t xml:space="preserve">Collaboration: </w:t>
            </w:r>
            <w:r w:rsidRPr="0002216E">
              <w:rPr>
                <w:rFonts w:cs="Calibri"/>
                <w:sz w:val="20"/>
                <w:szCs w:val="20"/>
              </w:rPr>
              <w:t xml:space="preserve">Formal </w:t>
            </w:r>
            <w:r w:rsidRPr="0002216E">
              <w:rPr>
                <w:rFonts w:cs="Calibri"/>
                <w:b/>
                <w:sz w:val="20"/>
                <w:szCs w:val="20"/>
              </w:rPr>
              <w:t>arrangements</w:t>
            </w:r>
            <w:r w:rsidRPr="0002216E">
              <w:rPr>
                <w:rFonts w:cs="Calibri"/>
                <w:sz w:val="20"/>
                <w:szCs w:val="20"/>
              </w:rPr>
              <w:t xml:space="preserve"> between different government sectors with the objective of agreeing on collective decisions on important issues and activities.</w:t>
            </w:r>
          </w:p>
        </w:tc>
        <w:tc>
          <w:tcPr>
            <w:tcW w:w="635" w:type="pct"/>
            <w:vMerge w:val="restart"/>
            <w:tcBorders>
              <w:top w:val="single" w:sz="12" w:space="0" w:color="auto"/>
            </w:tcBorders>
            <w:shd w:val="clear" w:color="auto" w:fill="auto"/>
            <w:tcMar>
              <w:top w:w="15" w:type="dxa"/>
              <w:left w:w="108" w:type="dxa"/>
              <w:bottom w:w="0" w:type="dxa"/>
              <w:right w:w="108" w:type="dxa"/>
            </w:tcMar>
          </w:tcPr>
          <w:p w14:paraId="76F894B3" w14:textId="77777777" w:rsidR="00581C58" w:rsidRPr="0002216E" w:rsidRDefault="00581C58" w:rsidP="00CA38E3">
            <w:pPr>
              <w:spacing w:after="0" w:line="276" w:lineRule="auto"/>
              <w:rPr>
                <w:rFonts w:cs="Calibri"/>
                <w:b/>
                <w:sz w:val="20"/>
                <w:szCs w:val="20"/>
              </w:rPr>
            </w:pPr>
            <w:r w:rsidRPr="0002216E">
              <w:rPr>
                <w:rFonts w:cs="Calibri"/>
                <w:b/>
                <w:sz w:val="20"/>
                <w:szCs w:val="20"/>
              </w:rPr>
              <w:t xml:space="preserve">Co-decisions and co- production: </w:t>
            </w:r>
          </w:p>
          <w:p w14:paraId="396D8193" w14:textId="77777777" w:rsidR="00581C58" w:rsidRPr="0002216E" w:rsidRDefault="00581C58" w:rsidP="00CA38E3">
            <w:pPr>
              <w:spacing w:after="0" w:line="276" w:lineRule="auto"/>
              <w:rPr>
                <w:rFonts w:cs="Calibri"/>
                <w:sz w:val="20"/>
                <w:szCs w:val="20"/>
              </w:rPr>
            </w:pPr>
            <w:r w:rsidRPr="0002216E">
              <w:rPr>
                <w:rFonts w:cs="Calibri"/>
                <w:sz w:val="20"/>
                <w:szCs w:val="20"/>
              </w:rPr>
              <w:t>Shared power between different sectors on joint policy, planning and management activities.</w:t>
            </w:r>
          </w:p>
        </w:tc>
      </w:tr>
      <w:tr w:rsidR="00581C58" w:rsidRPr="0002216E" w14:paraId="6FEB7136" w14:textId="77777777" w:rsidTr="00DD2E62">
        <w:trPr>
          <w:trHeight w:val="144"/>
        </w:trPr>
        <w:tc>
          <w:tcPr>
            <w:tcW w:w="562" w:type="pct"/>
            <w:shd w:val="clear" w:color="auto" w:fill="DBE5F1"/>
            <w:tcMar>
              <w:top w:w="15" w:type="dxa"/>
              <w:left w:w="108" w:type="dxa"/>
              <w:bottom w:w="0" w:type="dxa"/>
              <w:right w:w="108" w:type="dxa"/>
            </w:tcMar>
            <w:vAlign w:val="center"/>
          </w:tcPr>
          <w:p w14:paraId="54140E89" w14:textId="77777777" w:rsidR="00581C58" w:rsidRPr="0002216E" w:rsidRDefault="00581C58" w:rsidP="00CA38E3">
            <w:pPr>
              <w:spacing w:after="0" w:line="276" w:lineRule="auto"/>
              <w:ind w:left="57"/>
              <w:jc w:val="center"/>
              <w:rPr>
                <w:rFonts w:cs="Calibri"/>
                <w:b/>
                <w:bCs/>
                <w:sz w:val="20"/>
                <w:szCs w:val="20"/>
              </w:rPr>
            </w:pPr>
            <w:r w:rsidRPr="0002216E">
              <w:rPr>
                <w:rFonts w:cs="Calibri"/>
                <w:b/>
                <w:bCs/>
                <w:sz w:val="20"/>
                <w:szCs w:val="20"/>
              </w:rPr>
              <w:t>Score</w:t>
            </w:r>
          </w:p>
        </w:tc>
        <w:tc>
          <w:tcPr>
            <w:tcW w:w="329" w:type="pct"/>
            <w:shd w:val="clear" w:color="auto" w:fill="FFFF00"/>
            <w:tcMar>
              <w:top w:w="15" w:type="dxa"/>
              <w:left w:w="108" w:type="dxa"/>
              <w:bottom w:w="0" w:type="dxa"/>
              <w:right w:w="108" w:type="dxa"/>
            </w:tcMar>
            <w:vAlign w:val="center"/>
          </w:tcPr>
          <w:p w14:paraId="207E90F0" w14:textId="77777777" w:rsidR="00581C58" w:rsidRPr="0002216E" w:rsidRDefault="00581C58" w:rsidP="00CA38E3">
            <w:pPr>
              <w:spacing w:after="0" w:line="276" w:lineRule="auto"/>
              <w:ind w:left="57"/>
              <w:jc w:val="center"/>
              <w:rPr>
                <w:rFonts w:cs="Calibri"/>
                <w:b/>
                <w:bCs/>
                <w:sz w:val="20"/>
                <w:szCs w:val="20"/>
              </w:rPr>
            </w:pPr>
            <w:r w:rsidRPr="0002216E">
              <w:rPr>
                <w:rFonts w:cs="Calibri"/>
                <w:b/>
                <w:bCs/>
                <w:sz w:val="20"/>
                <w:szCs w:val="20"/>
              </w:rPr>
              <w:t>60</w:t>
            </w:r>
          </w:p>
        </w:tc>
        <w:tc>
          <w:tcPr>
            <w:tcW w:w="644" w:type="pct"/>
            <w:vMerge/>
            <w:shd w:val="clear" w:color="auto" w:fill="auto"/>
            <w:tcMar>
              <w:top w:w="15" w:type="dxa"/>
              <w:left w:w="108" w:type="dxa"/>
              <w:bottom w:w="0" w:type="dxa"/>
              <w:right w:w="108" w:type="dxa"/>
            </w:tcMar>
          </w:tcPr>
          <w:p w14:paraId="328B01A2" w14:textId="77777777" w:rsidR="00581C58" w:rsidRPr="0002216E" w:rsidRDefault="00581C58" w:rsidP="00CA38E3">
            <w:pPr>
              <w:spacing w:after="0" w:line="276" w:lineRule="auto"/>
              <w:rPr>
                <w:rFonts w:cs="Calibri"/>
                <w:b/>
                <w:sz w:val="20"/>
                <w:szCs w:val="20"/>
              </w:rPr>
            </w:pPr>
          </w:p>
        </w:tc>
        <w:tc>
          <w:tcPr>
            <w:tcW w:w="604" w:type="pct"/>
            <w:vMerge/>
            <w:shd w:val="clear" w:color="auto" w:fill="auto"/>
            <w:tcMar>
              <w:top w:w="15" w:type="dxa"/>
              <w:left w:w="108" w:type="dxa"/>
              <w:bottom w:w="0" w:type="dxa"/>
              <w:right w:w="108" w:type="dxa"/>
            </w:tcMar>
          </w:tcPr>
          <w:p w14:paraId="19CA7168" w14:textId="77777777" w:rsidR="00581C58" w:rsidRPr="0002216E" w:rsidDel="00584020" w:rsidRDefault="00581C58" w:rsidP="00CA38E3">
            <w:pPr>
              <w:spacing w:after="0" w:line="276" w:lineRule="auto"/>
              <w:rPr>
                <w:rFonts w:cs="Calibri"/>
                <w:b/>
                <w:sz w:val="20"/>
                <w:szCs w:val="20"/>
              </w:rPr>
            </w:pPr>
          </w:p>
        </w:tc>
        <w:tc>
          <w:tcPr>
            <w:tcW w:w="699" w:type="pct"/>
            <w:vMerge/>
            <w:shd w:val="clear" w:color="auto" w:fill="auto"/>
            <w:tcMar>
              <w:top w:w="15" w:type="dxa"/>
              <w:left w:w="108" w:type="dxa"/>
              <w:bottom w:w="0" w:type="dxa"/>
              <w:right w:w="108" w:type="dxa"/>
            </w:tcMar>
          </w:tcPr>
          <w:p w14:paraId="066D5630" w14:textId="77777777" w:rsidR="00581C58" w:rsidRPr="0002216E" w:rsidDel="00584020" w:rsidRDefault="00581C58" w:rsidP="00CA38E3">
            <w:pPr>
              <w:spacing w:after="0" w:line="276" w:lineRule="auto"/>
              <w:rPr>
                <w:rFonts w:cs="Calibri"/>
                <w:b/>
                <w:sz w:val="20"/>
                <w:szCs w:val="20"/>
              </w:rPr>
            </w:pPr>
          </w:p>
        </w:tc>
        <w:tc>
          <w:tcPr>
            <w:tcW w:w="736" w:type="pct"/>
            <w:vMerge/>
            <w:shd w:val="clear" w:color="auto" w:fill="auto"/>
            <w:tcMar>
              <w:top w:w="15" w:type="dxa"/>
              <w:left w:w="108" w:type="dxa"/>
              <w:bottom w:w="0" w:type="dxa"/>
              <w:right w:w="108" w:type="dxa"/>
            </w:tcMar>
          </w:tcPr>
          <w:p w14:paraId="2B9013C8" w14:textId="77777777" w:rsidR="00581C58" w:rsidRPr="0002216E" w:rsidDel="00584020" w:rsidRDefault="00581C58" w:rsidP="00CA38E3">
            <w:pPr>
              <w:spacing w:after="0" w:line="276" w:lineRule="auto"/>
              <w:rPr>
                <w:rFonts w:cs="Calibri"/>
                <w:b/>
                <w:sz w:val="20"/>
                <w:szCs w:val="20"/>
              </w:rPr>
            </w:pPr>
          </w:p>
        </w:tc>
        <w:tc>
          <w:tcPr>
            <w:tcW w:w="791" w:type="pct"/>
            <w:vMerge/>
            <w:shd w:val="clear" w:color="auto" w:fill="auto"/>
            <w:tcMar>
              <w:top w:w="15" w:type="dxa"/>
              <w:left w:w="108" w:type="dxa"/>
              <w:bottom w:w="0" w:type="dxa"/>
              <w:right w:w="108" w:type="dxa"/>
            </w:tcMar>
          </w:tcPr>
          <w:p w14:paraId="515396CE" w14:textId="77777777" w:rsidR="00581C58" w:rsidRPr="0002216E" w:rsidDel="00584020" w:rsidRDefault="00581C58" w:rsidP="00CA38E3">
            <w:pPr>
              <w:spacing w:after="0" w:line="276" w:lineRule="auto"/>
              <w:rPr>
                <w:rFonts w:cs="Calibri"/>
                <w:b/>
                <w:sz w:val="20"/>
                <w:szCs w:val="20"/>
              </w:rPr>
            </w:pPr>
          </w:p>
        </w:tc>
        <w:tc>
          <w:tcPr>
            <w:tcW w:w="635" w:type="pct"/>
            <w:vMerge/>
            <w:shd w:val="clear" w:color="auto" w:fill="auto"/>
            <w:tcMar>
              <w:top w:w="15" w:type="dxa"/>
              <w:left w:w="108" w:type="dxa"/>
              <w:bottom w:w="0" w:type="dxa"/>
              <w:right w:w="108" w:type="dxa"/>
            </w:tcMar>
          </w:tcPr>
          <w:p w14:paraId="0ECD2AB1" w14:textId="77777777" w:rsidR="00581C58" w:rsidRPr="0002216E" w:rsidRDefault="00581C58" w:rsidP="00CA38E3">
            <w:pPr>
              <w:spacing w:after="0" w:line="276" w:lineRule="auto"/>
              <w:rPr>
                <w:rFonts w:cs="Calibri"/>
                <w:b/>
                <w:sz w:val="20"/>
                <w:szCs w:val="20"/>
              </w:rPr>
            </w:pPr>
          </w:p>
        </w:tc>
      </w:tr>
      <w:tr w:rsidR="00581C58" w:rsidRPr="0002216E" w14:paraId="0679D1C5" w14:textId="77777777" w:rsidTr="00CA38E3">
        <w:trPr>
          <w:trHeight w:val="144"/>
        </w:trPr>
        <w:tc>
          <w:tcPr>
            <w:tcW w:w="5000" w:type="pct"/>
            <w:gridSpan w:val="8"/>
            <w:shd w:val="clear" w:color="auto" w:fill="auto"/>
          </w:tcPr>
          <w:p w14:paraId="36630533" w14:textId="77777777" w:rsidR="00581C58" w:rsidRPr="0002216E" w:rsidRDefault="00581C58" w:rsidP="00CA38E3">
            <w:pPr>
              <w:spacing w:after="0" w:line="276" w:lineRule="auto"/>
              <w:rPr>
                <w:rFonts w:cs="Calibri"/>
                <w:color w:val="000000"/>
                <w:sz w:val="20"/>
                <w:szCs w:val="20"/>
              </w:rPr>
            </w:pPr>
            <w:r w:rsidRPr="0002216E">
              <w:rPr>
                <w:rFonts w:cs="Calibri"/>
                <w:b/>
                <w:sz w:val="20"/>
                <w:szCs w:val="20"/>
              </w:rPr>
              <w:t>Status description:</w:t>
            </w:r>
            <w:r w:rsidRPr="0002216E">
              <w:rPr>
                <w:rFonts w:cs="Calibri"/>
                <w:sz w:val="20"/>
                <w:szCs w:val="20"/>
              </w:rPr>
              <w:t xml:space="preserve"> </w:t>
            </w:r>
            <w:r w:rsidRPr="0002216E">
              <w:rPr>
                <w:rFonts w:cs="Calibri"/>
                <w:color w:val="000000"/>
                <w:sz w:val="20"/>
                <w:szCs w:val="20"/>
              </w:rPr>
              <w:t xml:space="preserve">Guidelines for Participatory Water Management, 2000, Participatory Water Management Rules, 2014; NWMP-2001, National Water Resources Council, District Water Resources Development and management Committee(DWRDMC) , Video Conferencing with </w:t>
            </w:r>
            <w:proofErr w:type="spellStart"/>
            <w:r w:rsidRPr="0002216E">
              <w:rPr>
                <w:rFonts w:cs="Calibri"/>
                <w:color w:val="000000"/>
                <w:sz w:val="20"/>
                <w:szCs w:val="20"/>
              </w:rPr>
              <w:t>DWRDMCat</w:t>
            </w:r>
            <w:proofErr w:type="spellEnd"/>
            <w:r w:rsidRPr="0002216E">
              <w:rPr>
                <w:rFonts w:cs="Calibri"/>
                <w:color w:val="000000"/>
                <w:sz w:val="20"/>
                <w:szCs w:val="20"/>
              </w:rPr>
              <w:t xml:space="preserve"> Regular interval, MoU between BWDB, WARPO, LGED, </w:t>
            </w:r>
            <w:proofErr w:type="spellStart"/>
            <w:r w:rsidRPr="0002216E">
              <w:rPr>
                <w:rFonts w:cs="Calibri"/>
                <w:color w:val="000000"/>
                <w:sz w:val="20"/>
                <w:szCs w:val="20"/>
              </w:rPr>
              <w:t>DoF</w:t>
            </w:r>
            <w:proofErr w:type="spellEnd"/>
            <w:r w:rsidRPr="0002216E">
              <w:rPr>
                <w:rFonts w:cs="Calibri"/>
                <w:color w:val="000000"/>
                <w:sz w:val="20"/>
                <w:szCs w:val="20"/>
              </w:rPr>
              <w:t xml:space="preserve">, </w:t>
            </w:r>
            <w:proofErr w:type="spellStart"/>
            <w:r w:rsidRPr="0002216E">
              <w:rPr>
                <w:rFonts w:cs="Calibri"/>
                <w:color w:val="000000"/>
                <w:sz w:val="20"/>
                <w:szCs w:val="20"/>
              </w:rPr>
              <w:t>DoFL</w:t>
            </w:r>
            <w:proofErr w:type="spellEnd"/>
            <w:r w:rsidRPr="0002216E">
              <w:rPr>
                <w:rFonts w:cs="Calibri"/>
                <w:color w:val="000000"/>
                <w:sz w:val="20"/>
                <w:szCs w:val="20"/>
              </w:rPr>
              <w:t>, DPHE, BADC, BIWTA, BMDA, DAE etc.</w:t>
            </w:r>
          </w:p>
          <w:p w14:paraId="0FCB549D" w14:textId="77777777" w:rsidR="00581C58" w:rsidRPr="0002216E" w:rsidRDefault="00581C58" w:rsidP="00CA38E3">
            <w:pPr>
              <w:spacing w:after="0" w:line="276" w:lineRule="auto"/>
              <w:rPr>
                <w:rFonts w:cs="Calibri"/>
                <w:color w:val="000000"/>
                <w:sz w:val="20"/>
                <w:szCs w:val="20"/>
              </w:rPr>
            </w:pPr>
            <w:r w:rsidRPr="0002216E">
              <w:rPr>
                <w:rFonts w:cs="Calibri"/>
                <w:color w:val="000000"/>
                <w:sz w:val="20"/>
                <w:szCs w:val="20"/>
              </w:rPr>
              <w:t xml:space="preserve">Bangladesh Water Development Board (BWDB) is implementing several project in a coordinated manner involving agencies such as LGED, Ministry of Agriculture, Ministry of Environment and Forest, Ministry of Land, Department of Agriculture Extension, Department of Fisheries </w:t>
            </w:r>
            <w:proofErr w:type="spellStart"/>
            <w:r w:rsidRPr="0002216E">
              <w:rPr>
                <w:rFonts w:cs="Calibri"/>
                <w:color w:val="000000"/>
                <w:sz w:val="20"/>
                <w:szCs w:val="20"/>
              </w:rPr>
              <w:t>ect</w:t>
            </w:r>
            <w:proofErr w:type="spellEnd"/>
            <w:r w:rsidRPr="0002216E">
              <w:rPr>
                <w:rFonts w:cs="Calibri"/>
                <w:color w:val="000000"/>
                <w:sz w:val="20"/>
                <w:szCs w:val="20"/>
              </w:rPr>
              <w:t>. WARPO also coordinating the Integrated Coastal Zone Management (ICZM) with 34 agencies and Clearing the projects considering the relevancy with guidelines, policy and plans of different agencies for approval.</w:t>
            </w:r>
          </w:p>
        </w:tc>
      </w:tr>
      <w:tr w:rsidR="00581C58" w:rsidRPr="0002216E" w14:paraId="347F26A1" w14:textId="77777777" w:rsidTr="00CA38E3">
        <w:trPr>
          <w:trHeight w:val="144"/>
        </w:trPr>
        <w:tc>
          <w:tcPr>
            <w:tcW w:w="5000" w:type="pct"/>
            <w:gridSpan w:val="8"/>
            <w:shd w:val="clear" w:color="auto" w:fill="auto"/>
          </w:tcPr>
          <w:p w14:paraId="0A713807" w14:textId="77777777" w:rsidR="00581C58" w:rsidRPr="0002216E" w:rsidRDefault="00581C58" w:rsidP="00CA38E3">
            <w:pPr>
              <w:spacing w:after="0" w:line="276" w:lineRule="auto"/>
              <w:ind w:left="127"/>
              <w:rPr>
                <w:rFonts w:cs="Calibri"/>
                <w:sz w:val="20"/>
                <w:szCs w:val="20"/>
              </w:rPr>
            </w:pPr>
            <w:r w:rsidRPr="0002216E">
              <w:rPr>
                <w:rFonts w:cs="Calibri"/>
                <w:b/>
                <w:sz w:val="20"/>
                <w:szCs w:val="20"/>
              </w:rPr>
              <w:t>Way forward:</w:t>
            </w:r>
            <w:r w:rsidRPr="0002216E">
              <w:rPr>
                <w:rFonts w:cs="Calibri"/>
                <w:sz w:val="20"/>
                <w:szCs w:val="20"/>
              </w:rPr>
              <w:t xml:space="preserve"> The coordination between the government agencies are quite good to implement IWRM project. The coordination can further be improved.</w:t>
            </w:r>
          </w:p>
        </w:tc>
      </w:tr>
      <w:tr w:rsidR="00581C58" w:rsidRPr="0002216E" w14:paraId="66B7C27A" w14:textId="77777777" w:rsidTr="00581C58">
        <w:trPr>
          <w:trHeight w:val="144"/>
        </w:trPr>
        <w:tc>
          <w:tcPr>
            <w:tcW w:w="5000" w:type="pct"/>
            <w:gridSpan w:val="8"/>
            <w:shd w:val="clear" w:color="auto" w:fill="D9D9D9"/>
          </w:tcPr>
          <w:p w14:paraId="0CF9D046" w14:textId="77777777" w:rsidR="00581C58" w:rsidRPr="0002216E" w:rsidRDefault="00581C58" w:rsidP="00CA38E3">
            <w:pPr>
              <w:spacing w:after="0" w:line="276" w:lineRule="auto"/>
              <w:ind w:left="127"/>
              <w:rPr>
                <w:rFonts w:cs="Calibri"/>
                <w:b/>
                <w:sz w:val="20"/>
                <w:szCs w:val="20"/>
              </w:rPr>
            </w:pPr>
          </w:p>
        </w:tc>
      </w:tr>
      <w:tr w:rsidR="00581C58" w:rsidRPr="0002216E" w14:paraId="2EC9588C" w14:textId="77777777" w:rsidTr="00DD2E62">
        <w:trPr>
          <w:trHeight w:val="144"/>
        </w:trPr>
        <w:tc>
          <w:tcPr>
            <w:tcW w:w="891" w:type="pct"/>
            <w:gridSpan w:val="2"/>
            <w:shd w:val="clear" w:color="auto" w:fill="DBE5F1"/>
            <w:tcMar>
              <w:top w:w="15" w:type="dxa"/>
              <w:left w:w="108" w:type="dxa"/>
              <w:bottom w:w="0" w:type="dxa"/>
              <w:right w:w="108" w:type="dxa"/>
            </w:tcMar>
          </w:tcPr>
          <w:p w14:paraId="32ACB33D" w14:textId="77777777" w:rsidR="00581C58" w:rsidRPr="0002216E" w:rsidRDefault="00581C58" w:rsidP="00CA38E3">
            <w:pPr>
              <w:spacing w:after="0" w:line="276" w:lineRule="auto"/>
              <w:rPr>
                <w:rFonts w:cs="Calibri"/>
                <w:b/>
                <w:sz w:val="20"/>
                <w:szCs w:val="20"/>
              </w:rPr>
            </w:pPr>
            <w:r w:rsidRPr="0002216E">
              <w:rPr>
                <w:rFonts w:cs="Calibri"/>
                <w:b/>
                <w:bCs/>
                <w:sz w:val="20"/>
                <w:szCs w:val="20"/>
              </w:rPr>
              <w:t xml:space="preserve">c. </w:t>
            </w:r>
            <w:r w:rsidRPr="0002216E">
              <w:rPr>
                <w:rFonts w:cs="Calibri"/>
                <w:b/>
                <w:sz w:val="20"/>
                <w:szCs w:val="20"/>
              </w:rPr>
              <w:t>Public participation</w:t>
            </w:r>
            <w:r w:rsidRPr="0002216E">
              <w:rPr>
                <w:rStyle w:val="FootnoteReference"/>
                <w:rFonts w:cs="Calibri"/>
                <w:sz w:val="20"/>
                <w:szCs w:val="20"/>
              </w:rPr>
              <w:footnoteReference w:id="15"/>
            </w:r>
            <w:r w:rsidRPr="0002216E">
              <w:rPr>
                <w:rFonts w:cs="Calibri"/>
                <w:sz w:val="20"/>
                <w:szCs w:val="20"/>
              </w:rPr>
              <w:t>in water resources, policy, planning and management at national level.</w:t>
            </w:r>
          </w:p>
        </w:tc>
        <w:tc>
          <w:tcPr>
            <w:tcW w:w="644" w:type="pct"/>
            <w:vMerge w:val="restart"/>
            <w:shd w:val="clear" w:color="auto" w:fill="auto"/>
            <w:tcMar>
              <w:top w:w="15" w:type="dxa"/>
              <w:left w:w="108" w:type="dxa"/>
              <w:bottom w:w="0" w:type="dxa"/>
              <w:right w:w="108" w:type="dxa"/>
            </w:tcMar>
          </w:tcPr>
          <w:p w14:paraId="2664FABC" w14:textId="77777777" w:rsidR="00581C58" w:rsidRPr="0002216E" w:rsidRDefault="00581C58" w:rsidP="00CA38E3">
            <w:pPr>
              <w:spacing w:after="0" w:line="276" w:lineRule="auto"/>
              <w:rPr>
                <w:rFonts w:cs="Calibri"/>
                <w:sz w:val="20"/>
                <w:szCs w:val="20"/>
              </w:rPr>
            </w:pPr>
            <w:r w:rsidRPr="0002216E">
              <w:rPr>
                <w:rFonts w:cs="Calibri"/>
                <w:b/>
                <w:sz w:val="20"/>
                <w:szCs w:val="20"/>
              </w:rPr>
              <w:t xml:space="preserve">No information </w:t>
            </w:r>
            <w:r w:rsidRPr="0002216E">
              <w:rPr>
                <w:rFonts w:cs="Calibri"/>
                <w:sz w:val="20"/>
                <w:szCs w:val="20"/>
              </w:rPr>
              <w:t>shared between government and the public on policy, planning and management.</w:t>
            </w:r>
          </w:p>
        </w:tc>
        <w:tc>
          <w:tcPr>
            <w:tcW w:w="604" w:type="pct"/>
            <w:vMerge w:val="restart"/>
            <w:shd w:val="clear" w:color="auto" w:fill="auto"/>
            <w:tcMar>
              <w:top w:w="15" w:type="dxa"/>
              <w:left w:w="108" w:type="dxa"/>
              <w:bottom w:w="0" w:type="dxa"/>
              <w:right w:w="108" w:type="dxa"/>
            </w:tcMar>
          </w:tcPr>
          <w:p w14:paraId="0AF3D465" w14:textId="77777777" w:rsidR="00581C58" w:rsidRPr="0002216E" w:rsidRDefault="00581C58" w:rsidP="00CA38E3">
            <w:pPr>
              <w:spacing w:after="0" w:line="276" w:lineRule="auto"/>
              <w:rPr>
                <w:rFonts w:cs="Calibri"/>
                <w:sz w:val="20"/>
                <w:szCs w:val="20"/>
              </w:rPr>
            </w:pPr>
            <w:r w:rsidRPr="0002216E">
              <w:rPr>
                <w:rFonts w:cs="Calibri"/>
                <w:b/>
                <w:sz w:val="20"/>
                <w:szCs w:val="20"/>
              </w:rPr>
              <w:t xml:space="preserve">Information </w:t>
            </w:r>
            <w:r w:rsidRPr="0002216E">
              <w:rPr>
                <w:rFonts w:cs="Calibri"/>
                <w:sz w:val="20"/>
                <w:szCs w:val="20"/>
              </w:rPr>
              <w:t>on water resources, policy, planning and management is made available to the public.</w:t>
            </w:r>
          </w:p>
        </w:tc>
        <w:tc>
          <w:tcPr>
            <w:tcW w:w="699" w:type="pct"/>
            <w:vMerge w:val="restart"/>
            <w:shd w:val="clear" w:color="auto" w:fill="auto"/>
            <w:tcMar>
              <w:top w:w="15" w:type="dxa"/>
              <w:left w:w="108" w:type="dxa"/>
              <w:bottom w:w="0" w:type="dxa"/>
              <w:right w:w="108" w:type="dxa"/>
            </w:tcMar>
          </w:tcPr>
          <w:p w14:paraId="4727CEDA" w14:textId="77777777" w:rsidR="00581C58" w:rsidRPr="0002216E" w:rsidRDefault="00581C58" w:rsidP="00CA38E3">
            <w:pPr>
              <w:spacing w:after="0" w:line="276" w:lineRule="auto"/>
              <w:rPr>
                <w:rFonts w:cs="Calibri"/>
                <w:b/>
                <w:sz w:val="20"/>
                <w:szCs w:val="20"/>
              </w:rPr>
            </w:pPr>
            <w:r w:rsidRPr="0002216E">
              <w:rPr>
                <w:rFonts w:cs="Calibri"/>
                <w:b/>
                <w:sz w:val="20"/>
                <w:szCs w:val="20"/>
              </w:rPr>
              <w:t xml:space="preserve">Communication: </w:t>
            </w:r>
          </w:p>
          <w:p w14:paraId="5D3768D2" w14:textId="77777777" w:rsidR="00581C58" w:rsidRPr="0002216E" w:rsidRDefault="00581C58" w:rsidP="00CA38E3">
            <w:pPr>
              <w:spacing w:after="0" w:line="276" w:lineRule="auto"/>
              <w:rPr>
                <w:rFonts w:cs="Calibri"/>
                <w:sz w:val="20"/>
                <w:szCs w:val="20"/>
              </w:rPr>
            </w:pPr>
            <w:r w:rsidRPr="0002216E">
              <w:rPr>
                <w:rFonts w:cs="Calibri"/>
                <w:sz w:val="20"/>
                <w:szCs w:val="20"/>
              </w:rPr>
              <w:t>Government authorities</w:t>
            </w:r>
            <w:r w:rsidRPr="0002216E">
              <w:rPr>
                <w:rFonts w:cs="Calibri"/>
                <w:b/>
                <w:sz w:val="20"/>
                <w:szCs w:val="20"/>
              </w:rPr>
              <w:t xml:space="preserve"> request </w:t>
            </w:r>
            <w:r w:rsidRPr="0002216E">
              <w:rPr>
                <w:rFonts w:cs="Calibri"/>
                <w:sz w:val="20"/>
                <w:szCs w:val="20"/>
              </w:rPr>
              <w:t>information, experiences and opinions of the public</w:t>
            </w:r>
            <w:r w:rsidRPr="0002216E">
              <w:rPr>
                <w:rFonts w:cs="Calibri"/>
                <w:b/>
                <w:sz w:val="20"/>
                <w:szCs w:val="20"/>
              </w:rPr>
              <w:t>.</w:t>
            </w:r>
          </w:p>
        </w:tc>
        <w:tc>
          <w:tcPr>
            <w:tcW w:w="736" w:type="pct"/>
            <w:vMerge w:val="restart"/>
            <w:shd w:val="clear" w:color="auto" w:fill="auto"/>
            <w:tcMar>
              <w:top w:w="15" w:type="dxa"/>
              <w:left w:w="108" w:type="dxa"/>
              <w:bottom w:w="0" w:type="dxa"/>
              <w:right w:w="108" w:type="dxa"/>
            </w:tcMar>
          </w:tcPr>
          <w:p w14:paraId="31BD2226" w14:textId="77777777" w:rsidR="00581C58" w:rsidRPr="0002216E" w:rsidRDefault="00581C58" w:rsidP="00CA38E3">
            <w:pPr>
              <w:spacing w:after="0" w:line="276" w:lineRule="auto"/>
              <w:rPr>
                <w:rFonts w:cs="Calibri"/>
                <w:b/>
                <w:sz w:val="20"/>
                <w:szCs w:val="20"/>
              </w:rPr>
            </w:pPr>
            <w:r w:rsidRPr="0002216E">
              <w:rPr>
                <w:rFonts w:cs="Calibri"/>
                <w:b/>
                <w:sz w:val="20"/>
                <w:szCs w:val="20"/>
              </w:rPr>
              <w:t xml:space="preserve">Consultation: </w:t>
            </w:r>
          </w:p>
          <w:p w14:paraId="3FD3C7D3" w14:textId="77777777" w:rsidR="00581C58" w:rsidRPr="0002216E" w:rsidRDefault="00581C58" w:rsidP="00CA38E3">
            <w:pPr>
              <w:spacing w:after="0" w:line="276" w:lineRule="auto"/>
              <w:rPr>
                <w:rFonts w:cs="Calibri"/>
                <w:sz w:val="20"/>
                <w:szCs w:val="20"/>
              </w:rPr>
            </w:pPr>
            <w:r w:rsidRPr="0002216E">
              <w:rPr>
                <w:rFonts w:cs="Calibri"/>
                <w:sz w:val="20"/>
                <w:szCs w:val="20"/>
              </w:rPr>
              <w:t xml:space="preserve">Government authorities regularly </w:t>
            </w:r>
            <w:r w:rsidRPr="0002216E">
              <w:rPr>
                <w:rFonts w:cs="Calibri"/>
                <w:b/>
                <w:sz w:val="20"/>
                <w:szCs w:val="20"/>
              </w:rPr>
              <w:t xml:space="preserve">use </w:t>
            </w:r>
            <w:r w:rsidRPr="0002216E">
              <w:rPr>
                <w:rFonts w:cs="Calibri"/>
                <w:sz w:val="20"/>
                <w:szCs w:val="20"/>
              </w:rPr>
              <w:t>information, experiences and opinions of the public.</w:t>
            </w:r>
          </w:p>
        </w:tc>
        <w:tc>
          <w:tcPr>
            <w:tcW w:w="791" w:type="pct"/>
            <w:vMerge w:val="restart"/>
            <w:shd w:val="clear" w:color="auto" w:fill="auto"/>
            <w:tcMar>
              <w:top w:w="15" w:type="dxa"/>
              <w:left w:w="108" w:type="dxa"/>
              <w:bottom w:w="0" w:type="dxa"/>
              <w:right w:w="108" w:type="dxa"/>
            </w:tcMar>
          </w:tcPr>
          <w:p w14:paraId="3AA5B016" w14:textId="77777777" w:rsidR="00581C58" w:rsidRPr="0002216E" w:rsidRDefault="00581C58" w:rsidP="00CA38E3">
            <w:pPr>
              <w:spacing w:after="0" w:line="276" w:lineRule="auto"/>
              <w:rPr>
                <w:rFonts w:cs="Calibri"/>
                <w:b/>
                <w:sz w:val="20"/>
                <w:szCs w:val="20"/>
              </w:rPr>
            </w:pPr>
            <w:r w:rsidRPr="0002216E">
              <w:rPr>
                <w:rFonts w:cs="Calibri"/>
                <w:b/>
                <w:sz w:val="20"/>
                <w:szCs w:val="20"/>
              </w:rPr>
              <w:t xml:space="preserve">Collaboration: </w:t>
            </w:r>
          </w:p>
          <w:p w14:paraId="01610BF2" w14:textId="77777777" w:rsidR="00581C58" w:rsidRPr="0002216E" w:rsidRDefault="00581C58" w:rsidP="00CA38E3">
            <w:pPr>
              <w:spacing w:after="0" w:line="276" w:lineRule="auto"/>
              <w:rPr>
                <w:rFonts w:cs="Calibri"/>
                <w:sz w:val="20"/>
                <w:szCs w:val="20"/>
              </w:rPr>
            </w:pPr>
            <w:r w:rsidRPr="0002216E">
              <w:rPr>
                <w:rFonts w:cs="Calibri"/>
                <w:b/>
                <w:sz w:val="20"/>
                <w:szCs w:val="20"/>
              </w:rPr>
              <w:t>Mechanisms</w:t>
            </w:r>
            <w:r w:rsidRPr="0002216E">
              <w:rPr>
                <w:rStyle w:val="FootnoteReference"/>
                <w:rFonts w:cs="Calibri"/>
                <w:sz w:val="20"/>
                <w:szCs w:val="20"/>
              </w:rPr>
              <w:footnoteReference w:id="16"/>
            </w:r>
            <w:r w:rsidRPr="0002216E">
              <w:rPr>
                <w:rFonts w:cs="Calibri"/>
                <w:sz w:val="20"/>
                <w:szCs w:val="20"/>
              </w:rPr>
              <w:t xml:space="preserve"> established, and regularly used, for the public to take part in relevant policy, planning and management processes.</w:t>
            </w:r>
          </w:p>
        </w:tc>
        <w:tc>
          <w:tcPr>
            <w:tcW w:w="635" w:type="pct"/>
            <w:vMerge w:val="restart"/>
            <w:shd w:val="clear" w:color="auto" w:fill="auto"/>
            <w:tcMar>
              <w:top w:w="15" w:type="dxa"/>
              <w:left w:w="108" w:type="dxa"/>
              <w:bottom w:w="0" w:type="dxa"/>
              <w:right w:w="108" w:type="dxa"/>
            </w:tcMar>
          </w:tcPr>
          <w:p w14:paraId="0313EF20" w14:textId="77777777" w:rsidR="00581C58" w:rsidRPr="0002216E" w:rsidRDefault="00581C58" w:rsidP="00CA38E3">
            <w:pPr>
              <w:spacing w:after="0" w:line="276" w:lineRule="auto"/>
              <w:rPr>
                <w:rFonts w:cs="Calibri"/>
                <w:sz w:val="20"/>
                <w:szCs w:val="20"/>
              </w:rPr>
            </w:pPr>
            <w:r w:rsidRPr="0002216E">
              <w:rPr>
                <w:rFonts w:cs="Calibri"/>
                <w:b/>
                <w:sz w:val="20"/>
                <w:szCs w:val="20"/>
              </w:rPr>
              <w:t xml:space="preserve">Representation: </w:t>
            </w:r>
            <w:r w:rsidRPr="0002216E">
              <w:rPr>
                <w:rFonts w:cs="Calibri"/>
                <w:sz w:val="20"/>
                <w:szCs w:val="20"/>
              </w:rPr>
              <w:t>Formal representation of the public in government processes contributing to decision making on important issues and activities, as appropriate.</w:t>
            </w:r>
          </w:p>
        </w:tc>
      </w:tr>
      <w:tr w:rsidR="00581C58" w:rsidRPr="0002216E" w14:paraId="319E2AB1" w14:textId="77777777" w:rsidTr="00DD2E62">
        <w:trPr>
          <w:trHeight w:val="144"/>
        </w:trPr>
        <w:tc>
          <w:tcPr>
            <w:tcW w:w="562" w:type="pct"/>
            <w:shd w:val="clear" w:color="auto" w:fill="DBE5F1"/>
            <w:tcMar>
              <w:top w:w="15" w:type="dxa"/>
              <w:left w:w="108" w:type="dxa"/>
              <w:bottom w:w="0" w:type="dxa"/>
              <w:right w:w="108" w:type="dxa"/>
            </w:tcMar>
          </w:tcPr>
          <w:p w14:paraId="7D56C17E" w14:textId="77777777" w:rsidR="00581C58" w:rsidRPr="0002216E" w:rsidRDefault="00581C58" w:rsidP="00CA38E3">
            <w:pPr>
              <w:spacing w:after="0" w:line="276" w:lineRule="auto"/>
              <w:ind w:left="57"/>
              <w:jc w:val="center"/>
              <w:rPr>
                <w:rFonts w:cs="Calibri"/>
                <w:b/>
                <w:bCs/>
                <w:sz w:val="20"/>
                <w:szCs w:val="20"/>
              </w:rPr>
            </w:pPr>
            <w:r w:rsidRPr="0002216E">
              <w:rPr>
                <w:rFonts w:cs="Calibri"/>
                <w:b/>
                <w:bCs/>
                <w:sz w:val="20"/>
                <w:szCs w:val="20"/>
              </w:rPr>
              <w:t>Score</w:t>
            </w:r>
          </w:p>
        </w:tc>
        <w:tc>
          <w:tcPr>
            <w:tcW w:w="329" w:type="pct"/>
            <w:shd w:val="clear" w:color="auto" w:fill="FFFF00"/>
            <w:tcMar>
              <w:top w:w="15" w:type="dxa"/>
              <w:left w:w="108" w:type="dxa"/>
              <w:bottom w:w="0" w:type="dxa"/>
              <w:right w:w="108" w:type="dxa"/>
            </w:tcMar>
          </w:tcPr>
          <w:p w14:paraId="0449ED09" w14:textId="77777777" w:rsidR="00581C58" w:rsidRPr="0002216E" w:rsidRDefault="00EB3FC2" w:rsidP="00CA38E3">
            <w:pPr>
              <w:spacing w:after="0" w:line="276" w:lineRule="auto"/>
              <w:ind w:left="57"/>
              <w:jc w:val="center"/>
              <w:rPr>
                <w:rFonts w:cs="Calibri"/>
                <w:b/>
                <w:bCs/>
                <w:sz w:val="20"/>
                <w:szCs w:val="20"/>
              </w:rPr>
            </w:pPr>
            <w:r w:rsidRPr="0002216E">
              <w:rPr>
                <w:rFonts w:cs="Calibri"/>
                <w:b/>
                <w:bCs/>
                <w:sz w:val="20"/>
                <w:szCs w:val="20"/>
              </w:rPr>
              <w:t>80</w:t>
            </w:r>
          </w:p>
        </w:tc>
        <w:tc>
          <w:tcPr>
            <w:tcW w:w="644" w:type="pct"/>
            <w:vMerge/>
            <w:shd w:val="clear" w:color="auto" w:fill="auto"/>
            <w:tcMar>
              <w:top w:w="15" w:type="dxa"/>
              <w:left w:w="108" w:type="dxa"/>
              <w:bottom w:w="0" w:type="dxa"/>
              <w:right w:w="108" w:type="dxa"/>
            </w:tcMar>
          </w:tcPr>
          <w:p w14:paraId="23171D81" w14:textId="77777777" w:rsidR="00581C58" w:rsidRPr="0002216E" w:rsidRDefault="00581C58" w:rsidP="00CA38E3">
            <w:pPr>
              <w:spacing w:after="0" w:line="276" w:lineRule="auto"/>
              <w:rPr>
                <w:rFonts w:cs="Calibri"/>
                <w:b/>
                <w:sz w:val="20"/>
                <w:szCs w:val="20"/>
              </w:rPr>
            </w:pPr>
          </w:p>
        </w:tc>
        <w:tc>
          <w:tcPr>
            <w:tcW w:w="604" w:type="pct"/>
            <w:vMerge/>
            <w:shd w:val="clear" w:color="auto" w:fill="auto"/>
            <w:tcMar>
              <w:top w:w="15" w:type="dxa"/>
              <w:left w:w="108" w:type="dxa"/>
              <w:bottom w:w="0" w:type="dxa"/>
              <w:right w:w="108" w:type="dxa"/>
            </w:tcMar>
          </w:tcPr>
          <w:p w14:paraId="48D3B049" w14:textId="77777777" w:rsidR="00581C58" w:rsidRPr="0002216E" w:rsidDel="004C26D2" w:rsidRDefault="00581C58" w:rsidP="00CA38E3">
            <w:pPr>
              <w:spacing w:after="0" w:line="276" w:lineRule="auto"/>
              <w:rPr>
                <w:rFonts w:cs="Calibri"/>
                <w:b/>
                <w:sz w:val="20"/>
                <w:szCs w:val="20"/>
              </w:rPr>
            </w:pPr>
          </w:p>
        </w:tc>
        <w:tc>
          <w:tcPr>
            <w:tcW w:w="699" w:type="pct"/>
            <w:vMerge/>
            <w:shd w:val="clear" w:color="auto" w:fill="auto"/>
            <w:tcMar>
              <w:top w:w="15" w:type="dxa"/>
              <w:left w:w="108" w:type="dxa"/>
              <w:bottom w:w="0" w:type="dxa"/>
              <w:right w:w="108" w:type="dxa"/>
            </w:tcMar>
          </w:tcPr>
          <w:p w14:paraId="7C1EB2DD" w14:textId="77777777" w:rsidR="00581C58" w:rsidRPr="0002216E" w:rsidDel="004C26D2" w:rsidRDefault="00581C58" w:rsidP="00CA38E3">
            <w:pPr>
              <w:spacing w:after="0" w:line="276" w:lineRule="auto"/>
              <w:rPr>
                <w:rFonts w:cs="Calibri"/>
                <w:b/>
                <w:sz w:val="20"/>
                <w:szCs w:val="20"/>
              </w:rPr>
            </w:pPr>
          </w:p>
        </w:tc>
        <w:tc>
          <w:tcPr>
            <w:tcW w:w="736" w:type="pct"/>
            <w:vMerge/>
            <w:shd w:val="clear" w:color="auto" w:fill="auto"/>
            <w:tcMar>
              <w:top w:w="15" w:type="dxa"/>
              <w:left w:w="108" w:type="dxa"/>
              <w:bottom w:w="0" w:type="dxa"/>
              <w:right w:w="108" w:type="dxa"/>
            </w:tcMar>
          </w:tcPr>
          <w:p w14:paraId="40C0BA07" w14:textId="77777777" w:rsidR="00581C58" w:rsidRPr="0002216E" w:rsidRDefault="00581C58" w:rsidP="00CA38E3">
            <w:pPr>
              <w:spacing w:after="0" w:line="276" w:lineRule="auto"/>
              <w:rPr>
                <w:rFonts w:cs="Calibri"/>
                <w:b/>
                <w:sz w:val="20"/>
                <w:szCs w:val="20"/>
              </w:rPr>
            </w:pPr>
          </w:p>
        </w:tc>
        <w:tc>
          <w:tcPr>
            <w:tcW w:w="791" w:type="pct"/>
            <w:vMerge/>
            <w:shd w:val="clear" w:color="auto" w:fill="auto"/>
            <w:tcMar>
              <w:top w:w="15" w:type="dxa"/>
              <w:left w:w="108" w:type="dxa"/>
              <w:bottom w:w="0" w:type="dxa"/>
              <w:right w:w="108" w:type="dxa"/>
            </w:tcMar>
          </w:tcPr>
          <w:p w14:paraId="3CAD6E31" w14:textId="77777777" w:rsidR="00581C58" w:rsidRPr="0002216E" w:rsidDel="004C26D2" w:rsidRDefault="00581C58" w:rsidP="00CA38E3">
            <w:pPr>
              <w:spacing w:after="0" w:line="276" w:lineRule="auto"/>
              <w:rPr>
                <w:rFonts w:cs="Calibri"/>
                <w:b/>
                <w:sz w:val="20"/>
                <w:szCs w:val="20"/>
              </w:rPr>
            </w:pPr>
          </w:p>
        </w:tc>
        <w:tc>
          <w:tcPr>
            <w:tcW w:w="635" w:type="pct"/>
            <w:vMerge/>
            <w:shd w:val="clear" w:color="auto" w:fill="auto"/>
            <w:tcMar>
              <w:top w:w="15" w:type="dxa"/>
              <w:left w:w="108" w:type="dxa"/>
              <w:bottom w:w="0" w:type="dxa"/>
              <w:right w:w="108" w:type="dxa"/>
            </w:tcMar>
          </w:tcPr>
          <w:p w14:paraId="64692ADC" w14:textId="77777777" w:rsidR="00581C58" w:rsidRPr="0002216E" w:rsidRDefault="00581C58" w:rsidP="00CA38E3">
            <w:pPr>
              <w:spacing w:after="0" w:line="276" w:lineRule="auto"/>
              <w:rPr>
                <w:rFonts w:cs="Calibri"/>
                <w:b/>
                <w:sz w:val="20"/>
                <w:szCs w:val="20"/>
              </w:rPr>
            </w:pPr>
          </w:p>
        </w:tc>
      </w:tr>
      <w:tr w:rsidR="00581C58" w:rsidRPr="0002216E" w14:paraId="5D309A85" w14:textId="77777777" w:rsidTr="00CA38E3">
        <w:trPr>
          <w:trHeight w:val="144"/>
        </w:trPr>
        <w:tc>
          <w:tcPr>
            <w:tcW w:w="5000" w:type="pct"/>
            <w:gridSpan w:val="8"/>
            <w:shd w:val="clear" w:color="auto" w:fill="auto"/>
          </w:tcPr>
          <w:p w14:paraId="1BD889F1" w14:textId="77777777" w:rsidR="00581C58" w:rsidRPr="0002216E" w:rsidRDefault="00581C58" w:rsidP="00CA38E3">
            <w:pPr>
              <w:spacing w:after="0" w:line="276" w:lineRule="auto"/>
              <w:rPr>
                <w:rFonts w:cs="Calibri"/>
                <w:sz w:val="20"/>
                <w:szCs w:val="20"/>
              </w:rPr>
            </w:pPr>
            <w:r w:rsidRPr="0002216E">
              <w:rPr>
                <w:rFonts w:cs="Calibri"/>
                <w:b/>
                <w:sz w:val="20"/>
                <w:szCs w:val="20"/>
              </w:rPr>
              <w:t>Status description:</w:t>
            </w:r>
            <w:r w:rsidRPr="0002216E">
              <w:rPr>
                <w:rFonts w:cs="Calibri"/>
                <w:sz w:val="20"/>
                <w:szCs w:val="20"/>
              </w:rPr>
              <w:t xml:space="preserve"> The preparation of key documents of the water sector </w:t>
            </w:r>
            <w:proofErr w:type="gramStart"/>
            <w:r w:rsidRPr="0002216E">
              <w:rPr>
                <w:rFonts w:cs="Calibri"/>
                <w:sz w:val="20"/>
                <w:szCs w:val="20"/>
              </w:rPr>
              <w:t>i.e.</w:t>
            </w:r>
            <w:proofErr w:type="gramEnd"/>
            <w:r w:rsidRPr="0002216E">
              <w:rPr>
                <w:rFonts w:cs="Calibri"/>
                <w:sz w:val="20"/>
                <w:szCs w:val="20"/>
              </w:rPr>
              <w:t xml:space="preserve"> National Water Policy, National Water Management Plan and Bangladesh Water Act have been developed based on very extensive public consultation. For the preparation and dissemination of draft Bangladesh Water rules mass public consultation is still ongoing. All the institutes working in the water sector encourages stakeholder’s participation in all the phases of a project. The participation in local level has three tiers (based on the area of the project), Water Management Group (WMG), Water Management Association (WMA) and Water Management Federation (WMF). The board of the governors of BWDB is multidisciplinary and includes member from the stakeholders as well.</w:t>
            </w:r>
          </w:p>
        </w:tc>
      </w:tr>
      <w:tr w:rsidR="00581C58" w:rsidRPr="0002216E" w14:paraId="4A7754CF" w14:textId="77777777" w:rsidTr="00CA38E3">
        <w:trPr>
          <w:trHeight w:val="144"/>
        </w:trPr>
        <w:tc>
          <w:tcPr>
            <w:tcW w:w="5000" w:type="pct"/>
            <w:gridSpan w:val="8"/>
            <w:tcBorders>
              <w:bottom w:val="single" w:sz="12" w:space="0" w:color="auto"/>
            </w:tcBorders>
            <w:shd w:val="clear" w:color="auto" w:fill="auto"/>
          </w:tcPr>
          <w:p w14:paraId="2CA4D475" w14:textId="77777777" w:rsidR="00581C58" w:rsidRPr="0002216E" w:rsidRDefault="00581C58" w:rsidP="00CA38E3">
            <w:pPr>
              <w:spacing w:after="0" w:line="276" w:lineRule="auto"/>
              <w:ind w:left="127"/>
              <w:rPr>
                <w:rFonts w:cs="Calibri"/>
                <w:sz w:val="20"/>
                <w:szCs w:val="20"/>
              </w:rPr>
            </w:pPr>
            <w:r w:rsidRPr="0002216E">
              <w:rPr>
                <w:rFonts w:cs="Calibri"/>
                <w:b/>
                <w:sz w:val="20"/>
                <w:szCs w:val="20"/>
              </w:rPr>
              <w:t>Way forward:</w:t>
            </w:r>
            <w:r w:rsidRPr="0002216E">
              <w:rPr>
                <w:rFonts w:cs="Calibri"/>
                <w:sz w:val="20"/>
                <w:szCs w:val="20"/>
              </w:rPr>
              <w:t xml:space="preserve"> Though the public is included in different plans, their participations need to be increased.</w:t>
            </w:r>
          </w:p>
        </w:tc>
      </w:tr>
      <w:tr w:rsidR="00581C58" w:rsidRPr="0002216E" w14:paraId="792A5513" w14:textId="77777777" w:rsidTr="00DD2E62">
        <w:trPr>
          <w:trHeight w:val="144"/>
        </w:trPr>
        <w:tc>
          <w:tcPr>
            <w:tcW w:w="891" w:type="pct"/>
            <w:gridSpan w:val="2"/>
            <w:tcBorders>
              <w:top w:val="single" w:sz="12" w:space="0" w:color="auto"/>
            </w:tcBorders>
            <w:shd w:val="clear" w:color="auto" w:fill="DBE5F1"/>
            <w:tcMar>
              <w:top w:w="15" w:type="dxa"/>
              <w:left w:w="108" w:type="dxa"/>
              <w:bottom w:w="0" w:type="dxa"/>
              <w:right w:w="108" w:type="dxa"/>
            </w:tcMar>
          </w:tcPr>
          <w:p w14:paraId="5EFD6DE7" w14:textId="77777777" w:rsidR="00581C58" w:rsidRPr="0002216E" w:rsidRDefault="00581C58" w:rsidP="00CA38E3">
            <w:pPr>
              <w:spacing w:after="0" w:line="276" w:lineRule="auto"/>
              <w:rPr>
                <w:rFonts w:cs="Calibri"/>
                <w:b/>
                <w:sz w:val="20"/>
                <w:szCs w:val="20"/>
              </w:rPr>
            </w:pPr>
            <w:r w:rsidRPr="0002216E">
              <w:rPr>
                <w:rFonts w:cs="Calibri"/>
                <w:b/>
                <w:bCs/>
                <w:sz w:val="20"/>
                <w:szCs w:val="20"/>
              </w:rPr>
              <w:t xml:space="preserve">d. </w:t>
            </w:r>
            <w:r w:rsidRPr="0002216E">
              <w:rPr>
                <w:rFonts w:cs="Calibri"/>
                <w:b/>
                <w:sz w:val="20"/>
                <w:szCs w:val="20"/>
              </w:rPr>
              <w:t>Private sector</w:t>
            </w:r>
            <w:r w:rsidRPr="0002216E">
              <w:rPr>
                <w:rStyle w:val="FootnoteReference"/>
                <w:rFonts w:cs="Calibri"/>
                <w:sz w:val="20"/>
                <w:szCs w:val="20"/>
              </w:rPr>
              <w:footnoteReference w:id="17"/>
            </w:r>
            <w:r w:rsidRPr="0002216E">
              <w:rPr>
                <w:rFonts w:cs="Calibri"/>
                <w:b/>
                <w:sz w:val="20"/>
                <w:szCs w:val="20"/>
              </w:rPr>
              <w:t xml:space="preserve"> participation </w:t>
            </w:r>
            <w:r w:rsidRPr="0002216E">
              <w:rPr>
                <w:rFonts w:cs="Calibri"/>
                <w:sz w:val="20"/>
                <w:szCs w:val="20"/>
              </w:rPr>
              <w:t>in water resources development, management and use.</w:t>
            </w:r>
          </w:p>
        </w:tc>
        <w:tc>
          <w:tcPr>
            <w:tcW w:w="644" w:type="pct"/>
            <w:vMerge w:val="restart"/>
            <w:tcBorders>
              <w:top w:val="single" w:sz="12" w:space="0" w:color="auto"/>
            </w:tcBorders>
            <w:shd w:val="clear" w:color="auto" w:fill="auto"/>
            <w:tcMar>
              <w:top w:w="15" w:type="dxa"/>
              <w:left w:w="108" w:type="dxa"/>
              <w:bottom w:w="0" w:type="dxa"/>
              <w:right w:w="108" w:type="dxa"/>
            </w:tcMar>
          </w:tcPr>
          <w:p w14:paraId="3B6E158E" w14:textId="77777777" w:rsidR="00581C58" w:rsidRPr="0002216E" w:rsidRDefault="00581C58" w:rsidP="00CA38E3">
            <w:pPr>
              <w:spacing w:after="0" w:line="276" w:lineRule="auto"/>
              <w:rPr>
                <w:rFonts w:cs="Calibri"/>
                <w:b/>
                <w:sz w:val="20"/>
                <w:szCs w:val="20"/>
              </w:rPr>
            </w:pPr>
            <w:r w:rsidRPr="0002216E">
              <w:rPr>
                <w:rFonts w:cs="Calibri"/>
                <w:b/>
                <w:sz w:val="20"/>
                <w:szCs w:val="20"/>
              </w:rPr>
              <w:t xml:space="preserve">No information </w:t>
            </w:r>
            <w:r w:rsidRPr="0002216E">
              <w:rPr>
                <w:rFonts w:cs="Calibri"/>
                <w:sz w:val="20"/>
                <w:szCs w:val="20"/>
              </w:rPr>
              <w:t>shared between government and private sector about water resources development, management and use.</w:t>
            </w:r>
          </w:p>
        </w:tc>
        <w:tc>
          <w:tcPr>
            <w:tcW w:w="604" w:type="pct"/>
            <w:vMerge w:val="restart"/>
            <w:tcBorders>
              <w:top w:val="single" w:sz="12" w:space="0" w:color="auto"/>
            </w:tcBorders>
            <w:shd w:val="clear" w:color="auto" w:fill="auto"/>
            <w:tcMar>
              <w:top w:w="15" w:type="dxa"/>
              <w:left w:w="108" w:type="dxa"/>
              <w:bottom w:w="0" w:type="dxa"/>
              <w:right w:w="108" w:type="dxa"/>
            </w:tcMar>
          </w:tcPr>
          <w:p w14:paraId="093DABE0" w14:textId="77777777" w:rsidR="00581C58" w:rsidRPr="0002216E" w:rsidRDefault="00581C58" w:rsidP="00CA38E3">
            <w:pPr>
              <w:spacing w:after="0" w:line="276" w:lineRule="auto"/>
              <w:rPr>
                <w:rFonts w:cs="Calibri"/>
                <w:sz w:val="20"/>
                <w:szCs w:val="20"/>
              </w:rPr>
            </w:pPr>
            <w:r w:rsidRPr="0002216E">
              <w:rPr>
                <w:rFonts w:cs="Calibri"/>
                <w:b/>
                <w:sz w:val="20"/>
                <w:szCs w:val="20"/>
              </w:rPr>
              <w:t xml:space="preserve">Information </w:t>
            </w:r>
            <w:r w:rsidRPr="0002216E">
              <w:rPr>
                <w:rFonts w:cs="Calibri"/>
                <w:sz w:val="20"/>
                <w:szCs w:val="20"/>
              </w:rPr>
              <w:t>made available between government and private sector about water resources development, management and use.</w:t>
            </w:r>
          </w:p>
        </w:tc>
        <w:tc>
          <w:tcPr>
            <w:tcW w:w="699" w:type="pct"/>
            <w:vMerge w:val="restart"/>
            <w:tcBorders>
              <w:top w:val="single" w:sz="12" w:space="0" w:color="auto"/>
            </w:tcBorders>
            <w:shd w:val="clear" w:color="auto" w:fill="auto"/>
            <w:tcMar>
              <w:top w:w="15" w:type="dxa"/>
              <w:left w:w="108" w:type="dxa"/>
              <w:bottom w:w="0" w:type="dxa"/>
              <w:right w:w="108" w:type="dxa"/>
            </w:tcMar>
          </w:tcPr>
          <w:p w14:paraId="1DF76833" w14:textId="77777777" w:rsidR="00581C58" w:rsidRPr="0002216E" w:rsidRDefault="00581C58" w:rsidP="00CA38E3">
            <w:pPr>
              <w:spacing w:after="0" w:line="276" w:lineRule="auto"/>
              <w:rPr>
                <w:rFonts w:cs="Calibri"/>
                <w:b/>
                <w:sz w:val="20"/>
                <w:szCs w:val="20"/>
              </w:rPr>
            </w:pPr>
            <w:r w:rsidRPr="0002216E">
              <w:rPr>
                <w:rFonts w:cs="Calibri"/>
                <w:b/>
                <w:sz w:val="20"/>
                <w:szCs w:val="20"/>
              </w:rPr>
              <w:t>Communication</w:t>
            </w:r>
            <w:r w:rsidRPr="0002216E">
              <w:rPr>
                <w:rFonts w:cs="Calibri"/>
                <w:sz w:val="20"/>
                <w:szCs w:val="20"/>
              </w:rPr>
              <w:t xml:space="preserve"> between government and private sector about water resources development, management and use.</w:t>
            </w:r>
          </w:p>
        </w:tc>
        <w:tc>
          <w:tcPr>
            <w:tcW w:w="736" w:type="pct"/>
            <w:vMerge w:val="restart"/>
            <w:tcBorders>
              <w:top w:val="single" w:sz="12" w:space="0" w:color="auto"/>
            </w:tcBorders>
            <w:shd w:val="clear" w:color="auto" w:fill="auto"/>
            <w:tcMar>
              <w:top w:w="15" w:type="dxa"/>
              <w:left w:w="108" w:type="dxa"/>
              <w:bottom w:w="0" w:type="dxa"/>
              <w:right w:w="108" w:type="dxa"/>
            </w:tcMar>
          </w:tcPr>
          <w:p w14:paraId="37652C5E" w14:textId="77777777" w:rsidR="00581C58" w:rsidRPr="0002216E" w:rsidRDefault="00581C58" w:rsidP="00CA38E3">
            <w:pPr>
              <w:spacing w:after="0" w:line="276" w:lineRule="auto"/>
              <w:rPr>
                <w:rFonts w:cs="Calibri"/>
                <w:sz w:val="20"/>
                <w:szCs w:val="20"/>
              </w:rPr>
            </w:pPr>
            <w:r w:rsidRPr="0002216E">
              <w:rPr>
                <w:rFonts w:cs="Calibri"/>
                <w:b/>
                <w:sz w:val="20"/>
                <w:szCs w:val="20"/>
              </w:rPr>
              <w:t xml:space="preserve">Consultation: </w:t>
            </w:r>
            <w:r w:rsidRPr="0002216E">
              <w:rPr>
                <w:rFonts w:cs="Calibri"/>
                <w:sz w:val="20"/>
                <w:szCs w:val="20"/>
              </w:rPr>
              <w:t>Government authorities regularly involve the private sector in water resources development, management and use activities.</w:t>
            </w:r>
          </w:p>
        </w:tc>
        <w:tc>
          <w:tcPr>
            <w:tcW w:w="791" w:type="pct"/>
            <w:vMerge w:val="restart"/>
            <w:tcBorders>
              <w:top w:val="single" w:sz="12" w:space="0" w:color="auto"/>
            </w:tcBorders>
            <w:shd w:val="clear" w:color="auto" w:fill="auto"/>
            <w:tcMar>
              <w:top w:w="15" w:type="dxa"/>
              <w:left w:w="108" w:type="dxa"/>
              <w:bottom w:w="0" w:type="dxa"/>
              <w:right w:w="108" w:type="dxa"/>
            </w:tcMar>
          </w:tcPr>
          <w:p w14:paraId="3F63E2B2" w14:textId="77777777" w:rsidR="00581C58" w:rsidRPr="0002216E" w:rsidRDefault="00581C58" w:rsidP="00CA38E3">
            <w:pPr>
              <w:spacing w:after="0" w:line="276" w:lineRule="auto"/>
              <w:rPr>
                <w:rFonts w:cs="Calibri"/>
                <w:b/>
                <w:sz w:val="20"/>
                <w:szCs w:val="20"/>
              </w:rPr>
            </w:pPr>
            <w:r w:rsidRPr="0002216E">
              <w:rPr>
                <w:rFonts w:cs="Calibri"/>
                <w:b/>
                <w:sz w:val="20"/>
                <w:szCs w:val="20"/>
              </w:rPr>
              <w:t>Collaboration: Mechanisms</w:t>
            </w:r>
            <w:r w:rsidRPr="0002216E">
              <w:rPr>
                <w:rStyle w:val="FootnoteReference"/>
                <w:rFonts w:cs="Calibri"/>
                <w:sz w:val="20"/>
                <w:szCs w:val="20"/>
              </w:rPr>
              <w:footnoteReference w:id="18"/>
            </w:r>
            <w:r w:rsidRPr="0002216E">
              <w:rPr>
                <w:rFonts w:cs="Calibri"/>
                <w:sz w:val="20"/>
                <w:szCs w:val="20"/>
              </w:rPr>
              <w:t xml:space="preserve"> established, and regularly used, for private sector involvement and partnership.</w:t>
            </w:r>
          </w:p>
        </w:tc>
        <w:tc>
          <w:tcPr>
            <w:tcW w:w="635" w:type="pct"/>
            <w:vMerge w:val="restart"/>
            <w:tcBorders>
              <w:top w:val="single" w:sz="12" w:space="0" w:color="auto"/>
            </w:tcBorders>
            <w:shd w:val="clear" w:color="auto" w:fill="auto"/>
            <w:tcMar>
              <w:top w:w="15" w:type="dxa"/>
              <w:left w:w="108" w:type="dxa"/>
              <w:bottom w:w="0" w:type="dxa"/>
              <w:right w:w="108" w:type="dxa"/>
            </w:tcMar>
          </w:tcPr>
          <w:p w14:paraId="75FCAA9E" w14:textId="77777777" w:rsidR="00581C58" w:rsidRPr="0002216E" w:rsidRDefault="00581C58" w:rsidP="00CA38E3">
            <w:pPr>
              <w:spacing w:after="0" w:line="276" w:lineRule="auto"/>
              <w:rPr>
                <w:rFonts w:cs="Calibri"/>
                <w:sz w:val="20"/>
                <w:szCs w:val="20"/>
              </w:rPr>
            </w:pPr>
            <w:r w:rsidRPr="0002216E">
              <w:rPr>
                <w:rFonts w:cs="Calibri"/>
                <w:b/>
                <w:sz w:val="20"/>
                <w:szCs w:val="20"/>
              </w:rPr>
              <w:t xml:space="preserve">Representation: </w:t>
            </w:r>
            <w:r w:rsidRPr="0002216E">
              <w:rPr>
                <w:rFonts w:cs="Calibri"/>
                <w:sz w:val="20"/>
                <w:szCs w:val="20"/>
              </w:rPr>
              <w:t>Effective private sector involvement established for water resources development, management and use activities.</w:t>
            </w:r>
          </w:p>
        </w:tc>
      </w:tr>
      <w:tr w:rsidR="00581C58" w:rsidRPr="0002216E" w14:paraId="2754ECAB" w14:textId="77777777" w:rsidTr="00DD2E62">
        <w:trPr>
          <w:trHeight w:val="144"/>
        </w:trPr>
        <w:tc>
          <w:tcPr>
            <w:tcW w:w="562" w:type="pct"/>
            <w:shd w:val="clear" w:color="auto" w:fill="DBE5F1"/>
            <w:tcMar>
              <w:top w:w="15" w:type="dxa"/>
              <w:left w:w="108" w:type="dxa"/>
              <w:bottom w:w="0" w:type="dxa"/>
              <w:right w:w="108" w:type="dxa"/>
            </w:tcMar>
            <w:vAlign w:val="center"/>
          </w:tcPr>
          <w:p w14:paraId="680EA679" w14:textId="77777777" w:rsidR="00581C58" w:rsidRPr="0002216E" w:rsidRDefault="00581C58" w:rsidP="00CA38E3">
            <w:pPr>
              <w:spacing w:after="0" w:line="276" w:lineRule="auto"/>
              <w:ind w:left="-57"/>
              <w:jc w:val="center"/>
              <w:rPr>
                <w:rFonts w:cs="Calibri"/>
                <w:b/>
                <w:bCs/>
                <w:sz w:val="20"/>
                <w:szCs w:val="20"/>
              </w:rPr>
            </w:pPr>
            <w:r w:rsidRPr="0002216E">
              <w:rPr>
                <w:rFonts w:cs="Calibri"/>
                <w:b/>
                <w:bCs/>
                <w:sz w:val="20"/>
                <w:szCs w:val="20"/>
              </w:rPr>
              <w:t>Score</w:t>
            </w:r>
          </w:p>
        </w:tc>
        <w:tc>
          <w:tcPr>
            <w:tcW w:w="329" w:type="pct"/>
            <w:shd w:val="clear" w:color="auto" w:fill="FFFF00"/>
            <w:tcMar>
              <w:top w:w="15" w:type="dxa"/>
              <w:left w:w="108" w:type="dxa"/>
              <w:bottom w:w="0" w:type="dxa"/>
              <w:right w:w="108" w:type="dxa"/>
            </w:tcMar>
            <w:vAlign w:val="center"/>
          </w:tcPr>
          <w:p w14:paraId="15155171" w14:textId="77777777" w:rsidR="00581C58" w:rsidRPr="0002216E" w:rsidRDefault="003F54C7" w:rsidP="00CA38E3">
            <w:pPr>
              <w:spacing w:after="0" w:line="276" w:lineRule="auto"/>
              <w:ind w:left="57"/>
              <w:jc w:val="center"/>
              <w:rPr>
                <w:rFonts w:cs="Calibri"/>
                <w:b/>
                <w:bCs/>
                <w:sz w:val="20"/>
                <w:szCs w:val="20"/>
              </w:rPr>
            </w:pPr>
            <w:r w:rsidRPr="0002216E">
              <w:rPr>
                <w:rFonts w:cs="Calibri"/>
                <w:b/>
                <w:bCs/>
                <w:sz w:val="20"/>
                <w:szCs w:val="20"/>
              </w:rPr>
              <w:t>5</w:t>
            </w:r>
            <w:r w:rsidR="00EB3FC2" w:rsidRPr="0002216E">
              <w:rPr>
                <w:rFonts w:cs="Calibri"/>
                <w:b/>
                <w:bCs/>
                <w:sz w:val="20"/>
                <w:szCs w:val="20"/>
              </w:rPr>
              <w:t>0</w:t>
            </w:r>
          </w:p>
        </w:tc>
        <w:tc>
          <w:tcPr>
            <w:tcW w:w="644" w:type="pct"/>
            <w:vMerge/>
            <w:shd w:val="clear" w:color="auto" w:fill="auto"/>
            <w:tcMar>
              <w:top w:w="15" w:type="dxa"/>
              <w:left w:w="108" w:type="dxa"/>
              <w:bottom w:w="0" w:type="dxa"/>
              <w:right w:w="108" w:type="dxa"/>
            </w:tcMar>
          </w:tcPr>
          <w:p w14:paraId="6DE21B96" w14:textId="77777777" w:rsidR="00581C58" w:rsidRPr="0002216E" w:rsidRDefault="00581C58" w:rsidP="00CA38E3">
            <w:pPr>
              <w:spacing w:after="0" w:line="276" w:lineRule="auto"/>
              <w:rPr>
                <w:rFonts w:cs="Calibri"/>
                <w:b/>
                <w:sz w:val="20"/>
                <w:szCs w:val="20"/>
              </w:rPr>
            </w:pPr>
          </w:p>
        </w:tc>
        <w:tc>
          <w:tcPr>
            <w:tcW w:w="604" w:type="pct"/>
            <w:vMerge/>
            <w:shd w:val="clear" w:color="auto" w:fill="auto"/>
            <w:tcMar>
              <w:top w:w="15" w:type="dxa"/>
              <w:left w:w="108" w:type="dxa"/>
              <w:bottom w:w="0" w:type="dxa"/>
              <w:right w:w="108" w:type="dxa"/>
            </w:tcMar>
          </w:tcPr>
          <w:p w14:paraId="16494AE5" w14:textId="77777777" w:rsidR="00581C58" w:rsidRPr="0002216E" w:rsidDel="009E4B5A" w:rsidRDefault="00581C58" w:rsidP="00CA38E3">
            <w:pPr>
              <w:spacing w:after="0" w:line="276" w:lineRule="auto"/>
              <w:rPr>
                <w:rFonts w:cs="Calibri"/>
                <w:b/>
                <w:sz w:val="20"/>
                <w:szCs w:val="20"/>
              </w:rPr>
            </w:pPr>
          </w:p>
        </w:tc>
        <w:tc>
          <w:tcPr>
            <w:tcW w:w="699" w:type="pct"/>
            <w:vMerge/>
            <w:shd w:val="clear" w:color="auto" w:fill="auto"/>
            <w:tcMar>
              <w:top w:w="15" w:type="dxa"/>
              <w:left w:w="108" w:type="dxa"/>
              <w:bottom w:w="0" w:type="dxa"/>
              <w:right w:w="108" w:type="dxa"/>
            </w:tcMar>
          </w:tcPr>
          <w:p w14:paraId="14CB0158" w14:textId="77777777" w:rsidR="00581C58" w:rsidRPr="0002216E" w:rsidDel="0081219A" w:rsidRDefault="00581C58" w:rsidP="00CA38E3">
            <w:pPr>
              <w:spacing w:after="0" w:line="276" w:lineRule="auto"/>
              <w:rPr>
                <w:rFonts w:cs="Calibri"/>
                <w:b/>
                <w:sz w:val="20"/>
                <w:szCs w:val="20"/>
              </w:rPr>
            </w:pPr>
          </w:p>
        </w:tc>
        <w:tc>
          <w:tcPr>
            <w:tcW w:w="736" w:type="pct"/>
            <w:vMerge/>
            <w:shd w:val="clear" w:color="auto" w:fill="auto"/>
            <w:tcMar>
              <w:top w:w="15" w:type="dxa"/>
              <w:left w:w="108" w:type="dxa"/>
              <w:bottom w:w="0" w:type="dxa"/>
              <w:right w:w="108" w:type="dxa"/>
            </w:tcMar>
          </w:tcPr>
          <w:p w14:paraId="4AFF51C1" w14:textId="77777777" w:rsidR="00581C58" w:rsidRPr="0002216E" w:rsidRDefault="00581C58" w:rsidP="00CA38E3">
            <w:pPr>
              <w:spacing w:after="0" w:line="276" w:lineRule="auto"/>
              <w:rPr>
                <w:rFonts w:cs="Calibri"/>
                <w:b/>
                <w:sz w:val="20"/>
                <w:szCs w:val="20"/>
              </w:rPr>
            </w:pPr>
          </w:p>
        </w:tc>
        <w:tc>
          <w:tcPr>
            <w:tcW w:w="791" w:type="pct"/>
            <w:vMerge/>
            <w:shd w:val="clear" w:color="auto" w:fill="auto"/>
            <w:tcMar>
              <w:top w:w="15" w:type="dxa"/>
              <w:left w:w="108" w:type="dxa"/>
              <w:bottom w:w="0" w:type="dxa"/>
              <w:right w:w="108" w:type="dxa"/>
            </w:tcMar>
          </w:tcPr>
          <w:p w14:paraId="3FF02936" w14:textId="77777777" w:rsidR="00581C58" w:rsidRPr="0002216E" w:rsidRDefault="00581C58" w:rsidP="00CA38E3">
            <w:pPr>
              <w:spacing w:after="0" w:line="276" w:lineRule="auto"/>
              <w:rPr>
                <w:rFonts w:cs="Calibri"/>
                <w:b/>
                <w:sz w:val="20"/>
                <w:szCs w:val="20"/>
              </w:rPr>
            </w:pPr>
          </w:p>
        </w:tc>
        <w:tc>
          <w:tcPr>
            <w:tcW w:w="635" w:type="pct"/>
            <w:vMerge/>
            <w:shd w:val="clear" w:color="auto" w:fill="auto"/>
            <w:tcMar>
              <w:top w:w="15" w:type="dxa"/>
              <w:left w:w="108" w:type="dxa"/>
              <w:bottom w:w="0" w:type="dxa"/>
              <w:right w:w="108" w:type="dxa"/>
            </w:tcMar>
          </w:tcPr>
          <w:p w14:paraId="7B69DD1F" w14:textId="77777777" w:rsidR="00581C58" w:rsidRPr="0002216E" w:rsidRDefault="00581C58" w:rsidP="00CA38E3">
            <w:pPr>
              <w:spacing w:after="0" w:line="276" w:lineRule="auto"/>
              <w:rPr>
                <w:rFonts w:cs="Calibri"/>
                <w:b/>
                <w:sz w:val="20"/>
                <w:szCs w:val="20"/>
              </w:rPr>
            </w:pPr>
          </w:p>
        </w:tc>
      </w:tr>
      <w:tr w:rsidR="00581C58" w:rsidRPr="0002216E" w14:paraId="52C395CD" w14:textId="77777777" w:rsidTr="00CA38E3">
        <w:trPr>
          <w:trHeight w:val="144"/>
        </w:trPr>
        <w:tc>
          <w:tcPr>
            <w:tcW w:w="5000" w:type="pct"/>
            <w:gridSpan w:val="8"/>
            <w:shd w:val="clear" w:color="auto" w:fill="auto"/>
          </w:tcPr>
          <w:p w14:paraId="00082016" w14:textId="77777777" w:rsidR="00581C58" w:rsidRPr="0002216E" w:rsidRDefault="00581C58" w:rsidP="00DD2E62">
            <w:pPr>
              <w:spacing w:after="0" w:line="276" w:lineRule="auto"/>
              <w:ind w:left="127"/>
              <w:rPr>
                <w:rFonts w:cs="Calibri"/>
                <w:sz w:val="20"/>
                <w:szCs w:val="20"/>
              </w:rPr>
            </w:pPr>
            <w:r w:rsidRPr="0002216E">
              <w:rPr>
                <w:rFonts w:cs="Calibri"/>
                <w:b/>
                <w:sz w:val="20"/>
                <w:szCs w:val="20"/>
              </w:rPr>
              <w:t>Status description:</w:t>
            </w:r>
            <w:r w:rsidRPr="0002216E">
              <w:rPr>
                <w:rFonts w:cs="Calibri"/>
                <w:sz w:val="20"/>
                <w:szCs w:val="20"/>
              </w:rPr>
              <w:t xml:space="preserve"> </w:t>
            </w:r>
            <w:r w:rsidR="00DD2E62" w:rsidRPr="0002216E">
              <w:rPr>
                <w:rFonts w:cs="Calibri"/>
                <w:sz w:val="20"/>
                <w:szCs w:val="20"/>
              </w:rPr>
              <w:t xml:space="preserve"> </w:t>
            </w:r>
            <w:r w:rsidRPr="0002216E">
              <w:rPr>
                <w:rFonts w:cs="Calibri"/>
                <w:sz w:val="20"/>
                <w:szCs w:val="20"/>
              </w:rPr>
              <w:t xml:space="preserve">There are some Public Private Partnership (PPP) projects. BWDB signed several </w:t>
            </w:r>
            <w:proofErr w:type="spellStart"/>
            <w:r w:rsidRPr="0002216E">
              <w:rPr>
                <w:rFonts w:cs="Calibri"/>
                <w:sz w:val="20"/>
                <w:szCs w:val="20"/>
              </w:rPr>
              <w:t>MoUs</w:t>
            </w:r>
            <w:proofErr w:type="spellEnd"/>
            <w:r w:rsidRPr="0002216E">
              <w:rPr>
                <w:rFonts w:cs="Calibri"/>
                <w:sz w:val="20"/>
                <w:szCs w:val="20"/>
              </w:rPr>
              <w:t xml:space="preserve"> with different Chinese companies to explore the opportunities of PPP. About 80% of the </w:t>
            </w:r>
            <w:r w:rsidRPr="0002216E">
              <w:rPr>
                <w:rFonts w:cs="Calibri"/>
                <w:color w:val="000000"/>
                <w:sz w:val="20"/>
                <w:szCs w:val="20"/>
              </w:rPr>
              <w:t>irrigation</w:t>
            </w:r>
            <w:r w:rsidRPr="0002216E">
              <w:rPr>
                <w:rFonts w:cs="Calibri"/>
                <w:sz w:val="20"/>
                <w:szCs w:val="20"/>
              </w:rPr>
              <w:t xml:space="preserve"> are done by groundwater. This groundwater irrigation is operated by private sectors mostly using shallow tube-wells and low lift pumps.</w:t>
            </w:r>
          </w:p>
        </w:tc>
      </w:tr>
      <w:tr w:rsidR="00581C58" w:rsidRPr="0002216E" w14:paraId="7F350BD5" w14:textId="77777777" w:rsidTr="00CA38E3">
        <w:trPr>
          <w:trHeight w:val="144"/>
        </w:trPr>
        <w:tc>
          <w:tcPr>
            <w:tcW w:w="5000" w:type="pct"/>
            <w:gridSpan w:val="8"/>
            <w:shd w:val="clear" w:color="auto" w:fill="auto"/>
          </w:tcPr>
          <w:p w14:paraId="3456C0F3" w14:textId="77777777" w:rsidR="00581C58" w:rsidRPr="0002216E" w:rsidRDefault="00581C58" w:rsidP="00CA38E3">
            <w:pPr>
              <w:spacing w:after="0" w:line="276" w:lineRule="auto"/>
              <w:ind w:left="127"/>
              <w:rPr>
                <w:rFonts w:cs="Calibri"/>
                <w:sz w:val="20"/>
                <w:szCs w:val="20"/>
              </w:rPr>
            </w:pPr>
            <w:r w:rsidRPr="0002216E">
              <w:rPr>
                <w:rFonts w:cs="Calibri"/>
                <w:b/>
                <w:sz w:val="20"/>
                <w:szCs w:val="20"/>
              </w:rPr>
              <w:t>Way forward:</w:t>
            </w:r>
            <w:r w:rsidRPr="0002216E">
              <w:rPr>
                <w:rFonts w:cs="Calibri"/>
                <w:sz w:val="20"/>
                <w:szCs w:val="20"/>
              </w:rPr>
              <w:t xml:space="preserve"> More private sectors can be involved in future.</w:t>
            </w:r>
          </w:p>
        </w:tc>
      </w:tr>
      <w:tr w:rsidR="00581C58" w:rsidRPr="0002216E" w14:paraId="6135893D" w14:textId="77777777" w:rsidTr="00581C58">
        <w:trPr>
          <w:trHeight w:val="144"/>
        </w:trPr>
        <w:tc>
          <w:tcPr>
            <w:tcW w:w="5000" w:type="pct"/>
            <w:gridSpan w:val="8"/>
            <w:shd w:val="clear" w:color="auto" w:fill="D9D9D9"/>
          </w:tcPr>
          <w:p w14:paraId="3113D740" w14:textId="77777777" w:rsidR="00581C58" w:rsidRPr="0002216E" w:rsidRDefault="00581C58" w:rsidP="00CA38E3">
            <w:pPr>
              <w:spacing w:after="0" w:line="276" w:lineRule="auto"/>
              <w:rPr>
                <w:rFonts w:cs="Calibri"/>
                <w:b/>
                <w:sz w:val="20"/>
                <w:szCs w:val="20"/>
              </w:rPr>
            </w:pPr>
          </w:p>
        </w:tc>
      </w:tr>
      <w:tr w:rsidR="00581C58" w:rsidRPr="0002216E" w14:paraId="1E230A72" w14:textId="77777777" w:rsidTr="00DD2E62">
        <w:trPr>
          <w:trHeight w:val="144"/>
        </w:trPr>
        <w:tc>
          <w:tcPr>
            <w:tcW w:w="891" w:type="pct"/>
            <w:gridSpan w:val="2"/>
            <w:tcBorders>
              <w:bottom w:val="single" w:sz="12" w:space="0" w:color="auto"/>
            </w:tcBorders>
            <w:shd w:val="clear" w:color="auto" w:fill="D5DCE4"/>
          </w:tcPr>
          <w:p w14:paraId="5DDEE4F1" w14:textId="77777777" w:rsidR="00581C58" w:rsidRPr="0002216E" w:rsidRDefault="00DD2E62" w:rsidP="00CA38E3">
            <w:pPr>
              <w:spacing w:after="0" w:line="276" w:lineRule="auto"/>
              <w:ind w:left="127"/>
              <w:rPr>
                <w:rFonts w:cs="Calibri"/>
                <w:b/>
                <w:sz w:val="20"/>
                <w:szCs w:val="20"/>
              </w:rPr>
            </w:pPr>
            <w:r w:rsidRPr="0002216E">
              <w:rPr>
                <w:rFonts w:cs="Calibri"/>
                <w:b/>
                <w:bCs/>
                <w:sz w:val="20"/>
                <w:szCs w:val="20"/>
              </w:rPr>
              <w:t>e</w:t>
            </w:r>
            <w:r w:rsidR="00581C58" w:rsidRPr="0002216E">
              <w:rPr>
                <w:rFonts w:cs="Calibri"/>
                <w:b/>
                <w:bCs/>
                <w:sz w:val="20"/>
                <w:szCs w:val="20"/>
              </w:rPr>
              <w:t xml:space="preserve">. </w:t>
            </w:r>
            <w:r w:rsidR="00581C58" w:rsidRPr="0002216E">
              <w:rPr>
                <w:rFonts w:cs="Calibri"/>
                <w:b/>
                <w:sz w:val="20"/>
                <w:szCs w:val="20"/>
              </w:rPr>
              <w:t>Developing IWRM capacity</w:t>
            </w:r>
            <w:r w:rsidR="00581C58" w:rsidRPr="0002216E">
              <w:rPr>
                <w:rFonts w:cs="Calibri"/>
                <w:sz w:val="20"/>
                <w:szCs w:val="20"/>
              </w:rPr>
              <w:t>.</w:t>
            </w:r>
            <w:r w:rsidR="00581C58" w:rsidRPr="0002216E">
              <w:rPr>
                <w:rStyle w:val="FootnoteReference"/>
                <w:rFonts w:cs="Calibri"/>
                <w:sz w:val="20"/>
                <w:szCs w:val="20"/>
              </w:rPr>
              <w:footnoteReference w:id="19"/>
            </w:r>
          </w:p>
        </w:tc>
        <w:tc>
          <w:tcPr>
            <w:tcW w:w="644" w:type="pct"/>
            <w:vMerge w:val="restart"/>
            <w:shd w:val="clear" w:color="auto" w:fill="auto"/>
          </w:tcPr>
          <w:p w14:paraId="4B01CE16" w14:textId="77777777" w:rsidR="00581C58" w:rsidRPr="0002216E" w:rsidRDefault="00581C58" w:rsidP="00CA38E3">
            <w:pPr>
              <w:spacing w:after="0" w:line="276" w:lineRule="auto"/>
              <w:ind w:left="127"/>
              <w:rPr>
                <w:rFonts w:cs="Calibri"/>
                <w:b/>
                <w:sz w:val="20"/>
                <w:szCs w:val="20"/>
              </w:rPr>
            </w:pPr>
            <w:r w:rsidRPr="0002216E">
              <w:rPr>
                <w:rFonts w:cs="Calibri"/>
                <w:b/>
                <w:sz w:val="20"/>
                <w:szCs w:val="20"/>
              </w:rPr>
              <w:t xml:space="preserve">No </w:t>
            </w:r>
            <w:r w:rsidRPr="0002216E">
              <w:rPr>
                <w:rFonts w:cs="Calibri"/>
                <w:sz w:val="20"/>
                <w:szCs w:val="20"/>
              </w:rPr>
              <w:t>capacity development specific to water resources management.</w:t>
            </w:r>
          </w:p>
        </w:tc>
        <w:tc>
          <w:tcPr>
            <w:tcW w:w="604" w:type="pct"/>
            <w:vMerge w:val="restart"/>
            <w:shd w:val="clear" w:color="auto" w:fill="auto"/>
          </w:tcPr>
          <w:p w14:paraId="1F4C0859" w14:textId="77777777" w:rsidR="00581C58" w:rsidRPr="0002216E" w:rsidRDefault="00581C58" w:rsidP="00CA38E3">
            <w:pPr>
              <w:spacing w:after="0" w:line="276" w:lineRule="auto"/>
              <w:ind w:left="127"/>
              <w:rPr>
                <w:rFonts w:cs="Calibri"/>
                <w:b/>
                <w:sz w:val="20"/>
                <w:szCs w:val="20"/>
              </w:rPr>
            </w:pPr>
            <w:r w:rsidRPr="0002216E">
              <w:rPr>
                <w:rFonts w:cs="Calibri"/>
                <w:b/>
                <w:sz w:val="20"/>
                <w:szCs w:val="20"/>
              </w:rPr>
              <w:t>Occasional</w:t>
            </w:r>
            <w:r w:rsidRPr="0002216E">
              <w:rPr>
                <w:rFonts w:cs="Calibri"/>
                <w:sz w:val="20"/>
                <w:szCs w:val="20"/>
              </w:rPr>
              <w:t xml:space="preserve"> capacity development, generally limited to </w:t>
            </w:r>
            <w:r w:rsidRPr="0002216E">
              <w:rPr>
                <w:rFonts w:cs="Calibri"/>
                <w:b/>
                <w:sz w:val="20"/>
                <w:szCs w:val="20"/>
              </w:rPr>
              <w:t>short-term/</w:t>
            </w:r>
            <w:r w:rsidRPr="0002216E">
              <w:rPr>
                <w:rFonts w:cs="Calibri"/>
                <w:sz w:val="20"/>
                <w:szCs w:val="20"/>
              </w:rPr>
              <w:t>ad-hoc activities.</w:t>
            </w:r>
          </w:p>
        </w:tc>
        <w:tc>
          <w:tcPr>
            <w:tcW w:w="699" w:type="pct"/>
            <w:vMerge w:val="restart"/>
            <w:shd w:val="clear" w:color="auto" w:fill="auto"/>
          </w:tcPr>
          <w:p w14:paraId="42E8F674" w14:textId="77777777" w:rsidR="00581C58" w:rsidRPr="0002216E" w:rsidRDefault="00581C58" w:rsidP="00CA38E3">
            <w:pPr>
              <w:spacing w:after="0" w:line="276" w:lineRule="auto"/>
              <w:ind w:left="127"/>
              <w:rPr>
                <w:rFonts w:cs="Calibri"/>
                <w:b/>
                <w:sz w:val="20"/>
                <w:szCs w:val="20"/>
              </w:rPr>
            </w:pPr>
            <w:r w:rsidRPr="0002216E">
              <w:rPr>
                <w:rFonts w:cs="Calibri"/>
                <w:b/>
                <w:sz w:val="20"/>
                <w:szCs w:val="20"/>
              </w:rPr>
              <w:t>Some long-term</w:t>
            </w:r>
            <w:r w:rsidRPr="0002216E">
              <w:rPr>
                <w:rFonts w:cs="Calibri"/>
                <w:sz w:val="20"/>
                <w:szCs w:val="20"/>
              </w:rPr>
              <w:t xml:space="preserve"> capacity development initiatives are being implemented, but geographic and stakeholder coverage is</w:t>
            </w:r>
            <w:r w:rsidRPr="0002216E">
              <w:rPr>
                <w:rFonts w:cs="Calibri"/>
                <w:b/>
                <w:sz w:val="20"/>
                <w:szCs w:val="20"/>
              </w:rPr>
              <w:t xml:space="preserve"> limited</w:t>
            </w:r>
            <w:r w:rsidRPr="0002216E">
              <w:rPr>
                <w:rFonts w:cs="Calibri"/>
                <w:sz w:val="20"/>
                <w:szCs w:val="20"/>
              </w:rPr>
              <w:t>.</w:t>
            </w:r>
          </w:p>
        </w:tc>
        <w:tc>
          <w:tcPr>
            <w:tcW w:w="736" w:type="pct"/>
            <w:vMerge w:val="restart"/>
            <w:shd w:val="clear" w:color="auto" w:fill="auto"/>
          </w:tcPr>
          <w:p w14:paraId="7E439BD9" w14:textId="77777777" w:rsidR="00581C58" w:rsidRPr="0002216E" w:rsidRDefault="00581C58" w:rsidP="00CA38E3">
            <w:pPr>
              <w:spacing w:after="0" w:line="276" w:lineRule="auto"/>
              <w:ind w:left="127"/>
              <w:rPr>
                <w:rFonts w:cs="Calibri"/>
                <w:b/>
                <w:sz w:val="20"/>
                <w:szCs w:val="20"/>
              </w:rPr>
            </w:pPr>
            <w:r w:rsidRPr="0002216E">
              <w:rPr>
                <w:rFonts w:cs="Calibri"/>
                <w:b/>
                <w:sz w:val="20"/>
                <w:szCs w:val="20"/>
              </w:rPr>
              <w:t>Long-term</w:t>
            </w:r>
            <w:r w:rsidRPr="0002216E">
              <w:rPr>
                <w:rFonts w:cs="Calibri"/>
                <w:sz w:val="20"/>
                <w:szCs w:val="20"/>
              </w:rPr>
              <w:t xml:space="preserve"> capacity development initiatives are being implemented, and geographic and stakeholder coverage is </w:t>
            </w:r>
            <w:r w:rsidRPr="0002216E">
              <w:rPr>
                <w:rFonts w:cs="Calibri"/>
                <w:b/>
                <w:sz w:val="20"/>
                <w:szCs w:val="20"/>
              </w:rPr>
              <w:t>adequate</w:t>
            </w:r>
            <w:r w:rsidRPr="0002216E">
              <w:rPr>
                <w:rFonts w:cs="Calibri"/>
                <w:sz w:val="20"/>
                <w:szCs w:val="20"/>
              </w:rPr>
              <w:t>.</w:t>
            </w:r>
          </w:p>
        </w:tc>
        <w:tc>
          <w:tcPr>
            <w:tcW w:w="791" w:type="pct"/>
            <w:vMerge w:val="restart"/>
            <w:shd w:val="clear" w:color="auto" w:fill="auto"/>
          </w:tcPr>
          <w:p w14:paraId="02BEE0A0" w14:textId="77777777" w:rsidR="00581C58" w:rsidRPr="0002216E" w:rsidRDefault="00581C58" w:rsidP="00CA38E3">
            <w:pPr>
              <w:spacing w:after="0" w:line="276" w:lineRule="auto"/>
              <w:ind w:left="127"/>
              <w:rPr>
                <w:rFonts w:cs="Calibri"/>
                <w:b/>
                <w:sz w:val="20"/>
                <w:szCs w:val="20"/>
              </w:rPr>
            </w:pPr>
            <w:r w:rsidRPr="0002216E">
              <w:rPr>
                <w:rFonts w:cs="Calibri"/>
                <w:sz w:val="20"/>
                <w:szCs w:val="20"/>
              </w:rPr>
              <w:t xml:space="preserve">Long-term capacity development initiatives are being implemented, with </w:t>
            </w:r>
            <w:r w:rsidRPr="0002216E">
              <w:rPr>
                <w:rFonts w:cs="Calibri"/>
                <w:b/>
                <w:sz w:val="20"/>
                <w:szCs w:val="20"/>
              </w:rPr>
              <w:t xml:space="preserve">effective </w:t>
            </w:r>
            <w:r w:rsidRPr="0002216E">
              <w:rPr>
                <w:rFonts w:cs="Calibri"/>
                <w:sz w:val="20"/>
                <w:szCs w:val="20"/>
              </w:rPr>
              <w:t>outcomes, and geographic and stakeholder coverage is</w:t>
            </w:r>
            <w:r w:rsidRPr="0002216E">
              <w:rPr>
                <w:rFonts w:cs="Calibri"/>
                <w:b/>
                <w:sz w:val="20"/>
                <w:szCs w:val="20"/>
              </w:rPr>
              <w:t xml:space="preserve"> very good</w:t>
            </w:r>
            <w:r w:rsidRPr="0002216E">
              <w:rPr>
                <w:rFonts w:cs="Calibri"/>
                <w:sz w:val="20"/>
                <w:szCs w:val="20"/>
              </w:rPr>
              <w:t>.</w:t>
            </w:r>
          </w:p>
        </w:tc>
        <w:tc>
          <w:tcPr>
            <w:tcW w:w="635" w:type="pct"/>
            <w:vMerge w:val="restart"/>
            <w:shd w:val="clear" w:color="auto" w:fill="auto"/>
          </w:tcPr>
          <w:p w14:paraId="6FBC1949" w14:textId="77777777" w:rsidR="00581C58" w:rsidRPr="0002216E" w:rsidRDefault="00581C58" w:rsidP="00CA38E3">
            <w:pPr>
              <w:spacing w:after="0" w:line="276" w:lineRule="auto"/>
              <w:ind w:left="127"/>
              <w:rPr>
                <w:rFonts w:cs="Calibri"/>
                <w:b/>
                <w:sz w:val="20"/>
                <w:szCs w:val="20"/>
              </w:rPr>
            </w:pPr>
            <w:r w:rsidRPr="0002216E">
              <w:rPr>
                <w:rFonts w:cs="Calibri"/>
                <w:sz w:val="20"/>
                <w:szCs w:val="20"/>
              </w:rPr>
              <w:t xml:space="preserve">Long-term capacity development initiatives are being implemented with </w:t>
            </w:r>
            <w:r w:rsidRPr="0002216E">
              <w:rPr>
                <w:rFonts w:cs="Calibri"/>
                <w:b/>
                <w:sz w:val="20"/>
                <w:szCs w:val="20"/>
              </w:rPr>
              <w:t xml:space="preserve">highly effective </w:t>
            </w:r>
            <w:r w:rsidRPr="0002216E">
              <w:rPr>
                <w:rFonts w:cs="Calibri"/>
                <w:sz w:val="20"/>
                <w:szCs w:val="20"/>
              </w:rPr>
              <w:t>outcomes, and geographic and stakeholder coverage is</w:t>
            </w:r>
            <w:r w:rsidRPr="0002216E">
              <w:rPr>
                <w:rFonts w:cs="Calibri"/>
                <w:b/>
                <w:sz w:val="20"/>
                <w:szCs w:val="20"/>
              </w:rPr>
              <w:t xml:space="preserve"> excellent. </w:t>
            </w:r>
          </w:p>
        </w:tc>
      </w:tr>
      <w:tr w:rsidR="00581C58" w:rsidRPr="0002216E" w14:paraId="0E2CC3B1" w14:textId="77777777" w:rsidTr="00DD2E62">
        <w:trPr>
          <w:trHeight w:val="144"/>
        </w:trPr>
        <w:tc>
          <w:tcPr>
            <w:tcW w:w="562" w:type="pct"/>
            <w:tcBorders>
              <w:bottom w:val="single" w:sz="12" w:space="0" w:color="auto"/>
            </w:tcBorders>
            <w:shd w:val="clear" w:color="auto" w:fill="D5DCE4"/>
            <w:vAlign w:val="center"/>
          </w:tcPr>
          <w:p w14:paraId="41548ACF" w14:textId="77777777" w:rsidR="00581C58" w:rsidRPr="0002216E" w:rsidRDefault="00581C58" w:rsidP="00CA38E3">
            <w:pPr>
              <w:spacing w:after="0" w:line="276" w:lineRule="auto"/>
              <w:ind w:left="127"/>
              <w:jc w:val="center"/>
              <w:rPr>
                <w:rFonts w:cs="Calibri"/>
                <w:b/>
                <w:bCs/>
                <w:sz w:val="20"/>
                <w:szCs w:val="20"/>
              </w:rPr>
            </w:pPr>
            <w:r w:rsidRPr="0002216E">
              <w:rPr>
                <w:rFonts w:cs="Calibri"/>
                <w:b/>
                <w:bCs/>
                <w:sz w:val="20"/>
                <w:szCs w:val="20"/>
              </w:rPr>
              <w:t>Score</w:t>
            </w:r>
          </w:p>
        </w:tc>
        <w:tc>
          <w:tcPr>
            <w:tcW w:w="329" w:type="pct"/>
            <w:tcBorders>
              <w:bottom w:val="single" w:sz="12" w:space="0" w:color="auto"/>
            </w:tcBorders>
            <w:shd w:val="clear" w:color="auto" w:fill="FFFF00"/>
            <w:vAlign w:val="center"/>
          </w:tcPr>
          <w:p w14:paraId="635E0768" w14:textId="77777777" w:rsidR="00581C58" w:rsidRPr="0002216E" w:rsidRDefault="00EB3FC2" w:rsidP="00CA38E3">
            <w:pPr>
              <w:spacing w:after="0" w:line="276" w:lineRule="auto"/>
              <w:ind w:left="127"/>
              <w:jc w:val="center"/>
              <w:rPr>
                <w:rFonts w:cs="Calibri"/>
                <w:b/>
                <w:bCs/>
                <w:sz w:val="20"/>
                <w:szCs w:val="20"/>
              </w:rPr>
            </w:pPr>
            <w:r w:rsidRPr="0002216E">
              <w:rPr>
                <w:rFonts w:cs="Calibri"/>
                <w:b/>
                <w:bCs/>
                <w:sz w:val="20"/>
                <w:szCs w:val="20"/>
              </w:rPr>
              <w:t>70</w:t>
            </w:r>
          </w:p>
        </w:tc>
        <w:tc>
          <w:tcPr>
            <w:tcW w:w="644" w:type="pct"/>
            <w:vMerge/>
            <w:tcBorders>
              <w:bottom w:val="single" w:sz="12" w:space="0" w:color="auto"/>
            </w:tcBorders>
            <w:shd w:val="clear" w:color="auto" w:fill="auto"/>
          </w:tcPr>
          <w:p w14:paraId="294F0350" w14:textId="77777777" w:rsidR="00581C58" w:rsidRPr="0002216E" w:rsidRDefault="00581C58" w:rsidP="00CA38E3">
            <w:pPr>
              <w:spacing w:after="0" w:line="276" w:lineRule="auto"/>
              <w:ind w:left="127"/>
              <w:rPr>
                <w:rFonts w:cs="Calibri"/>
                <w:b/>
                <w:sz w:val="20"/>
                <w:szCs w:val="20"/>
              </w:rPr>
            </w:pPr>
          </w:p>
        </w:tc>
        <w:tc>
          <w:tcPr>
            <w:tcW w:w="604" w:type="pct"/>
            <w:vMerge/>
            <w:tcBorders>
              <w:bottom w:val="single" w:sz="12" w:space="0" w:color="auto"/>
            </w:tcBorders>
            <w:shd w:val="clear" w:color="auto" w:fill="auto"/>
          </w:tcPr>
          <w:p w14:paraId="573EE86E" w14:textId="77777777" w:rsidR="00581C58" w:rsidRPr="0002216E" w:rsidRDefault="00581C58" w:rsidP="00CA38E3">
            <w:pPr>
              <w:spacing w:after="0" w:line="276" w:lineRule="auto"/>
              <w:ind w:left="127"/>
              <w:rPr>
                <w:rFonts w:cs="Calibri"/>
                <w:b/>
                <w:sz w:val="20"/>
                <w:szCs w:val="20"/>
              </w:rPr>
            </w:pPr>
          </w:p>
        </w:tc>
        <w:tc>
          <w:tcPr>
            <w:tcW w:w="699" w:type="pct"/>
            <w:vMerge/>
            <w:tcBorders>
              <w:bottom w:val="single" w:sz="12" w:space="0" w:color="auto"/>
            </w:tcBorders>
            <w:shd w:val="clear" w:color="auto" w:fill="auto"/>
          </w:tcPr>
          <w:p w14:paraId="2367B208" w14:textId="77777777" w:rsidR="00581C58" w:rsidRPr="0002216E" w:rsidRDefault="00581C58" w:rsidP="00CA38E3">
            <w:pPr>
              <w:spacing w:after="0" w:line="276" w:lineRule="auto"/>
              <w:ind w:left="127"/>
              <w:rPr>
                <w:rFonts w:cs="Calibri"/>
                <w:b/>
                <w:sz w:val="20"/>
                <w:szCs w:val="20"/>
              </w:rPr>
            </w:pPr>
          </w:p>
        </w:tc>
        <w:tc>
          <w:tcPr>
            <w:tcW w:w="736" w:type="pct"/>
            <w:vMerge/>
            <w:tcBorders>
              <w:bottom w:val="single" w:sz="12" w:space="0" w:color="auto"/>
            </w:tcBorders>
            <w:shd w:val="clear" w:color="auto" w:fill="auto"/>
          </w:tcPr>
          <w:p w14:paraId="5C25B03A" w14:textId="77777777" w:rsidR="00581C58" w:rsidRPr="0002216E" w:rsidRDefault="00581C58" w:rsidP="00CA38E3">
            <w:pPr>
              <w:spacing w:after="0" w:line="276" w:lineRule="auto"/>
              <w:ind w:left="127"/>
              <w:rPr>
                <w:rFonts w:cs="Calibri"/>
                <w:b/>
                <w:sz w:val="20"/>
                <w:szCs w:val="20"/>
              </w:rPr>
            </w:pPr>
          </w:p>
        </w:tc>
        <w:tc>
          <w:tcPr>
            <w:tcW w:w="791" w:type="pct"/>
            <w:vMerge/>
            <w:tcBorders>
              <w:bottom w:val="single" w:sz="12" w:space="0" w:color="auto"/>
            </w:tcBorders>
            <w:shd w:val="clear" w:color="auto" w:fill="auto"/>
          </w:tcPr>
          <w:p w14:paraId="2CE67A50" w14:textId="77777777" w:rsidR="00581C58" w:rsidRPr="0002216E" w:rsidRDefault="00581C58" w:rsidP="00CA38E3">
            <w:pPr>
              <w:spacing w:after="0" w:line="276" w:lineRule="auto"/>
              <w:ind w:left="127"/>
              <w:rPr>
                <w:rFonts w:cs="Calibri"/>
                <w:b/>
                <w:sz w:val="20"/>
                <w:szCs w:val="20"/>
              </w:rPr>
            </w:pPr>
          </w:p>
        </w:tc>
        <w:tc>
          <w:tcPr>
            <w:tcW w:w="635" w:type="pct"/>
            <w:vMerge/>
            <w:tcBorders>
              <w:bottom w:val="single" w:sz="12" w:space="0" w:color="auto"/>
            </w:tcBorders>
            <w:shd w:val="clear" w:color="auto" w:fill="auto"/>
          </w:tcPr>
          <w:p w14:paraId="20EF0F5A" w14:textId="77777777" w:rsidR="00581C58" w:rsidRPr="0002216E" w:rsidRDefault="00581C58" w:rsidP="00CA38E3">
            <w:pPr>
              <w:spacing w:after="0" w:line="276" w:lineRule="auto"/>
              <w:ind w:left="127"/>
              <w:rPr>
                <w:rFonts w:cs="Calibri"/>
                <w:b/>
                <w:sz w:val="20"/>
                <w:szCs w:val="20"/>
              </w:rPr>
            </w:pPr>
          </w:p>
        </w:tc>
      </w:tr>
      <w:tr w:rsidR="00581C58" w:rsidRPr="0002216E" w14:paraId="788BAAF7" w14:textId="77777777" w:rsidTr="00CA38E3">
        <w:trPr>
          <w:trHeight w:val="144"/>
        </w:trPr>
        <w:tc>
          <w:tcPr>
            <w:tcW w:w="5000" w:type="pct"/>
            <w:gridSpan w:val="8"/>
            <w:tcBorders>
              <w:bottom w:val="single" w:sz="12" w:space="0" w:color="auto"/>
            </w:tcBorders>
            <w:shd w:val="clear" w:color="auto" w:fill="auto"/>
          </w:tcPr>
          <w:p w14:paraId="665C2887" w14:textId="77777777" w:rsidR="00581C58" w:rsidRPr="0002216E" w:rsidRDefault="00581C58" w:rsidP="00CA38E3">
            <w:pPr>
              <w:spacing w:after="0" w:line="276" w:lineRule="auto"/>
              <w:rPr>
                <w:rFonts w:cs="Calibri"/>
                <w:sz w:val="20"/>
                <w:szCs w:val="20"/>
              </w:rPr>
            </w:pPr>
            <w:r w:rsidRPr="0002216E">
              <w:rPr>
                <w:rFonts w:cs="Calibri"/>
                <w:b/>
                <w:sz w:val="20"/>
                <w:szCs w:val="20"/>
              </w:rPr>
              <w:t>Status description:</w:t>
            </w:r>
            <w:r w:rsidRPr="0002216E">
              <w:rPr>
                <w:rFonts w:cs="Calibri"/>
                <w:sz w:val="20"/>
                <w:szCs w:val="20"/>
              </w:rPr>
              <w:t xml:space="preserve"> For capacity development both </w:t>
            </w:r>
            <w:proofErr w:type="gramStart"/>
            <w:r w:rsidRPr="0002216E">
              <w:rPr>
                <w:rFonts w:cs="Calibri"/>
                <w:sz w:val="20"/>
                <w:szCs w:val="20"/>
              </w:rPr>
              <w:t>short and long term</w:t>
            </w:r>
            <w:proofErr w:type="gramEnd"/>
            <w:r w:rsidRPr="0002216E">
              <w:rPr>
                <w:rFonts w:cs="Calibri"/>
                <w:sz w:val="20"/>
                <w:szCs w:val="20"/>
              </w:rPr>
              <w:t xml:space="preserve"> plan are adopted. There are extensive training program, short courses, post-graduation, on-job training for the </w:t>
            </w:r>
            <w:r w:rsidRPr="0002216E">
              <w:rPr>
                <w:rFonts w:cs="Calibri"/>
                <w:color w:val="000000"/>
                <w:sz w:val="20"/>
                <w:szCs w:val="20"/>
              </w:rPr>
              <w:t>capacity</w:t>
            </w:r>
            <w:r w:rsidRPr="0002216E">
              <w:rPr>
                <w:rFonts w:cs="Calibri"/>
                <w:sz w:val="20"/>
                <w:szCs w:val="20"/>
              </w:rPr>
              <w:t xml:space="preserve"> development including gender issues are ongoing for every department of the government i.e.  BWDB, WARPO, LGED, BADC, BMDA are giving different training program.</w:t>
            </w:r>
            <w:r w:rsidRPr="0002216E">
              <w:rPr>
                <w:rFonts w:cs="Calibri"/>
              </w:rPr>
              <w:t xml:space="preserve"> </w:t>
            </w:r>
            <w:r w:rsidRPr="0002216E">
              <w:rPr>
                <w:rFonts w:cs="Calibri"/>
                <w:sz w:val="20"/>
                <w:szCs w:val="20"/>
              </w:rPr>
              <w:t>Continuous capacity building initiatives is prerequisite for ensuring sustainability.</w:t>
            </w:r>
          </w:p>
        </w:tc>
      </w:tr>
      <w:tr w:rsidR="00581C58" w:rsidRPr="0002216E" w14:paraId="009957EB" w14:textId="77777777" w:rsidTr="00CA38E3">
        <w:trPr>
          <w:trHeight w:val="144"/>
        </w:trPr>
        <w:tc>
          <w:tcPr>
            <w:tcW w:w="5000" w:type="pct"/>
            <w:gridSpan w:val="8"/>
            <w:tcBorders>
              <w:bottom w:val="single" w:sz="12" w:space="0" w:color="auto"/>
            </w:tcBorders>
            <w:shd w:val="clear" w:color="auto" w:fill="auto"/>
          </w:tcPr>
          <w:p w14:paraId="212AC376" w14:textId="77777777" w:rsidR="00581C58" w:rsidRPr="0002216E" w:rsidRDefault="00581C58" w:rsidP="00CA38E3">
            <w:pPr>
              <w:spacing w:after="0" w:line="276" w:lineRule="auto"/>
              <w:ind w:left="127"/>
              <w:rPr>
                <w:rFonts w:cs="Calibri"/>
                <w:sz w:val="20"/>
                <w:szCs w:val="20"/>
              </w:rPr>
            </w:pPr>
            <w:r w:rsidRPr="0002216E">
              <w:rPr>
                <w:rFonts w:cs="Calibri"/>
                <w:b/>
                <w:sz w:val="20"/>
                <w:szCs w:val="20"/>
              </w:rPr>
              <w:t>Way forward:</w:t>
            </w:r>
            <w:r w:rsidRPr="0002216E">
              <w:rPr>
                <w:rFonts w:cs="Calibri"/>
                <w:sz w:val="20"/>
                <w:szCs w:val="20"/>
              </w:rPr>
              <w:t xml:space="preserve"> More </w:t>
            </w:r>
            <w:proofErr w:type="gramStart"/>
            <w:r w:rsidRPr="0002216E">
              <w:rPr>
                <w:rFonts w:cs="Calibri"/>
                <w:sz w:val="20"/>
                <w:szCs w:val="20"/>
              </w:rPr>
              <w:t>long term</w:t>
            </w:r>
            <w:proofErr w:type="gramEnd"/>
            <w:r w:rsidRPr="0002216E">
              <w:rPr>
                <w:rFonts w:cs="Calibri"/>
                <w:sz w:val="20"/>
                <w:szCs w:val="20"/>
              </w:rPr>
              <w:t xml:space="preserve"> initiatives need to be taken for capacity development.</w:t>
            </w:r>
          </w:p>
        </w:tc>
      </w:tr>
      <w:tr w:rsidR="00581C58" w:rsidRPr="0002216E" w14:paraId="2E594E5C" w14:textId="77777777" w:rsidTr="00CA38E3">
        <w:trPr>
          <w:trHeight w:val="144"/>
        </w:trPr>
        <w:tc>
          <w:tcPr>
            <w:tcW w:w="5000" w:type="pct"/>
            <w:gridSpan w:val="8"/>
            <w:tcBorders>
              <w:top w:val="single" w:sz="12" w:space="0" w:color="auto"/>
            </w:tcBorders>
            <w:shd w:val="clear" w:color="auto" w:fill="95B3D7"/>
            <w:tcMar>
              <w:top w:w="15" w:type="dxa"/>
              <w:left w:w="108" w:type="dxa"/>
              <w:bottom w:w="0" w:type="dxa"/>
              <w:right w:w="108" w:type="dxa"/>
            </w:tcMar>
          </w:tcPr>
          <w:p w14:paraId="15CE81E1" w14:textId="77777777" w:rsidR="00581C58" w:rsidRPr="0002216E" w:rsidRDefault="00581C58" w:rsidP="00CA38E3">
            <w:pPr>
              <w:spacing w:after="0" w:line="276" w:lineRule="auto"/>
              <w:ind w:left="-57"/>
              <w:rPr>
                <w:rFonts w:cs="Calibri"/>
                <w:b/>
                <w:bCs/>
                <w:sz w:val="20"/>
                <w:szCs w:val="20"/>
              </w:rPr>
            </w:pPr>
            <w:r w:rsidRPr="0002216E">
              <w:rPr>
                <w:rFonts w:cs="Calibri"/>
                <w:b/>
                <w:bCs/>
                <w:sz w:val="20"/>
                <w:szCs w:val="20"/>
              </w:rPr>
              <w:t>2.2 What is the status of institutions for IWRM implementation at other levels?</w:t>
            </w:r>
          </w:p>
        </w:tc>
      </w:tr>
      <w:tr w:rsidR="00581C58" w:rsidRPr="0002216E" w14:paraId="4036CDD1" w14:textId="77777777" w:rsidTr="00DD2E62">
        <w:trPr>
          <w:trHeight w:val="144"/>
        </w:trPr>
        <w:tc>
          <w:tcPr>
            <w:tcW w:w="891" w:type="pct"/>
            <w:gridSpan w:val="2"/>
            <w:shd w:val="clear" w:color="auto" w:fill="DBE5F1"/>
            <w:tcMar>
              <w:top w:w="15" w:type="dxa"/>
              <w:left w:w="108" w:type="dxa"/>
              <w:bottom w:w="0" w:type="dxa"/>
              <w:right w:w="108" w:type="dxa"/>
            </w:tcMar>
          </w:tcPr>
          <w:p w14:paraId="331FF88D" w14:textId="77777777" w:rsidR="00581C58" w:rsidRPr="0002216E" w:rsidRDefault="00581C58" w:rsidP="00CA38E3">
            <w:pPr>
              <w:spacing w:after="0" w:line="276" w:lineRule="auto"/>
              <w:rPr>
                <w:rFonts w:cs="Calibri"/>
                <w:sz w:val="20"/>
                <w:szCs w:val="20"/>
              </w:rPr>
            </w:pPr>
            <w:r w:rsidRPr="0002216E">
              <w:rPr>
                <w:rFonts w:cs="Calibri"/>
                <w:b/>
                <w:bCs/>
                <w:sz w:val="20"/>
                <w:szCs w:val="20"/>
              </w:rPr>
              <w:t xml:space="preserve">a. </w:t>
            </w:r>
            <w:r w:rsidRPr="0002216E">
              <w:rPr>
                <w:rFonts w:cs="Calibri"/>
                <w:b/>
                <w:sz w:val="20"/>
                <w:szCs w:val="20"/>
              </w:rPr>
              <w:t>Basin/aquifer level</w:t>
            </w:r>
            <w:r w:rsidRPr="0002216E">
              <w:rPr>
                <w:rStyle w:val="FootnoteReference"/>
                <w:rFonts w:cs="Calibri"/>
                <w:sz w:val="20"/>
                <w:szCs w:val="20"/>
              </w:rPr>
              <w:footnoteReference w:id="20"/>
            </w:r>
            <w:r w:rsidRPr="0002216E">
              <w:rPr>
                <w:rFonts w:cs="Calibri"/>
                <w:b/>
                <w:sz w:val="20"/>
                <w:szCs w:val="20"/>
              </w:rPr>
              <w:t>organizations</w:t>
            </w:r>
            <w:r w:rsidRPr="0002216E">
              <w:rPr>
                <w:rStyle w:val="FootnoteReference"/>
                <w:rFonts w:cs="Calibri"/>
                <w:sz w:val="20"/>
                <w:szCs w:val="20"/>
              </w:rPr>
              <w:footnoteReference w:id="21"/>
            </w:r>
            <w:r w:rsidRPr="0002216E">
              <w:rPr>
                <w:rFonts w:cs="Calibri"/>
                <w:sz w:val="20"/>
                <w:szCs w:val="20"/>
              </w:rPr>
              <w:t>for leading implementation of IWRM.</w:t>
            </w:r>
          </w:p>
        </w:tc>
        <w:tc>
          <w:tcPr>
            <w:tcW w:w="644" w:type="pct"/>
            <w:vMerge w:val="restart"/>
            <w:shd w:val="clear" w:color="auto" w:fill="auto"/>
            <w:tcMar>
              <w:top w:w="15" w:type="dxa"/>
              <w:left w:w="108" w:type="dxa"/>
              <w:bottom w:w="0" w:type="dxa"/>
              <w:right w:w="108" w:type="dxa"/>
            </w:tcMar>
          </w:tcPr>
          <w:p w14:paraId="6C8F023D" w14:textId="77777777" w:rsidR="00581C58" w:rsidRPr="0002216E" w:rsidRDefault="00581C58" w:rsidP="00CA38E3">
            <w:pPr>
              <w:spacing w:after="0" w:line="276" w:lineRule="auto"/>
              <w:rPr>
                <w:rFonts w:cs="Calibri"/>
                <w:sz w:val="20"/>
                <w:szCs w:val="20"/>
              </w:rPr>
            </w:pPr>
            <w:r w:rsidRPr="0002216E">
              <w:rPr>
                <w:rFonts w:cs="Calibri"/>
                <w:b/>
                <w:sz w:val="20"/>
                <w:szCs w:val="20"/>
              </w:rPr>
              <w:t xml:space="preserve">No </w:t>
            </w:r>
            <w:r w:rsidRPr="0002216E">
              <w:rPr>
                <w:rFonts w:cs="Calibri"/>
                <w:sz w:val="20"/>
                <w:szCs w:val="20"/>
              </w:rPr>
              <w:t>dedicated basin authorities for water resources management.</w:t>
            </w:r>
          </w:p>
        </w:tc>
        <w:tc>
          <w:tcPr>
            <w:tcW w:w="604" w:type="pct"/>
            <w:vMerge w:val="restart"/>
            <w:shd w:val="clear" w:color="auto" w:fill="auto"/>
            <w:tcMar>
              <w:top w:w="15" w:type="dxa"/>
              <w:left w:w="108" w:type="dxa"/>
              <w:bottom w:w="0" w:type="dxa"/>
              <w:right w:w="108" w:type="dxa"/>
            </w:tcMar>
          </w:tcPr>
          <w:p w14:paraId="4555CB85" w14:textId="77777777" w:rsidR="00581C58" w:rsidRPr="0002216E" w:rsidRDefault="00581C58" w:rsidP="00CA38E3">
            <w:pPr>
              <w:spacing w:after="0" w:line="276" w:lineRule="auto"/>
              <w:rPr>
                <w:rFonts w:cs="Calibri"/>
                <w:sz w:val="20"/>
                <w:szCs w:val="20"/>
              </w:rPr>
            </w:pPr>
            <w:r w:rsidRPr="0002216E">
              <w:rPr>
                <w:rFonts w:cs="Calibri"/>
                <w:sz w:val="20"/>
                <w:szCs w:val="20"/>
              </w:rPr>
              <w:t xml:space="preserve">Authorities </w:t>
            </w:r>
            <w:r w:rsidRPr="0002216E">
              <w:rPr>
                <w:rFonts w:cs="Calibri"/>
                <w:b/>
                <w:sz w:val="20"/>
                <w:szCs w:val="20"/>
              </w:rPr>
              <w:t>exist</w:t>
            </w:r>
            <w:r w:rsidRPr="0002216E">
              <w:rPr>
                <w:rFonts w:cs="Calibri"/>
                <w:sz w:val="20"/>
                <w:szCs w:val="20"/>
              </w:rPr>
              <w:t>, with clear mandate to lead water resources management.</w:t>
            </w:r>
          </w:p>
        </w:tc>
        <w:tc>
          <w:tcPr>
            <w:tcW w:w="699" w:type="pct"/>
            <w:vMerge w:val="restart"/>
            <w:shd w:val="clear" w:color="auto" w:fill="auto"/>
            <w:tcMar>
              <w:top w:w="15" w:type="dxa"/>
              <w:left w:w="108" w:type="dxa"/>
              <w:bottom w:w="0" w:type="dxa"/>
              <w:right w:w="108" w:type="dxa"/>
            </w:tcMar>
          </w:tcPr>
          <w:p w14:paraId="076D7806" w14:textId="77777777" w:rsidR="00581C58" w:rsidRPr="0002216E" w:rsidRDefault="00581C58" w:rsidP="00CA38E3">
            <w:pPr>
              <w:spacing w:after="0" w:line="276" w:lineRule="auto"/>
              <w:rPr>
                <w:rFonts w:cs="Calibri"/>
                <w:sz w:val="20"/>
                <w:szCs w:val="20"/>
              </w:rPr>
            </w:pPr>
            <w:r w:rsidRPr="0002216E">
              <w:rPr>
                <w:rFonts w:cs="Calibri"/>
                <w:sz w:val="20"/>
                <w:szCs w:val="20"/>
              </w:rPr>
              <w:t>Authorities have clear mandate to lead IWRM implementation, and the capacity</w:t>
            </w:r>
            <w:r w:rsidRPr="0002216E">
              <w:rPr>
                <w:rStyle w:val="FootnoteReference"/>
                <w:rFonts w:cs="Calibri"/>
                <w:sz w:val="20"/>
                <w:szCs w:val="20"/>
              </w:rPr>
              <w:footnoteReference w:id="22"/>
            </w:r>
            <w:r w:rsidRPr="0002216E">
              <w:rPr>
                <w:rFonts w:cs="Calibri"/>
                <w:sz w:val="20"/>
                <w:szCs w:val="20"/>
              </w:rPr>
              <w:t xml:space="preserve"> to effectively lead IWRM plan</w:t>
            </w:r>
            <w:r w:rsidRPr="0002216E">
              <w:rPr>
                <w:rFonts w:cs="Calibri"/>
                <w:b/>
                <w:sz w:val="20"/>
                <w:szCs w:val="20"/>
              </w:rPr>
              <w:t xml:space="preserve"> formulation</w:t>
            </w:r>
            <w:r w:rsidRPr="0002216E">
              <w:rPr>
                <w:rFonts w:cs="Calibri"/>
                <w:sz w:val="20"/>
                <w:szCs w:val="20"/>
              </w:rPr>
              <w:t>.</w:t>
            </w:r>
          </w:p>
        </w:tc>
        <w:tc>
          <w:tcPr>
            <w:tcW w:w="736" w:type="pct"/>
            <w:vMerge w:val="restart"/>
            <w:shd w:val="clear" w:color="auto" w:fill="auto"/>
            <w:tcMar>
              <w:top w:w="15" w:type="dxa"/>
              <w:left w:w="108" w:type="dxa"/>
              <w:bottom w:w="0" w:type="dxa"/>
              <w:right w:w="108" w:type="dxa"/>
            </w:tcMar>
          </w:tcPr>
          <w:p w14:paraId="0DA23555" w14:textId="77777777" w:rsidR="00581C58" w:rsidRPr="0002216E" w:rsidRDefault="00581C58" w:rsidP="00CA38E3">
            <w:pPr>
              <w:spacing w:after="0" w:line="276" w:lineRule="auto"/>
              <w:rPr>
                <w:rFonts w:cs="Calibri"/>
                <w:sz w:val="20"/>
                <w:szCs w:val="20"/>
              </w:rPr>
            </w:pPr>
            <w:r w:rsidRPr="0002216E">
              <w:rPr>
                <w:rFonts w:cs="Calibri"/>
                <w:sz w:val="20"/>
                <w:szCs w:val="20"/>
              </w:rPr>
              <w:t>Authorities have the capacity to effectively lead IWRM plan</w:t>
            </w:r>
            <w:r w:rsidRPr="0002216E">
              <w:rPr>
                <w:rFonts w:cs="Calibri"/>
                <w:b/>
                <w:sz w:val="20"/>
                <w:szCs w:val="20"/>
              </w:rPr>
              <w:t xml:space="preserve"> implementation</w:t>
            </w:r>
            <w:r w:rsidRPr="0002216E">
              <w:rPr>
                <w:rFonts w:cs="Calibri"/>
                <w:sz w:val="20"/>
                <w:szCs w:val="20"/>
              </w:rPr>
              <w:t>.</w:t>
            </w:r>
          </w:p>
        </w:tc>
        <w:tc>
          <w:tcPr>
            <w:tcW w:w="791" w:type="pct"/>
            <w:vMerge w:val="restart"/>
            <w:shd w:val="clear" w:color="auto" w:fill="auto"/>
            <w:tcMar>
              <w:top w:w="15" w:type="dxa"/>
              <w:left w:w="108" w:type="dxa"/>
              <w:bottom w:w="0" w:type="dxa"/>
              <w:right w:w="108" w:type="dxa"/>
            </w:tcMar>
          </w:tcPr>
          <w:p w14:paraId="22E4A55E" w14:textId="77777777" w:rsidR="00581C58" w:rsidRPr="0002216E" w:rsidRDefault="00581C58" w:rsidP="00CA38E3">
            <w:pPr>
              <w:spacing w:after="0" w:line="276" w:lineRule="auto"/>
              <w:rPr>
                <w:rFonts w:cs="Calibri"/>
                <w:sz w:val="20"/>
                <w:szCs w:val="20"/>
              </w:rPr>
            </w:pPr>
            <w:r w:rsidRPr="0002216E">
              <w:rPr>
                <w:rFonts w:cs="Calibri"/>
                <w:sz w:val="20"/>
                <w:szCs w:val="20"/>
              </w:rPr>
              <w:t>Authorities have the capacity to effectively lead periodic monitoring and</w:t>
            </w:r>
            <w:r w:rsidRPr="0002216E">
              <w:rPr>
                <w:rFonts w:cs="Calibri"/>
                <w:b/>
                <w:sz w:val="20"/>
                <w:szCs w:val="20"/>
              </w:rPr>
              <w:t xml:space="preserve"> evaluation </w:t>
            </w:r>
            <w:r w:rsidRPr="0002216E">
              <w:rPr>
                <w:rFonts w:cs="Calibri"/>
                <w:sz w:val="20"/>
                <w:szCs w:val="20"/>
              </w:rPr>
              <w:t>of the IWRM plan(s).</w:t>
            </w:r>
          </w:p>
        </w:tc>
        <w:tc>
          <w:tcPr>
            <w:tcW w:w="635" w:type="pct"/>
            <w:vMerge w:val="restart"/>
            <w:shd w:val="clear" w:color="auto" w:fill="auto"/>
            <w:tcMar>
              <w:top w:w="15" w:type="dxa"/>
              <w:left w:w="108" w:type="dxa"/>
              <w:bottom w:w="0" w:type="dxa"/>
              <w:right w:w="108" w:type="dxa"/>
            </w:tcMar>
          </w:tcPr>
          <w:p w14:paraId="38A8D66C" w14:textId="77777777" w:rsidR="00581C58" w:rsidRPr="0002216E" w:rsidRDefault="00581C58" w:rsidP="00CA38E3">
            <w:pPr>
              <w:spacing w:after="0" w:line="276" w:lineRule="auto"/>
              <w:rPr>
                <w:rFonts w:cs="Calibri"/>
                <w:sz w:val="20"/>
                <w:szCs w:val="20"/>
              </w:rPr>
            </w:pPr>
            <w:r w:rsidRPr="0002216E">
              <w:rPr>
                <w:rFonts w:cs="Calibri"/>
                <w:sz w:val="20"/>
                <w:szCs w:val="20"/>
              </w:rPr>
              <w:t>Authorities have the capacity to effectively lead periodic IWRM plan</w:t>
            </w:r>
            <w:r w:rsidRPr="0002216E">
              <w:rPr>
                <w:rFonts w:cs="Calibri"/>
                <w:b/>
                <w:sz w:val="20"/>
                <w:szCs w:val="20"/>
              </w:rPr>
              <w:t xml:space="preserve"> revision</w:t>
            </w:r>
            <w:r w:rsidRPr="0002216E">
              <w:rPr>
                <w:rFonts w:cs="Calibri"/>
                <w:sz w:val="20"/>
                <w:szCs w:val="20"/>
              </w:rPr>
              <w:t>.</w:t>
            </w:r>
          </w:p>
        </w:tc>
      </w:tr>
      <w:tr w:rsidR="00581C58" w:rsidRPr="0002216E" w14:paraId="4167B3D1" w14:textId="77777777" w:rsidTr="00DD2E62">
        <w:trPr>
          <w:trHeight w:val="144"/>
        </w:trPr>
        <w:tc>
          <w:tcPr>
            <w:tcW w:w="562" w:type="pct"/>
            <w:shd w:val="clear" w:color="auto" w:fill="DBE5F1"/>
            <w:tcMar>
              <w:top w:w="15" w:type="dxa"/>
              <w:left w:w="108" w:type="dxa"/>
              <w:bottom w:w="0" w:type="dxa"/>
              <w:right w:w="108" w:type="dxa"/>
            </w:tcMar>
            <w:vAlign w:val="center"/>
          </w:tcPr>
          <w:p w14:paraId="1182A9F0" w14:textId="77777777" w:rsidR="00581C58" w:rsidRPr="0002216E" w:rsidRDefault="00581C58" w:rsidP="00CA38E3">
            <w:pPr>
              <w:spacing w:after="0" w:line="276" w:lineRule="auto"/>
              <w:ind w:left="-57"/>
              <w:jc w:val="center"/>
              <w:rPr>
                <w:rFonts w:cs="Calibri"/>
                <w:b/>
                <w:bCs/>
                <w:sz w:val="20"/>
                <w:szCs w:val="20"/>
              </w:rPr>
            </w:pPr>
            <w:r w:rsidRPr="0002216E">
              <w:rPr>
                <w:rFonts w:cs="Calibri"/>
                <w:b/>
                <w:bCs/>
                <w:sz w:val="20"/>
                <w:szCs w:val="20"/>
              </w:rPr>
              <w:t>Score</w:t>
            </w:r>
          </w:p>
        </w:tc>
        <w:tc>
          <w:tcPr>
            <w:tcW w:w="329" w:type="pct"/>
            <w:shd w:val="clear" w:color="auto" w:fill="FFFF00"/>
            <w:tcMar>
              <w:top w:w="15" w:type="dxa"/>
              <w:left w:w="108" w:type="dxa"/>
              <w:bottom w:w="0" w:type="dxa"/>
              <w:right w:w="108" w:type="dxa"/>
            </w:tcMar>
            <w:vAlign w:val="center"/>
          </w:tcPr>
          <w:p w14:paraId="5CBE1BF3" w14:textId="77777777" w:rsidR="00581C58" w:rsidRPr="0002216E" w:rsidRDefault="00581C58" w:rsidP="00CA38E3">
            <w:pPr>
              <w:spacing w:after="0" w:line="276" w:lineRule="auto"/>
              <w:ind w:left="71"/>
              <w:jc w:val="center"/>
              <w:rPr>
                <w:rFonts w:cs="Calibri"/>
                <w:b/>
                <w:bCs/>
                <w:sz w:val="20"/>
                <w:szCs w:val="20"/>
              </w:rPr>
            </w:pPr>
            <w:r w:rsidRPr="0002216E">
              <w:rPr>
                <w:rFonts w:cs="Calibri"/>
                <w:b/>
                <w:bCs/>
                <w:sz w:val="20"/>
                <w:szCs w:val="20"/>
              </w:rPr>
              <w:t>30</w:t>
            </w:r>
          </w:p>
        </w:tc>
        <w:tc>
          <w:tcPr>
            <w:tcW w:w="644" w:type="pct"/>
            <w:vMerge/>
            <w:shd w:val="clear" w:color="auto" w:fill="auto"/>
            <w:tcMar>
              <w:top w:w="15" w:type="dxa"/>
              <w:left w:w="108" w:type="dxa"/>
              <w:bottom w:w="0" w:type="dxa"/>
              <w:right w:w="108" w:type="dxa"/>
            </w:tcMar>
          </w:tcPr>
          <w:p w14:paraId="04432939" w14:textId="77777777" w:rsidR="00581C58" w:rsidRPr="0002216E" w:rsidRDefault="00581C58" w:rsidP="00CA38E3">
            <w:pPr>
              <w:spacing w:after="0" w:line="276" w:lineRule="auto"/>
              <w:rPr>
                <w:rFonts w:cs="Calibri"/>
                <w:b/>
                <w:sz w:val="20"/>
                <w:szCs w:val="20"/>
              </w:rPr>
            </w:pPr>
          </w:p>
        </w:tc>
        <w:tc>
          <w:tcPr>
            <w:tcW w:w="604" w:type="pct"/>
            <w:vMerge/>
            <w:shd w:val="clear" w:color="auto" w:fill="auto"/>
            <w:tcMar>
              <w:top w:w="15" w:type="dxa"/>
              <w:left w:w="108" w:type="dxa"/>
              <w:bottom w:w="0" w:type="dxa"/>
              <w:right w:w="108" w:type="dxa"/>
            </w:tcMar>
          </w:tcPr>
          <w:p w14:paraId="1F91316C" w14:textId="77777777" w:rsidR="00581C58" w:rsidRPr="0002216E" w:rsidRDefault="00581C58" w:rsidP="00CA38E3">
            <w:pPr>
              <w:spacing w:after="0" w:line="276" w:lineRule="auto"/>
              <w:rPr>
                <w:rFonts w:cs="Calibri"/>
                <w:sz w:val="20"/>
                <w:szCs w:val="20"/>
              </w:rPr>
            </w:pPr>
          </w:p>
        </w:tc>
        <w:tc>
          <w:tcPr>
            <w:tcW w:w="699" w:type="pct"/>
            <w:vMerge/>
            <w:shd w:val="clear" w:color="auto" w:fill="auto"/>
            <w:tcMar>
              <w:top w:w="15" w:type="dxa"/>
              <w:left w:w="108" w:type="dxa"/>
              <w:bottom w:w="0" w:type="dxa"/>
              <w:right w:w="108" w:type="dxa"/>
            </w:tcMar>
          </w:tcPr>
          <w:p w14:paraId="2021BB2D" w14:textId="77777777" w:rsidR="00581C58" w:rsidRPr="0002216E" w:rsidRDefault="00581C58" w:rsidP="00CA38E3">
            <w:pPr>
              <w:spacing w:after="0" w:line="276" w:lineRule="auto"/>
              <w:rPr>
                <w:rFonts w:cs="Calibri"/>
                <w:sz w:val="20"/>
                <w:szCs w:val="20"/>
              </w:rPr>
            </w:pPr>
          </w:p>
        </w:tc>
        <w:tc>
          <w:tcPr>
            <w:tcW w:w="736" w:type="pct"/>
            <w:vMerge/>
            <w:shd w:val="clear" w:color="auto" w:fill="auto"/>
            <w:tcMar>
              <w:top w:w="15" w:type="dxa"/>
              <w:left w:w="108" w:type="dxa"/>
              <w:bottom w:w="0" w:type="dxa"/>
              <w:right w:w="108" w:type="dxa"/>
            </w:tcMar>
          </w:tcPr>
          <w:p w14:paraId="49167700" w14:textId="77777777" w:rsidR="00581C58" w:rsidRPr="0002216E" w:rsidRDefault="00581C58" w:rsidP="00CA38E3">
            <w:pPr>
              <w:spacing w:after="0" w:line="276" w:lineRule="auto"/>
              <w:rPr>
                <w:rFonts w:cs="Calibri"/>
                <w:sz w:val="20"/>
                <w:szCs w:val="20"/>
              </w:rPr>
            </w:pPr>
          </w:p>
        </w:tc>
        <w:tc>
          <w:tcPr>
            <w:tcW w:w="791" w:type="pct"/>
            <w:vMerge/>
            <w:shd w:val="clear" w:color="auto" w:fill="auto"/>
            <w:tcMar>
              <w:top w:w="15" w:type="dxa"/>
              <w:left w:w="108" w:type="dxa"/>
              <w:bottom w:w="0" w:type="dxa"/>
              <w:right w:w="108" w:type="dxa"/>
            </w:tcMar>
          </w:tcPr>
          <w:p w14:paraId="7DE02A0A" w14:textId="77777777" w:rsidR="00581C58" w:rsidRPr="0002216E" w:rsidRDefault="00581C58" w:rsidP="00CA38E3">
            <w:pPr>
              <w:spacing w:after="0" w:line="276" w:lineRule="auto"/>
              <w:rPr>
                <w:rFonts w:cs="Calibri"/>
                <w:sz w:val="20"/>
                <w:szCs w:val="20"/>
              </w:rPr>
            </w:pPr>
          </w:p>
        </w:tc>
        <w:tc>
          <w:tcPr>
            <w:tcW w:w="635" w:type="pct"/>
            <w:vMerge/>
            <w:shd w:val="clear" w:color="auto" w:fill="auto"/>
            <w:tcMar>
              <w:top w:w="15" w:type="dxa"/>
              <w:left w:w="108" w:type="dxa"/>
              <w:bottom w:w="0" w:type="dxa"/>
              <w:right w:w="108" w:type="dxa"/>
            </w:tcMar>
          </w:tcPr>
          <w:p w14:paraId="1BB9C92E" w14:textId="77777777" w:rsidR="00581C58" w:rsidRPr="0002216E" w:rsidRDefault="00581C58" w:rsidP="00CA38E3">
            <w:pPr>
              <w:spacing w:after="0" w:line="276" w:lineRule="auto"/>
              <w:rPr>
                <w:rFonts w:cs="Calibri"/>
                <w:sz w:val="20"/>
                <w:szCs w:val="20"/>
              </w:rPr>
            </w:pPr>
          </w:p>
        </w:tc>
      </w:tr>
      <w:tr w:rsidR="00581C58" w:rsidRPr="0002216E" w14:paraId="7D1C528A" w14:textId="77777777" w:rsidTr="00CA38E3">
        <w:trPr>
          <w:trHeight w:val="144"/>
        </w:trPr>
        <w:tc>
          <w:tcPr>
            <w:tcW w:w="5000" w:type="pct"/>
            <w:gridSpan w:val="8"/>
            <w:shd w:val="clear" w:color="auto" w:fill="auto"/>
          </w:tcPr>
          <w:p w14:paraId="426A250E" w14:textId="77777777" w:rsidR="00581C58" w:rsidRPr="0002216E" w:rsidRDefault="00581C58" w:rsidP="00CA38E3">
            <w:pPr>
              <w:spacing w:after="0" w:line="276" w:lineRule="auto"/>
              <w:rPr>
                <w:rFonts w:cs="Calibri"/>
                <w:color w:val="000000"/>
                <w:sz w:val="20"/>
                <w:szCs w:val="20"/>
              </w:rPr>
            </w:pPr>
            <w:r w:rsidRPr="0002216E">
              <w:rPr>
                <w:rFonts w:cs="Calibri"/>
                <w:b/>
                <w:sz w:val="20"/>
                <w:szCs w:val="20"/>
              </w:rPr>
              <w:t xml:space="preserve">Status description: </w:t>
            </w:r>
            <w:r w:rsidRPr="0002216E">
              <w:rPr>
                <w:rFonts w:cs="Calibri"/>
                <w:color w:val="000000"/>
                <w:sz w:val="20"/>
                <w:szCs w:val="20"/>
              </w:rPr>
              <w:t xml:space="preserve">There are regional/basin level training institute for the capacity development under Bangladesh Water Development Board (BWDB). BADC, BMDA, Department of Bangladesh Haor and Wetland Development are planning to implement IWRM in small scale as basin level organization. However, the government organizations are mandated to increase the capacity to effectively lead the IWRM plans. </w:t>
            </w:r>
          </w:p>
        </w:tc>
      </w:tr>
      <w:tr w:rsidR="00581C58" w:rsidRPr="0002216E" w14:paraId="45E80479" w14:textId="77777777" w:rsidTr="00CA38E3">
        <w:trPr>
          <w:trHeight w:val="144"/>
        </w:trPr>
        <w:tc>
          <w:tcPr>
            <w:tcW w:w="5000" w:type="pct"/>
            <w:gridSpan w:val="8"/>
            <w:shd w:val="clear" w:color="auto" w:fill="auto"/>
          </w:tcPr>
          <w:p w14:paraId="42976AC6" w14:textId="77777777" w:rsidR="00581C58" w:rsidRPr="0002216E" w:rsidRDefault="00581C58" w:rsidP="00CA38E3">
            <w:pPr>
              <w:spacing w:after="0" w:line="276" w:lineRule="auto"/>
              <w:rPr>
                <w:rFonts w:cs="Calibri"/>
                <w:sz w:val="20"/>
                <w:szCs w:val="20"/>
              </w:rPr>
            </w:pPr>
            <w:r w:rsidRPr="0002216E">
              <w:rPr>
                <w:rFonts w:cs="Calibri"/>
                <w:b/>
                <w:sz w:val="20"/>
                <w:szCs w:val="20"/>
              </w:rPr>
              <w:t xml:space="preserve">Way forward: </w:t>
            </w:r>
            <w:r w:rsidRPr="0002216E">
              <w:rPr>
                <w:rFonts w:cs="Calibri"/>
                <w:sz w:val="20"/>
                <w:szCs w:val="20"/>
              </w:rPr>
              <w:t>committees can be formed at basin level coordinating with available agencies within the basin.</w:t>
            </w:r>
          </w:p>
        </w:tc>
      </w:tr>
      <w:tr w:rsidR="00581C58" w:rsidRPr="0002216E" w14:paraId="595D2DCF" w14:textId="77777777" w:rsidTr="00DD2E62">
        <w:trPr>
          <w:trHeight w:val="144"/>
        </w:trPr>
        <w:tc>
          <w:tcPr>
            <w:tcW w:w="891" w:type="pct"/>
            <w:gridSpan w:val="2"/>
            <w:shd w:val="clear" w:color="auto" w:fill="DBE5F1"/>
            <w:tcMar>
              <w:top w:w="15" w:type="dxa"/>
              <w:left w:w="108" w:type="dxa"/>
              <w:bottom w:w="0" w:type="dxa"/>
              <w:right w:w="108" w:type="dxa"/>
            </w:tcMar>
          </w:tcPr>
          <w:p w14:paraId="710067ED" w14:textId="77777777" w:rsidR="00581C58" w:rsidRPr="0002216E" w:rsidRDefault="00581C58" w:rsidP="00CA38E3">
            <w:pPr>
              <w:spacing w:after="0" w:line="276" w:lineRule="auto"/>
              <w:rPr>
                <w:rFonts w:cs="Calibri"/>
                <w:sz w:val="20"/>
                <w:szCs w:val="20"/>
              </w:rPr>
            </w:pPr>
            <w:r w:rsidRPr="0002216E">
              <w:rPr>
                <w:rFonts w:cs="Calibri"/>
                <w:b/>
                <w:bCs/>
                <w:sz w:val="20"/>
                <w:szCs w:val="20"/>
              </w:rPr>
              <w:t xml:space="preserve">b. </w:t>
            </w:r>
            <w:proofErr w:type="gramStart"/>
            <w:r w:rsidRPr="0002216E">
              <w:rPr>
                <w:rFonts w:cs="Calibri"/>
                <w:b/>
                <w:sz w:val="20"/>
                <w:szCs w:val="20"/>
              </w:rPr>
              <w:t>Public</w:t>
            </w:r>
            <w:proofErr w:type="gramEnd"/>
            <w:r w:rsidRPr="0002216E">
              <w:rPr>
                <w:rFonts w:cs="Calibri"/>
                <w:b/>
                <w:sz w:val="20"/>
                <w:szCs w:val="20"/>
              </w:rPr>
              <w:t xml:space="preserve"> participation</w:t>
            </w:r>
            <w:r w:rsidRPr="0002216E">
              <w:rPr>
                <w:rStyle w:val="FootnoteReference"/>
                <w:rFonts w:cs="Calibri"/>
                <w:sz w:val="20"/>
                <w:szCs w:val="20"/>
              </w:rPr>
              <w:footnoteReference w:id="23"/>
            </w:r>
            <w:r w:rsidRPr="0002216E">
              <w:rPr>
                <w:rFonts w:cs="Calibri"/>
                <w:sz w:val="20"/>
                <w:szCs w:val="20"/>
              </w:rPr>
              <w:t xml:space="preserve"> in water resources, policy, planning and management at the </w:t>
            </w:r>
            <w:r w:rsidRPr="0002216E">
              <w:rPr>
                <w:rFonts w:cs="Calibri"/>
                <w:b/>
                <w:sz w:val="20"/>
                <w:szCs w:val="20"/>
              </w:rPr>
              <w:t>local level.</w:t>
            </w:r>
            <w:r w:rsidRPr="0002216E">
              <w:rPr>
                <w:rStyle w:val="FootnoteReference"/>
                <w:rFonts w:cs="Calibri"/>
                <w:sz w:val="20"/>
                <w:szCs w:val="20"/>
              </w:rPr>
              <w:footnoteReference w:id="24"/>
            </w:r>
          </w:p>
        </w:tc>
        <w:tc>
          <w:tcPr>
            <w:tcW w:w="644" w:type="pct"/>
            <w:vMerge w:val="restart"/>
            <w:shd w:val="clear" w:color="auto" w:fill="auto"/>
            <w:tcMar>
              <w:top w:w="15" w:type="dxa"/>
              <w:left w:w="108" w:type="dxa"/>
              <w:bottom w:w="0" w:type="dxa"/>
              <w:right w:w="108" w:type="dxa"/>
            </w:tcMar>
          </w:tcPr>
          <w:p w14:paraId="379FE45C" w14:textId="77777777" w:rsidR="00581C58" w:rsidRPr="0002216E" w:rsidRDefault="00581C58" w:rsidP="00CA38E3">
            <w:pPr>
              <w:spacing w:after="0" w:line="276" w:lineRule="auto"/>
              <w:rPr>
                <w:rFonts w:cs="Calibri"/>
                <w:sz w:val="20"/>
                <w:szCs w:val="20"/>
              </w:rPr>
            </w:pPr>
            <w:r w:rsidRPr="0002216E">
              <w:rPr>
                <w:rFonts w:cs="Calibri"/>
                <w:b/>
                <w:sz w:val="20"/>
                <w:szCs w:val="20"/>
              </w:rPr>
              <w:t xml:space="preserve">No information </w:t>
            </w:r>
            <w:r w:rsidRPr="0002216E">
              <w:rPr>
                <w:rFonts w:cs="Calibri"/>
                <w:sz w:val="20"/>
                <w:szCs w:val="20"/>
              </w:rPr>
              <w:t>shared between government and the public on policy, planning and management.</w:t>
            </w:r>
          </w:p>
        </w:tc>
        <w:tc>
          <w:tcPr>
            <w:tcW w:w="604" w:type="pct"/>
            <w:vMerge w:val="restart"/>
            <w:shd w:val="clear" w:color="auto" w:fill="auto"/>
            <w:tcMar>
              <w:top w:w="15" w:type="dxa"/>
              <w:left w:w="108" w:type="dxa"/>
              <w:bottom w:w="0" w:type="dxa"/>
              <w:right w:w="108" w:type="dxa"/>
            </w:tcMar>
          </w:tcPr>
          <w:p w14:paraId="0C08819B" w14:textId="77777777" w:rsidR="00581C58" w:rsidRPr="0002216E" w:rsidRDefault="00581C58" w:rsidP="00CA38E3">
            <w:pPr>
              <w:spacing w:after="0" w:line="276" w:lineRule="auto"/>
              <w:rPr>
                <w:rFonts w:cs="Calibri"/>
                <w:sz w:val="20"/>
                <w:szCs w:val="20"/>
              </w:rPr>
            </w:pPr>
            <w:r w:rsidRPr="0002216E">
              <w:rPr>
                <w:rFonts w:cs="Calibri"/>
                <w:b/>
                <w:sz w:val="20"/>
                <w:szCs w:val="20"/>
              </w:rPr>
              <w:t xml:space="preserve">Information </w:t>
            </w:r>
            <w:r w:rsidRPr="0002216E">
              <w:rPr>
                <w:rFonts w:cs="Calibri"/>
                <w:sz w:val="20"/>
                <w:szCs w:val="20"/>
              </w:rPr>
              <w:t>on water resources, policy, planning and management is made available to the public</w:t>
            </w:r>
            <w:r w:rsidRPr="0002216E">
              <w:rPr>
                <w:rFonts w:cs="Calibri"/>
                <w:b/>
                <w:sz w:val="20"/>
                <w:szCs w:val="20"/>
              </w:rPr>
              <w:t>.</w:t>
            </w:r>
          </w:p>
        </w:tc>
        <w:tc>
          <w:tcPr>
            <w:tcW w:w="699" w:type="pct"/>
            <w:vMerge w:val="restart"/>
            <w:shd w:val="clear" w:color="auto" w:fill="auto"/>
            <w:tcMar>
              <w:top w:w="15" w:type="dxa"/>
              <w:left w:w="108" w:type="dxa"/>
              <w:bottom w:w="0" w:type="dxa"/>
              <w:right w:w="108" w:type="dxa"/>
            </w:tcMar>
          </w:tcPr>
          <w:p w14:paraId="3D60C52A" w14:textId="77777777" w:rsidR="00581C58" w:rsidRPr="0002216E" w:rsidRDefault="00581C58" w:rsidP="00CA38E3">
            <w:pPr>
              <w:spacing w:after="0" w:line="276" w:lineRule="auto"/>
              <w:rPr>
                <w:rFonts w:cs="Calibri"/>
                <w:b/>
                <w:sz w:val="20"/>
                <w:szCs w:val="20"/>
              </w:rPr>
            </w:pPr>
            <w:r w:rsidRPr="0002216E">
              <w:rPr>
                <w:rFonts w:cs="Calibri"/>
                <w:b/>
                <w:sz w:val="20"/>
                <w:szCs w:val="20"/>
              </w:rPr>
              <w:t xml:space="preserve">Communication: </w:t>
            </w:r>
          </w:p>
          <w:p w14:paraId="4478BC64" w14:textId="77777777" w:rsidR="00581C58" w:rsidRPr="0002216E" w:rsidRDefault="00581C58" w:rsidP="00CA38E3">
            <w:pPr>
              <w:spacing w:after="0" w:line="276" w:lineRule="auto"/>
              <w:rPr>
                <w:rFonts w:cs="Calibri"/>
                <w:sz w:val="20"/>
                <w:szCs w:val="20"/>
              </w:rPr>
            </w:pPr>
            <w:r w:rsidRPr="0002216E">
              <w:rPr>
                <w:rFonts w:cs="Calibri"/>
                <w:sz w:val="20"/>
                <w:szCs w:val="20"/>
              </w:rPr>
              <w:t>Government authorities</w:t>
            </w:r>
            <w:r w:rsidRPr="0002216E">
              <w:rPr>
                <w:rFonts w:cs="Calibri"/>
                <w:b/>
                <w:sz w:val="20"/>
                <w:szCs w:val="20"/>
              </w:rPr>
              <w:t xml:space="preserve"> request </w:t>
            </w:r>
            <w:r w:rsidRPr="0002216E">
              <w:rPr>
                <w:rFonts w:cs="Calibri"/>
                <w:sz w:val="20"/>
                <w:szCs w:val="20"/>
              </w:rPr>
              <w:t>information, experiences and opinions of the public</w:t>
            </w:r>
            <w:r w:rsidRPr="0002216E">
              <w:rPr>
                <w:rFonts w:cs="Calibri"/>
                <w:b/>
                <w:sz w:val="20"/>
                <w:szCs w:val="20"/>
              </w:rPr>
              <w:t>.</w:t>
            </w:r>
          </w:p>
        </w:tc>
        <w:tc>
          <w:tcPr>
            <w:tcW w:w="736" w:type="pct"/>
            <w:vMerge w:val="restart"/>
            <w:shd w:val="clear" w:color="auto" w:fill="auto"/>
            <w:tcMar>
              <w:top w:w="15" w:type="dxa"/>
              <w:left w:w="108" w:type="dxa"/>
              <w:bottom w:w="0" w:type="dxa"/>
              <w:right w:w="108" w:type="dxa"/>
            </w:tcMar>
          </w:tcPr>
          <w:p w14:paraId="66E023E3" w14:textId="77777777" w:rsidR="00581C58" w:rsidRPr="0002216E" w:rsidRDefault="00581C58" w:rsidP="00CA38E3">
            <w:pPr>
              <w:spacing w:after="0" w:line="276" w:lineRule="auto"/>
              <w:rPr>
                <w:rFonts w:cs="Calibri"/>
                <w:b/>
                <w:sz w:val="20"/>
                <w:szCs w:val="20"/>
              </w:rPr>
            </w:pPr>
            <w:r w:rsidRPr="0002216E">
              <w:rPr>
                <w:rFonts w:cs="Calibri"/>
                <w:b/>
                <w:sz w:val="20"/>
                <w:szCs w:val="20"/>
              </w:rPr>
              <w:t xml:space="preserve">Consultation: </w:t>
            </w:r>
          </w:p>
          <w:p w14:paraId="3FCDBA52" w14:textId="77777777" w:rsidR="00581C58" w:rsidRPr="0002216E" w:rsidRDefault="00581C58" w:rsidP="00CA38E3">
            <w:pPr>
              <w:spacing w:after="0" w:line="276" w:lineRule="auto"/>
              <w:rPr>
                <w:rFonts w:cs="Calibri"/>
                <w:sz w:val="20"/>
                <w:szCs w:val="20"/>
              </w:rPr>
            </w:pPr>
            <w:r w:rsidRPr="0002216E">
              <w:rPr>
                <w:rFonts w:cs="Calibri"/>
                <w:sz w:val="20"/>
                <w:szCs w:val="20"/>
              </w:rPr>
              <w:t xml:space="preserve">Government authorities regularly </w:t>
            </w:r>
            <w:r w:rsidRPr="0002216E">
              <w:rPr>
                <w:rFonts w:cs="Calibri"/>
                <w:b/>
                <w:sz w:val="20"/>
                <w:szCs w:val="20"/>
              </w:rPr>
              <w:t xml:space="preserve">use </w:t>
            </w:r>
            <w:r w:rsidRPr="0002216E">
              <w:rPr>
                <w:rFonts w:cs="Calibri"/>
                <w:sz w:val="20"/>
                <w:szCs w:val="20"/>
              </w:rPr>
              <w:t>local level information, experiences and opinions of the public.</w:t>
            </w:r>
          </w:p>
        </w:tc>
        <w:tc>
          <w:tcPr>
            <w:tcW w:w="791" w:type="pct"/>
            <w:vMerge w:val="restart"/>
            <w:shd w:val="clear" w:color="auto" w:fill="auto"/>
            <w:tcMar>
              <w:top w:w="15" w:type="dxa"/>
              <w:left w:w="108" w:type="dxa"/>
              <w:bottom w:w="0" w:type="dxa"/>
              <w:right w:w="108" w:type="dxa"/>
            </w:tcMar>
          </w:tcPr>
          <w:p w14:paraId="5271A31F" w14:textId="77777777" w:rsidR="00581C58" w:rsidRPr="0002216E" w:rsidRDefault="00581C58" w:rsidP="00CA38E3">
            <w:pPr>
              <w:spacing w:after="0" w:line="276" w:lineRule="auto"/>
              <w:rPr>
                <w:rFonts w:cs="Calibri"/>
                <w:b/>
                <w:sz w:val="20"/>
                <w:szCs w:val="20"/>
              </w:rPr>
            </w:pPr>
            <w:r w:rsidRPr="0002216E">
              <w:rPr>
                <w:rFonts w:cs="Calibri"/>
                <w:b/>
                <w:sz w:val="20"/>
                <w:szCs w:val="20"/>
              </w:rPr>
              <w:t xml:space="preserve">Collaboration: </w:t>
            </w:r>
          </w:p>
          <w:p w14:paraId="6C8BB31A" w14:textId="77777777" w:rsidR="00581C58" w:rsidRPr="0002216E" w:rsidRDefault="00581C58" w:rsidP="00CA38E3">
            <w:pPr>
              <w:spacing w:after="0" w:line="276" w:lineRule="auto"/>
              <w:rPr>
                <w:rFonts w:cs="Calibri"/>
                <w:sz w:val="20"/>
                <w:szCs w:val="20"/>
              </w:rPr>
            </w:pPr>
            <w:r w:rsidRPr="0002216E">
              <w:rPr>
                <w:rFonts w:cs="Calibri"/>
                <w:b/>
                <w:sz w:val="20"/>
                <w:szCs w:val="20"/>
              </w:rPr>
              <w:t>Mechanisms</w:t>
            </w:r>
            <w:r w:rsidRPr="0002216E">
              <w:rPr>
                <w:rStyle w:val="FootnoteReference"/>
                <w:rFonts w:cs="Calibri"/>
                <w:sz w:val="20"/>
                <w:szCs w:val="20"/>
              </w:rPr>
              <w:footnoteReference w:id="25"/>
            </w:r>
            <w:r w:rsidRPr="0002216E">
              <w:rPr>
                <w:rFonts w:cs="Calibri"/>
                <w:sz w:val="20"/>
                <w:szCs w:val="20"/>
              </w:rPr>
              <w:t xml:space="preserve"> established, and regularly used, for the public to take part in relevant policy, planning and management processes.</w:t>
            </w:r>
          </w:p>
        </w:tc>
        <w:tc>
          <w:tcPr>
            <w:tcW w:w="635" w:type="pct"/>
            <w:vMerge w:val="restart"/>
            <w:shd w:val="clear" w:color="auto" w:fill="auto"/>
            <w:tcMar>
              <w:top w:w="15" w:type="dxa"/>
              <w:left w:w="108" w:type="dxa"/>
              <w:bottom w:w="0" w:type="dxa"/>
              <w:right w:w="108" w:type="dxa"/>
            </w:tcMar>
          </w:tcPr>
          <w:p w14:paraId="4662DA4A" w14:textId="77777777" w:rsidR="00581C58" w:rsidRPr="0002216E" w:rsidRDefault="00581C58" w:rsidP="00CA38E3">
            <w:pPr>
              <w:spacing w:after="0" w:line="276" w:lineRule="auto"/>
              <w:rPr>
                <w:rFonts w:cs="Calibri"/>
                <w:sz w:val="20"/>
                <w:szCs w:val="20"/>
              </w:rPr>
            </w:pPr>
            <w:r w:rsidRPr="0002216E">
              <w:rPr>
                <w:rFonts w:cs="Calibri"/>
                <w:b/>
                <w:sz w:val="20"/>
                <w:szCs w:val="20"/>
              </w:rPr>
              <w:t>Representation:</w:t>
            </w:r>
            <w:r w:rsidRPr="0002216E">
              <w:rPr>
                <w:rFonts w:cs="Calibri"/>
                <w:sz w:val="20"/>
                <w:szCs w:val="20"/>
              </w:rPr>
              <w:t xml:space="preserve"> Formal representation of the public in local authority processes contributing to decision making on important issues and activities, as appropriate.</w:t>
            </w:r>
          </w:p>
        </w:tc>
      </w:tr>
      <w:tr w:rsidR="00581C58" w:rsidRPr="0002216E" w14:paraId="06DA61AB" w14:textId="77777777" w:rsidTr="00DD2E62">
        <w:trPr>
          <w:trHeight w:val="144"/>
        </w:trPr>
        <w:tc>
          <w:tcPr>
            <w:tcW w:w="562" w:type="pct"/>
            <w:shd w:val="clear" w:color="auto" w:fill="DBE5F1"/>
            <w:tcMar>
              <w:top w:w="15" w:type="dxa"/>
              <w:left w:w="108" w:type="dxa"/>
              <w:bottom w:w="0" w:type="dxa"/>
              <w:right w:w="108" w:type="dxa"/>
            </w:tcMar>
            <w:vAlign w:val="center"/>
          </w:tcPr>
          <w:p w14:paraId="66B351BD" w14:textId="77777777" w:rsidR="00581C58" w:rsidRPr="0002216E" w:rsidRDefault="00581C58" w:rsidP="00CA38E3">
            <w:pPr>
              <w:spacing w:after="0" w:line="276" w:lineRule="auto"/>
              <w:ind w:left="-57"/>
              <w:jc w:val="center"/>
              <w:rPr>
                <w:rFonts w:cs="Calibri"/>
                <w:b/>
                <w:bCs/>
                <w:sz w:val="20"/>
                <w:szCs w:val="20"/>
              </w:rPr>
            </w:pPr>
            <w:r w:rsidRPr="0002216E">
              <w:rPr>
                <w:rFonts w:cs="Calibri"/>
                <w:b/>
                <w:bCs/>
                <w:sz w:val="20"/>
                <w:szCs w:val="20"/>
              </w:rPr>
              <w:t>Score</w:t>
            </w:r>
          </w:p>
        </w:tc>
        <w:tc>
          <w:tcPr>
            <w:tcW w:w="329" w:type="pct"/>
            <w:shd w:val="clear" w:color="auto" w:fill="FFFF00"/>
            <w:tcMar>
              <w:top w:w="15" w:type="dxa"/>
              <w:left w:w="108" w:type="dxa"/>
              <w:bottom w:w="0" w:type="dxa"/>
              <w:right w:w="108" w:type="dxa"/>
            </w:tcMar>
            <w:vAlign w:val="center"/>
          </w:tcPr>
          <w:p w14:paraId="08539CF3" w14:textId="77777777" w:rsidR="00581C58" w:rsidRPr="0002216E" w:rsidRDefault="00581C58" w:rsidP="00CA38E3">
            <w:pPr>
              <w:spacing w:after="0" w:line="276" w:lineRule="auto"/>
              <w:ind w:left="71"/>
              <w:jc w:val="center"/>
              <w:rPr>
                <w:rFonts w:cs="Calibri"/>
                <w:b/>
                <w:bCs/>
                <w:sz w:val="20"/>
                <w:szCs w:val="20"/>
              </w:rPr>
            </w:pPr>
            <w:r w:rsidRPr="0002216E">
              <w:rPr>
                <w:rFonts w:cs="Calibri"/>
                <w:b/>
                <w:bCs/>
                <w:sz w:val="20"/>
                <w:szCs w:val="20"/>
              </w:rPr>
              <w:t>70</w:t>
            </w:r>
          </w:p>
        </w:tc>
        <w:tc>
          <w:tcPr>
            <w:tcW w:w="644" w:type="pct"/>
            <w:vMerge/>
            <w:shd w:val="clear" w:color="auto" w:fill="auto"/>
            <w:tcMar>
              <w:top w:w="15" w:type="dxa"/>
              <w:left w:w="108" w:type="dxa"/>
              <w:bottom w:w="0" w:type="dxa"/>
              <w:right w:w="108" w:type="dxa"/>
            </w:tcMar>
          </w:tcPr>
          <w:p w14:paraId="0AB8CF3A" w14:textId="77777777" w:rsidR="00581C58" w:rsidRPr="0002216E" w:rsidRDefault="00581C58" w:rsidP="00CA38E3">
            <w:pPr>
              <w:spacing w:after="0" w:line="276" w:lineRule="auto"/>
              <w:rPr>
                <w:rFonts w:cs="Calibri"/>
                <w:b/>
                <w:sz w:val="20"/>
                <w:szCs w:val="20"/>
              </w:rPr>
            </w:pPr>
          </w:p>
        </w:tc>
        <w:tc>
          <w:tcPr>
            <w:tcW w:w="604" w:type="pct"/>
            <w:vMerge/>
            <w:shd w:val="clear" w:color="auto" w:fill="auto"/>
            <w:tcMar>
              <w:top w:w="15" w:type="dxa"/>
              <w:left w:w="108" w:type="dxa"/>
              <w:bottom w:w="0" w:type="dxa"/>
              <w:right w:w="108" w:type="dxa"/>
            </w:tcMar>
          </w:tcPr>
          <w:p w14:paraId="6EF29957" w14:textId="77777777" w:rsidR="00581C58" w:rsidRPr="0002216E" w:rsidDel="00500A17" w:rsidRDefault="00581C58" w:rsidP="00CA38E3">
            <w:pPr>
              <w:spacing w:after="0" w:line="276" w:lineRule="auto"/>
              <w:rPr>
                <w:rFonts w:cs="Calibri"/>
                <w:b/>
                <w:sz w:val="20"/>
                <w:szCs w:val="20"/>
              </w:rPr>
            </w:pPr>
          </w:p>
        </w:tc>
        <w:tc>
          <w:tcPr>
            <w:tcW w:w="699" w:type="pct"/>
            <w:vMerge/>
            <w:shd w:val="clear" w:color="auto" w:fill="auto"/>
            <w:tcMar>
              <w:top w:w="15" w:type="dxa"/>
              <w:left w:w="108" w:type="dxa"/>
              <w:bottom w:w="0" w:type="dxa"/>
              <w:right w:w="108" w:type="dxa"/>
            </w:tcMar>
          </w:tcPr>
          <w:p w14:paraId="6BF1A46D" w14:textId="77777777" w:rsidR="00581C58" w:rsidRPr="0002216E" w:rsidDel="00056FEE" w:rsidRDefault="00581C58" w:rsidP="00CA38E3">
            <w:pPr>
              <w:spacing w:after="0" w:line="276" w:lineRule="auto"/>
              <w:rPr>
                <w:rFonts w:cs="Calibri"/>
                <w:b/>
                <w:sz w:val="20"/>
                <w:szCs w:val="20"/>
              </w:rPr>
            </w:pPr>
          </w:p>
        </w:tc>
        <w:tc>
          <w:tcPr>
            <w:tcW w:w="736" w:type="pct"/>
            <w:vMerge/>
            <w:shd w:val="clear" w:color="auto" w:fill="auto"/>
            <w:tcMar>
              <w:top w:w="15" w:type="dxa"/>
              <w:left w:w="108" w:type="dxa"/>
              <w:bottom w:w="0" w:type="dxa"/>
              <w:right w:w="108" w:type="dxa"/>
            </w:tcMar>
          </w:tcPr>
          <w:p w14:paraId="303DD353" w14:textId="77777777" w:rsidR="00581C58" w:rsidRPr="0002216E" w:rsidRDefault="00581C58" w:rsidP="00CA38E3">
            <w:pPr>
              <w:spacing w:after="0" w:line="276" w:lineRule="auto"/>
              <w:rPr>
                <w:rFonts w:cs="Calibri"/>
                <w:b/>
                <w:sz w:val="20"/>
                <w:szCs w:val="20"/>
              </w:rPr>
            </w:pPr>
          </w:p>
        </w:tc>
        <w:tc>
          <w:tcPr>
            <w:tcW w:w="791" w:type="pct"/>
            <w:vMerge/>
            <w:shd w:val="clear" w:color="auto" w:fill="auto"/>
            <w:tcMar>
              <w:top w:w="15" w:type="dxa"/>
              <w:left w:w="108" w:type="dxa"/>
              <w:bottom w:w="0" w:type="dxa"/>
              <w:right w:w="108" w:type="dxa"/>
            </w:tcMar>
          </w:tcPr>
          <w:p w14:paraId="4EE0D604" w14:textId="77777777" w:rsidR="00581C58" w:rsidRPr="0002216E" w:rsidDel="00056FEE" w:rsidRDefault="00581C58" w:rsidP="00CA38E3">
            <w:pPr>
              <w:spacing w:after="0" w:line="276" w:lineRule="auto"/>
              <w:rPr>
                <w:rFonts w:cs="Calibri"/>
                <w:b/>
                <w:sz w:val="20"/>
                <w:szCs w:val="20"/>
              </w:rPr>
            </w:pPr>
          </w:p>
        </w:tc>
        <w:tc>
          <w:tcPr>
            <w:tcW w:w="635" w:type="pct"/>
            <w:vMerge/>
            <w:shd w:val="clear" w:color="auto" w:fill="auto"/>
            <w:tcMar>
              <w:top w:w="15" w:type="dxa"/>
              <w:left w:w="108" w:type="dxa"/>
              <w:bottom w:w="0" w:type="dxa"/>
              <w:right w:w="108" w:type="dxa"/>
            </w:tcMar>
          </w:tcPr>
          <w:p w14:paraId="227F4081" w14:textId="77777777" w:rsidR="00581C58" w:rsidRPr="0002216E" w:rsidRDefault="00581C58" w:rsidP="00CA38E3">
            <w:pPr>
              <w:spacing w:after="0" w:line="276" w:lineRule="auto"/>
              <w:rPr>
                <w:rFonts w:cs="Calibri"/>
                <w:b/>
                <w:sz w:val="20"/>
                <w:szCs w:val="20"/>
              </w:rPr>
            </w:pPr>
          </w:p>
        </w:tc>
      </w:tr>
      <w:tr w:rsidR="00581C58" w:rsidRPr="0002216E" w14:paraId="0F6B81D7" w14:textId="77777777" w:rsidTr="00CA38E3">
        <w:trPr>
          <w:trHeight w:val="144"/>
        </w:trPr>
        <w:tc>
          <w:tcPr>
            <w:tcW w:w="5000" w:type="pct"/>
            <w:gridSpan w:val="8"/>
            <w:shd w:val="clear" w:color="auto" w:fill="auto"/>
          </w:tcPr>
          <w:p w14:paraId="02E19792" w14:textId="77777777" w:rsidR="00581C58" w:rsidRPr="0002216E" w:rsidRDefault="00581C58" w:rsidP="00CA38E3">
            <w:pPr>
              <w:spacing w:after="0" w:line="276" w:lineRule="auto"/>
              <w:ind w:left="127"/>
              <w:rPr>
                <w:rFonts w:cs="Calibri"/>
                <w:sz w:val="20"/>
                <w:szCs w:val="20"/>
              </w:rPr>
            </w:pPr>
            <w:r w:rsidRPr="0002216E">
              <w:rPr>
                <w:rFonts w:cs="Calibri"/>
                <w:b/>
                <w:sz w:val="20"/>
                <w:szCs w:val="20"/>
              </w:rPr>
              <w:t xml:space="preserve">Status description: </w:t>
            </w:r>
            <w:r w:rsidRPr="0002216E">
              <w:rPr>
                <w:rFonts w:cs="Calibri"/>
                <w:sz w:val="20"/>
                <w:szCs w:val="20"/>
              </w:rPr>
              <w:t>Guidelines for Participatory Water Resources Management (GPWM) have been developed to ensure public participation. BWDB, LGED, BMDA, DAE, BADC, DPHE etc. are following the guidelines. In addition, for IWRM and irrigation projects, WMGs, WMOs are formed with local people to maintain the project components. BADC’s works is also coincide with GPWM in farm level and practicing a good on-farm water management in farmer’s field country wide.</w:t>
            </w:r>
          </w:p>
          <w:p w14:paraId="2380633B" w14:textId="77777777" w:rsidR="00581C58" w:rsidRPr="0002216E" w:rsidRDefault="00581C58" w:rsidP="00CA38E3">
            <w:pPr>
              <w:spacing w:after="0" w:line="276" w:lineRule="auto"/>
              <w:ind w:left="127"/>
              <w:rPr>
                <w:rFonts w:cs="Calibri"/>
                <w:sz w:val="20"/>
                <w:szCs w:val="20"/>
              </w:rPr>
            </w:pPr>
            <w:r w:rsidRPr="0002216E">
              <w:rPr>
                <w:rFonts w:cs="Calibri"/>
                <w:sz w:val="20"/>
                <w:szCs w:val="20"/>
              </w:rPr>
              <w:t>Under the project named Study on Online Processing and tracking of Water Resources Project Clearance and no objection certificate of Ground Water Abstraction, WARPO took the initiatives for</w:t>
            </w:r>
            <w:r w:rsidR="00DD2E62" w:rsidRPr="0002216E">
              <w:rPr>
                <w:rFonts w:cs="Calibri"/>
                <w:sz w:val="20"/>
                <w:szCs w:val="20"/>
              </w:rPr>
              <w:t xml:space="preserve"> training of district and </w:t>
            </w:r>
            <w:proofErr w:type="spellStart"/>
            <w:r w:rsidR="00DD2E62" w:rsidRPr="0002216E">
              <w:rPr>
                <w:rFonts w:cs="Calibri"/>
                <w:sz w:val="20"/>
                <w:szCs w:val="20"/>
              </w:rPr>
              <w:t>upazi</w:t>
            </w:r>
            <w:r w:rsidRPr="0002216E">
              <w:rPr>
                <w:rFonts w:cs="Calibri"/>
                <w:sz w:val="20"/>
                <w:szCs w:val="20"/>
              </w:rPr>
              <w:t>la</w:t>
            </w:r>
            <w:proofErr w:type="spellEnd"/>
            <w:r w:rsidRPr="0002216E">
              <w:rPr>
                <w:rFonts w:cs="Calibri"/>
                <w:sz w:val="20"/>
                <w:szCs w:val="20"/>
              </w:rPr>
              <w:t xml:space="preserve"> level officials for ensuring public participation and awareness raising on prepared software and Bangladesh Water Act 2013.</w:t>
            </w:r>
          </w:p>
        </w:tc>
      </w:tr>
      <w:tr w:rsidR="00581C58" w:rsidRPr="0002216E" w14:paraId="5F29A038" w14:textId="77777777" w:rsidTr="00CA38E3">
        <w:trPr>
          <w:trHeight w:val="144"/>
        </w:trPr>
        <w:tc>
          <w:tcPr>
            <w:tcW w:w="5000" w:type="pct"/>
            <w:gridSpan w:val="8"/>
            <w:shd w:val="clear" w:color="auto" w:fill="auto"/>
          </w:tcPr>
          <w:p w14:paraId="2A60D073" w14:textId="77777777" w:rsidR="00581C58" w:rsidRPr="0002216E" w:rsidRDefault="00581C58" w:rsidP="00CA38E3">
            <w:pPr>
              <w:spacing w:after="0" w:line="276" w:lineRule="auto"/>
              <w:ind w:left="127"/>
              <w:rPr>
                <w:rFonts w:cs="Calibri"/>
                <w:bCs/>
                <w:sz w:val="20"/>
                <w:szCs w:val="20"/>
              </w:rPr>
            </w:pPr>
            <w:r w:rsidRPr="0002216E">
              <w:rPr>
                <w:rFonts w:cs="Calibri"/>
                <w:b/>
                <w:sz w:val="20"/>
                <w:szCs w:val="20"/>
              </w:rPr>
              <w:t xml:space="preserve">Way forward: </w:t>
            </w:r>
            <w:r w:rsidRPr="0002216E">
              <w:rPr>
                <w:rFonts w:cs="Calibri"/>
                <w:bCs/>
                <w:sz w:val="20"/>
                <w:szCs w:val="20"/>
              </w:rPr>
              <w:t xml:space="preserve">Though in local level, public is more involved to the plans, projects etc., </w:t>
            </w:r>
            <w:r w:rsidR="00DD2E62" w:rsidRPr="0002216E">
              <w:rPr>
                <w:rFonts w:cs="Calibri"/>
                <w:bCs/>
                <w:sz w:val="20"/>
                <w:szCs w:val="20"/>
              </w:rPr>
              <w:t>and their</w:t>
            </w:r>
            <w:r w:rsidRPr="0002216E">
              <w:rPr>
                <w:rFonts w:cs="Calibri"/>
                <w:bCs/>
                <w:sz w:val="20"/>
                <w:szCs w:val="20"/>
              </w:rPr>
              <w:t xml:space="preserve"> participation can be increased.</w:t>
            </w:r>
          </w:p>
        </w:tc>
      </w:tr>
      <w:tr w:rsidR="00581C58" w:rsidRPr="0002216E" w14:paraId="46C69B59" w14:textId="77777777" w:rsidTr="00DD2E62">
        <w:trPr>
          <w:trHeight w:val="144"/>
        </w:trPr>
        <w:tc>
          <w:tcPr>
            <w:tcW w:w="891" w:type="pct"/>
            <w:gridSpan w:val="2"/>
            <w:tcBorders>
              <w:top w:val="single" w:sz="12" w:space="0" w:color="auto"/>
            </w:tcBorders>
            <w:shd w:val="clear" w:color="auto" w:fill="DBE5F1"/>
            <w:tcMar>
              <w:top w:w="15" w:type="dxa"/>
              <w:left w:w="108" w:type="dxa"/>
              <w:bottom w:w="0" w:type="dxa"/>
              <w:right w:w="108" w:type="dxa"/>
            </w:tcMar>
          </w:tcPr>
          <w:p w14:paraId="5AF47961" w14:textId="77777777" w:rsidR="00581C58" w:rsidRPr="0002216E" w:rsidRDefault="00581C58" w:rsidP="00CA38E3">
            <w:pPr>
              <w:spacing w:after="0" w:line="276" w:lineRule="auto"/>
              <w:rPr>
                <w:rFonts w:cs="Calibri"/>
                <w:sz w:val="20"/>
                <w:szCs w:val="20"/>
              </w:rPr>
            </w:pPr>
            <w:r w:rsidRPr="0002216E">
              <w:rPr>
                <w:rFonts w:cs="Calibri"/>
                <w:b/>
                <w:bCs/>
                <w:sz w:val="20"/>
                <w:szCs w:val="20"/>
              </w:rPr>
              <w:t>c. P</w:t>
            </w:r>
            <w:r w:rsidRPr="0002216E">
              <w:rPr>
                <w:rFonts w:cs="Calibri"/>
                <w:b/>
                <w:sz w:val="20"/>
                <w:szCs w:val="20"/>
              </w:rPr>
              <w:t xml:space="preserve">articipation of vulnerable groups </w:t>
            </w:r>
            <w:r w:rsidRPr="0002216E">
              <w:rPr>
                <w:rFonts w:cs="Calibri"/>
                <w:sz w:val="20"/>
                <w:szCs w:val="20"/>
              </w:rPr>
              <w:t>in water resources planning and management.</w:t>
            </w:r>
            <w:r w:rsidRPr="0002216E">
              <w:rPr>
                <w:rStyle w:val="FootnoteReference"/>
                <w:rFonts w:cs="Calibri"/>
                <w:sz w:val="20"/>
                <w:szCs w:val="20"/>
              </w:rPr>
              <w:footnoteReference w:id="26"/>
            </w:r>
          </w:p>
        </w:tc>
        <w:tc>
          <w:tcPr>
            <w:tcW w:w="644" w:type="pct"/>
            <w:vMerge w:val="restart"/>
            <w:tcBorders>
              <w:top w:val="single" w:sz="12" w:space="0" w:color="auto"/>
            </w:tcBorders>
            <w:shd w:val="clear" w:color="auto" w:fill="auto"/>
            <w:tcMar>
              <w:top w:w="15" w:type="dxa"/>
              <w:left w:w="108" w:type="dxa"/>
              <w:bottom w:w="0" w:type="dxa"/>
              <w:right w:w="108" w:type="dxa"/>
            </w:tcMar>
          </w:tcPr>
          <w:p w14:paraId="6FE173CC" w14:textId="77777777" w:rsidR="00581C58" w:rsidRPr="0002216E" w:rsidRDefault="00581C58" w:rsidP="00CA38E3">
            <w:pPr>
              <w:spacing w:after="0" w:line="276" w:lineRule="auto"/>
              <w:rPr>
                <w:rFonts w:cs="Calibri"/>
                <w:sz w:val="20"/>
                <w:szCs w:val="20"/>
              </w:rPr>
            </w:pPr>
            <w:r w:rsidRPr="0002216E">
              <w:rPr>
                <w:rFonts w:cs="Calibri"/>
                <w:sz w:val="20"/>
                <w:szCs w:val="20"/>
              </w:rPr>
              <w:t xml:space="preserve">Participation of vulnerable groups </w:t>
            </w:r>
            <w:r w:rsidRPr="0002216E">
              <w:rPr>
                <w:rFonts w:cs="Calibri"/>
                <w:b/>
                <w:sz w:val="20"/>
                <w:szCs w:val="20"/>
              </w:rPr>
              <w:t>not explicitly addressed</w:t>
            </w:r>
            <w:r w:rsidRPr="0002216E">
              <w:rPr>
                <w:rFonts w:cs="Calibri"/>
                <w:sz w:val="20"/>
                <w:szCs w:val="20"/>
              </w:rPr>
              <w:t xml:space="preserve"> in laws, policies, or plans.</w:t>
            </w:r>
          </w:p>
        </w:tc>
        <w:tc>
          <w:tcPr>
            <w:tcW w:w="604" w:type="pct"/>
            <w:vMerge w:val="restart"/>
            <w:tcBorders>
              <w:top w:val="single" w:sz="12" w:space="0" w:color="auto"/>
            </w:tcBorders>
            <w:shd w:val="clear" w:color="auto" w:fill="auto"/>
            <w:tcMar>
              <w:top w:w="15" w:type="dxa"/>
              <w:left w:w="108" w:type="dxa"/>
              <w:bottom w:w="0" w:type="dxa"/>
              <w:right w:w="108" w:type="dxa"/>
            </w:tcMar>
          </w:tcPr>
          <w:p w14:paraId="37245916" w14:textId="77777777" w:rsidR="00581C58" w:rsidRPr="0002216E" w:rsidRDefault="00581C58" w:rsidP="00CA38E3">
            <w:pPr>
              <w:spacing w:after="0" w:line="276" w:lineRule="auto"/>
              <w:rPr>
                <w:rFonts w:cs="Calibri"/>
                <w:sz w:val="20"/>
                <w:szCs w:val="20"/>
              </w:rPr>
            </w:pPr>
            <w:r w:rsidRPr="0002216E">
              <w:rPr>
                <w:rFonts w:cs="Calibri"/>
                <w:sz w:val="20"/>
                <w:szCs w:val="20"/>
              </w:rPr>
              <w:t>Vulnerable groups</w:t>
            </w:r>
            <w:r w:rsidRPr="0002216E">
              <w:rPr>
                <w:rFonts w:cs="Calibri"/>
                <w:b/>
                <w:sz w:val="20"/>
                <w:szCs w:val="20"/>
              </w:rPr>
              <w:t xml:space="preserve"> partially addressed, </w:t>
            </w:r>
            <w:r w:rsidRPr="0002216E">
              <w:rPr>
                <w:rFonts w:cs="Calibri"/>
                <w:sz w:val="20"/>
                <w:szCs w:val="20"/>
              </w:rPr>
              <w:t>but no explicit procedures in place.</w:t>
            </w:r>
            <w:r w:rsidRPr="0002216E">
              <w:rPr>
                <w:rStyle w:val="FootnoteReference"/>
                <w:rFonts w:cs="Calibri"/>
                <w:sz w:val="20"/>
                <w:szCs w:val="20"/>
              </w:rPr>
              <w:footnoteReference w:id="27"/>
            </w:r>
          </w:p>
        </w:tc>
        <w:tc>
          <w:tcPr>
            <w:tcW w:w="699" w:type="pct"/>
            <w:vMerge w:val="restart"/>
            <w:tcBorders>
              <w:top w:val="single" w:sz="12" w:space="0" w:color="auto"/>
            </w:tcBorders>
            <w:shd w:val="clear" w:color="auto" w:fill="auto"/>
            <w:tcMar>
              <w:top w:w="15" w:type="dxa"/>
              <w:left w:w="108" w:type="dxa"/>
              <w:bottom w:w="0" w:type="dxa"/>
              <w:right w:w="108" w:type="dxa"/>
            </w:tcMar>
          </w:tcPr>
          <w:p w14:paraId="087A8420" w14:textId="77777777" w:rsidR="00581C58" w:rsidRPr="0002216E" w:rsidRDefault="00581C58" w:rsidP="00CA38E3">
            <w:pPr>
              <w:spacing w:after="0" w:line="276" w:lineRule="auto"/>
              <w:rPr>
                <w:rFonts w:cs="Calibri"/>
                <w:sz w:val="20"/>
                <w:szCs w:val="20"/>
              </w:rPr>
            </w:pPr>
            <w:r w:rsidRPr="0002216E">
              <w:rPr>
                <w:rFonts w:cs="Calibri"/>
                <w:b/>
                <w:sz w:val="20"/>
                <w:szCs w:val="20"/>
              </w:rPr>
              <w:t>Some procedures in place</w:t>
            </w:r>
            <w:r w:rsidRPr="0002216E">
              <w:rPr>
                <w:rFonts w:cs="Calibri"/>
                <w:sz w:val="20"/>
                <w:szCs w:val="20"/>
              </w:rPr>
              <w:t xml:space="preserve">, but limited budget and human capacity for implementation. </w:t>
            </w:r>
          </w:p>
        </w:tc>
        <w:tc>
          <w:tcPr>
            <w:tcW w:w="736" w:type="pct"/>
            <w:vMerge w:val="restart"/>
            <w:tcBorders>
              <w:top w:val="single" w:sz="12" w:space="0" w:color="auto"/>
            </w:tcBorders>
            <w:shd w:val="clear" w:color="auto" w:fill="auto"/>
            <w:tcMar>
              <w:top w:w="15" w:type="dxa"/>
              <w:left w:w="108" w:type="dxa"/>
              <w:bottom w:w="0" w:type="dxa"/>
              <w:right w:w="108" w:type="dxa"/>
            </w:tcMar>
          </w:tcPr>
          <w:p w14:paraId="5F2B7F03" w14:textId="77777777" w:rsidR="00581C58" w:rsidRPr="0002216E" w:rsidRDefault="00581C58" w:rsidP="00CA38E3">
            <w:pPr>
              <w:spacing w:after="0" w:line="276" w:lineRule="auto"/>
              <w:rPr>
                <w:rFonts w:cs="Calibri"/>
                <w:sz w:val="20"/>
                <w:szCs w:val="20"/>
              </w:rPr>
            </w:pPr>
            <w:r w:rsidRPr="0002216E">
              <w:rPr>
                <w:rFonts w:cs="Calibri"/>
                <w:sz w:val="20"/>
                <w:szCs w:val="20"/>
              </w:rPr>
              <w:t xml:space="preserve">Procedures in place, with </w:t>
            </w:r>
            <w:r w:rsidRPr="0002216E">
              <w:rPr>
                <w:rFonts w:cs="Calibri"/>
                <w:b/>
                <w:sz w:val="20"/>
                <w:szCs w:val="20"/>
              </w:rPr>
              <w:t>moderate participation</w:t>
            </w:r>
            <w:r w:rsidRPr="0002216E">
              <w:rPr>
                <w:rFonts w:cs="Calibri"/>
                <w:sz w:val="20"/>
                <w:szCs w:val="20"/>
              </w:rPr>
              <w:t xml:space="preserve"> of vulnerable groups (moderate budget and human capacity).</w:t>
            </w:r>
          </w:p>
        </w:tc>
        <w:tc>
          <w:tcPr>
            <w:tcW w:w="791" w:type="pct"/>
            <w:vMerge w:val="restart"/>
            <w:tcBorders>
              <w:top w:val="single" w:sz="12" w:space="0" w:color="auto"/>
            </w:tcBorders>
            <w:shd w:val="clear" w:color="auto" w:fill="auto"/>
            <w:tcMar>
              <w:top w:w="15" w:type="dxa"/>
              <w:left w:w="108" w:type="dxa"/>
              <w:bottom w:w="0" w:type="dxa"/>
              <w:right w:w="108" w:type="dxa"/>
            </w:tcMar>
          </w:tcPr>
          <w:p w14:paraId="22B4898E" w14:textId="77777777" w:rsidR="00581C58" w:rsidRPr="0002216E" w:rsidRDefault="00581C58" w:rsidP="00CA38E3">
            <w:pPr>
              <w:spacing w:after="0" w:line="276" w:lineRule="auto"/>
              <w:rPr>
                <w:rFonts w:cs="Calibri"/>
                <w:sz w:val="20"/>
                <w:szCs w:val="20"/>
              </w:rPr>
            </w:pPr>
            <w:r w:rsidRPr="0002216E">
              <w:rPr>
                <w:rFonts w:cs="Calibri"/>
                <w:b/>
                <w:sz w:val="20"/>
                <w:szCs w:val="20"/>
              </w:rPr>
              <w:t>Regular participation</w:t>
            </w:r>
            <w:r w:rsidRPr="0002216E">
              <w:rPr>
                <w:rFonts w:cs="Calibri"/>
                <w:sz w:val="20"/>
                <w:szCs w:val="20"/>
              </w:rPr>
              <w:t xml:space="preserve"> of vulnerable groups (sufficient budget and human capacity, and participation is monitored).</w:t>
            </w:r>
          </w:p>
        </w:tc>
        <w:tc>
          <w:tcPr>
            <w:tcW w:w="635" w:type="pct"/>
            <w:vMerge w:val="restart"/>
            <w:tcBorders>
              <w:top w:val="single" w:sz="12" w:space="0" w:color="auto"/>
            </w:tcBorders>
            <w:shd w:val="clear" w:color="auto" w:fill="auto"/>
            <w:tcMar>
              <w:top w:w="15" w:type="dxa"/>
              <w:left w:w="108" w:type="dxa"/>
              <w:bottom w:w="0" w:type="dxa"/>
              <w:right w:w="108" w:type="dxa"/>
            </w:tcMar>
          </w:tcPr>
          <w:p w14:paraId="030DE2E8" w14:textId="77777777" w:rsidR="00581C58" w:rsidRPr="0002216E" w:rsidRDefault="00581C58" w:rsidP="00CA38E3">
            <w:pPr>
              <w:spacing w:after="0" w:line="276" w:lineRule="auto"/>
              <w:rPr>
                <w:rFonts w:cs="Calibri"/>
                <w:sz w:val="20"/>
                <w:szCs w:val="20"/>
              </w:rPr>
            </w:pPr>
            <w:r w:rsidRPr="0002216E">
              <w:rPr>
                <w:rFonts w:cs="Calibri"/>
                <w:b/>
                <w:sz w:val="20"/>
                <w:szCs w:val="20"/>
              </w:rPr>
              <w:t>Meaningful</w:t>
            </w:r>
            <w:r w:rsidRPr="0002216E">
              <w:rPr>
                <w:rStyle w:val="FootnoteReference"/>
                <w:rFonts w:cs="Calibri"/>
                <w:b/>
                <w:sz w:val="20"/>
                <w:szCs w:val="20"/>
              </w:rPr>
              <w:footnoteReference w:id="28"/>
            </w:r>
            <w:r w:rsidRPr="0002216E">
              <w:rPr>
                <w:rFonts w:cs="Calibri"/>
                <w:b/>
                <w:sz w:val="20"/>
                <w:szCs w:val="20"/>
              </w:rPr>
              <w:t xml:space="preserve"> and regular participation</w:t>
            </w:r>
            <w:r w:rsidRPr="0002216E">
              <w:rPr>
                <w:rFonts w:cs="Calibri"/>
                <w:sz w:val="20"/>
                <w:szCs w:val="20"/>
              </w:rPr>
              <w:t xml:space="preserve"> of vulnerable groups, as appropriate.</w:t>
            </w:r>
          </w:p>
        </w:tc>
      </w:tr>
      <w:tr w:rsidR="00581C58" w:rsidRPr="0002216E" w14:paraId="5C274CA5" w14:textId="77777777" w:rsidTr="00DD2E62">
        <w:trPr>
          <w:trHeight w:val="144"/>
        </w:trPr>
        <w:tc>
          <w:tcPr>
            <w:tcW w:w="562" w:type="pct"/>
            <w:shd w:val="clear" w:color="auto" w:fill="DBE5F1"/>
            <w:tcMar>
              <w:top w:w="15" w:type="dxa"/>
              <w:left w:w="108" w:type="dxa"/>
              <w:bottom w:w="0" w:type="dxa"/>
              <w:right w:w="108" w:type="dxa"/>
            </w:tcMar>
            <w:vAlign w:val="center"/>
          </w:tcPr>
          <w:p w14:paraId="4C428099" w14:textId="77777777" w:rsidR="00581C58" w:rsidRPr="0002216E" w:rsidRDefault="00581C58" w:rsidP="00CA38E3">
            <w:pPr>
              <w:spacing w:after="0" w:line="276" w:lineRule="auto"/>
              <w:ind w:left="-57"/>
              <w:jc w:val="center"/>
              <w:rPr>
                <w:rFonts w:cs="Calibri"/>
                <w:b/>
                <w:bCs/>
                <w:sz w:val="20"/>
                <w:szCs w:val="20"/>
              </w:rPr>
            </w:pPr>
            <w:r w:rsidRPr="0002216E">
              <w:rPr>
                <w:rFonts w:cs="Calibri"/>
                <w:b/>
                <w:bCs/>
                <w:sz w:val="20"/>
                <w:szCs w:val="20"/>
              </w:rPr>
              <w:t>Score</w:t>
            </w:r>
          </w:p>
        </w:tc>
        <w:tc>
          <w:tcPr>
            <w:tcW w:w="329" w:type="pct"/>
            <w:shd w:val="clear" w:color="auto" w:fill="FFFF00"/>
            <w:tcMar>
              <w:top w:w="15" w:type="dxa"/>
              <w:left w:w="108" w:type="dxa"/>
              <w:bottom w:w="0" w:type="dxa"/>
              <w:right w:w="108" w:type="dxa"/>
            </w:tcMar>
            <w:vAlign w:val="center"/>
          </w:tcPr>
          <w:p w14:paraId="2E4C4134" w14:textId="77777777" w:rsidR="00581C58" w:rsidRPr="0002216E" w:rsidRDefault="00581C58" w:rsidP="00CA38E3">
            <w:pPr>
              <w:spacing w:after="0" w:line="276" w:lineRule="auto"/>
              <w:ind w:left="71"/>
              <w:jc w:val="center"/>
              <w:rPr>
                <w:rFonts w:cs="Calibri"/>
                <w:b/>
                <w:bCs/>
                <w:sz w:val="20"/>
                <w:szCs w:val="20"/>
              </w:rPr>
            </w:pPr>
            <w:r w:rsidRPr="0002216E">
              <w:rPr>
                <w:rFonts w:cs="Calibri"/>
                <w:b/>
                <w:bCs/>
                <w:sz w:val="20"/>
                <w:szCs w:val="20"/>
              </w:rPr>
              <w:t>60</w:t>
            </w:r>
          </w:p>
        </w:tc>
        <w:tc>
          <w:tcPr>
            <w:tcW w:w="644" w:type="pct"/>
            <w:vMerge/>
            <w:shd w:val="clear" w:color="auto" w:fill="auto"/>
            <w:tcMar>
              <w:top w:w="15" w:type="dxa"/>
              <w:left w:w="108" w:type="dxa"/>
              <w:bottom w:w="0" w:type="dxa"/>
              <w:right w:w="108" w:type="dxa"/>
            </w:tcMar>
          </w:tcPr>
          <w:p w14:paraId="3E6E36A4" w14:textId="77777777" w:rsidR="00581C58" w:rsidRPr="0002216E" w:rsidRDefault="00581C58" w:rsidP="00CA38E3">
            <w:pPr>
              <w:spacing w:after="0" w:line="276" w:lineRule="auto"/>
              <w:rPr>
                <w:rFonts w:cs="Calibri"/>
                <w:sz w:val="20"/>
                <w:szCs w:val="20"/>
              </w:rPr>
            </w:pPr>
          </w:p>
        </w:tc>
        <w:tc>
          <w:tcPr>
            <w:tcW w:w="604" w:type="pct"/>
            <w:vMerge/>
            <w:shd w:val="clear" w:color="auto" w:fill="auto"/>
            <w:tcMar>
              <w:top w:w="15" w:type="dxa"/>
              <w:left w:w="108" w:type="dxa"/>
              <w:bottom w:w="0" w:type="dxa"/>
              <w:right w:w="108" w:type="dxa"/>
            </w:tcMar>
          </w:tcPr>
          <w:p w14:paraId="253307BF" w14:textId="77777777" w:rsidR="00581C58" w:rsidRPr="0002216E" w:rsidRDefault="00581C58" w:rsidP="00CA38E3">
            <w:pPr>
              <w:spacing w:after="0" w:line="276" w:lineRule="auto"/>
              <w:rPr>
                <w:rFonts w:cs="Calibri"/>
                <w:sz w:val="20"/>
                <w:szCs w:val="20"/>
              </w:rPr>
            </w:pPr>
          </w:p>
        </w:tc>
        <w:tc>
          <w:tcPr>
            <w:tcW w:w="699" w:type="pct"/>
            <w:vMerge/>
            <w:shd w:val="clear" w:color="auto" w:fill="auto"/>
            <w:tcMar>
              <w:top w:w="15" w:type="dxa"/>
              <w:left w:w="108" w:type="dxa"/>
              <w:bottom w:w="0" w:type="dxa"/>
              <w:right w:w="108" w:type="dxa"/>
            </w:tcMar>
          </w:tcPr>
          <w:p w14:paraId="31BCFFE2" w14:textId="77777777" w:rsidR="00581C58" w:rsidRPr="0002216E" w:rsidRDefault="00581C58" w:rsidP="00CA38E3">
            <w:pPr>
              <w:spacing w:after="0" w:line="276" w:lineRule="auto"/>
              <w:rPr>
                <w:rFonts w:cs="Calibri"/>
                <w:b/>
                <w:sz w:val="20"/>
                <w:szCs w:val="20"/>
              </w:rPr>
            </w:pPr>
          </w:p>
        </w:tc>
        <w:tc>
          <w:tcPr>
            <w:tcW w:w="736" w:type="pct"/>
            <w:vMerge/>
            <w:shd w:val="clear" w:color="auto" w:fill="auto"/>
            <w:tcMar>
              <w:top w:w="15" w:type="dxa"/>
              <w:left w:w="108" w:type="dxa"/>
              <w:bottom w:w="0" w:type="dxa"/>
              <w:right w:w="108" w:type="dxa"/>
            </w:tcMar>
          </w:tcPr>
          <w:p w14:paraId="3AB13E3E" w14:textId="77777777" w:rsidR="00581C58" w:rsidRPr="0002216E" w:rsidRDefault="00581C58" w:rsidP="00CA38E3">
            <w:pPr>
              <w:spacing w:after="0" w:line="276" w:lineRule="auto"/>
              <w:rPr>
                <w:rFonts w:cs="Calibri"/>
                <w:sz w:val="20"/>
                <w:szCs w:val="20"/>
              </w:rPr>
            </w:pPr>
          </w:p>
        </w:tc>
        <w:tc>
          <w:tcPr>
            <w:tcW w:w="791" w:type="pct"/>
            <w:vMerge/>
            <w:shd w:val="clear" w:color="auto" w:fill="auto"/>
            <w:tcMar>
              <w:top w:w="15" w:type="dxa"/>
              <w:left w:w="108" w:type="dxa"/>
              <w:bottom w:w="0" w:type="dxa"/>
              <w:right w:w="108" w:type="dxa"/>
            </w:tcMar>
          </w:tcPr>
          <w:p w14:paraId="3CADB2C1" w14:textId="77777777" w:rsidR="00581C58" w:rsidRPr="0002216E" w:rsidRDefault="00581C58" w:rsidP="00CA38E3">
            <w:pPr>
              <w:spacing w:after="0" w:line="276" w:lineRule="auto"/>
              <w:rPr>
                <w:rFonts w:cs="Calibri"/>
                <w:b/>
                <w:sz w:val="20"/>
                <w:szCs w:val="20"/>
              </w:rPr>
            </w:pPr>
          </w:p>
        </w:tc>
        <w:tc>
          <w:tcPr>
            <w:tcW w:w="635" w:type="pct"/>
            <w:vMerge/>
            <w:shd w:val="clear" w:color="auto" w:fill="auto"/>
            <w:tcMar>
              <w:top w:w="15" w:type="dxa"/>
              <w:left w:w="108" w:type="dxa"/>
              <w:bottom w:w="0" w:type="dxa"/>
              <w:right w:w="108" w:type="dxa"/>
            </w:tcMar>
          </w:tcPr>
          <w:p w14:paraId="6EAF74F8" w14:textId="77777777" w:rsidR="00581C58" w:rsidRPr="0002216E" w:rsidRDefault="00581C58" w:rsidP="00CA38E3">
            <w:pPr>
              <w:spacing w:after="0" w:line="276" w:lineRule="auto"/>
              <w:rPr>
                <w:rFonts w:cs="Calibri"/>
                <w:b/>
                <w:sz w:val="20"/>
                <w:szCs w:val="20"/>
              </w:rPr>
            </w:pPr>
          </w:p>
        </w:tc>
      </w:tr>
      <w:tr w:rsidR="00581C58" w:rsidRPr="0002216E" w14:paraId="2228E8D3" w14:textId="77777777" w:rsidTr="00CA38E3">
        <w:trPr>
          <w:trHeight w:val="144"/>
        </w:trPr>
        <w:tc>
          <w:tcPr>
            <w:tcW w:w="5000" w:type="pct"/>
            <w:gridSpan w:val="8"/>
            <w:shd w:val="clear" w:color="auto" w:fill="auto"/>
            <w:tcMar>
              <w:top w:w="15" w:type="dxa"/>
              <w:left w:w="108" w:type="dxa"/>
              <w:bottom w:w="0" w:type="dxa"/>
              <w:right w:w="108" w:type="dxa"/>
            </w:tcMar>
          </w:tcPr>
          <w:p w14:paraId="6AB44E33" w14:textId="77777777" w:rsidR="00581C58" w:rsidRPr="0002216E" w:rsidRDefault="00581C58" w:rsidP="00EB3FC2">
            <w:pPr>
              <w:spacing w:after="0" w:line="276" w:lineRule="auto"/>
              <w:rPr>
                <w:rFonts w:cs="Calibri"/>
                <w:sz w:val="20"/>
                <w:szCs w:val="20"/>
              </w:rPr>
            </w:pPr>
            <w:r w:rsidRPr="0002216E">
              <w:rPr>
                <w:rFonts w:cs="Calibri"/>
                <w:b/>
                <w:sz w:val="20"/>
                <w:szCs w:val="20"/>
              </w:rPr>
              <w:t>Status description</w:t>
            </w:r>
            <w:r w:rsidRPr="0002216E">
              <w:rPr>
                <w:rFonts w:cs="Calibri"/>
                <w:sz w:val="20"/>
                <w:szCs w:val="20"/>
              </w:rPr>
              <w:t>: The vulnerable groups are directly not involve in water resources planning and management. However, before project formulation, the vulnerable groups are addressed in the feasibility studies. In addition, there is a requirement for donor funded project to include vulnerable groups. Recently in every project, vulnerable group and ethnic community is directly involved.</w:t>
            </w:r>
          </w:p>
        </w:tc>
      </w:tr>
      <w:tr w:rsidR="00581C58" w:rsidRPr="0002216E" w14:paraId="2DE59CD5" w14:textId="77777777" w:rsidTr="00CA38E3">
        <w:trPr>
          <w:trHeight w:val="144"/>
        </w:trPr>
        <w:tc>
          <w:tcPr>
            <w:tcW w:w="5000" w:type="pct"/>
            <w:gridSpan w:val="8"/>
            <w:shd w:val="clear" w:color="auto" w:fill="auto"/>
            <w:tcMar>
              <w:top w:w="15" w:type="dxa"/>
              <w:left w:w="108" w:type="dxa"/>
              <w:bottom w:w="0" w:type="dxa"/>
              <w:right w:w="108" w:type="dxa"/>
            </w:tcMar>
          </w:tcPr>
          <w:p w14:paraId="1678A884" w14:textId="77777777" w:rsidR="00581C58" w:rsidRPr="0002216E" w:rsidRDefault="00581C58" w:rsidP="00CA38E3">
            <w:pPr>
              <w:spacing w:after="0" w:line="276" w:lineRule="auto"/>
              <w:rPr>
                <w:rFonts w:cs="Calibri"/>
                <w:sz w:val="20"/>
                <w:szCs w:val="20"/>
              </w:rPr>
            </w:pPr>
            <w:r w:rsidRPr="0002216E">
              <w:rPr>
                <w:rFonts w:cs="Calibri"/>
                <w:b/>
                <w:sz w:val="20"/>
                <w:szCs w:val="20"/>
              </w:rPr>
              <w:t xml:space="preserve">Way forward: </w:t>
            </w:r>
            <w:r w:rsidRPr="0002216E">
              <w:rPr>
                <w:rFonts w:cs="Calibri"/>
                <w:sz w:val="20"/>
                <w:szCs w:val="20"/>
              </w:rPr>
              <w:t>The vulnerable groups are participating in the planning and management phase. However, the funding can be increased to ensure all vulnerable groups participation.</w:t>
            </w:r>
          </w:p>
        </w:tc>
      </w:tr>
      <w:tr w:rsidR="00581C58" w:rsidRPr="0002216E" w14:paraId="38898A12" w14:textId="77777777" w:rsidTr="00DD2E62">
        <w:trPr>
          <w:trHeight w:val="144"/>
        </w:trPr>
        <w:tc>
          <w:tcPr>
            <w:tcW w:w="891" w:type="pct"/>
            <w:gridSpan w:val="2"/>
            <w:shd w:val="clear" w:color="auto" w:fill="DBE5F1"/>
            <w:tcMar>
              <w:top w:w="15" w:type="dxa"/>
              <w:left w:w="108" w:type="dxa"/>
              <w:bottom w:w="0" w:type="dxa"/>
              <w:right w:w="108" w:type="dxa"/>
            </w:tcMar>
          </w:tcPr>
          <w:p w14:paraId="5CBE58CA" w14:textId="77777777" w:rsidR="00581C58" w:rsidRPr="0002216E" w:rsidRDefault="00581C58" w:rsidP="00CA38E3">
            <w:pPr>
              <w:spacing w:after="0" w:line="276" w:lineRule="auto"/>
              <w:rPr>
                <w:rFonts w:cs="Calibri"/>
                <w:b/>
                <w:sz w:val="20"/>
                <w:szCs w:val="20"/>
              </w:rPr>
            </w:pPr>
            <w:r w:rsidRPr="0002216E">
              <w:rPr>
                <w:rFonts w:cs="Calibri"/>
                <w:b/>
                <w:sz w:val="20"/>
                <w:szCs w:val="20"/>
              </w:rPr>
              <w:t xml:space="preserve">d. Gender included in laws/plans or similar </w:t>
            </w:r>
            <w:r w:rsidRPr="0002216E">
              <w:rPr>
                <w:rFonts w:cs="Calibri"/>
                <w:sz w:val="20"/>
                <w:szCs w:val="20"/>
              </w:rPr>
              <w:t>within water resources management.</w:t>
            </w:r>
            <w:r w:rsidRPr="0002216E">
              <w:rPr>
                <w:rStyle w:val="FootnoteReference"/>
                <w:rFonts w:cs="Calibri"/>
                <w:b/>
                <w:sz w:val="20"/>
                <w:szCs w:val="20"/>
              </w:rPr>
              <w:footnoteReference w:id="29"/>
            </w:r>
          </w:p>
        </w:tc>
        <w:tc>
          <w:tcPr>
            <w:tcW w:w="644" w:type="pct"/>
            <w:vMerge w:val="restart"/>
            <w:shd w:val="clear" w:color="auto" w:fill="auto"/>
            <w:tcMar>
              <w:top w:w="15" w:type="dxa"/>
              <w:left w:w="108" w:type="dxa"/>
              <w:bottom w:w="0" w:type="dxa"/>
              <w:right w:w="108" w:type="dxa"/>
            </w:tcMar>
          </w:tcPr>
          <w:p w14:paraId="0D612D2E" w14:textId="77777777" w:rsidR="00581C58" w:rsidRPr="0002216E" w:rsidRDefault="00581C58" w:rsidP="00CA38E3">
            <w:pPr>
              <w:keepNext/>
              <w:spacing w:after="0" w:line="276" w:lineRule="auto"/>
              <w:rPr>
                <w:rFonts w:cs="Calibri"/>
                <w:b/>
                <w:sz w:val="20"/>
                <w:szCs w:val="20"/>
              </w:rPr>
            </w:pPr>
            <w:r w:rsidRPr="0002216E">
              <w:rPr>
                <w:rFonts w:cs="Calibri"/>
                <w:sz w:val="20"/>
                <w:szCs w:val="20"/>
              </w:rPr>
              <w:t>Gender considerations</w:t>
            </w:r>
            <w:r w:rsidRPr="0002216E">
              <w:rPr>
                <w:rFonts w:cs="Calibri"/>
                <w:b/>
                <w:sz w:val="20"/>
                <w:szCs w:val="20"/>
              </w:rPr>
              <w:t xml:space="preserve"> not explicitly included </w:t>
            </w:r>
            <w:r w:rsidRPr="0002216E">
              <w:rPr>
                <w:rFonts w:cs="Calibri"/>
                <w:sz w:val="20"/>
                <w:szCs w:val="20"/>
              </w:rPr>
              <w:t>in national/ subnational laws/plans or similar.</w:t>
            </w:r>
          </w:p>
        </w:tc>
        <w:tc>
          <w:tcPr>
            <w:tcW w:w="604" w:type="pct"/>
            <w:vMerge w:val="restart"/>
            <w:shd w:val="clear" w:color="auto" w:fill="auto"/>
            <w:tcMar>
              <w:top w:w="15" w:type="dxa"/>
              <w:left w:w="108" w:type="dxa"/>
              <w:bottom w:w="0" w:type="dxa"/>
              <w:right w:w="108" w:type="dxa"/>
            </w:tcMar>
          </w:tcPr>
          <w:p w14:paraId="640EF17C" w14:textId="77777777" w:rsidR="00581C58" w:rsidRPr="0002216E" w:rsidRDefault="00581C58" w:rsidP="00CA38E3">
            <w:pPr>
              <w:spacing w:after="0" w:line="276" w:lineRule="auto"/>
              <w:rPr>
                <w:rFonts w:cs="Calibri"/>
                <w:b/>
                <w:sz w:val="20"/>
                <w:szCs w:val="20"/>
              </w:rPr>
            </w:pPr>
            <w:r w:rsidRPr="0002216E">
              <w:rPr>
                <w:rFonts w:cs="Calibri"/>
                <w:sz w:val="20"/>
                <w:szCs w:val="20"/>
              </w:rPr>
              <w:t>Gender considerations</w:t>
            </w:r>
            <w:r w:rsidRPr="0002216E">
              <w:rPr>
                <w:rFonts w:cs="Calibri"/>
                <w:b/>
                <w:sz w:val="20"/>
                <w:szCs w:val="20"/>
              </w:rPr>
              <w:t xml:space="preserve"> partially included</w:t>
            </w:r>
            <w:r w:rsidRPr="0002216E">
              <w:rPr>
                <w:rFonts w:cs="Calibri"/>
                <w:sz w:val="20"/>
                <w:szCs w:val="20"/>
              </w:rPr>
              <w:t xml:space="preserve"> in laws/plans or similar.</w:t>
            </w:r>
          </w:p>
        </w:tc>
        <w:tc>
          <w:tcPr>
            <w:tcW w:w="699" w:type="pct"/>
            <w:vMerge w:val="restart"/>
            <w:shd w:val="clear" w:color="auto" w:fill="auto"/>
            <w:tcMar>
              <w:top w:w="15" w:type="dxa"/>
              <w:left w:w="108" w:type="dxa"/>
              <w:bottom w:w="0" w:type="dxa"/>
              <w:right w:w="108" w:type="dxa"/>
            </w:tcMar>
          </w:tcPr>
          <w:p w14:paraId="2C530F98" w14:textId="77777777" w:rsidR="00581C58" w:rsidRPr="0002216E" w:rsidRDefault="00581C58" w:rsidP="00CA38E3">
            <w:pPr>
              <w:spacing w:after="0" w:line="276" w:lineRule="auto"/>
              <w:rPr>
                <w:rFonts w:cs="Calibri"/>
                <w:b/>
                <w:sz w:val="20"/>
                <w:szCs w:val="20"/>
              </w:rPr>
            </w:pPr>
            <w:r w:rsidRPr="0002216E">
              <w:rPr>
                <w:rFonts w:cs="Calibri"/>
                <w:sz w:val="20"/>
                <w:szCs w:val="20"/>
              </w:rPr>
              <w:t xml:space="preserve">Gender considerations </w:t>
            </w:r>
            <w:r w:rsidRPr="0002216E">
              <w:rPr>
                <w:rFonts w:cs="Calibri"/>
                <w:b/>
                <w:sz w:val="20"/>
                <w:szCs w:val="20"/>
              </w:rPr>
              <w:t xml:space="preserve">included </w:t>
            </w:r>
            <w:r w:rsidRPr="0002216E">
              <w:rPr>
                <w:rFonts w:cs="Calibri"/>
                <w:sz w:val="20"/>
                <w:szCs w:val="20"/>
              </w:rPr>
              <w:t>(but limited implementation, budget or monitoring)</w:t>
            </w:r>
            <w:r w:rsidRPr="0002216E">
              <w:rPr>
                <w:rFonts w:cs="Calibri"/>
                <w:b/>
                <w:sz w:val="20"/>
                <w:szCs w:val="20"/>
              </w:rPr>
              <w:t>.</w:t>
            </w:r>
          </w:p>
        </w:tc>
        <w:tc>
          <w:tcPr>
            <w:tcW w:w="736" w:type="pct"/>
            <w:vMerge w:val="restart"/>
            <w:shd w:val="clear" w:color="auto" w:fill="auto"/>
            <w:tcMar>
              <w:top w:w="15" w:type="dxa"/>
              <w:left w:w="108" w:type="dxa"/>
              <w:bottom w:w="0" w:type="dxa"/>
              <w:right w:w="108" w:type="dxa"/>
            </w:tcMar>
          </w:tcPr>
          <w:p w14:paraId="098A0321" w14:textId="77777777" w:rsidR="00581C58" w:rsidRPr="0002216E" w:rsidRDefault="00581C58" w:rsidP="00CA38E3">
            <w:pPr>
              <w:spacing w:after="0" w:line="276" w:lineRule="auto"/>
              <w:rPr>
                <w:rFonts w:cs="Calibri"/>
                <w:sz w:val="20"/>
                <w:szCs w:val="20"/>
              </w:rPr>
            </w:pPr>
            <w:r w:rsidRPr="0002216E">
              <w:rPr>
                <w:rFonts w:cs="Calibri"/>
                <w:sz w:val="20"/>
                <w:szCs w:val="20"/>
              </w:rPr>
              <w:t xml:space="preserve">Gender </w:t>
            </w:r>
            <w:r w:rsidRPr="0002216E">
              <w:rPr>
                <w:rFonts w:cs="Calibri"/>
                <w:b/>
                <w:sz w:val="20"/>
                <w:szCs w:val="20"/>
              </w:rPr>
              <w:t>objectives</w:t>
            </w:r>
            <w:r w:rsidRPr="0002216E">
              <w:rPr>
                <w:rStyle w:val="FootnoteReference"/>
                <w:rFonts w:cs="Calibri"/>
                <w:b/>
                <w:sz w:val="20"/>
                <w:szCs w:val="20"/>
              </w:rPr>
              <w:footnoteReference w:id="30"/>
            </w:r>
            <w:r w:rsidRPr="0002216E">
              <w:rPr>
                <w:rFonts w:cs="Calibri"/>
                <w:b/>
                <w:sz w:val="20"/>
                <w:szCs w:val="20"/>
              </w:rPr>
              <w:t xml:space="preserve"> partly achieved</w:t>
            </w:r>
            <w:r w:rsidRPr="0002216E">
              <w:rPr>
                <w:rFonts w:cs="Calibri"/>
                <w:sz w:val="20"/>
                <w:szCs w:val="20"/>
              </w:rPr>
              <w:t xml:space="preserve"> (activities partially monitored and funded).</w:t>
            </w:r>
          </w:p>
        </w:tc>
        <w:tc>
          <w:tcPr>
            <w:tcW w:w="791" w:type="pct"/>
            <w:vMerge w:val="restart"/>
            <w:shd w:val="clear" w:color="auto" w:fill="auto"/>
            <w:tcMar>
              <w:top w:w="15" w:type="dxa"/>
              <w:left w:w="108" w:type="dxa"/>
              <w:bottom w:w="0" w:type="dxa"/>
              <w:right w:w="108" w:type="dxa"/>
            </w:tcMar>
          </w:tcPr>
          <w:p w14:paraId="0EA6B25A" w14:textId="77777777" w:rsidR="00581C58" w:rsidRPr="0002216E" w:rsidRDefault="00581C58" w:rsidP="00CA38E3">
            <w:pPr>
              <w:spacing w:after="0" w:line="276" w:lineRule="auto"/>
              <w:rPr>
                <w:rFonts w:cs="Calibri"/>
                <w:sz w:val="20"/>
                <w:szCs w:val="20"/>
              </w:rPr>
            </w:pPr>
            <w:r w:rsidRPr="0002216E">
              <w:rPr>
                <w:rFonts w:cs="Calibri"/>
                <w:sz w:val="20"/>
                <w:szCs w:val="20"/>
              </w:rPr>
              <w:t>Gender objectives</w:t>
            </w:r>
            <w:r w:rsidRPr="0002216E">
              <w:rPr>
                <w:rFonts w:cs="Calibri"/>
                <w:b/>
                <w:sz w:val="20"/>
                <w:szCs w:val="20"/>
              </w:rPr>
              <w:t xml:space="preserve"> mostly achieved </w:t>
            </w:r>
            <w:r w:rsidRPr="0002216E">
              <w:rPr>
                <w:rFonts w:cs="Calibri"/>
                <w:sz w:val="20"/>
                <w:szCs w:val="20"/>
              </w:rPr>
              <w:t xml:space="preserve">(activities adequately monitored and funded). </w:t>
            </w:r>
          </w:p>
        </w:tc>
        <w:tc>
          <w:tcPr>
            <w:tcW w:w="635" w:type="pct"/>
            <w:vMerge w:val="restart"/>
            <w:shd w:val="clear" w:color="auto" w:fill="auto"/>
            <w:tcMar>
              <w:top w:w="15" w:type="dxa"/>
              <w:left w:w="108" w:type="dxa"/>
              <w:bottom w:w="0" w:type="dxa"/>
              <w:right w:w="108" w:type="dxa"/>
            </w:tcMar>
          </w:tcPr>
          <w:p w14:paraId="2C14E45D" w14:textId="77777777" w:rsidR="00581C58" w:rsidRPr="0002216E" w:rsidRDefault="00581C58" w:rsidP="00CA38E3">
            <w:pPr>
              <w:spacing w:after="0" w:line="276" w:lineRule="auto"/>
              <w:rPr>
                <w:rFonts w:cs="Calibri"/>
                <w:sz w:val="20"/>
                <w:szCs w:val="20"/>
              </w:rPr>
            </w:pPr>
            <w:r w:rsidRPr="0002216E">
              <w:rPr>
                <w:rFonts w:cs="Calibri"/>
                <w:sz w:val="20"/>
                <w:szCs w:val="20"/>
              </w:rPr>
              <w:t xml:space="preserve">Gender objectives </w:t>
            </w:r>
            <w:r w:rsidRPr="0002216E">
              <w:rPr>
                <w:rFonts w:cs="Calibri"/>
                <w:b/>
                <w:sz w:val="20"/>
                <w:szCs w:val="20"/>
              </w:rPr>
              <w:t xml:space="preserve">consistently achieved </w:t>
            </w:r>
            <w:r w:rsidRPr="0002216E">
              <w:rPr>
                <w:rFonts w:cs="Calibri"/>
                <w:sz w:val="20"/>
                <w:szCs w:val="20"/>
              </w:rPr>
              <w:t>and effectively address gender issues (activities and outcomes reviewed and revised).</w:t>
            </w:r>
          </w:p>
        </w:tc>
      </w:tr>
      <w:tr w:rsidR="00581C58" w:rsidRPr="0002216E" w14:paraId="023401F9" w14:textId="77777777" w:rsidTr="00DD2E62">
        <w:trPr>
          <w:trHeight w:val="144"/>
        </w:trPr>
        <w:tc>
          <w:tcPr>
            <w:tcW w:w="562" w:type="pct"/>
            <w:shd w:val="clear" w:color="auto" w:fill="DBE5F1"/>
            <w:tcMar>
              <w:top w:w="15" w:type="dxa"/>
              <w:left w:w="108" w:type="dxa"/>
              <w:bottom w:w="0" w:type="dxa"/>
              <w:right w:w="108" w:type="dxa"/>
            </w:tcMar>
            <w:vAlign w:val="center"/>
          </w:tcPr>
          <w:p w14:paraId="0F82968E" w14:textId="77777777" w:rsidR="00581C58" w:rsidRPr="0002216E" w:rsidRDefault="00581C58" w:rsidP="00CA38E3">
            <w:pPr>
              <w:spacing w:after="0" w:line="276" w:lineRule="auto"/>
              <w:jc w:val="center"/>
              <w:rPr>
                <w:rFonts w:cs="Calibri"/>
                <w:b/>
                <w:bCs/>
                <w:sz w:val="20"/>
                <w:szCs w:val="20"/>
              </w:rPr>
            </w:pPr>
            <w:r w:rsidRPr="0002216E">
              <w:rPr>
                <w:rFonts w:cs="Calibri"/>
                <w:b/>
                <w:bCs/>
                <w:sz w:val="20"/>
                <w:szCs w:val="20"/>
              </w:rPr>
              <w:t>Score</w:t>
            </w:r>
          </w:p>
        </w:tc>
        <w:tc>
          <w:tcPr>
            <w:tcW w:w="329" w:type="pct"/>
            <w:shd w:val="clear" w:color="auto" w:fill="FFFF00"/>
            <w:vAlign w:val="center"/>
          </w:tcPr>
          <w:p w14:paraId="1FD67A0A" w14:textId="77777777" w:rsidR="00581C58" w:rsidRPr="0002216E" w:rsidRDefault="00581C58" w:rsidP="00CA38E3">
            <w:pPr>
              <w:spacing w:after="0" w:line="276" w:lineRule="auto"/>
              <w:ind w:left="91"/>
              <w:jc w:val="center"/>
              <w:rPr>
                <w:rFonts w:cs="Calibri"/>
                <w:b/>
                <w:bCs/>
                <w:sz w:val="20"/>
                <w:szCs w:val="20"/>
              </w:rPr>
            </w:pPr>
            <w:r w:rsidRPr="0002216E">
              <w:rPr>
                <w:rFonts w:cs="Calibri"/>
                <w:b/>
                <w:bCs/>
                <w:sz w:val="20"/>
                <w:szCs w:val="20"/>
              </w:rPr>
              <w:t>70</w:t>
            </w:r>
          </w:p>
        </w:tc>
        <w:tc>
          <w:tcPr>
            <w:tcW w:w="644" w:type="pct"/>
            <w:vMerge/>
            <w:shd w:val="clear" w:color="auto" w:fill="FFFF00"/>
            <w:tcMar>
              <w:top w:w="15" w:type="dxa"/>
              <w:left w:w="108" w:type="dxa"/>
              <w:bottom w:w="0" w:type="dxa"/>
              <w:right w:w="108" w:type="dxa"/>
            </w:tcMar>
          </w:tcPr>
          <w:p w14:paraId="02148ACF" w14:textId="77777777" w:rsidR="00581C58" w:rsidRPr="0002216E" w:rsidRDefault="00581C58" w:rsidP="00CA38E3">
            <w:pPr>
              <w:keepNext/>
              <w:spacing w:after="0" w:line="276" w:lineRule="auto"/>
              <w:rPr>
                <w:rFonts w:cs="Calibri"/>
                <w:b/>
                <w:sz w:val="20"/>
                <w:szCs w:val="20"/>
              </w:rPr>
            </w:pPr>
          </w:p>
        </w:tc>
        <w:tc>
          <w:tcPr>
            <w:tcW w:w="604" w:type="pct"/>
            <w:vMerge/>
            <w:shd w:val="clear" w:color="auto" w:fill="auto"/>
            <w:tcMar>
              <w:top w:w="15" w:type="dxa"/>
              <w:left w:w="108" w:type="dxa"/>
              <w:bottom w:w="0" w:type="dxa"/>
              <w:right w:w="108" w:type="dxa"/>
            </w:tcMar>
          </w:tcPr>
          <w:p w14:paraId="691DCB03" w14:textId="77777777" w:rsidR="00581C58" w:rsidRPr="0002216E" w:rsidRDefault="00581C58" w:rsidP="00CA38E3">
            <w:pPr>
              <w:spacing w:after="0" w:line="276" w:lineRule="auto"/>
              <w:rPr>
                <w:rFonts w:cs="Calibri"/>
                <w:sz w:val="20"/>
                <w:szCs w:val="20"/>
              </w:rPr>
            </w:pPr>
          </w:p>
        </w:tc>
        <w:tc>
          <w:tcPr>
            <w:tcW w:w="699" w:type="pct"/>
            <w:vMerge/>
            <w:shd w:val="clear" w:color="auto" w:fill="auto"/>
            <w:tcMar>
              <w:top w:w="15" w:type="dxa"/>
              <w:left w:w="108" w:type="dxa"/>
              <w:bottom w:w="0" w:type="dxa"/>
              <w:right w:w="108" w:type="dxa"/>
            </w:tcMar>
          </w:tcPr>
          <w:p w14:paraId="37022B8D" w14:textId="77777777" w:rsidR="00581C58" w:rsidRPr="0002216E" w:rsidRDefault="00581C58" w:rsidP="00CA38E3">
            <w:pPr>
              <w:spacing w:after="0" w:line="276" w:lineRule="auto"/>
              <w:rPr>
                <w:rFonts w:cs="Calibri"/>
                <w:sz w:val="20"/>
                <w:szCs w:val="20"/>
              </w:rPr>
            </w:pPr>
          </w:p>
        </w:tc>
        <w:tc>
          <w:tcPr>
            <w:tcW w:w="736" w:type="pct"/>
            <w:vMerge/>
            <w:shd w:val="clear" w:color="auto" w:fill="auto"/>
            <w:tcMar>
              <w:top w:w="15" w:type="dxa"/>
              <w:left w:w="108" w:type="dxa"/>
              <w:bottom w:w="0" w:type="dxa"/>
              <w:right w:w="108" w:type="dxa"/>
            </w:tcMar>
          </w:tcPr>
          <w:p w14:paraId="694D9B8F" w14:textId="77777777" w:rsidR="00581C58" w:rsidRPr="0002216E" w:rsidRDefault="00581C58" w:rsidP="00CA38E3">
            <w:pPr>
              <w:spacing w:after="0" w:line="276" w:lineRule="auto"/>
              <w:rPr>
                <w:rFonts w:cs="Calibri"/>
                <w:sz w:val="20"/>
                <w:szCs w:val="20"/>
              </w:rPr>
            </w:pPr>
          </w:p>
        </w:tc>
        <w:tc>
          <w:tcPr>
            <w:tcW w:w="791" w:type="pct"/>
            <w:vMerge/>
            <w:shd w:val="clear" w:color="auto" w:fill="auto"/>
            <w:tcMar>
              <w:top w:w="15" w:type="dxa"/>
              <w:left w:w="108" w:type="dxa"/>
              <w:bottom w:w="0" w:type="dxa"/>
              <w:right w:w="108" w:type="dxa"/>
            </w:tcMar>
          </w:tcPr>
          <w:p w14:paraId="6155A6E5" w14:textId="77777777" w:rsidR="00581C58" w:rsidRPr="0002216E" w:rsidRDefault="00581C58" w:rsidP="00CA38E3">
            <w:pPr>
              <w:spacing w:after="0" w:line="276" w:lineRule="auto"/>
              <w:rPr>
                <w:rFonts w:cs="Calibri"/>
                <w:sz w:val="20"/>
                <w:szCs w:val="20"/>
              </w:rPr>
            </w:pPr>
          </w:p>
        </w:tc>
        <w:tc>
          <w:tcPr>
            <w:tcW w:w="635" w:type="pct"/>
            <w:vMerge/>
            <w:shd w:val="clear" w:color="auto" w:fill="auto"/>
            <w:tcMar>
              <w:top w:w="15" w:type="dxa"/>
              <w:left w:w="108" w:type="dxa"/>
              <w:bottom w:w="0" w:type="dxa"/>
              <w:right w:w="108" w:type="dxa"/>
            </w:tcMar>
          </w:tcPr>
          <w:p w14:paraId="2DF09940" w14:textId="77777777" w:rsidR="00581C58" w:rsidRPr="0002216E" w:rsidRDefault="00581C58" w:rsidP="00CA38E3">
            <w:pPr>
              <w:spacing w:after="0" w:line="276" w:lineRule="auto"/>
              <w:rPr>
                <w:rFonts w:cs="Calibri"/>
                <w:sz w:val="20"/>
                <w:szCs w:val="20"/>
              </w:rPr>
            </w:pPr>
          </w:p>
        </w:tc>
      </w:tr>
      <w:tr w:rsidR="00581C58" w:rsidRPr="0002216E" w14:paraId="46348FF3" w14:textId="77777777" w:rsidTr="00CA38E3">
        <w:trPr>
          <w:trHeight w:val="144"/>
        </w:trPr>
        <w:tc>
          <w:tcPr>
            <w:tcW w:w="5000" w:type="pct"/>
            <w:gridSpan w:val="8"/>
            <w:shd w:val="clear" w:color="auto" w:fill="auto"/>
            <w:tcMar>
              <w:top w:w="15" w:type="dxa"/>
              <w:left w:w="108" w:type="dxa"/>
              <w:bottom w:w="0" w:type="dxa"/>
              <w:right w:w="108" w:type="dxa"/>
            </w:tcMar>
          </w:tcPr>
          <w:p w14:paraId="203C5924" w14:textId="77777777" w:rsidR="00581C58" w:rsidRPr="0002216E" w:rsidRDefault="00581C58" w:rsidP="00CA38E3">
            <w:pPr>
              <w:spacing w:after="0" w:line="276" w:lineRule="auto"/>
              <w:rPr>
                <w:rFonts w:cs="Calibri"/>
                <w:sz w:val="20"/>
                <w:szCs w:val="20"/>
              </w:rPr>
            </w:pPr>
            <w:r w:rsidRPr="0002216E">
              <w:rPr>
                <w:rFonts w:cs="Calibri"/>
                <w:b/>
                <w:sz w:val="20"/>
                <w:szCs w:val="20"/>
              </w:rPr>
              <w:t>Status description</w:t>
            </w:r>
            <w:r w:rsidRPr="0002216E">
              <w:rPr>
                <w:rFonts w:cs="Calibri"/>
                <w:sz w:val="20"/>
                <w:szCs w:val="20"/>
              </w:rPr>
              <w:t>: The national water policy 1999; coastal Zone Policy 2005; National Women Development Policy 2011 carefully considered the issues of gender in water sector with significant importance. There are several Gender forum, Gender strategy action plan is working proficiently. The water management committee formation also required one third women members.</w:t>
            </w:r>
          </w:p>
        </w:tc>
      </w:tr>
      <w:tr w:rsidR="00581C58" w:rsidRPr="0002216E" w14:paraId="6884BB7A" w14:textId="77777777" w:rsidTr="00CA38E3">
        <w:trPr>
          <w:trHeight w:val="144"/>
        </w:trPr>
        <w:tc>
          <w:tcPr>
            <w:tcW w:w="5000" w:type="pct"/>
            <w:gridSpan w:val="8"/>
            <w:tcBorders>
              <w:bottom w:val="single" w:sz="12" w:space="0" w:color="auto"/>
            </w:tcBorders>
            <w:shd w:val="clear" w:color="auto" w:fill="auto"/>
            <w:tcMar>
              <w:top w:w="15" w:type="dxa"/>
              <w:left w:w="108" w:type="dxa"/>
              <w:bottom w:w="0" w:type="dxa"/>
              <w:right w:w="108" w:type="dxa"/>
            </w:tcMar>
          </w:tcPr>
          <w:p w14:paraId="69832DE6" w14:textId="77777777" w:rsidR="00581C58" w:rsidRPr="0002216E" w:rsidRDefault="00581C58" w:rsidP="00CA38E3">
            <w:pPr>
              <w:spacing w:after="0" w:line="276" w:lineRule="auto"/>
              <w:rPr>
                <w:rFonts w:cs="Calibri"/>
                <w:sz w:val="20"/>
                <w:szCs w:val="20"/>
              </w:rPr>
            </w:pPr>
            <w:r w:rsidRPr="0002216E">
              <w:rPr>
                <w:rFonts w:cs="Calibri"/>
                <w:b/>
                <w:sz w:val="20"/>
                <w:szCs w:val="20"/>
              </w:rPr>
              <w:t xml:space="preserve">Way forward: </w:t>
            </w:r>
            <w:r w:rsidRPr="0002216E">
              <w:rPr>
                <w:rFonts w:cs="Calibri"/>
                <w:sz w:val="20"/>
                <w:szCs w:val="20"/>
              </w:rPr>
              <w:t>most of the management instruments have included gender. Their involvement can be increased.</w:t>
            </w:r>
          </w:p>
        </w:tc>
      </w:tr>
      <w:tr w:rsidR="00581C58" w:rsidRPr="0002216E" w14:paraId="441BAFB8" w14:textId="77777777" w:rsidTr="00DD2E62">
        <w:trPr>
          <w:trHeight w:val="144"/>
        </w:trPr>
        <w:tc>
          <w:tcPr>
            <w:tcW w:w="891" w:type="pct"/>
            <w:gridSpan w:val="2"/>
            <w:tcBorders>
              <w:top w:val="single" w:sz="12" w:space="0" w:color="auto"/>
            </w:tcBorders>
            <w:shd w:val="clear" w:color="auto" w:fill="DBE5F1"/>
            <w:tcMar>
              <w:top w:w="15" w:type="dxa"/>
              <w:left w:w="108" w:type="dxa"/>
              <w:bottom w:w="0" w:type="dxa"/>
              <w:right w:w="108" w:type="dxa"/>
            </w:tcMar>
          </w:tcPr>
          <w:p w14:paraId="471918E0" w14:textId="77777777" w:rsidR="00581C58" w:rsidRPr="0002216E" w:rsidRDefault="00581C58" w:rsidP="00CA38E3">
            <w:pPr>
              <w:spacing w:after="0" w:line="276" w:lineRule="auto"/>
              <w:rPr>
                <w:rFonts w:cs="Calibri"/>
                <w:sz w:val="20"/>
                <w:szCs w:val="20"/>
              </w:rPr>
            </w:pPr>
            <w:r w:rsidRPr="0002216E">
              <w:rPr>
                <w:rFonts w:cs="Calibri"/>
                <w:b/>
                <w:sz w:val="20"/>
                <w:szCs w:val="20"/>
              </w:rPr>
              <w:t>e</w:t>
            </w:r>
            <w:r w:rsidRPr="0002216E">
              <w:rPr>
                <w:rFonts w:cs="Calibri"/>
                <w:sz w:val="20"/>
                <w:szCs w:val="20"/>
              </w:rPr>
              <w:t>.</w:t>
            </w:r>
            <w:r w:rsidRPr="0002216E">
              <w:rPr>
                <w:rFonts w:cs="Calibri"/>
                <w:b/>
                <w:sz w:val="20"/>
                <w:szCs w:val="20"/>
              </w:rPr>
              <w:t xml:space="preserve"> Organizational framework for transboundary water management</w:t>
            </w:r>
            <w:r w:rsidRPr="0002216E">
              <w:rPr>
                <w:rFonts w:cs="Calibri"/>
                <w:sz w:val="20"/>
                <w:szCs w:val="20"/>
              </w:rPr>
              <w:t>.</w:t>
            </w:r>
            <w:r w:rsidRPr="0002216E">
              <w:rPr>
                <w:rFonts w:cs="Calibri"/>
                <w:sz w:val="20"/>
                <w:szCs w:val="20"/>
                <w:vertAlign w:val="superscript"/>
              </w:rPr>
              <w:footnoteReference w:id="31"/>
            </w:r>
          </w:p>
        </w:tc>
        <w:tc>
          <w:tcPr>
            <w:tcW w:w="644" w:type="pct"/>
            <w:vMerge w:val="restart"/>
            <w:tcBorders>
              <w:top w:val="single" w:sz="12" w:space="0" w:color="auto"/>
            </w:tcBorders>
            <w:shd w:val="clear" w:color="auto" w:fill="auto"/>
            <w:tcMar>
              <w:top w:w="15" w:type="dxa"/>
              <w:left w:w="108" w:type="dxa"/>
              <w:bottom w:w="0" w:type="dxa"/>
              <w:right w:w="108" w:type="dxa"/>
            </w:tcMar>
          </w:tcPr>
          <w:p w14:paraId="28DC363F" w14:textId="77777777" w:rsidR="00581C58" w:rsidRPr="0002216E" w:rsidRDefault="00581C58" w:rsidP="00CA38E3">
            <w:pPr>
              <w:spacing w:after="0" w:line="276" w:lineRule="auto"/>
              <w:rPr>
                <w:rFonts w:cs="Calibri"/>
                <w:sz w:val="20"/>
                <w:szCs w:val="20"/>
              </w:rPr>
            </w:pPr>
            <w:r w:rsidRPr="0002216E">
              <w:rPr>
                <w:rFonts w:cs="Calibri"/>
                <w:b/>
                <w:sz w:val="20"/>
                <w:szCs w:val="20"/>
              </w:rPr>
              <w:t>No</w:t>
            </w:r>
            <w:r w:rsidRPr="0002216E">
              <w:rPr>
                <w:rFonts w:cs="Calibri"/>
                <w:sz w:val="20"/>
                <w:szCs w:val="20"/>
              </w:rPr>
              <w:t xml:space="preserve"> organizational framework(s).</w:t>
            </w:r>
          </w:p>
        </w:tc>
        <w:tc>
          <w:tcPr>
            <w:tcW w:w="604" w:type="pct"/>
            <w:vMerge w:val="restart"/>
            <w:tcBorders>
              <w:top w:val="single" w:sz="12" w:space="0" w:color="auto"/>
            </w:tcBorders>
            <w:shd w:val="clear" w:color="auto" w:fill="auto"/>
            <w:tcMar>
              <w:top w:w="15" w:type="dxa"/>
              <w:left w:w="108" w:type="dxa"/>
              <w:bottom w:w="0" w:type="dxa"/>
              <w:right w:w="108" w:type="dxa"/>
            </w:tcMar>
          </w:tcPr>
          <w:p w14:paraId="2319E5CE" w14:textId="77777777" w:rsidR="00581C58" w:rsidRPr="0002216E" w:rsidRDefault="00581C58" w:rsidP="00CA38E3">
            <w:pPr>
              <w:spacing w:after="0" w:line="276" w:lineRule="auto"/>
              <w:rPr>
                <w:rFonts w:cs="Calibri"/>
                <w:sz w:val="20"/>
                <w:szCs w:val="20"/>
              </w:rPr>
            </w:pPr>
            <w:r w:rsidRPr="0002216E">
              <w:rPr>
                <w:rFonts w:cs="Calibri"/>
                <w:sz w:val="20"/>
                <w:szCs w:val="20"/>
              </w:rPr>
              <w:t>Organizational framework(s)</w:t>
            </w:r>
            <w:r w:rsidRPr="0002216E">
              <w:rPr>
                <w:rFonts w:cs="Calibri"/>
                <w:b/>
                <w:sz w:val="20"/>
                <w:szCs w:val="20"/>
              </w:rPr>
              <w:t xml:space="preserve"> being developed</w:t>
            </w:r>
            <w:r w:rsidRPr="0002216E">
              <w:rPr>
                <w:rFonts w:cs="Calibri"/>
                <w:sz w:val="20"/>
                <w:szCs w:val="20"/>
              </w:rPr>
              <w:t>.</w:t>
            </w:r>
          </w:p>
        </w:tc>
        <w:tc>
          <w:tcPr>
            <w:tcW w:w="699" w:type="pct"/>
            <w:vMerge w:val="restart"/>
            <w:tcBorders>
              <w:top w:val="single" w:sz="12" w:space="0" w:color="auto"/>
            </w:tcBorders>
            <w:shd w:val="clear" w:color="auto" w:fill="auto"/>
            <w:tcMar>
              <w:top w:w="15" w:type="dxa"/>
              <w:left w:w="108" w:type="dxa"/>
              <w:bottom w:w="0" w:type="dxa"/>
              <w:right w:w="108" w:type="dxa"/>
            </w:tcMar>
          </w:tcPr>
          <w:p w14:paraId="3391DE49" w14:textId="77777777" w:rsidR="00581C58" w:rsidRPr="0002216E" w:rsidRDefault="00581C58" w:rsidP="00CA38E3">
            <w:pPr>
              <w:spacing w:after="0" w:line="276" w:lineRule="auto"/>
              <w:rPr>
                <w:rFonts w:cs="Calibri"/>
                <w:b/>
                <w:sz w:val="20"/>
                <w:szCs w:val="20"/>
              </w:rPr>
            </w:pPr>
            <w:r w:rsidRPr="0002216E">
              <w:rPr>
                <w:rFonts w:cs="Calibri"/>
                <w:sz w:val="20"/>
                <w:szCs w:val="20"/>
              </w:rPr>
              <w:t>Organizational framework(s)</w:t>
            </w:r>
            <w:r w:rsidRPr="0002216E">
              <w:rPr>
                <w:rFonts w:cs="Calibri"/>
                <w:b/>
                <w:sz w:val="20"/>
                <w:szCs w:val="20"/>
              </w:rPr>
              <w:t xml:space="preserve"> established</w:t>
            </w:r>
            <w:r w:rsidRPr="0002216E">
              <w:rPr>
                <w:rFonts w:cs="Calibri"/>
                <w:sz w:val="20"/>
                <w:szCs w:val="20"/>
              </w:rPr>
              <w:t>.</w:t>
            </w:r>
          </w:p>
        </w:tc>
        <w:tc>
          <w:tcPr>
            <w:tcW w:w="736" w:type="pct"/>
            <w:vMerge w:val="restart"/>
            <w:tcBorders>
              <w:top w:val="single" w:sz="12" w:space="0" w:color="auto"/>
            </w:tcBorders>
            <w:shd w:val="clear" w:color="auto" w:fill="auto"/>
            <w:tcMar>
              <w:top w:w="15" w:type="dxa"/>
              <w:left w:w="108" w:type="dxa"/>
              <w:bottom w:w="0" w:type="dxa"/>
              <w:right w:w="108" w:type="dxa"/>
            </w:tcMar>
          </w:tcPr>
          <w:p w14:paraId="7E09772C" w14:textId="77777777" w:rsidR="00581C58" w:rsidRPr="0002216E" w:rsidRDefault="00581C58" w:rsidP="00CA38E3">
            <w:pPr>
              <w:spacing w:after="0" w:line="276" w:lineRule="auto"/>
              <w:rPr>
                <w:rFonts w:cs="Calibri"/>
                <w:sz w:val="20"/>
                <w:szCs w:val="20"/>
              </w:rPr>
            </w:pPr>
            <w:r w:rsidRPr="0002216E">
              <w:rPr>
                <w:rFonts w:cs="Calibri"/>
                <w:sz w:val="20"/>
                <w:szCs w:val="20"/>
              </w:rPr>
              <w:t>Organizational framework(s)’mandate is</w:t>
            </w:r>
            <w:r w:rsidRPr="0002216E">
              <w:rPr>
                <w:rFonts w:cs="Calibri"/>
                <w:b/>
                <w:sz w:val="20"/>
                <w:szCs w:val="20"/>
              </w:rPr>
              <w:t xml:space="preserve"> partly fulfilled</w:t>
            </w:r>
            <w:r w:rsidRPr="0002216E">
              <w:rPr>
                <w:rFonts w:cs="Calibri"/>
                <w:sz w:val="20"/>
                <w:szCs w:val="20"/>
              </w:rPr>
              <w:t>.</w:t>
            </w:r>
          </w:p>
        </w:tc>
        <w:tc>
          <w:tcPr>
            <w:tcW w:w="791" w:type="pct"/>
            <w:vMerge w:val="restart"/>
            <w:tcBorders>
              <w:top w:val="single" w:sz="12" w:space="0" w:color="auto"/>
            </w:tcBorders>
            <w:shd w:val="clear" w:color="auto" w:fill="auto"/>
            <w:tcMar>
              <w:top w:w="15" w:type="dxa"/>
              <w:left w:w="108" w:type="dxa"/>
              <w:bottom w:w="0" w:type="dxa"/>
              <w:right w:w="108" w:type="dxa"/>
            </w:tcMar>
          </w:tcPr>
          <w:p w14:paraId="4C2DDF53" w14:textId="77777777" w:rsidR="00581C58" w:rsidRPr="0002216E" w:rsidRDefault="00581C58" w:rsidP="00CA38E3">
            <w:pPr>
              <w:spacing w:after="0" w:line="276" w:lineRule="auto"/>
              <w:rPr>
                <w:rFonts w:cs="Calibri"/>
                <w:sz w:val="20"/>
                <w:szCs w:val="20"/>
              </w:rPr>
            </w:pPr>
            <w:r w:rsidRPr="0002216E">
              <w:rPr>
                <w:rFonts w:cs="Calibri"/>
                <w:sz w:val="20"/>
                <w:szCs w:val="20"/>
              </w:rPr>
              <w:t>Organizational framework(s)’mandate is</w:t>
            </w:r>
            <w:r w:rsidRPr="0002216E">
              <w:rPr>
                <w:rFonts w:cs="Calibri"/>
                <w:b/>
                <w:sz w:val="20"/>
                <w:szCs w:val="20"/>
              </w:rPr>
              <w:t xml:space="preserve"> mostly fulfilled</w:t>
            </w:r>
            <w:r w:rsidRPr="0002216E">
              <w:rPr>
                <w:rFonts w:cs="Calibri"/>
                <w:sz w:val="20"/>
                <w:szCs w:val="20"/>
              </w:rPr>
              <w:t>.</w:t>
            </w:r>
          </w:p>
        </w:tc>
        <w:tc>
          <w:tcPr>
            <w:tcW w:w="635" w:type="pct"/>
            <w:vMerge w:val="restart"/>
            <w:tcBorders>
              <w:top w:val="single" w:sz="12" w:space="0" w:color="auto"/>
            </w:tcBorders>
            <w:shd w:val="clear" w:color="auto" w:fill="auto"/>
            <w:tcMar>
              <w:top w:w="15" w:type="dxa"/>
              <w:left w:w="108" w:type="dxa"/>
              <w:bottom w:w="0" w:type="dxa"/>
              <w:right w:w="108" w:type="dxa"/>
            </w:tcMar>
          </w:tcPr>
          <w:p w14:paraId="16DD553C" w14:textId="77777777" w:rsidR="00581C58" w:rsidRPr="0002216E" w:rsidRDefault="00581C58" w:rsidP="00CA38E3">
            <w:pPr>
              <w:spacing w:after="0" w:line="276" w:lineRule="auto"/>
              <w:rPr>
                <w:rFonts w:cs="Calibri"/>
                <w:b/>
                <w:sz w:val="20"/>
                <w:szCs w:val="20"/>
              </w:rPr>
            </w:pPr>
            <w:r w:rsidRPr="0002216E">
              <w:rPr>
                <w:rFonts w:cs="Calibri"/>
                <w:sz w:val="20"/>
                <w:szCs w:val="20"/>
              </w:rPr>
              <w:t xml:space="preserve">Organizational framework(s)’ mandate is </w:t>
            </w:r>
            <w:r w:rsidRPr="0002216E">
              <w:rPr>
                <w:rFonts w:cs="Calibri"/>
                <w:b/>
                <w:sz w:val="20"/>
                <w:szCs w:val="20"/>
              </w:rPr>
              <w:t>fully fulfilled</w:t>
            </w:r>
            <w:r w:rsidRPr="0002216E">
              <w:rPr>
                <w:rFonts w:cs="Calibri"/>
                <w:sz w:val="20"/>
                <w:szCs w:val="20"/>
              </w:rPr>
              <w:t>.</w:t>
            </w:r>
          </w:p>
        </w:tc>
      </w:tr>
      <w:tr w:rsidR="00581C58" w:rsidRPr="0002216E" w14:paraId="33859B50" w14:textId="77777777" w:rsidTr="00DD2E62">
        <w:trPr>
          <w:trHeight w:val="144"/>
        </w:trPr>
        <w:tc>
          <w:tcPr>
            <w:tcW w:w="562" w:type="pct"/>
            <w:shd w:val="clear" w:color="auto" w:fill="DBE5F1"/>
            <w:tcMar>
              <w:top w:w="15" w:type="dxa"/>
              <w:left w:w="108" w:type="dxa"/>
              <w:bottom w:w="0" w:type="dxa"/>
              <w:right w:w="108" w:type="dxa"/>
            </w:tcMar>
          </w:tcPr>
          <w:p w14:paraId="75310646" w14:textId="77777777" w:rsidR="00581C58" w:rsidRPr="0002216E" w:rsidRDefault="00581C58" w:rsidP="00CA38E3">
            <w:pPr>
              <w:spacing w:after="0" w:line="276" w:lineRule="auto"/>
              <w:jc w:val="right"/>
              <w:rPr>
                <w:rFonts w:cs="Calibri"/>
                <w:b/>
                <w:sz w:val="20"/>
                <w:szCs w:val="20"/>
              </w:rPr>
            </w:pPr>
            <w:r w:rsidRPr="0002216E">
              <w:rPr>
                <w:rFonts w:cs="Calibri"/>
                <w:sz w:val="20"/>
                <w:szCs w:val="20"/>
              </w:rPr>
              <w:t>Score</w:t>
            </w:r>
          </w:p>
        </w:tc>
        <w:tc>
          <w:tcPr>
            <w:tcW w:w="329" w:type="pct"/>
            <w:shd w:val="clear" w:color="auto" w:fill="FFFF00"/>
          </w:tcPr>
          <w:p w14:paraId="74CAA2DD" w14:textId="77777777" w:rsidR="00581C58" w:rsidRPr="0002216E" w:rsidRDefault="00581C58" w:rsidP="00CA38E3">
            <w:pPr>
              <w:spacing w:after="0" w:line="276" w:lineRule="auto"/>
              <w:rPr>
                <w:rFonts w:cs="Calibri"/>
                <w:b/>
                <w:sz w:val="20"/>
                <w:szCs w:val="20"/>
              </w:rPr>
            </w:pPr>
            <w:r w:rsidRPr="0002216E">
              <w:rPr>
                <w:rFonts w:cs="Calibri"/>
                <w:b/>
                <w:sz w:val="20"/>
                <w:szCs w:val="20"/>
              </w:rPr>
              <w:t xml:space="preserve">    40</w:t>
            </w:r>
          </w:p>
        </w:tc>
        <w:tc>
          <w:tcPr>
            <w:tcW w:w="644" w:type="pct"/>
            <w:vMerge/>
            <w:shd w:val="clear" w:color="auto" w:fill="FFFF00"/>
            <w:tcMar>
              <w:top w:w="15" w:type="dxa"/>
              <w:left w:w="108" w:type="dxa"/>
              <w:bottom w:w="0" w:type="dxa"/>
              <w:right w:w="108" w:type="dxa"/>
            </w:tcMar>
          </w:tcPr>
          <w:p w14:paraId="1CD6E6CF" w14:textId="77777777" w:rsidR="00581C58" w:rsidRPr="0002216E" w:rsidRDefault="00581C58" w:rsidP="00CA38E3">
            <w:pPr>
              <w:spacing w:after="0" w:line="276" w:lineRule="auto"/>
              <w:rPr>
                <w:rFonts w:cs="Calibri"/>
                <w:sz w:val="20"/>
                <w:szCs w:val="20"/>
              </w:rPr>
            </w:pPr>
          </w:p>
        </w:tc>
        <w:tc>
          <w:tcPr>
            <w:tcW w:w="604" w:type="pct"/>
            <w:vMerge/>
            <w:shd w:val="clear" w:color="auto" w:fill="auto"/>
            <w:tcMar>
              <w:top w:w="15" w:type="dxa"/>
              <w:left w:w="108" w:type="dxa"/>
              <w:bottom w:w="0" w:type="dxa"/>
              <w:right w:w="108" w:type="dxa"/>
            </w:tcMar>
          </w:tcPr>
          <w:p w14:paraId="7B6143AD" w14:textId="77777777" w:rsidR="00581C58" w:rsidRPr="0002216E" w:rsidRDefault="00581C58" w:rsidP="00CA38E3">
            <w:pPr>
              <w:spacing w:after="0" w:line="276" w:lineRule="auto"/>
              <w:rPr>
                <w:rFonts w:cs="Calibri"/>
                <w:sz w:val="20"/>
                <w:szCs w:val="20"/>
              </w:rPr>
            </w:pPr>
          </w:p>
        </w:tc>
        <w:tc>
          <w:tcPr>
            <w:tcW w:w="699" w:type="pct"/>
            <w:vMerge/>
            <w:shd w:val="clear" w:color="auto" w:fill="auto"/>
            <w:tcMar>
              <w:top w:w="15" w:type="dxa"/>
              <w:left w:w="108" w:type="dxa"/>
              <w:bottom w:w="0" w:type="dxa"/>
              <w:right w:w="108" w:type="dxa"/>
            </w:tcMar>
          </w:tcPr>
          <w:p w14:paraId="5D6E31B1" w14:textId="77777777" w:rsidR="00581C58" w:rsidRPr="0002216E" w:rsidRDefault="00581C58" w:rsidP="00CA38E3">
            <w:pPr>
              <w:spacing w:after="0" w:line="276" w:lineRule="auto"/>
              <w:rPr>
                <w:rFonts w:cs="Calibri"/>
                <w:sz w:val="20"/>
                <w:szCs w:val="20"/>
              </w:rPr>
            </w:pPr>
          </w:p>
        </w:tc>
        <w:tc>
          <w:tcPr>
            <w:tcW w:w="736" w:type="pct"/>
            <w:vMerge/>
            <w:shd w:val="clear" w:color="auto" w:fill="auto"/>
            <w:tcMar>
              <w:top w:w="15" w:type="dxa"/>
              <w:left w:w="108" w:type="dxa"/>
              <w:bottom w:w="0" w:type="dxa"/>
              <w:right w:w="108" w:type="dxa"/>
            </w:tcMar>
          </w:tcPr>
          <w:p w14:paraId="6775383A" w14:textId="77777777" w:rsidR="00581C58" w:rsidRPr="0002216E" w:rsidRDefault="00581C58" w:rsidP="00CA38E3">
            <w:pPr>
              <w:spacing w:after="0" w:line="276" w:lineRule="auto"/>
              <w:rPr>
                <w:rFonts w:cs="Calibri"/>
                <w:sz w:val="20"/>
                <w:szCs w:val="20"/>
              </w:rPr>
            </w:pPr>
          </w:p>
        </w:tc>
        <w:tc>
          <w:tcPr>
            <w:tcW w:w="791" w:type="pct"/>
            <w:vMerge/>
            <w:shd w:val="clear" w:color="auto" w:fill="auto"/>
            <w:tcMar>
              <w:top w:w="15" w:type="dxa"/>
              <w:left w:w="108" w:type="dxa"/>
              <w:bottom w:w="0" w:type="dxa"/>
              <w:right w:w="108" w:type="dxa"/>
            </w:tcMar>
          </w:tcPr>
          <w:p w14:paraId="16FAFC9D" w14:textId="77777777" w:rsidR="00581C58" w:rsidRPr="0002216E" w:rsidRDefault="00581C58" w:rsidP="00CA38E3">
            <w:pPr>
              <w:spacing w:after="0" w:line="276" w:lineRule="auto"/>
              <w:rPr>
                <w:rFonts w:cs="Calibri"/>
                <w:sz w:val="20"/>
                <w:szCs w:val="20"/>
              </w:rPr>
            </w:pPr>
          </w:p>
        </w:tc>
        <w:tc>
          <w:tcPr>
            <w:tcW w:w="635" w:type="pct"/>
            <w:vMerge/>
            <w:shd w:val="clear" w:color="auto" w:fill="auto"/>
            <w:tcMar>
              <w:top w:w="15" w:type="dxa"/>
              <w:left w:w="108" w:type="dxa"/>
              <w:bottom w:w="0" w:type="dxa"/>
              <w:right w:w="108" w:type="dxa"/>
            </w:tcMar>
          </w:tcPr>
          <w:p w14:paraId="35B9C9F5" w14:textId="77777777" w:rsidR="00581C58" w:rsidRPr="0002216E" w:rsidRDefault="00581C58" w:rsidP="00CA38E3">
            <w:pPr>
              <w:spacing w:after="0" w:line="276" w:lineRule="auto"/>
              <w:rPr>
                <w:rFonts w:cs="Calibri"/>
                <w:sz w:val="20"/>
                <w:szCs w:val="20"/>
              </w:rPr>
            </w:pPr>
          </w:p>
        </w:tc>
      </w:tr>
      <w:tr w:rsidR="00581C58" w:rsidRPr="0002216E" w14:paraId="5F93DD7C" w14:textId="77777777" w:rsidTr="00CA38E3">
        <w:trPr>
          <w:trHeight w:val="144"/>
        </w:trPr>
        <w:tc>
          <w:tcPr>
            <w:tcW w:w="5000" w:type="pct"/>
            <w:gridSpan w:val="8"/>
            <w:shd w:val="clear" w:color="auto" w:fill="auto"/>
          </w:tcPr>
          <w:p w14:paraId="27A427B4" w14:textId="77777777" w:rsidR="00581C58" w:rsidRPr="0002216E" w:rsidRDefault="00581C58" w:rsidP="00CA38E3">
            <w:pPr>
              <w:spacing w:after="0" w:line="276" w:lineRule="auto"/>
              <w:ind w:left="127"/>
              <w:rPr>
                <w:rFonts w:cs="Calibri"/>
                <w:sz w:val="20"/>
                <w:szCs w:val="20"/>
              </w:rPr>
            </w:pPr>
            <w:r w:rsidRPr="0002216E">
              <w:rPr>
                <w:rFonts w:cs="Calibri"/>
                <w:b/>
                <w:sz w:val="20"/>
                <w:szCs w:val="20"/>
              </w:rPr>
              <w:t>Status description:</w:t>
            </w:r>
            <w:r w:rsidRPr="0002216E">
              <w:rPr>
                <w:rFonts w:cs="Calibri"/>
                <w:sz w:val="20"/>
                <w:szCs w:val="20"/>
              </w:rPr>
              <w:t xml:space="preserve"> Joint Rivers Commission (JRC) was established in 1972. The organization successfully conducted the Ganges Water Sharing Treaty and working for the preparation of Framework Agreements for the water sharing of other transboundary rivers. Joint Working Group of Bangladesh, Bhutan, India and Nepal is also formed for dealing with transboundary water management and hydropower of the Ganges-Brahmaputra-Meghna Basin.</w:t>
            </w:r>
            <w:r w:rsidRPr="0002216E">
              <w:rPr>
                <w:rFonts w:cs="Calibri"/>
              </w:rPr>
              <w:t xml:space="preserve"> </w:t>
            </w:r>
            <w:r w:rsidRPr="0002216E">
              <w:rPr>
                <w:rFonts w:cs="Calibri"/>
                <w:sz w:val="20"/>
                <w:szCs w:val="20"/>
              </w:rPr>
              <w:t xml:space="preserve">Initiatives has been taken to sign Teesta Treaty including </w:t>
            </w:r>
            <w:proofErr w:type="gramStart"/>
            <w:r w:rsidRPr="0002216E">
              <w:rPr>
                <w:rFonts w:cs="Calibri"/>
                <w:sz w:val="20"/>
                <w:szCs w:val="20"/>
              </w:rPr>
              <w:t>other</w:t>
            </w:r>
            <w:proofErr w:type="gramEnd"/>
            <w:r w:rsidRPr="0002216E">
              <w:rPr>
                <w:rFonts w:cs="Calibri"/>
                <w:sz w:val="20"/>
                <w:szCs w:val="20"/>
              </w:rPr>
              <w:t xml:space="preserve"> trans-boundary river.</w:t>
            </w:r>
          </w:p>
        </w:tc>
      </w:tr>
      <w:tr w:rsidR="00581C58" w:rsidRPr="0002216E" w14:paraId="3A8AF5FB" w14:textId="77777777" w:rsidTr="00CA38E3">
        <w:trPr>
          <w:trHeight w:val="144"/>
        </w:trPr>
        <w:tc>
          <w:tcPr>
            <w:tcW w:w="5000" w:type="pct"/>
            <w:gridSpan w:val="8"/>
            <w:shd w:val="clear" w:color="auto" w:fill="auto"/>
          </w:tcPr>
          <w:p w14:paraId="46A4C79F" w14:textId="77777777" w:rsidR="00581C58" w:rsidRPr="0002216E" w:rsidRDefault="00581C58" w:rsidP="00CA38E3">
            <w:pPr>
              <w:spacing w:after="0" w:line="276" w:lineRule="auto"/>
              <w:ind w:left="127"/>
              <w:rPr>
                <w:rFonts w:cs="Calibri"/>
                <w:sz w:val="20"/>
                <w:szCs w:val="20"/>
              </w:rPr>
            </w:pPr>
            <w:r w:rsidRPr="0002216E">
              <w:rPr>
                <w:rFonts w:cs="Calibri"/>
                <w:b/>
                <w:sz w:val="20"/>
                <w:szCs w:val="20"/>
              </w:rPr>
              <w:t>Way forward:</w:t>
            </w:r>
            <w:r w:rsidRPr="0002216E">
              <w:rPr>
                <w:rFonts w:cs="Calibri"/>
                <w:sz w:val="20"/>
                <w:szCs w:val="20"/>
              </w:rPr>
              <w:t xml:space="preserve"> Bangladesh have organizational framework. However, the involvement of international specialist can be introduced.</w:t>
            </w:r>
          </w:p>
        </w:tc>
      </w:tr>
      <w:tr w:rsidR="00581C58" w:rsidRPr="0002216E" w14:paraId="7662BF82" w14:textId="77777777" w:rsidTr="00DD2E62">
        <w:trPr>
          <w:trHeight w:val="144"/>
        </w:trPr>
        <w:tc>
          <w:tcPr>
            <w:tcW w:w="891" w:type="pct"/>
            <w:gridSpan w:val="2"/>
            <w:shd w:val="clear" w:color="auto" w:fill="DBE5F1"/>
            <w:tcMar>
              <w:top w:w="15" w:type="dxa"/>
              <w:left w:w="108" w:type="dxa"/>
              <w:bottom w:w="0" w:type="dxa"/>
              <w:right w:w="108" w:type="dxa"/>
            </w:tcMar>
          </w:tcPr>
          <w:p w14:paraId="000B6226" w14:textId="77777777" w:rsidR="00581C58" w:rsidRPr="0002216E" w:rsidRDefault="00581C58" w:rsidP="00CA38E3">
            <w:pPr>
              <w:spacing w:after="0" w:line="276" w:lineRule="auto"/>
              <w:rPr>
                <w:rFonts w:cs="Calibri"/>
                <w:b/>
                <w:sz w:val="20"/>
                <w:szCs w:val="20"/>
              </w:rPr>
            </w:pPr>
            <w:r w:rsidRPr="0002216E">
              <w:rPr>
                <w:rFonts w:cs="Calibri"/>
                <w:b/>
                <w:bCs/>
                <w:sz w:val="20"/>
                <w:szCs w:val="20"/>
              </w:rPr>
              <w:t xml:space="preserve">f. </w:t>
            </w:r>
            <w:r w:rsidRPr="0002216E">
              <w:rPr>
                <w:rFonts w:cs="Calibri"/>
                <w:b/>
                <w:sz w:val="20"/>
                <w:szCs w:val="20"/>
              </w:rPr>
              <w:t>Sub-national</w:t>
            </w:r>
            <w:r w:rsidRPr="0002216E">
              <w:rPr>
                <w:rStyle w:val="FootnoteReference"/>
                <w:rFonts w:cs="Calibri"/>
                <w:sz w:val="20"/>
                <w:szCs w:val="20"/>
              </w:rPr>
              <w:footnoteReference w:id="32"/>
            </w:r>
            <w:r w:rsidRPr="0002216E">
              <w:rPr>
                <w:rFonts w:cs="Calibri"/>
                <w:b/>
                <w:sz w:val="20"/>
                <w:szCs w:val="20"/>
              </w:rPr>
              <w:t xml:space="preserve"> authorities </w:t>
            </w:r>
            <w:r w:rsidRPr="0002216E">
              <w:rPr>
                <w:rFonts w:cs="Calibri"/>
                <w:sz w:val="20"/>
                <w:szCs w:val="20"/>
              </w:rPr>
              <w:t>for leading IWRM implementation.</w:t>
            </w:r>
            <w:r w:rsidRPr="0002216E">
              <w:rPr>
                <w:rStyle w:val="FootnoteReference"/>
                <w:rFonts w:cs="Calibri"/>
                <w:sz w:val="20"/>
                <w:szCs w:val="20"/>
              </w:rPr>
              <w:footnoteReference w:id="33"/>
            </w:r>
          </w:p>
        </w:tc>
        <w:tc>
          <w:tcPr>
            <w:tcW w:w="644" w:type="pct"/>
            <w:vMerge w:val="restart"/>
            <w:shd w:val="clear" w:color="auto" w:fill="auto"/>
            <w:tcMar>
              <w:top w:w="15" w:type="dxa"/>
              <w:left w:w="108" w:type="dxa"/>
              <w:bottom w:w="0" w:type="dxa"/>
              <w:right w:w="108" w:type="dxa"/>
            </w:tcMar>
          </w:tcPr>
          <w:p w14:paraId="4FC0F59D" w14:textId="77777777" w:rsidR="00581C58" w:rsidRPr="0002216E" w:rsidRDefault="00581C58" w:rsidP="00CA38E3">
            <w:pPr>
              <w:spacing w:after="0" w:line="276" w:lineRule="auto"/>
              <w:rPr>
                <w:rFonts w:cs="Calibri"/>
                <w:b/>
                <w:sz w:val="20"/>
                <w:szCs w:val="20"/>
              </w:rPr>
            </w:pPr>
            <w:r w:rsidRPr="0002216E">
              <w:rPr>
                <w:rFonts w:cs="Calibri"/>
                <w:b/>
                <w:sz w:val="20"/>
                <w:szCs w:val="20"/>
              </w:rPr>
              <w:t xml:space="preserve">No </w:t>
            </w:r>
            <w:r w:rsidRPr="0002216E">
              <w:rPr>
                <w:rFonts w:cs="Calibri"/>
                <w:sz w:val="20"/>
                <w:szCs w:val="20"/>
              </w:rPr>
              <w:t>dedicated sub-national authorities for water resources management.</w:t>
            </w:r>
          </w:p>
        </w:tc>
        <w:tc>
          <w:tcPr>
            <w:tcW w:w="604" w:type="pct"/>
            <w:vMerge w:val="restart"/>
            <w:shd w:val="clear" w:color="auto" w:fill="auto"/>
            <w:tcMar>
              <w:top w:w="15" w:type="dxa"/>
              <w:left w:w="108" w:type="dxa"/>
              <w:bottom w:w="0" w:type="dxa"/>
              <w:right w:w="108" w:type="dxa"/>
            </w:tcMar>
          </w:tcPr>
          <w:p w14:paraId="389B6F83" w14:textId="77777777" w:rsidR="00581C58" w:rsidRPr="0002216E" w:rsidRDefault="00581C58" w:rsidP="00CA38E3">
            <w:pPr>
              <w:spacing w:after="0" w:line="276" w:lineRule="auto"/>
              <w:rPr>
                <w:rFonts w:cs="Calibri"/>
                <w:sz w:val="20"/>
                <w:szCs w:val="20"/>
              </w:rPr>
            </w:pPr>
            <w:r w:rsidRPr="0002216E">
              <w:rPr>
                <w:rFonts w:cs="Calibri"/>
                <w:sz w:val="20"/>
                <w:szCs w:val="20"/>
              </w:rPr>
              <w:t xml:space="preserve">Authorities </w:t>
            </w:r>
            <w:r w:rsidRPr="0002216E">
              <w:rPr>
                <w:rFonts w:cs="Calibri"/>
                <w:b/>
                <w:sz w:val="20"/>
                <w:szCs w:val="20"/>
              </w:rPr>
              <w:t>exist</w:t>
            </w:r>
            <w:r w:rsidRPr="0002216E">
              <w:rPr>
                <w:rFonts w:cs="Calibri"/>
                <w:sz w:val="20"/>
                <w:szCs w:val="20"/>
              </w:rPr>
              <w:t>, with clear mandate to lead water resources management.</w:t>
            </w:r>
          </w:p>
        </w:tc>
        <w:tc>
          <w:tcPr>
            <w:tcW w:w="699" w:type="pct"/>
            <w:vMerge w:val="restart"/>
            <w:shd w:val="clear" w:color="auto" w:fill="auto"/>
            <w:tcMar>
              <w:top w:w="15" w:type="dxa"/>
              <w:left w:w="108" w:type="dxa"/>
              <w:bottom w:w="0" w:type="dxa"/>
              <w:right w:w="108" w:type="dxa"/>
            </w:tcMar>
          </w:tcPr>
          <w:p w14:paraId="3E11D626" w14:textId="77777777" w:rsidR="00581C58" w:rsidRPr="0002216E" w:rsidRDefault="00581C58" w:rsidP="00CA38E3">
            <w:pPr>
              <w:spacing w:after="0" w:line="276" w:lineRule="auto"/>
              <w:rPr>
                <w:rFonts w:cs="Calibri"/>
                <w:sz w:val="20"/>
                <w:szCs w:val="20"/>
              </w:rPr>
            </w:pPr>
            <w:r w:rsidRPr="0002216E">
              <w:rPr>
                <w:rFonts w:cs="Calibri"/>
                <w:sz w:val="20"/>
                <w:szCs w:val="20"/>
              </w:rPr>
              <w:t>Authorities have clear mandate to lead IWRM implementation, and the capacity</w:t>
            </w:r>
            <w:r w:rsidRPr="0002216E">
              <w:rPr>
                <w:rStyle w:val="FootnoteReference"/>
                <w:rFonts w:cs="Calibri"/>
                <w:sz w:val="20"/>
                <w:szCs w:val="20"/>
              </w:rPr>
              <w:footnoteReference w:id="34"/>
            </w:r>
            <w:r w:rsidRPr="0002216E">
              <w:rPr>
                <w:rFonts w:cs="Calibri"/>
                <w:sz w:val="20"/>
                <w:szCs w:val="20"/>
              </w:rPr>
              <w:t>to effectively lead IWRM plan</w:t>
            </w:r>
            <w:r w:rsidRPr="0002216E">
              <w:rPr>
                <w:rFonts w:cs="Calibri"/>
                <w:b/>
                <w:sz w:val="20"/>
                <w:szCs w:val="20"/>
              </w:rPr>
              <w:t xml:space="preserve"> formulation</w:t>
            </w:r>
            <w:r w:rsidRPr="0002216E">
              <w:rPr>
                <w:rFonts w:cs="Calibri"/>
                <w:sz w:val="20"/>
                <w:szCs w:val="20"/>
              </w:rPr>
              <w:t>.</w:t>
            </w:r>
          </w:p>
        </w:tc>
        <w:tc>
          <w:tcPr>
            <w:tcW w:w="736" w:type="pct"/>
            <w:vMerge w:val="restart"/>
            <w:shd w:val="clear" w:color="auto" w:fill="auto"/>
            <w:tcMar>
              <w:top w:w="15" w:type="dxa"/>
              <w:left w:w="108" w:type="dxa"/>
              <w:bottom w:w="0" w:type="dxa"/>
              <w:right w:w="108" w:type="dxa"/>
            </w:tcMar>
          </w:tcPr>
          <w:p w14:paraId="4D513650" w14:textId="77777777" w:rsidR="00581C58" w:rsidRPr="0002216E" w:rsidRDefault="00581C58" w:rsidP="00CA38E3">
            <w:pPr>
              <w:spacing w:after="0" w:line="276" w:lineRule="auto"/>
              <w:rPr>
                <w:rFonts w:cs="Calibri"/>
                <w:sz w:val="20"/>
                <w:szCs w:val="20"/>
              </w:rPr>
            </w:pPr>
            <w:r w:rsidRPr="0002216E">
              <w:rPr>
                <w:rFonts w:cs="Calibri"/>
                <w:sz w:val="20"/>
                <w:szCs w:val="20"/>
              </w:rPr>
              <w:t>Authorities have the capacity to effectively lead IWRM plan</w:t>
            </w:r>
            <w:r w:rsidRPr="0002216E">
              <w:rPr>
                <w:rFonts w:cs="Calibri"/>
                <w:b/>
                <w:sz w:val="20"/>
                <w:szCs w:val="20"/>
              </w:rPr>
              <w:t xml:space="preserve"> implementation</w:t>
            </w:r>
            <w:r w:rsidRPr="0002216E">
              <w:rPr>
                <w:rFonts w:cs="Calibri"/>
                <w:sz w:val="20"/>
                <w:szCs w:val="20"/>
              </w:rPr>
              <w:t>.</w:t>
            </w:r>
          </w:p>
        </w:tc>
        <w:tc>
          <w:tcPr>
            <w:tcW w:w="791" w:type="pct"/>
            <w:vMerge w:val="restart"/>
            <w:shd w:val="clear" w:color="auto" w:fill="auto"/>
            <w:tcMar>
              <w:top w:w="15" w:type="dxa"/>
              <w:left w:w="108" w:type="dxa"/>
              <w:bottom w:w="0" w:type="dxa"/>
              <w:right w:w="108" w:type="dxa"/>
            </w:tcMar>
          </w:tcPr>
          <w:p w14:paraId="3F9D71FB" w14:textId="77777777" w:rsidR="00581C58" w:rsidRPr="0002216E" w:rsidRDefault="00581C58" w:rsidP="00CA38E3">
            <w:pPr>
              <w:spacing w:after="0" w:line="276" w:lineRule="auto"/>
              <w:rPr>
                <w:rFonts w:cs="Calibri"/>
                <w:sz w:val="20"/>
                <w:szCs w:val="20"/>
              </w:rPr>
            </w:pPr>
            <w:r w:rsidRPr="0002216E">
              <w:rPr>
                <w:rFonts w:cs="Calibri"/>
                <w:sz w:val="20"/>
                <w:szCs w:val="20"/>
              </w:rPr>
              <w:t>Authorities have the capacity to effectively lead periodic monitoring and</w:t>
            </w:r>
            <w:r w:rsidRPr="0002216E">
              <w:rPr>
                <w:rFonts w:cs="Calibri"/>
                <w:b/>
                <w:sz w:val="20"/>
                <w:szCs w:val="20"/>
              </w:rPr>
              <w:t xml:space="preserve"> evaluation </w:t>
            </w:r>
            <w:r w:rsidRPr="0002216E">
              <w:rPr>
                <w:rFonts w:cs="Calibri"/>
                <w:sz w:val="20"/>
                <w:szCs w:val="20"/>
              </w:rPr>
              <w:t>of the IWRM plan(s).</w:t>
            </w:r>
          </w:p>
        </w:tc>
        <w:tc>
          <w:tcPr>
            <w:tcW w:w="635" w:type="pct"/>
            <w:vMerge w:val="restart"/>
            <w:shd w:val="clear" w:color="auto" w:fill="auto"/>
            <w:tcMar>
              <w:top w:w="15" w:type="dxa"/>
              <w:left w:w="108" w:type="dxa"/>
              <w:bottom w:w="0" w:type="dxa"/>
              <w:right w:w="108" w:type="dxa"/>
            </w:tcMar>
          </w:tcPr>
          <w:p w14:paraId="162A78A3" w14:textId="77777777" w:rsidR="00581C58" w:rsidRPr="0002216E" w:rsidRDefault="00581C58" w:rsidP="00CA38E3">
            <w:pPr>
              <w:spacing w:after="0" w:line="276" w:lineRule="auto"/>
              <w:rPr>
                <w:rFonts w:cs="Calibri"/>
                <w:sz w:val="20"/>
                <w:szCs w:val="20"/>
              </w:rPr>
            </w:pPr>
            <w:r w:rsidRPr="0002216E">
              <w:rPr>
                <w:rFonts w:cs="Calibri"/>
                <w:sz w:val="20"/>
                <w:szCs w:val="20"/>
              </w:rPr>
              <w:t>Sub-national authorities have the capacity to effectively lead periodic IWRM plan</w:t>
            </w:r>
            <w:r w:rsidRPr="0002216E">
              <w:rPr>
                <w:rFonts w:cs="Calibri"/>
                <w:b/>
                <w:sz w:val="20"/>
                <w:szCs w:val="20"/>
              </w:rPr>
              <w:t xml:space="preserve"> revision</w:t>
            </w:r>
            <w:r w:rsidRPr="0002216E">
              <w:rPr>
                <w:rFonts w:cs="Calibri"/>
                <w:sz w:val="20"/>
                <w:szCs w:val="20"/>
              </w:rPr>
              <w:t>.</w:t>
            </w:r>
          </w:p>
        </w:tc>
      </w:tr>
      <w:tr w:rsidR="00581C58" w:rsidRPr="0002216E" w14:paraId="0828CEA9" w14:textId="77777777" w:rsidTr="00DD2E62">
        <w:trPr>
          <w:trHeight w:val="144"/>
        </w:trPr>
        <w:tc>
          <w:tcPr>
            <w:tcW w:w="562" w:type="pct"/>
            <w:shd w:val="clear" w:color="auto" w:fill="DBE5F1"/>
            <w:tcMar>
              <w:top w:w="15" w:type="dxa"/>
              <w:left w:w="108" w:type="dxa"/>
              <w:bottom w:w="0" w:type="dxa"/>
              <w:right w:w="108" w:type="dxa"/>
            </w:tcMar>
            <w:vAlign w:val="center"/>
          </w:tcPr>
          <w:p w14:paraId="4559C434" w14:textId="77777777" w:rsidR="00581C58" w:rsidRPr="0002216E" w:rsidRDefault="00581C58" w:rsidP="00CA38E3">
            <w:pPr>
              <w:spacing w:after="0" w:line="276" w:lineRule="auto"/>
              <w:ind w:left="-57"/>
              <w:jc w:val="center"/>
              <w:rPr>
                <w:rFonts w:cs="Calibri"/>
                <w:b/>
                <w:bCs/>
                <w:sz w:val="20"/>
                <w:szCs w:val="20"/>
              </w:rPr>
            </w:pPr>
            <w:r w:rsidRPr="0002216E">
              <w:rPr>
                <w:rFonts w:cs="Calibri"/>
                <w:b/>
                <w:bCs/>
                <w:sz w:val="20"/>
                <w:szCs w:val="20"/>
              </w:rPr>
              <w:t>Score</w:t>
            </w:r>
          </w:p>
        </w:tc>
        <w:tc>
          <w:tcPr>
            <w:tcW w:w="329" w:type="pct"/>
            <w:shd w:val="clear" w:color="auto" w:fill="FFFF00"/>
            <w:vAlign w:val="center"/>
          </w:tcPr>
          <w:p w14:paraId="1FC8E0F9" w14:textId="77777777" w:rsidR="00581C58" w:rsidRPr="0002216E" w:rsidRDefault="00581C58" w:rsidP="00CA38E3">
            <w:pPr>
              <w:spacing w:after="0" w:line="276" w:lineRule="auto"/>
              <w:ind w:left="57"/>
              <w:jc w:val="center"/>
              <w:rPr>
                <w:rFonts w:cs="Calibri"/>
                <w:b/>
                <w:bCs/>
                <w:sz w:val="20"/>
                <w:szCs w:val="20"/>
              </w:rPr>
            </w:pPr>
            <w:r w:rsidRPr="0002216E">
              <w:rPr>
                <w:rFonts w:cs="Calibri"/>
                <w:b/>
                <w:bCs/>
                <w:sz w:val="20"/>
                <w:szCs w:val="20"/>
              </w:rPr>
              <w:t>60</w:t>
            </w:r>
          </w:p>
        </w:tc>
        <w:tc>
          <w:tcPr>
            <w:tcW w:w="644" w:type="pct"/>
            <w:vMerge/>
            <w:shd w:val="clear" w:color="auto" w:fill="auto"/>
            <w:tcMar>
              <w:top w:w="15" w:type="dxa"/>
              <w:left w:w="108" w:type="dxa"/>
              <w:bottom w:w="0" w:type="dxa"/>
              <w:right w:w="108" w:type="dxa"/>
            </w:tcMar>
          </w:tcPr>
          <w:p w14:paraId="786B8160" w14:textId="77777777" w:rsidR="00581C58" w:rsidRPr="0002216E" w:rsidRDefault="00581C58" w:rsidP="00CA38E3">
            <w:pPr>
              <w:spacing w:after="0" w:line="276" w:lineRule="auto"/>
              <w:rPr>
                <w:rFonts w:cs="Calibri"/>
                <w:b/>
                <w:sz w:val="20"/>
                <w:szCs w:val="20"/>
              </w:rPr>
            </w:pPr>
          </w:p>
        </w:tc>
        <w:tc>
          <w:tcPr>
            <w:tcW w:w="604" w:type="pct"/>
            <w:vMerge/>
            <w:shd w:val="clear" w:color="auto" w:fill="auto"/>
            <w:tcMar>
              <w:top w:w="15" w:type="dxa"/>
              <w:left w:w="108" w:type="dxa"/>
              <w:bottom w:w="0" w:type="dxa"/>
              <w:right w:w="108" w:type="dxa"/>
            </w:tcMar>
          </w:tcPr>
          <w:p w14:paraId="4F4F46AC" w14:textId="77777777" w:rsidR="00581C58" w:rsidRPr="0002216E" w:rsidRDefault="00581C58" w:rsidP="00CA38E3">
            <w:pPr>
              <w:spacing w:after="0" w:line="276" w:lineRule="auto"/>
              <w:rPr>
                <w:rFonts w:cs="Calibri"/>
                <w:sz w:val="20"/>
                <w:szCs w:val="20"/>
              </w:rPr>
            </w:pPr>
          </w:p>
        </w:tc>
        <w:tc>
          <w:tcPr>
            <w:tcW w:w="699" w:type="pct"/>
            <w:vMerge/>
            <w:shd w:val="clear" w:color="auto" w:fill="auto"/>
            <w:tcMar>
              <w:top w:w="15" w:type="dxa"/>
              <w:left w:w="108" w:type="dxa"/>
              <w:bottom w:w="0" w:type="dxa"/>
              <w:right w:w="108" w:type="dxa"/>
            </w:tcMar>
          </w:tcPr>
          <w:p w14:paraId="2F5705A2" w14:textId="77777777" w:rsidR="00581C58" w:rsidRPr="0002216E" w:rsidRDefault="00581C58" w:rsidP="00CA38E3">
            <w:pPr>
              <w:spacing w:after="0" w:line="276" w:lineRule="auto"/>
              <w:rPr>
                <w:rFonts w:cs="Calibri"/>
                <w:sz w:val="20"/>
                <w:szCs w:val="20"/>
              </w:rPr>
            </w:pPr>
          </w:p>
        </w:tc>
        <w:tc>
          <w:tcPr>
            <w:tcW w:w="736" w:type="pct"/>
            <w:vMerge/>
            <w:shd w:val="clear" w:color="auto" w:fill="auto"/>
            <w:tcMar>
              <w:top w:w="15" w:type="dxa"/>
              <w:left w:w="108" w:type="dxa"/>
              <w:bottom w:w="0" w:type="dxa"/>
              <w:right w:w="108" w:type="dxa"/>
            </w:tcMar>
          </w:tcPr>
          <w:p w14:paraId="387FE6D4" w14:textId="77777777" w:rsidR="00581C58" w:rsidRPr="0002216E" w:rsidRDefault="00581C58" w:rsidP="00CA38E3">
            <w:pPr>
              <w:spacing w:after="0" w:line="276" w:lineRule="auto"/>
              <w:rPr>
                <w:rFonts w:cs="Calibri"/>
                <w:sz w:val="20"/>
                <w:szCs w:val="20"/>
              </w:rPr>
            </w:pPr>
          </w:p>
        </w:tc>
        <w:tc>
          <w:tcPr>
            <w:tcW w:w="791" w:type="pct"/>
            <w:vMerge/>
            <w:shd w:val="clear" w:color="auto" w:fill="auto"/>
            <w:tcMar>
              <w:top w:w="15" w:type="dxa"/>
              <w:left w:w="108" w:type="dxa"/>
              <w:bottom w:w="0" w:type="dxa"/>
              <w:right w:w="108" w:type="dxa"/>
            </w:tcMar>
          </w:tcPr>
          <w:p w14:paraId="1DC717BA" w14:textId="77777777" w:rsidR="00581C58" w:rsidRPr="0002216E" w:rsidRDefault="00581C58" w:rsidP="00CA38E3">
            <w:pPr>
              <w:spacing w:after="0" w:line="276" w:lineRule="auto"/>
              <w:rPr>
                <w:rFonts w:cs="Calibri"/>
                <w:sz w:val="20"/>
                <w:szCs w:val="20"/>
              </w:rPr>
            </w:pPr>
          </w:p>
        </w:tc>
        <w:tc>
          <w:tcPr>
            <w:tcW w:w="635" w:type="pct"/>
            <w:vMerge/>
            <w:shd w:val="clear" w:color="auto" w:fill="auto"/>
            <w:tcMar>
              <w:top w:w="15" w:type="dxa"/>
              <w:left w:w="108" w:type="dxa"/>
              <w:bottom w:w="0" w:type="dxa"/>
              <w:right w:w="108" w:type="dxa"/>
            </w:tcMar>
          </w:tcPr>
          <w:p w14:paraId="79E603B2" w14:textId="77777777" w:rsidR="00581C58" w:rsidRPr="0002216E" w:rsidRDefault="00581C58" w:rsidP="00CA38E3">
            <w:pPr>
              <w:spacing w:after="0" w:line="276" w:lineRule="auto"/>
              <w:rPr>
                <w:rFonts w:cs="Calibri"/>
                <w:sz w:val="20"/>
                <w:szCs w:val="20"/>
              </w:rPr>
            </w:pPr>
          </w:p>
        </w:tc>
      </w:tr>
      <w:tr w:rsidR="00581C58" w:rsidRPr="0002216E" w14:paraId="56B1AC4E" w14:textId="77777777" w:rsidTr="00CA38E3">
        <w:trPr>
          <w:trHeight w:val="144"/>
        </w:trPr>
        <w:tc>
          <w:tcPr>
            <w:tcW w:w="5000" w:type="pct"/>
            <w:gridSpan w:val="8"/>
            <w:shd w:val="clear" w:color="auto" w:fill="auto"/>
          </w:tcPr>
          <w:p w14:paraId="208CDAC6" w14:textId="77777777" w:rsidR="00581C58" w:rsidRPr="0002216E" w:rsidRDefault="00581C58" w:rsidP="00CA38E3">
            <w:pPr>
              <w:spacing w:after="0" w:line="276" w:lineRule="auto"/>
              <w:ind w:left="127"/>
              <w:rPr>
                <w:rFonts w:cs="Calibri"/>
                <w:sz w:val="20"/>
                <w:szCs w:val="20"/>
              </w:rPr>
            </w:pPr>
            <w:r w:rsidRPr="0002216E">
              <w:rPr>
                <w:rFonts w:cs="Calibri"/>
                <w:b/>
                <w:sz w:val="20"/>
                <w:szCs w:val="20"/>
              </w:rPr>
              <w:t xml:space="preserve">Status description: </w:t>
            </w:r>
            <w:r w:rsidRPr="0002216E">
              <w:rPr>
                <w:rFonts w:cs="Calibri"/>
                <w:sz w:val="20"/>
                <w:szCs w:val="20"/>
              </w:rPr>
              <w:t xml:space="preserve">Bangladesh is Unitary governmental system. However, </w:t>
            </w:r>
            <w:r w:rsidRPr="0002216E">
              <w:rPr>
                <w:rFonts w:cs="Calibri"/>
                <w:color w:val="000000"/>
                <w:sz w:val="20"/>
                <w:szCs w:val="20"/>
              </w:rPr>
              <w:t xml:space="preserve">BWDB, WARPO, LGED, </w:t>
            </w:r>
            <w:proofErr w:type="spellStart"/>
            <w:r w:rsidRPr="0002216E">
              <w:rPr>
                <w:rFonts w:cs="Calibri"/>
                <w:color w:val="000000"/>
                <w:sz w:val="20"/>
                <w:szCs w:val="20"/>
              </w:rPr>
              <w:t>DoF</w:t>
            </w:r>
            <w:proofErr w:type="spellEnd"/>
            <w:r w:rsidRPr="0002216E">
              <w:rPr>
                <w:rFonts w:cs="Calibri"/>
                <w:color w:val="000000"/>
                <w:sz w:val="20"/>
                <w:szCs w:val="20"/>
              </w:rPr>
              <w:t xml:space="preserve">, </w:t>
            </w:r>
            <w:proofErr w:type="spellStart"/>
            <w:r w:rsidRPr="0002216E">
              <w:rPr>
                <w:rFonts w:cs="Calibri"/>
                <w:color w:val="000000"/>
                <w:sz w:val="20"/>
                <w:szCs w:val="20"/>
              </w:rPr>
              <w:t>DoFL</w:t>
            </w:r>
            <w:proofErr w:type="spellEnd"/>
            <w:r w:rsidRPr="0002216E">
              <w:rPr>
                <w:rFonts w:cs="Calibri"/>
                <w:color w:val="000000"/>
                <w:sz w:val="20"/>
                <w:szCs w:val="20"/>
              </w:rPr>
              <w:t xml:space="preserve">, DPHE, BADC, BMDA, DAE </w:t>
            </w:r>
            <w:r w:rsidRPr="0002216E">
              <w:rPr>
                <w:rFonts w:cs="Calibri"/>
                <w:sz w:val="20"/>
                <w:szCs w:val="20"/>
              </w:rPr>
              <w:t>has District level offices to perform project work and to lead IWRM implementation. Char Development and Settlement Project (CDSP) is a project of BWDB as an example regarding this.</w:t>
            </w:r>
          </w:p>
        </w:tc>
      </w:tr>
      <w:tr w:rsidR="00581C58" w:rsidRPr="0002216E" w14:paraId="28EFFE48" w14:textId="77777777" w:rsidTr="00CA38E3">
        <w:trPr>
          <w:trHeight w:val="144"/>
        </w:trPr>
        <w:tc>
          <w:tcPr>
            <w:tcW w:w="5000" w:type="pct"/>
            <w:gridSpan w:val="8"/>
            <w:shd w:val="clear" w:color="auto" w:fill="auto"/>
          </w:tcPr>
          <w:p w14:paraId="792C0606" w14:textId="77777777" w:rsidR="00581C58" w:rsidRPr="0002216E" w:rsidRDefault="00581C58" w:rsidP="00CA38E3">
            <w:pPr>
              <w:spacing w:after="0" w:line="276" w:lineRule="auto"/>
              <w:ind w:left="127"/>
              <w:rPr>
                <w:rFonts w:cs="Calibri"/>
                <w:sz w:val="20"/>
                <w:szCs w:val="20"/>
              </w:rPr>
            </w:pPr>
            <w:r w:rsidRPr="0002216E">
              <w:rPr>
                <w:rFonts w:cs="Calibri"/>
                <w:b/>
                <w:sz w:val="20"/>
                <w:szCs w:val="20"/>
              </w:rPr>
              <w:t xml:space="preserve">Way forward: </w:t>
            </w:r>
            <w:r w:rsidRPr="0002216E">
              <w:rPr>
                <w:rFonts w:cs="Calibri"/>
                <w:sz w:val="20"/>
                <w:szCs w:val="20"/>
              </w:rPr>
              <w:t>The authorities have sub-national arrangements to implement IWRM. There are training institutes at the sub-national levels as well. More trainings can be introduced.</w:t>
            </w:r>
          </w:p>
        </w:tc>
      </w:tr>
      <w:tr w:rsidR="00581C58" w:rsidRPr="0002216E" w14:paraId="6E7032D9" w14:textId="77777777" w:rsidTr="00DD2E62">
        <w:trPr>
          <w:trHeight w:val="144"/>
        </w:trPr>
        <w:tc>
          <w:tcPr>
            <w:tcW w:w="1535" w:type="pct"/>
            <w:gridSpan w:val="3"/>
            <w:tcBorders>
              <w:left w:val="single" w:sz="4" w:space="0" w:color="auto"/>
              <w:bottom w:val="single" w:sz="4" w:space="0" w:color="auto"/>
              <w:right w:val="single" w:sz="4" w:space="0" w:color="auto"/>
            </w:tcBorders>
            <w:shd w:val="clear" w:color="auto" w:fill="95B3D7"/>
            <w:tcMar>
              <w:top w:w="15" w:type="dxa"/>
              <w:left w:w="108" w:type="dxa"/>
              <w:bottom w:w="0" w:type="dxa"/>
              <w:right w:w="108" w:type="dxa"/>
            </w:tcMar>
          </w:tcPr>
          <w:p w14:paraId="19FACB6D" w14:textId="77777777" w:rsidR="00581C58" w:rsidRPr="0002216E" w:rsidRDefault="00581C58" w:rsidP="00CA38E3">
            <w:pPr>
              <w:spacing w:after="0" w:line="276" w:lineRule="auto"/>
              <w:rPr>
                <w:rFonts w:cs="Calibri"/>
                <w:b/>
                <w:bCs/>
                <w:sz w:val="20"/>
                <w:szCs w:val="20"/>
              </w:rPr>
            </w:pPr>
            <w:r w:rsidRPr="0002216E">
              <w:rPr>
                <w:rFonts w:cs="Calibri"/>
                <w:b/>
                <w:bCs/>
                <w:sz w:val="20"/>
                <w:szCs w:val="20"/>
              </w:rPr>
              <w:t>Average ‘Institutions and Participation’ score</w:t>
            </w:r>
          </w:p>
        </w:tc>
        <w:tc>
          <w:tcPr>
            <w:tcW w:w="604" w:type="pct"/>
            <w:tcBorders>
              <w:top w:val="single" w:sz="4" w:space="0" w:color="auto"/>
              <w:left w:val="single" w:sz="4" w:space="0" w:color="auto"/>
              <w:bottom w:val="single" w:sz="4" w:space="0" w:color="auto"/>
              <w:right w:val="single" w:sz="4" w:space="0" w:color="auto"/>
            </w:tcBorders>
            <w:shd w:val="clear" w:color="auto" w:fill="FFFF00"/>
            <w:tcMar>
              <w:top w:w="15" w:type="dxa"/>
              <w:left w:w="108" w:type="dxa"/>
              <w:bottom w:w="0" w:type="dxa"/>
              <w:right w:w="108" w:type="dxa"/>
            </w:tcMar>
          </w:tcPr>
          <w:p w14:paraId="455AE213" w14:textId="77777777" w:rsidR="00581C58" w:rsidRPr="0002216E" w:rsidRDefault="00581C58" w:rsidP="00717645">
            <w:pPr>
              <w:tabs>
                <w:tab w:val="left" w:pos="1720"/>
              </w:tabs>
              <w:spacing w:after="0" w:line="276" w:lineRule="auto"/>
              <w:rPr>
                <w:rFonts w:cs="Calibri"/>
                <w:b/>
                <w:bCs/>
                <w:sz w:val="20"/>
                <w:szCs w:val="20"/>
              </w:rPr>
            </w:pPr>
            <w:r w:rsidRPr="0002216E">
              <w:rPr>
                <w:rFonts w:cs="Calibri"/>
                <w:b/>
                <w:sz w:val="20"/>
                <w:szCs w:val="20"/>
              </w:rPr>
              <w:t>6</w:t>
            </w:r>
            <w:r w:rsidR="00717645" w:rsidRPr="0002216E">
              <w:rPr>
                <w:rFonts w:cs="Calibri"/>
                <w:b/>
                <w:sz w:val="20"/>
                <w:szCs w:val="20"/>
              </w:rPr>
              <w:t>0</w:t>
            </w:r>
          </w:p>
        </w:tc>
        <w:tc>
          <w:tcPr>
            <w:tcW w:w="2861" w:type="pct"/>
            <w:gridSpan w:val="4"/>
            <w:tcBorders>
              <w:top w:val="single" w:sz="4" w:space="0" w:color="auto"/>
              <w:left w:val="single" w:sz="4" w:space="0" w:color="auto"/>
              <w:bottom w:val="single" w:sz="4" w:space="0" w:color="auto"/>
              <w:right w:val="single" w:sz="4" w:space="0" w:color="auto"/>
            </w:tcBorders>
            <w:shd w:val="clear" w:color="auto" w:fill="FBFBFB"/>
          </w:tcPr>
          <w:p w14:paraId="4A9FC5B3" w14:textId="77777777" w:rsidR="00581C58" w:rsidRPr="0002216E" w:rsidRDefault="00581C58" w:rsidP="00CA38E3">
            <w:pPr>
              <w:tabs>
                <w:tab w:val="left" w:pos="1720"/>
              </w:tabs>
              <w:spacing w:after="0" w:line="276" w:lineRule="auto"/>
              <w:ind w:left="142"/>
              <w:rPr>
                <w:rFonts w:cs="Calibri"/>
                <w:b/>
                <w:bCs/>
                <w:sz w:val="20"/>
                <w:szCs w:val="20"/>
              </w:rPr>
            </w:pPr>
          </w:p>
        </w:tc>
      </w:tr>
    </w:tbl>
    <w:p w14:paraId="615BB254" w14:textId="77777777" w:rsidR="00FD5CB0" w:rsidRPr="0002216E" w:rsidRDefault="00FD5CB0" w:rsidP="00876718">
      <w:pPr>
        <w:spacing w:after="0" w:line="240" w:lineRule="auto"/>
        <w:rPr>
          <w:rFonts w:cs="Calibri"/>
        </w:rPr>
      </w:pPr>
    </w:p>
    <w:p w14:paraId="15D53854" w14:textId="77777777" w:rsidR="00FD5CB0" w:rsidRPr="0002216E" w:rsidRDefault="00FD5CB0" w:rsidP="00876718">
      <w:pPr>
        <w:spacing w:after="0" w:line="240" w:lineRule="auto"/>
        <w:rPr>
          <w:rFonts w:cs="Calibri"/>
        </w:rPr>
      </w:pPr>
    </w:p>
    <w:p w14:paraId="2FDEB300" w14:textId="77777777" w:rsidR="004F13C2" w:rsidRPr="0002216E" w:rsidRDefault="004F13C2" w:rsidP="00CC6F43">
      <w:pPr>
        <w:spacing w:after="0" w:line="240" w:lineRule="auto"/>
        <w:rPr>
          <w:rFonts w:cs="Calibri"/>
        </w:rPr>
      </w:pPr>
    </w:p>
    <w:p w14:paraId="0D85E197" w14:textId="77777777" w:rsidR="004F13C2" w:rsidRPr="0002216E" w:rsidRDefault="004F13C2" w:rsidP="00CC6F43">
      <w:pPr>
        <w:spacing w:after="0" w:line="240" w:lineRule="auto"/>
        <w:rPr>
          <w:rFonts w:cs="Calibri"/>
        </w:rPr>
      </w:pPr>
    </w:p>
    <w:p w14:paraId="642C287B" w14:textId="77777777" w:rsidR="00573C02" w:rsidRPr="0002216E" w:rsidRDefault="00573C02">
      <w:pPr>
        <w:spacing w:after="0" w:line="240" w:lineRule="auto"/>
        <w:rPr>
          <w:rFonts w:cs="Calibri"/>
        </w:rPr>
      </w:pPr>
    </w:p>
    <w:p w14:paraId="0D19F398" w14:textId="77777777" w:rsidR="00AD50A8" w:rsidRPr="0002216E" w:rsidRDefault="00AD50A8">
      <w:pPr>
        <w:spacing w:after="0" w:line="240" w:lineRule="auto"/>
        <w:rPr>
          <w:rFonts w:cs="Calibri"/>
        </w:rPr>
      </w:pPr>
    </w:p>
    <w:p w14:paraId="37A2B9D4" w14:textId="77777777" w:rsidR="00CC6F43" w:rsidRPr="0002216E" w:rsidRDefault="00CC6F43">
      <w:pPr>
        <w:spacing w:after="0" w:line="240" w:lineRule="auto"/>
        <w:rPr>
          <w:rFonts w:cs="Calibri"/>
        </w:rPr>
      </w:pPr>
    </w:p>
    <w:p w14:paraId="78BFC8E9" w14:textId="77777777" w:rsidR="00FC1747" w:rsidRPr="0002216E" w:rsidRDefault="00FC1747">
      <w:pPr>
        <w:spacing w:after="0" w:line="240" w:lineRule="auto"/>
        <w:rPr>
          <w:rFonts w:cs="Calibri"/>
        </w:rPr>
      </w:pPr>
    </w:p>
    <w:p w14:paraId="708B9D1C" w14:textId="77777777" w:rsidR="0090429E" w:rsidRPr="0002216E" w:rsidRDefault="0090429E">
      <w:pPr>
        <w:spacing w:after="0" w:line="240" w:lineRule="auto"/>
        <w:rPr>
          <w:rFonts w:cs="Calibri"/>
        </w:rPr>
      </w:pPr>
    </w:p>
    <w:p w14:paraId="37172EC9" w14:textId="77777777" w:rsidR="00573C02" w:rsidRPr="0002216E" w:rsidRDefault="00573C02" w:rsidP="002A2E77">
      <w:pPr>
        <w:spacing w:after="0" w:line="240" w:lineRule="auto"/>
        <w:rPr>
          <w:rFonts w:cs="Calibri"/>
        </w:rPr>
      </w:pPr>
    </w:p>
    <w:p w14:paraId="0F6AB95A" w14:textId="77777777" w:rsidR="00FC1747" w:rsidRPr="0002216E" w:rsidRDefault="00FC1747" w:rsidP="002A2E77">
      <w:pPr>
        <w:spacing w:after="0" w:line="240" w:lineRule="auto"/>
        <w:rPr>
          <w:rFonts w:cs="Calibri"/>
        </w:rPr>
      </w:pPr>
    </w:p>
    <w:p w14:paraId="0C556D7E" w14:textId="77777777" w:rsidR="00AD50A8" w:rsidRPr="0002216E" w:rsidRDefault="00AD50A8" w:rsidP="002A2E77">
      <w:pPr>
        <w:spacing w:after="0" w:line="240" w:lineRule="auto"/>
        <w:rPr>
          <w:rFonts w:cs="Calibri"/>
        </w:rPr>
      </w:pPr>
    </w:p>
    <w:p w14:paraId="44562C4D" w14:textId="77777777" w:rsidR="00B078DF" w:rsidRPr="0002216E" w:rsidRDefault="00B078DF" w:rsidP="002A2E77">
      <w:pPr>
        <w:spacing w:after="0" w:line="240" w:lineRule="auto"/>
        <w:rPr>
          <w:rFonts w:cs="Calibri"/>
        </w:rPr>
      </w:pPr>
    </w:p>
    <w:p w14:paraId="38EE6249" w14:textId="77777777" w:rsidR="00DB6907" w:rsidRPr="0002216E" w:rsidRDefault="00DB6907" w:rsidP="008843AA">
      <w:pPr>
        <w:spacing w:after="0" w:line="240" w:lineRule="auto"/>
        <w:rPr>
          <w:rFonts w:cs="Calibri"/>
        </w:rPr>
      </w:pPr>
    </w:p>
    <w:p w14:paraId="2C3D5BF8" w14:textId="77777777" w:rsidR="007E2ABC" w:rsidRPr="0002216E" w:rsidRDefault="007E2ABC" w:rsidP="007E2ABC">
      <w:pPr>
        <w:spacing w:after="0" w:line="240" w:lineRule="auto"/>
        <w:rPr>
          <w:rFonts w:cs="Calibri"/>
        </w:rPr>
      </w:pPr>
    </w:p>
    <w:p w14:paraId="48FDFD94" w14:textId="77777777" w:rsidR="00A7331E" w:rsidRPr="0002216E" w:rsidRDefault="00A7331E" w:rsidP="007E2ABC">
      <w:pPr>
        <w:spacing w:after="0" w:line="240" w:lineRule="auto"/>
        <w:rPr>
          <w:rFonts w:cs="Calibri"/>
        </w:rPr>
      </w:pPr>
    </w:p>
    <w:p w14:paraId="52F5F15A" w14:textId="77777777" w:rsidR="00A5218F" w:rsidRPr="0002216E" w:rsidRDefault="00E55C63" w:rsidP="00971BF4">
      <w:pPr>
        <w:pStyle w:val="Heading1"/>
        <w:rPr>
          <w:rFonts w:ascii="Calibri" w:hAnsi="Calibri" w:cs="Calibri"/>
        </w:rPr>
      </w:pPr>
      <w:bookmarkStart w:id="0" w:name="_Toc280698586"/>
      <w:bookmarkStart w:id="1" w:name="_Toc280714661"/>
      <w:bookmarkStart w:id="2" w:name="_Toc280718386"/>
      <w:r w:rsidRPr="0002216E">
        <w:rPr>
          <w:rFonts w:ascii="Calibri" w:hAnsi="Calibri" w:cs="Calibri"/>
        </w:rPr>
        <w:t>Management i</w:t>
      </w:r>
      <w:r w:rsidR="00A5218F" w:rsidRPr="0002216E">
        <w:rPr>
          <w:rFonts w:ascii="Calibri" w:hAnsi="Calibri" w:cs="Calibri"/>
        </w:rPr>
        <w:t>nstruments</w:t>
      </w:r>
      <w:bookmarkEnd w:id="0"/>
      <w:bookmarkEnd w:id="1"/>
      <w:bookmarkEnd w:id="2"/>
    </w:p>
    <w:p w14:paraId="4038FAB0" w14:textId="77777777" w:rsidR="00A92CAF" w:rsidRPr="0002216E" w:rsidRDefault="00A92CAF" w:rsidP="001F382E">
      <w:pPr>
        <w:rPr>
          <w:rFonts w:cs="Calibri"/>
        </w:rPr>
      </w:pPr>
      <w:r w:rsidRPr="0002216E">
        <w:rPr>
          <w:rFonts w:cs="Calibri"/>
        </w:rPr>
        <w:t xml:space="preserve">This section </w:t>
      </w:r>
      <w:r w:rsidR="003D4434" w:rsidRPr="0002216E">
        <w:rPr>
          <w:rFonts w:cs="Calibri"/>
        </w:rPr>
        <w:t xml:space="preserve">includes </w:t>
      </w:r>
      <w:r w:rsidR="001D04E4" w:rsidRPr="0002216E">
        <w:rPr>
          <w:rFonts w:cs="Calibri"/>
        </w:rPr>
        <w:t xml:space="preserve">the tools that enable decision-makers </w:t>
      </w:r>
      <w:r w:rsidR="00484603" w:rsidRPr="0002216E">
        <w:rPr>
          <w:rFonts w:cs="Calibri"/>
        </w:rPr>
        <w:t xml:space="preserve">and users </w:t>
      </w:r>
      <w:r w:rsidR="001D04E4" w:rsidRPr="0002216E">
        <w:rPr>
          <w:rFonts w:cs="Calibri"/>
        </w:rPr>
        <w:t>to make rational an</w:t>
      </w:r>
      <w:r w:rsidR="006E10AD" w:rsidRPr="0002216E">
        <w:rPr>
          <w:rFonts w:cs="Calibri"/>
        </w:rPr>
        <w:t>d</w:t>
      </w:r>
      <w:r w:rsidR="001D04E4" w:rsidRPr="0002216E">
        <w:rPr>
          <w:rFonts w:cs="Calibri"/>
        </w:rPr>
        <w:t xml:space="preserve"> informed choices between alternative actions. It includes </w:t>
      </w:r>
      <w:r w:rsidR="00222A1D" w:rsidRPr="0002216E">
        <w:rPr>
          <w:rFonts w:cs="Calibri"/>
        </w:rPr>
        <w:t xml:space="preserve">management </w:t>
      </w:r>
      <w:r w:rsidR="001D04E4" w:rsidRPr="0002216E">
        <w:rPr>
          <w:rFonts w:cs="Calibri"/>
        </w:rPr>
        <w:t>programs, monitoring</w:t>
      </w:r>
      <w:r w:rsidR="00E8232F" w:rsidRPr="0002216E">
        <w:rPr>
          <w:rFonts w:cs="Calibri"/>
        </w:rPr>
        <w:t xml:space="preserve"> water resources and the pressures on them</w:t>
      </w:r>
      <w:r w:rsidR="001D04E4" w:rsidRPr="0002216E">
        <w:rPr>
          <w:rFonts w:cs="Calibri"/>
        </w:rPr>
        <w:t xml:space="preserve">, knowledge sharing and capacity development. </w:t>
      </w:r>
      <w:r w:rsidR="00E6436A" w:rsidRPr="0002216E">
        <w:rPr>
          <w:rFonts w:cs="Calibri"/>
        </w:rPr>
        <w:t xml:space="preserve">Many of the questions in this section relate to other SDG 6 </w:t>
      </w:r>
      <w:r w:rsidR="00DC7A36" w:rsidRPr="0002216E">
        <w:rPr>
          <w:rFonts w:cs="Calibri"/>
        </w:rPr>
        <w:t>targets and indicators</w:t>
      </w:r>
      <w:r w:rsidR="00D13A9E" w:rsidRPr="0002216E">
        <w:rPr>
          <w:rFonts w:cs="Calibri"/>
        </w:rPr>
        <w:t xml:space="preserve"> (see 6.5.1 </w:t>
      </w:r>
      <w:hyperlink r:id="rId25" w:history="1">
        <w:r w:rsidR="00D13A9E" w:rsidRPr="0002216E">
          <w:rPr>
            <w:rStyle w:val="Hyperlink"/>
            <w:rFonts w:cs="Calibri"/>
          </w:rPr>
          <w:t>monitoring guide</w:t>
        </w:r>
      </w:hyperlink>
      <w:r w:rsidR="00D13A9E" w:rsidRPr="0002216E">
        <w:rPr>
          <w:rFonts w:cs="Calibri"/>
        </w:rPr>
        <w:t>)</w:t>
      </w:r>
      <w:r w:rsidR="00E6436A" w:rsidRPr="0002216E">
        <w:rPr>
          <w:rFonts w:cs="Calibri"/>
        </w:rPr>
        <w:t xml:space="preserve">, and coordination between different SDG reporting processes is encouraged where feasible. </w:t>
      </w:r>
    </w:p>
    <w:p w14:paraId="64F6087A" w14:textId="77777777" w:rsidR="00C907DC" w:rsidRPr="0002216E" w:rsidRDefault="00A563F9" w:rsidP="001F382E">
      <w:pPr>
        <w:rPr>
          <w:rFonts w:cs="Calibri"/>
          <w:b/>
          <w:u w:val="single"/>
        </w:rPr>
      </w:pPr>
      <w:r w:rsidRPr="0002216E">
        <w:rPr>
          <w:rFonts w:cs="Calibri"/>
          <w:b/>
          <w:u w:val="single"/>
        </w:rPr>
        <w:t>Terminology</w:t>
      </w:r>
      <w:r w:rsidR="00C629FF" w:rsidRPr="0002216E">
        <w:rPr>
          <w:rFonts w:cs="Calibri"/>
          <w:b/>
          <w:u w:val="single"/>
        </w:rPr>
        <w:t xml:space="preserve"> used in the questions</w:t>
      </w:r>
      <w:r w:rsidR="00BB723C" w:rsidRPr="0002216E">
        <w:rPr>
          <w:rFonts w:cs="Calibri"/>
          <w:b/>
          <w:u w:val="single"/>
        </w:rPr>
        <w:t>:</w:t>
      </w:r>
    </w:p>
    <w:p w14:paraId="4DB028A8" w14:textId="77777777" w:rsidR="00920355" w:rsidRPr="0002216E" w:rsidRDefault="00920355" w:rsidP="00486491">
      <w:pPr>
        <w:pStyle w:val="ListParagraph"/>
        <w:numPr>
          <w:ilvl w:val="0"/>
          <w:numId w:val="11"/>
        </w:numPr>
        <w:rPr>
          <w:rFonts w:cs="Calibri"/>
        </w:rPr>
      </w:pPr>
      <w:r w:rsidRPr="0002216E">
        <w:rPr>
          <w:rFonts w:cs="Calibri"/>
          <w:b/>
        </w:rPr>
        <w:t xml:space="preserve">Limited, Adequate, </w:t>
      </w:r>
      <w:proofErr w:type="gramStart"/>
      <w:r w:rsidRPr="0002216E">
        <w:rPr>
          <w:rFonts w:cs="Calibri"/>
          <w:b/>
        </w:rPr>
        <w:t>Very</w:t>
      </w:r>
      <w:proofErr w:type="gramEnd"/>
      <w:r w:rsidRPr="0002216E">
        <w:rPr>
          <w:rFonts w:cs="Calibri"/>
          <w:b/>
        </w:rPr>
        <w:t xml:space="preserve"> good, Excellent: </w:t>
      </w:r>
      <w:r w:rsidR="00F94A4B" w:rsidRPr="0002216E">
        <w:rPr>
          <w:rFonts w:cs="Calibri"/>
        </w:rPr>
        <w:t>A</w:t>
      </w:r>
      <w:r w:rsidRPr="0002216E">
        <w:rPr>
          <w:rFonts w:cs="Calibri"/>
        </w:rPr>
        <w:t>re terms used describe the status, coverage and effectiveness of the management instruments assessed in this section. Respondents should apply their own judgement based on the ‘best-practice’ descriptions of management instruments in the glossary</w:t>
      </w:r>
      <w:r w:rsidR="00273E34" w:rsidRPr="0002216E">
        <w:rPr>
          <w:rFonts w:cs="Calibri"/>
        </w:rPr>
        <w:t>, the section introduction,</w:t>
      </w:r>
      <w:r w:rsidRPr="0002216E">
        <w:rPr>
          <w:rFonts w:cs="Calibri"/>
        </w:rPr>
        <w:t xml:space="preserve"> and through footnotes. </w:t>
      </w:r>
      <w:r w:rsidR="003427D3" w:rsidRPr="0002216E">
        <w:rPr>
          <w:rFonts w:cs="Calibri"/>
        </w:rPr>
        <w:t xml:space="preserve">For example, ‘adequate’ may imply </w:t>
      </w:r>
      <w:r w:rsidR="009B1D28" w:rsidRPr="0002216E">
        <w:rPr>
          <w:rFonts w:cs="Calibri"/>
        </w:rPr>
        <w:t>that the</w:t>
      </w:r>
      <w:r w:rsidR="003427D3" w:rsidRPr="0002216E">
        <w:rPr>
          <w:rFonts w:cs="Calibri"/>
        </w:rPr>
        <w:t xml:space="preserve"> basic minimum </w:t>
      </w:r>
      <w:r w:rsidR="009B1D28" w:rsidRPr="0002216E">
        <w:rPr>
          <w:rFonts w:cs="Calibri"/>
        </w:rPr>
        <w:t xml:space="preserve">criteria for that </w:t>
      </w:r>
      <w:proofErr w:type="gramStart"/>
      <w:r w:rsidR="009B1D28" w:rsidRPr="0002216E">
        <w:rPr>
          <w:rFonts w:cs="Calibri"/>
        </w:rPr>
        <w:t>particular management</w:t>
      </w:r>
      <w:proofErr w:type="gramEnd"/>
      <w:r w:rsidR="009B1D28" w:rsidRPr="0002216E">
        <w:rPr>
          <w:rFonts w:cs="Calibri"/>
        </w:rPr>
        <w:t xml:space="preserve"> instrument are met. </w:t>
      </w:r>
      <w:r w:rsidR="00C961B5" w:rsidRPr="0002216E">
        <w:rPr>
          <w:rFonts w:cs="Calibri"/>
        </w:rPr>
        <w:t>Please p</w:t>
      </w:r>
      <w:r w:rsidRPr="0002216E">
        <w:rPr>
          <w:rFonts w:cs="Calibri"/>
        </w:rPr>
        <w:t xml:space="preserve">rovide </w:t>
      </w:r>
      <w:r w:rsidR="00C643C0" w:rsidRPr="0002216E">
        <w:rPr>
          <w:rFonts w:cs="Calibri"/>
        </w:rPr>
        <w:t>qualifying</w:t>
      </w:r>
      <w:r w:rsidRPr="0002216E">
        <w:rPr>
          <w:rFonts w:cs="Calibri"/>
        </w:rPr>
        <w:t xml:space="preserve"> information </w:t>
      </w:r>
      <w:r w:rsidR="00C643C0" w:rsidRPr="0002216E">
        <w:rPr>
          <w:rFonts w:cs="Calibri"/>
        </w:rPr>
        <w:t xml:space="preserve">to the question score </w:t>
      </w:r>
      <w:r w:rsidRPr="0002216E">
        <w:rPr>
          <w:rFonts w:cs="Calibri"/>
        </w:rPr>
        <w:t>in the ‘</w:t>
      </w:r>
      <w:r w:rsidR="00C961B5" w:rsidRPr="0002216E">
        <w:rPr>
          <w:rFonts w:cs="Calibri"/>
        </w:rPr>
        <w:t>Status description’</w:t>
      </w:r>
      <w:r w:rsidRPr="0002216E">
        <w:rPr>
          <w:rFonts w:cs="Calibri"/>
        </w:rPr>
        <w:t xml:space="preserve"> cell immediately below each question. </w:t>
      </w:r>
    </w:p>
    <w:p w14:paraId="7A1483ED" w14:textId="77777777" w:rsidR="00E16C69" w:rsidRPr="0002216E" w:rsidRDefault="00E16C69" w:rsidP="00486491">
      <w:pPr>
        <w:pStyle w:val="ListParagraph"/>
        <w:numPr>
          <w:ilvl w:val="0"/>
          <w:numId w:val="11"/>
        </w:numPr>
        <w:rPr>
          <w:rFonts w:cs="Calibri"/>
        </w:rPr>
      </w:pPr>
      <w:r w:rsidRPr="0002216E">
        <w:rPr>
          <w:rFonts w:cs="Calibri"/>
          <w:b/>
        </w:rPr>
        <w:t>Management instruments:</w:t>
      </w:r>
      <w:r w:rsidRPr="0002216E">
        <w:rPr>
          <w:rFonts w:cs="Calibri"/>
        </w:rPr>
        <w:t xml:space="preserve"> Can </w:t>
      </w:r>
      <w:r w:rsidR="001D7551" w:rsidRPr="0002216E">
        <w:rPr>
          <w:rFonts w:cs="Calibri"/>
        </w:rPr>
        <w:t xml:space="preserve">also be referred to as management tools and techniques, which </w:t>
      </w:r>
      <w:r w:rsidRPr="0002216E">
        <w:rPr>
          <w:rFonts w:cs="Calibri"/>
        </w:rPr>
        <w:t>include regulations, financial incentives, monitoring, plans/programs (</w:t>
      </w:r>
      <w:proofErr w:type="gramStart"/>
      <w:r w:rsidRPr="0002216E">
        <w:rPr>
          <w:rFonts w:cs="Calibri"/>
        </w:rPr>
        <w:t>e.g.</w:t>
      </w:r>
      <w:proofErr w:type="gramEnd"/>
      <w:r w:rsidRPr="0002216E">
        <w:rPr>
          <w:rFonts w:cs="Calibri"/>
        </w:rPr>
        <w:t xml:space="preserve"> for development, use and protection of water resources), as well as those specified in footnotes on questions and thresholds below. </w:t>
      </w:r>
    </w:p>
    <w:p w14:paraId="00162592" w14:textId="77777777" w:rsidR="007D4725" w:rsidRPr="0002216E" w:rsidRDefault="007D4725" w:rsidP="00486491">
      <w:pPr>
        <w:pStyle w:val="ListParagraph"/>
        <w:numPr>
          <w:ilvl w:val="0"/>
          <w:numId w:val="11"/>
        </w:numPr>
        <w:rPr>
          <w:rFonts w:cs="Calibri"/>
        </w:rPr>
      </w:pPr>
      <w:r w:rsidRPr="0002216E">
        <w:rPr>
          <w:rFonts w:cs="Calibri"/>
          <w:b/>
        </w:rPr>
        <w:t>Monitoring:</w:t>
      </w:r>
      <w:r w:rsidRPr="0002216E">
        <w:rPr>
          <w:rFonts w:cs="Calibri"/>
        </w:rPr>
        <w:t xml:space="preserve"> collecting, updating, and sharing timely, consistent and comparable water-related data and information, relevant for science and policy. Effective monitoring requires ongoing commitment and financing from government. </w:t>
      </w:r>
      <w:r w:rsidR="00A31CD3" w:rsidRPr="0002216E">
        <w:rPr>
          <w:rFonts w:cs="Calibri"/>
        </w:rPr>
        <w:t xml:space="preserve">Resources required include appropriate technical capacity such as laboratories, portable devices, online water use control and </w:t>
      </w:r>
      <w:r w:rsidR="00586480" w:rsidRPr="0002216E">
        <w:rPr>
          <w:rFonts w:cs="Calibri"/>
        </w:rPr>
        <w:t xml:space="preserve">data acquisition systems. </w:t>
      </w:r>
      <w:r w:rsidRPr="0002216E">
        <w:rPr>
          <w:rFonts w:cs="Calibri"/>
        </w:rPr>
        <w:t xml:space="preserve">May include a combination of physical data collection, remote sensing, and modelling for filling data gaps. </w:t>
      </w:r>
    </w:p>
    <w:p w14:paraId="6CABF8ED" w14:textId="77777777" w:rsidR="002E4931" w:rsidRPr="0002216E" w:rsidRDefault="00D212D0" w:rsidP="00486491">
      <w:pPr>
        <w:pStyle w:val="ListParagraph"/>
        <w:numPr>
          <w:ilvl w:val="0"/>
          <w:numId w:val="11"/>
        </w:numPr>
        <w:rPr>
          <w:rFonts w:cs="Calibri"/>
        </w:rPr>
      </w:pPr>
      <w:r w:rsidRPr="0002216E">
        <w:rPr>
          <w:rFonts w:cs="Calibri"/>
          <w:b/>
        </w:rPr>
        <w:t xml:space="preserve">Short-term / </w:t>
      </w:r>
      <w:r w:rsidR="002E4931" w:rsidRPr="0002216E">
        <w:rPr>
          <w:rFonts w:cs="Calibri"/>
          <w:b/>
        </w:rPr>
        <w:t>Long-term:</w:t>
      </w:r>
      <w:r w:rsidRPr="0002216E">
        <w:rPr>
          <w:rFonts w:cs="Calibri"/>
        </w:rPr>
        <w:t xml:space="preserve">In the context of management instruments, short-term includes ad-hoc activities and projects, generally not implemented as part of an overarching </w:t>
      </w:r>
      <w:r w:rsidR="00003780" w:rsidRPr="0002216E">
        <w:rPr>
          <w:rFonts w:cs="Calibri"/>
        </w:rPr>
        <w:t>program</w:t>
      </w:r>
      <w:r w:rsidRPr="0002216E">
        <w:rPr>
          <w:rFonts w:cs="Calibri"/>
        </w:rPr>
        <w:t xml:space="preserve"> with long-term goals. Long-term refers to </w:t>
      </w:r>
      <w:r w:rsidR="00003780" w:rsidRPr="0002216E">
        <w:rPr>
          <w:rFonts w:cs="Calibri"/>
        </w:rPr>
        <w:t xml:space="preserve">activities that are undertaken as part of an ongoing program </w:t>
      </w:r>
      <w:r w:rsidRPr="0002216E">
        <w:rPr>
          <w:rFonts w:cs="Calibri"/>
        </w:rPr>
        <w:t xml:space="preserve">that </w:t>
      </w:r>
      <w:r w:rsidR="00003780" w:rsidRPr="0002216E">
        <w:rPr>
          <w:rFonts w:cs="Calibri"/>
        </w:rPr>
        <w:t>has</w:t>
      </w:r>
      <w:r w:rsidR="006D5549" w:rsidRPr="0002216E">
        <w:rPr>
          <w:rFonts w:cs="Calibri"/>
        </w:rPr>
        <w:t xml:space="preserve"> more </w:t>
      </w:r>
      <w:r w:rsidR="00003780" w:rsidRPr="0002216E">
        <w:rPr>
          <w:rFonts w:cs="Calibri"/>
        </w:rPr>
        <w:t xml:space="preserve">long-term goals/aims and implementation strategy. </w:t>
      </w:r>
    </w:p>
    <w:p w14:paraId="1C79805B" w14:textId="77777777" w:rsidR="008A15CD" w:rsidRPr="0002216E" w:rsidRDefault="008A15CD" w:rsidP="00572F33">
      <w:pPr>
        <w:rPr>
          <w:rFonts w:cs="Calibri"/>
        </w:rPr>
      </w:pPr>
      <w:r w:rsidRPr="0002216E">
        <w:rPr>
          <w:rFonts w:cs="Calibri"/>
          <w:b/>
        </w:rPr>
        <w:t>Please take note of all footnotes as they contain important information and clarification of terms used in the questions and thresholds</w:t>
      </w:r>
      <w:r w:rsidRPr="0002216E">
        <w:rPr>
          <w:rFonts w:cs="Calibri"/>
        </w:rPr>
        <w:t>.</w:t>
      </w:r>
    </w:p>
    <w:p w14:paraId="7C3DE5AB" w14:textId="77777777" w:rsidR="002B0E21" w:rsidRPr="0002216E" w:rsidRDefault="00E568E9" w:rsidP="00E568E9">
      <w:pPr>
        <w:rPr>
          <w:rFonts w:cs="Calibri"/>
        </w:rPr>
      </w:pPr>
      <w:r w:rsidRPr="0002216E">
        <w:rPr>
          <w:rFonts w:cs="Calibri"/>
        </w:rPr>
        <w:t xml:space="preserve">Enter your score, </w:t>
      </w:r>
      <w:r w:rsidRPr="0002216E">
        <w:rPr>
          <w:rFonts w:cs="Calibri"/>
          <w:b/>
        </w:rPr>
        <w:t>in increments of 10</w:t>
      </w:r>
      <w:r w:rsidRPr="0002216E">
        <w:rPr>
          <w:rFonts w:cs="Calibri"/>
        </w:rPr>
        <w:t xml:space="preserve">, from 0-100, or “n/a” (not applicable), in the yellow cell immediately below each question. Enter free text in the “Status description” and “Way forward” fields below each question as advised in the Introduction in Part 1. This will help achieve agreement among different stakeholders in the country, as well as help monitor progress over time. Suggestions for the type of information that may be useful are provided. You may also provide further information you think is relevant, or links to further documentation. </w:t>
      </w:r>
    </w:p>
    <w:p w14:paraId="6DA0BD51" w14:textId="77777777" w:rsidR="00E568E9" w:rsidRPr="0002216E" w:rsidRDefault="002B0E21" w:rsidP="002B0E21">
      <w:pPr>
        <w:rPr>
          <w:rFonts w:cs="Calibri"/>
        </w:rPr>
      </w:pPr>
      <w:r w:rsidRPr="0002216E">
        <w:rPr>
          <w:rFonts w:cs="Calibri"/>
        </w:rPr>
        <w:br w:type="page"/>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29" w:type="dxa"/>
          <w:right w:w="29" w:type="dxa"/>
        </w:tblCellMar>
        <w:tblLook w:val="04A0" w:firstRow="1" w:lastRow="0" w:firstColumn="1" w:lastColumn="0" w:noHBand="0" w:noVBand="1"/>
      </w:tblPr>
      <w:tblGrid>
        <w:gridCol w:w="1454"/>
        <w:gridCol w:w="945"/>
        <w:gridCol w:w="1629"/>
        <w:gridCol w:w="885"/>
        <w:gridCol w:w="885"/>
        <w:gridCol w:w="1040"/>
        <w:gridCol w:w="1040"/>
        <w:gridCol w:w="2476"/>
        <w:gridCol w:w="2349"/>
        <w:gridCol w:w="2329"/>
      </w:tblGrid>
      <w:tr w:rsidR="00581C58" w:rsidRPr="0002216E" w14:paraId="6C1FBD4F" w14:textId="77777777" w:rsidTr="00581C58">
        <w:trPr>
          <w:tblHeader/>
        </w:trPr>
        <w:tc>
          <w:tcPr>
            <w:tcW w:w="0" w:type="auto"/>
            <w:gridSpan w:val="10"/>
            <w:shd w:val="clear" w:color="auto" w:fill="D9D9D9"/>
            <w:tcMar>
              <w:top w:w="15" w:type="dxa"/>
              <w:left w:w="108" w:type="dxa"/>
              <w:bottom w:w="0" w:type="dxa"/>
              <w:right w:w="108" w:type="dxa"/>
            </w:tcMar>
          </w:tcPr>
          <w:p w14:paraId="4A8BB15B" w14:textId="77777777" w:rsidR="00581C58" w:rsidRPr="0002216E" w:rsidRDefault="002B0E21" w:rsidP="00CA38E3">
            <w:pPr>
              <w:spacing w:after="0" w:line="276" w:lineRule="auto"/>
              <w:rPr>
                <w:rFonts w:cs="Calibri"/>
                <w:b/>
                <w:sz w:val="20"/>
                <w:szCs w:val="20"/>
              </w:rPr>
            </w:pPr>
            <w:r w:rsidRPr="0002216E">
              <w:rPr>
                <w:rFonts w:cs="Calibri"/>
              </w:rPr>
              <w:br w:type="page"/>
            </w:r>
            <w:r w:rsidR="00EB3FC2" w:rsidRPr="0002216E">
              <w:rPr>
                <w:rFonts w:cs="Calibri"/>
              </w:rPr>
              <w:br w:type="page"/>
            </w:r>
            <w:r w:rsidR="00581C58" w:rsidRPr="0002216E">
              <w:rPr>
                <w:rFonts w:cs="Calibri"/>
                <w:b/>
                <w:sz w:val="20"/>
                <w:szCs w:val="20"/>
              </w:rPr>
              <w:t>3. Management Instruments</w:t>
            </w:r>
          </w:p>
        </w:tc>
      </w:tr>
      <w:tr w:rsidR="00581C58" w:rsidRPr="0002216E" w14:paraId="4F0AFAC5" w14:textId="77777777" w:rsidTr="00581C58">
        <w:trPr>
          <w:tblHeader/>
        </w:trPr>
        <w:tc>
          <w:tcPr>
            <w:tcW w:w="0" w:type="auto"/>
            <w:gridSpan w:val="2"/>
            <w:tcBorders>
              <w:bottom w:val="nil"/>
            </w:tcBorders>
            <w:shd w:val="clear" w:color="auto" w:fill="auto"/>
          </w:tcPr>
          <w:p w14:paraId="18AE63F5" w14:textId="77777777" w:rsidR="00581C58" w:rsidRPr="0002216E" w:rsidRDefault="00581C58" w:rsidP="00CA38E3">
            <w:pPr>
              <w:spacing w:after="0" w:line="276" w:lineRule="auto"/>
              <w:ind w:left="142"/>
              <w:rPr>
                <w:rFonts w:cs="Calibri"/>
                <w:b/>
                <w:bCs/>
                <w:sz w:val="20"/>
                <w:szCs w:val="20"/>
              </w:rPr>
            </w:pPr>
          </w:p>
        </w:tc>
        <w:tc>
          <w:tcPr>
            <w:tcW w:w="0" w:type="auto"/>
            <w:gridSpan w:val="8"/>
            <w:shd w:val="clear" w:color="auto" w:fill="F2F2F2"/>
            <w:tcMar>
              <w:top w:w="15" w:type="dxa"/>
              <w:left w:w="108" w:type="dxa"/>
              <w:bottom w:w="0" w:type="dxa"/>
              <w:right w:w="108" w:type="dxa"/>
            </w:tcMar>
          </w:tcPr>
          <w:p w14:paraId="753D62FA" w14:textId="77777777" w:rsidR="00581C58" w:rsidRPr="0002216E" w:rsidRDefault="00581C58" w:rsidP="00CA38E3">
            <w:pPr>
              <w:spacing w:after="0" w:line="276" w:lineRule="auto"/>
              <w:jc w:val="center"/>
              <w:rPr>
                <w:rFonts w:cs="Calibri"/>
                <w:b/>
                <w:bCs/>
                <w:sz w:val="20"/>
                <w:szCs w:val="20"/>
              </w:rPr>
            </w:pPr>
            <w:r w:rsidRPr="0002216E">
              <w:rPr>
                <w:rFonts w:cs="Calibri"/>
                <w:b/>
                <w:bCs/>
                <w:sz w:val="20"/>
                <w:szCs w:val="20"/>
              </w:rPr>
              <w:t>Degree of implementation (0 – 100)</w:t>
            </w:r>
          </w:p>
        </w:tc>
      </w:tr>
      <w:tr w:rsidR="00581C58" w:rsidRPr="0002216E" w14:paraId="0939A646" w14:textId="77777777" w:rsidTr="00581C58">
        <w:trPr>
          <w:tblHeader/>
        </w:trPr>
        <w:tc>
          <w:tcPr>
            <w:tcW w:w="0" w:type="auto"/>
            <w:gridSpan w:val="2"/>
            <w:tcBorders>
              <w:top w:val="nil"/>
            </w:tcBorders>
            <w:shd w:val="clear" w:color="auto" w:fill="FFFFFF"/>
            <w:hideMark/>
          </w:tcPr>
          <w:p w14:paraId="73432B69" w14:textId="77777777" w:rsidR="00581C58" w:rsidRPr="0002216E" w:rsidRDefault="00581C58" w:rsidP="00CA38E3">
            <w:pPr>
              <w:spacing w:after="0" w:line="276" w:lineRule="auto"/>
              <w:ind w:left="142"/>
              <w:rPr>
                <w:rFonts w:cs="Calibri"/>
                <w:sz w:val="20"/>
                <w:szCs w:val="20"/>
              </w:rPr>
            </w:pPr>
          </w:p>
        </w:tc>
        <w:tc>
          <w:tcPr>
            <w:tcW w:w="0" w:type="auto"/>
            <w:shd w:val="clear" w:color="auto" w:fill="F2F2F2"/>
            <w:tcMar>
              <w:top w:w="15" w:type="dxa"/>
              <w:left w:w="108" w:type="dxa"/>
              <w:bottom w:w="0" w:type="dxa"/>
              <w:right w:w="108" w:type="dxa"/>
            </w:tcMar>
            <w:hideMark/>
          </w:tcPr>
          <w:p w14:paraId="72E53ECC" w14:textId="77777777" w:rsidR="00581C58" w:rsidRPr="0002216E" w:rsidRDefault="00581C58" w:rsidP="00CA38E3">
            <w:pPr>
              <w:spacing w:after="0" w:line="276" w:lineRule="auto"/>
              <w:jc w:val="center"/>
              <w:rPr>
                <w:rFonts w:cs="Calibri"/>
                <w:b/>
                <w:bCs/>
                <w:sz w:val="20"/>
                <w:szCs w:val="20"/>
              </w:rPr>
            </w:pPr>
            <w:r w:rsidRPr="0002216E">
              <w:rPr>
                <w:rFonts w:cs="Calibri"/>
                <w:b/>
                <w:bCs/>
                <w:sz w:val="20"/>
                <w:szCs w:val="20"/>
              </w:rPr>
              <w:t>Very low (0)</w:t>
            </w:r>
          </w:p>
        </w:tc>
        <w:tc>
          <w:tcPr>
            <w:tcW w:w="0" w:type="auto"/>
            <w:gridSpan w:val="2"/>
            <w:shd w:val="clear" w:color="auto" w:fill="F2F2F2"/>
            <w:tcMar>
              <w:top w:w="15" w:type="dxa"/>
              <w:left w:w="15" w:type="dxa"/>
              <w:bottom w:w="0" w:type="dxa"/>
              <w:right w:w="15" w:type="dxa"/>
            </w:tcMar>
            <w:hideMark/>
          </w:tcPr>
          <w:p w14:paraId="5FA7086D" w14:textId="77777777" w:rsidR="00581C58" w:rsidRPr="0002216E" w:rsidRDefault="00581C58" w:rsidP="00CA38E3">
            <w:pPr>
              <w:spacing w:after="0" w:line="276" w:lineRule="auto"/>
              <w:jc w:val="center"/>
              <w:rPr>
                <w:rFonts w:cs="Calibri"/>
                <w:b/>
                <w:bCs/>
                <w:sz w:val="20"/>
                <w:szCs w:val="20"/>
              </w:rPr>
            </w:pPr>
            <w:r w:rsidRPr="0002216E">
              <w:rPr>
                <w:rFonts w:cs="Calibri"/>
                <w:b/>
                <w:bCs/>
                <w:sz w:val="20"/>
                <w:szCs w:val="20"/>
              </w:rPr>
              <w:t>Low (20)</w:t>
            </w:r>
          </w:p>
        </w:tc>
        <w:tc>
          <w:tcPr>
            <w:tcW w:w="0" w:type="auto"/>
            <w:gridSpan w:val="2"/>
            <w:shd w:val="clear" w:color="auto" w:fill="F2F2F2"/>
            <w:tcMar>
              <w:top w:w="15" w:type="dxa"/>
              <w:left w:w="108" w:type="dxa"/>
              <w:right w:w="108" w:type="dxa"/>
            </w:tcMar>
            <w:hideMark/>
          </w:tcPr>
          <w:p w14:paraId="25FB223A" w14:textId="77777777" w:rsidR="00581C58" w:rsidRPr="0002216E" w:rsidRDefault="00581C58" w:rsidP="00CA38E3">
            <w:pPr>
              <w:spacing w:after="0" w:line="276" w:lineRule="auto"/>
              <w:jc w:val="center"/>
              <w:rPr>
                <w:rFonts w:cs="Calibri"/>
                <w:b/>
                <w:bCs/>
                <w:sz w:val="20"/>
                <w:szCs w:val="20"/>
              </w:rPr>
            </w:pPr>
            <w:r w:rsidRPr="0002216E">
              <w:rPr>
                <w:rFonts w:cs="Calibri"/>
                <w:b/>
                <w:bCs/>
                <w:sz w:val="20"/>
                <w:szCs w:val="20"/>
              </w:rPr>
              <w:t>Medium-low (40)</w:t>
            </w:r>
          </w:p>
        </w:tc>
        <w:tc>
          <w:tcPr>
            <w:tcW w:w="0" w:type="auto"/>
            <w:shd w:val="clear" w:color="auto" w:fill="F2F2F2"/>
            <w:tcMar>
              <w:top w:w="15" w:type="dxa"/>
              <w:left w:w="108" w:type="dxa"/>
              <w:right w:w="108" w:type="dxa"/>
            </w:tcMar>
            <w:hideMark/>
          </w:tcPr>
          <w:p w14:paraId="2E5CE2BD" w14:textId="77777777" w:rsidR="00581C58" w:rsidRPr="0002216E" w:rsidRDefault="00581C58" w:rsidP="00CA38E3">
            <w:pPr>
              <w:spacing w:after="0" w:line="276" w:lineRule="auto"/>
              <w:jc w:val="center"/>
              <w:rPr>
                <w:rFonts w:cs="Calibri"/>
                <w:b/>
                <w:bCs/>
                <w:sz w:val="20"/>
                <w:szCs w:val="20"/>
              </w:rPr>
            </w:pPr>
            <w:r w:rsidRPr="0002216E">
              <w:rPr>
                <w:rFonts w:cs="Calibri"/>
                <w:b/>
                <w:bCs/>
                <w:sz w:val="20"/>
                <w:szCs w:val="20"/>
              </w:rPr>
              <w:t>Medium-high (60)</w:t>
            </w:r>
          </w:p>
        </w:tc>
        <w:tc>
          <w:tcPr>
            <w:tcW w:w="0" w:type="auto"/>
            <w:shd w:val="clear" w:color="auto" w:fill="F2F2F2"/>
            <w:tcMar>
              <w:top w:w="15" w:type="dxa"/>
              <w:left w:w="108" w:type="dxa"/>
              <w:right w:w="108" w:type="dxa"/>
            </w:tcMar>
            <w:hideMark/>
          </w:tcPr>
          <w:p w14:paraId="3C733411" w14:textId="77777777" w:rsidR="00581C58" w:rsidRPr="0002216E" w:rsidRDefault="00581C58" w:rsidP="00CA38E3">
            <w:pPr>
              <w:spacing w:after="0" w:line="276" w:lineRule="auto"/>
              <w:jc w:val="center"/>
              <w:rPr>
                <w:rFonts w:cs="Calibri"/>
                <w:b/>
                <w:bCs/>
                <w:sz w:val="20"/>
                <w:szCs w:val="20"/>
              </w:rPr>
            </w:pPr>
            <w:r w:rsidRPr="0002216E">
              <w:rPr>
                <w:rFonts w:cs="Calibri"/>
                <w:b/>
                <w:bCs/>
                <w:sz w:val="20"/>
                <w:szCs w:val="20"/>
              </w:rPr>
              <w:t>High (80)</w:t>
            </w:r>
          </w:p>
        </w:tc>
        <w:tc>
          <w:tcPr>
            <w:tcW w:w="0" w:type="auto"/>
            <w:shd w:val="clear" w:color="auto" w:fill="F2F2F2"/>
            <w:tcMar>
              <w:top w:w="15" w:type="dxa"/>
              <w:left w:w="108" w:type="dxa"/>
              <w:right w:w="108" w:type="dxa"/>
            </w:tcMar>
            <w:hideMark/>
          </w:tcPr>
          <w:p w14:paraId="2AA14DFD" w14:textId="77777777" w:rsidR="00581C58" w:rsidRPr="0002216E" w:rsidRDefault="00581C58" w:rsidP="00CA38E3">
            <w:pPr>
              <w:spacing w:after="0" w:line="276" w:lineRule="auto"/>
              <w:jc w:val="center"/>
              <w:rPr>
                <w:rFonts w:cs="Calibri"/>
                <w:b/>
                <w:bCs/>
                <w:sz w:val="20"/>
                <w:szCs w:val="20"/>
              </w:rPr>
            </w:pPr>
            <w:r w:rsidRPr="0002216E">
              <w:rPr>
                <w:rFonts w:cs="Calibri"/>
                <w:b/>
                <w:bCs/>
                <w:sz w:val="20"/>
                <w:szCs w:val="20"/>
              </w:rPr>
              <w:t>Very high (100)</w:t>
            </w:r>
          </w:p>
        </w:tc>
      </w:tr>
      <w:tr w:rsidR="00581C58" w:rsidRPr="0002216E" w14:paraId="0D3F686E" w14:textId="77777777" w:rsidTr="00581C58">
        <w:tc>
          <w:tcPr>
            <w:tcW w:w="0" w:type="auto"/>
            <w:gridSpan w:val="10"/>
            <w:shd w:val="clear" w:color="auto" w:fill="D9D9D9"/>
            <w:tcMar>
              <w:top w:w="15" w:type="dxa"/>
              <w:left w:w="108" w:type="dxa"/>
              <w:bottom w:w="0" w:type="dxa"/>
              <w:right w:w="108" w:type="dxa"/>
            </w:tcMar>
          </w:tcPr>
          <w:p w14:paraId="03AC8A39" w14:textId="77777777" w:rsidR="00581C58" w:rsidRPr="0002216E" w:rsidRDefault="00581C58" w:rsidP="00CA38E3">
            <w:pPr>
              <w:spacing w:after="0" w:line="276" w:lineRule="auto"/>
              <w:rPr>
                <w:rFonts w:cs="Calibri"/>
                <w:b/>
                <w:sz w:val="20"/>
                <w:szCs w:val="20"/>
              </w:rPr>
            </w:pPr>
            <w:r w:rsidRPr="0002216E">
              <w:rPr>
                <w:rFonts w:cs="Calibri"/>
                <w:b/>
                <w:bCs/>
                <w:sz w:val="20"/>
                <w:szCs w:val="20"/>
              </w:rPr>
              <w:t>3.1 What is the status of management instruments to support IWRM implementation at the national level?</w:t>
            </w:r>
          </w:p>
        </w:tc>
      </w:tr>
      <w:tr w:rsidR="00581C58" w:rsidRPr="0002216E" w14:paraId="3D64F104" w14:textId="77777777" w:rsidTr="00CA38E3">
        <w:tc>
          <w:tcPr>
            <w:tcW w:w="0" w:type="auto"/>
            <w:gridSpan w:val="2"/>
            <w:shd w:val="clear" w:color="auto" w:fill="DBE5F1"/>
            <w:tcMar>
              <w:top w:w="15" w:type="dxa"/>
              <w:left w:w="108" w:type="dxa"/>
              <w:bottom w:w="0" w:type="dxa"/>
              <w:right w:w="108" w:type="dxa"/>
            </w:tcMar>
          </w:tcPr>
          <w:p w14:paraId="5495EE85" w14:textId="77777777" w:rsidR="00581C58" w:rsidRPr="0002216E" w:rsidRDefault="00581C58" w:rsidP="00CA38E3">
            <w:pPr>
              <w:spacing w:after="0" w:line="276" w:lineRule="auto"/>
              <w:rPr>
                <w:rFonts w:cs="Calibri"/>
                <w:sz w:val="20"/>
                <w:szCs w:val="20"/>
              </w:rPr>
            </w:pPr>
            <w:r w:rsidRPr="0002216E">
              <w:rPr>
                <w:rFonts w:cs="Calibri"/>
                <w:b/>
                <w:bCs/>
                <w:sz w:val="20"/>
                <w:szCs w:val="20"/>
              </w:rPr>
              <w:t xml:space="preserve">a. </w:t>
            </w:r>
            <w:r w:rsidRPr="0002216E">
              <w:rPr>
                <w:rFonts w:cs="Calibri"/>
                <w:b/>
                <w:sz w:val="20"/>
                <w:szCs w:val="20"/>
              </w:rPr>
              <w:t>National monitoring of water availability</w:t>
            </w:r>
            <w:r w:rsidRPr="0002216E">
              <w:rPr>
                <w:rStyle w:val="FootnoteReference"/>
                <w:rFonts w:cs="Calibri"/>
                <w:sz w:val="20"/>
                <w:szCs w:val="20"/>
              </w:rPr>
              <w:footnoteReference w:id="35"/>
            </w:r>
            <w:r w:rsidRPr="0002216E">
              <w:rPr>
                <w:rFonts w:cs="Calibri"/>
                <w:sz w:val="20"/>
                <w:szCs w:val="20"/>
              </w:rPr>
              <w:t xml:space="preserve"> (includes surface and/or groundwater, as relevant to the country).</w:t>
            </w:r>
          </w:p>
        </w:tc>
        <w:tc>
          <w:tcPr>
            <w:tcW w:w="0" w:type="auto"/>
            <w:vMerge w:val="restart"/>
            <w:shd w:val="clear" w:color="auto" w:fill="auto"/>
            <w:tcMar>
              <w:top w:w="15" w:type="dxa"/>
              <w:left w:w="108" w:type="dxa"/>
              <w:bottom w:w="0" w:type="dxa"/>
              <w:right w:w="108" w:type="dxa"/>
            </w:tcMar>
          </w:tcPr>
          <w:p w14:paraId="16EC44C0" w14:textId="77777777" w:rsidR="00581C58" w:rsidRPr="0002216E" w:rsidRDefault="00581C58" w:rsidP="00CA38E3">
            <w:pPr>
              <w:spacing w:after="0" w:line="276" w:lineRule="auto"/>
              <w:rPr>
                <w:rFonts w:cs="Calibri"/>
                <w:sz w:val="20"/>
                <w:szCs w:val="20"/>
              </w:rPr>
            </w:pPr>
            <w:r w:rsidRPr="0002216E">
              <w:rPr>
                <w:rFonts w:cs="Calibri"/>
                <w:b/>
                <w:sz w:val="20"/>
                <w:szCs w:val="20"/>
              </w:rPr>
              <w:t xml:space="preserve">No </w:t>
            </w:r>
            <w:r w:rsidRPr="0002216E">
              <w:rPr>
                <w:rFonts w:cs="Calibri"/>
                <w:sz w:val="20"/>
                <w:szCs w:val="20"/>
              </w:rPr>
              <w:t>national monitoring systems in place.</w:t>
            </w:r>
          </w:p>
        </w:tc>
        <w:tc>
          <w:tcPr>
            <w:tcW w:w="0" w:type="auto"/>
            <w:gridSpan w:val="2"/>
            <w:vMerge w:val="restart"/>
            <w:shd w:val="clear" w:color="auto" w:fill="auto"/>
            <w:tcMar>
              <w:top w:w="15" w:type="dxa"/>
              <w:left w:w="108" w:type="dxa"/>
              <w:bottom w:w="0" w:type="dxa"/>
              <w:right w:w="108" w:type="dxa"/>
            </w:tcMar>
          </w:tcPr>
          <w:p w14:paraId="01164AD4" w14:textId="77777777" w:rsidR="00581C58" w:rsidRPr="0002216E" w:rsidRDefault="00581C58" w:rsidP="00CA38E3">
            <w:pPr>
              <w:spacing w:after="0" w:line="276" w:lineRule="auto"/>
              <w:rPr>
                <w:rFonts w:cs="Calibri"/>
                <w:sz w:val="20"/>
                <w:szCs w:val="20"/>
              </w:rPr>
            </w:pPr>
            <w:r w:rsidRPr="0002216E">
              <w:rPr>
                <w:rFonts w:cs="Calibri"/>
                <w:sz w:val="20"/>
                <w:szCs w:val="20"/>
              </w:rPr>
              <w:t xml:space="preserve">Monitoring systems established for a </w:t>
            </w:r>
            <w:r w:rsidRPr="0002216E">
              <w:rPr>
                <w:rFonts w:cs="Calibri"/>
                <w:b/>
                <w:sz w:val="20"/>
                <w:szCs w:val="20"/>
              </w:rPr>
              <w:t>limited</w:t>
            </w:r>
            <w:r w:rsidRPr="0002216E">
              <w:rPr>
                <w:rFonts w:cs="Calibri"/>
                <w:sz w:val="20"/>
                <w:szCs w:val="20"/>
              </w:rPr>
              <w:t xml:space="preserve"> number of </w:t>
            </w:r>
            <w:r w:rsidRPr="0002216E">
              <w:rPr>
                <w:rFonts w:cs="Calibri"/>
                <w:b/>
                <w:sz w:val="20"/>
                <w:szCs w:val="20"/>
              </w:rPr>
              <w:t>short-term/</w:t>
            </w:r>
            <w:r w:rsidRPr="0002216E">
              <w:rPr>
                <w:rFonts w:cs="Calibri"/>
                <w:sz w:val="20"/>
                <w:szCs w:val="20"/>
              </w:rPr>
              <w:t>ad-hoc projects or similar.</w:t>
            </w:r>
          </w:p>
        </w:tc>
        <w:tc>
          <w:tcPr>
            <w:tcW w:w="0" w:type="auto"/>
            <w:gridSpan w:val="2"/>
            <w:vMerge w:val="restart"/>
            <w:shd w:val="clear" w:color="auto" w:fill="auto"/>
            <w:tcMar>
              <w:top w:w="15" w:type="dxa"/>
              <w:left w:w="108" w:type="dxa"/>
              <w:bottom w:w="0" w:type="dxa"/>
              <w:right w:w="108" w:type="dxa"/>
            </w:tcMar>
          </w:tcPr>
          <w:p w14:paraId="4F4148A8" w14:textId="77777777" w:rsidR="00581C58" w:rsidRPr="0002216E" w:rsidRDefault="00581C58" w:rsidP="00CA38E3">
            <w:pPr>
              <w:spacing w:after="0" w:line="276" w:lineRule="auto"/>
              <w:rPr>
                <w:rFonts w:cs="Calibri"/>
                <w:sz w:val="20"/>
                <w:szCs w:val="20"/>
              </w:rPr>
            </w:pPr>
            <w:r w:rsidRPr="0002216E">
              <w:rPr>
                <w:rFonts w:cs="Calibri"/>
                <w:b/>
                <w:sz w:val="20"/>
                <w:szCs w:val="20"/>
              </w:rPr>
              <w:t>Long-term</w:t>
            </w:r>
            <w:r w:rsidRPr="0002216E">
              <w:rPr>
                <w:rFonts w:cs="Calibri"/>
                <w:sz w:val="20"/>
                <w:szCs w:val="20"/>
              </w:rPr>
              <w:t xml:space="preserve"> national monitoring is carried out but with</w:t>
            </w:r>
            <w:r w:rsidRPr="0002216E">
              <w:rPr>
                <w:rFonts w:cs="Calibri"/>
                <w:b/>
                <w:sz w:val="20"/>
                <w:szCs w:val="20"/>
              </w:rPr>
              <w:t xml:space="preserve"> limited </w:t>
            </w:r>
            <w:r w:rsidRPr="0002216E">
              <w:rPr>
                <w:rFonts w:cs="Calibri"/>
                <w:sz w:val="20"/>
                <w:szCs w:val="20"/>
              </w:rPr>
              <w:t xml:space="preserve">coverage and limited use by stakeholders. </w:t>
            </w:r>
          </w:p>
        </w:tc>
        <w:tc>
          <w:tcPr>
            <w:tcW w:w="0" w:type="auto"/>
            <w:vMerge w:val="restart"/>
            <w:shd w:val="clear" w:color="auto" w:fill="auto"/>
            <w:tcMar>
              <w:top w:w="15" w:type="dxa"/>
              <w:left w:w="108" w:type="dxa"/>
              <w:bottom w:w="0" w:type="dxa"/>
              <w:right w:w="108" w:type="dxa"/>
            </w:tcMar>
          </w:tcPr>
          <w:p w14:paraId="168D443B" w14:textId="77777777" w:rsidR="00581C58" w:rsidRPr="0002216E" w:rsidRDefault="00581C58" w:rsidP="00CA38E3">
            <w:pPr>
              <w:spacing w:after="0" w:line="276" w:lineRule="auto"/>
              <w:rPr>
                <w:rFonts w:cs="Calibri"/>
                <w:sz w:val="20"/>
                <w:szCs w:val="20"/>
              </w:rPr>
            </w:pPr>
            <w:r w:rsidRPr="0002216E">
              <w:rPr>
                <w:rFonts w:cs="Calibri"/>
                <w:b/>
                <w:sz w:val="20"/>
                <w:szCs w:val="20"/>
              </w:rPr>
              <w:t>Long-term</w:t>
            </w:r>
            <w:r w:rsidRPr="0002216E">
              <w:rPr>
                <w:rFonts w:cs="Calibri"/>
                <w:sz w:val="20"/>
                <w:szCs w:val="20"/>
              </w:rPr>
              <w:t xml:space="preserve"> national monitoring is carried out with</w:t>
            </w:r>
            <w:r w:rsidRPr="0002216E">
              <w:rPr>
                <w:rFonts w:cs="Calibri"/>
                <w:b/>
                <w:sz w:val="20"/>
                <w:szCs w:val="20"/>
              </w:rPr>
              <w:t xml:space="preserve"> adequate </w:t>
            </w:r>
            <w:r w:rsidRPr="0002216E">
              <w:rPr>
                <w:rFonts w:cs="Calibri"/>
                <w:sz w:val="20"/>
                <w:szCs w:val="20"/>
              </w:rPr>
              <w:t>coverage but limited use by stakeholders.</w:t>
            </w:r>
          </w:p>
        </w:tc>
        <w:tc>
          <w:tcPr>
            <w:tcW w:w="0" w:type="auto"/>
            <w:vMerge w:val="restart"/>
            <w:shd w:val="clear" w:color="auto" w:fill="auto"/>
            <w:tcMar>
              <w:top w:w="15" w:type="dxa"/>
              <w:left w:w="108" w:type="dxa"/>
              <w:bottom w:w="0" w:type="dxa"/>
              <w:right w:w="108" w:type="dxa"/>
            </w:tcMar>
          </w:tcPr>
          <w:p w14:paraId="447F394A" w14:textId="77777777" w:rsidR="00581C58" w:rsidRPr="0002216E" w:rsidRDefault="00581C58" w:rsidP="00CA38E3">
            <w:pPr>
              <w:spacing w:after="0" w:line="276" w:lineRule="auto"/>
              <w:rPr>
                <w:rFonts w:cs="Calibri"/>
                <w:sz w:val="20"/>
                <w:szCs w:val="20"/>
              </w:rPr>
            </w:pPr>
            <w:r w:rsidRPr="0002216E">
              <w:rPr>
                <w:rFonts w:cs="Calibri"/>
                <w:sz w:val="20"/>
                <w:szCs w:val="20"/>
              </w:rPr>
              <w:t xml:space="preserve">Long-term national monitoring is carried out with </w:t>
            </w:r>
            <w:r w:rsidRPr="0002216E">
              <w:rPr>
                <w:rFonts w:cs="Calibri"/>
                <w:b/>
                <w:sz w:val="20"/>
                <w:szCs w:val="20"/>
              </w:rPr>
              <w:t xml:space="preserve">very good </w:t>
            </w:r>
            <w:r w:rsidRPr="0002216E">
              <w:rPr>
                <w:rFonts w:cs="Calibri"/>
                <w:sz w:val="20"/>
                <w:szCs w:val="20"/>
              </w:rPr>
              <w:t>coverage and adequate use by stakeholders.</w:t>
            </w:r>
          </w:p>
        </w:tc>
        <w:tc>
          <w:tcPr>
            <w:tcW w:w="0" w:type="auto"/>
            <w:vMerge w:val="restart"/>
            <w:shd w:val="clear" w:color="auto" w:fill="auto"/>
            <w:tcMar>
              <w:top w:w="15" w:type="dxa"/>
              <w:left w:w="108" w:type="dxa"/>
              <w:bottom w:w="0" w:type="dxa"/>
              <w:right w:w="108" w:type="dxa"/>
            </w:tcMar>
          </w:tcPr>
          <w:p w14:paraId="5FC5AC04" w14:textId="77777777" w:rsidR="00581C58" w:rsidRPr="0002216E" w:rsidRDefault="00581C58" w:rsidP="00CA38E3">
            <w:pPr>
              <w:spacing w:after="0" w:line="276" w:lineRule="auto"/>
              <w:rPr>
                <w:rFonts w:cs="Calibri"/>
                <w:sz w:val="20"/>
                <w:szCs w:val="20"/>
              </w:rPr>
            </w:pPr>
            <w:r w:rsidRPr="0002216E">
              <w:rPr>
                <w:rFonts w:cs="Calibri"/>
                <w:sz w:val="20"/>
                <w:szCs w:val="20"/>
              </w:rPr>
              <w:t xml:space="preserve">Long-term national monitoring is carried out with </w:t>
            </w:r>
            <w:r w:rsidRPr="0002216E">
              <w:rPr>
                <w:rFonts w:cs="Calibri"/>
                <w:b/>
                <w:sz w:val="20"/>
                <w:szCs w:val="20"/>
              </w:rPr>
              <w:t xml:space="preserve">excellent </w:t>
            </w:r>
            <w:r w:rsidRPr="0002216E">
              <w:rPr>
                <w:rFonts w:cs="Calibri"/>
                <w:sz w:val="20"/>
                <w:szCs w:val="20"/>
              </w:rPr>
              <w:t xml:space="preserve">coverage and excellent use by stakeholders. </w:t>
            </w:r>
          </w:p>
        </w:tc>
      </w:tr>
      <w:tr w:rsidR="00581C58" w:rsidRPr="0002216E" w14:paraId="11BB2D83" w14:textId="77777777" w:rsidTr="00CA38E3">
        <w:tc>
          <w:tcPr>
            <w:tcW w:w="0" w:type="auto"/>
            <w:shd w:val="clear" w:color="auto" w:fill="DBE5F1"/>
            <w:tcMar>
              <w:top w:w="15" w:type="dxa"/>
              <w:left w:w="108" w:type="dxa"/>
              <w:bottom w:w="0" w:type="dxa"/>
              <w:right w:w="108" w:type="dxa"/>
            </w:tcMar>
          </w:tcPr>
          <w:p w14:paraId="647EFEF1" w14:textId="77777777" w:rsidR="00581C58" w:rsidRPr="0002216E" w:rsidRDefault="00581C58" w:rsidP="00CA38E3">
            <w:pPr>
              <w:spacing w:after="0" w:line="276" w:lineRule="auto"/>
              <w:ind w:left="-57"/>
              <w:jc w:val="center"/>
              <w:rPr>
                <w:rFonts w:cs="Calibri"/>
                <w:b/>
                <w:bCs/>
                <w:sz w:val="20"/>
                <w:szCs w:val="20"/>
              </w:rPr>
            </w:pPr>
            <w:r w:rsidRPr="0002216E">
              <w:rPr>
                <w:rFonts w:cs="Calibri"/>
                <w:b/>
                <w:bCs/>
                <w:sz w:val="20"/>
                <w:szCs w:val="20"/>
              </w:rPr>
              <w:t>Score</w:t>
            </w:r>
          </w:p>
        </w:tc>
        <w:tc>
          <w:tcPr>
            <w:tcW w:w="0" w:type="auto"/>
            <w:shd w:val="clear" w:color="auto" w:fill="FFFF00"/>
            <w:tcMar>
              <w:top w:w="15" w:type="dxa"/>
              <w:left w:w="108" w:type="dxa"/>
              <w:bottom w:w="0" w:type="dxa"/>
              <w:right w:w="108" w:type="dxa"/>
            </w:tcMar>
          </w:tcPr>
          <w:p w14:paraId="7707513E" w14:textId="77777777" w:rsidR="00581C58" w:rsidRPr="0002216E" w:rsidRDefault="002B0E21" w:rsidP="00CA38E3">
            <w:pPr>
              <w:spacing w:after="0" w:line="276" w:lineRule="auto"/>
              <w:ind w:left="57"/>
              <w:jc w:val="center"/>
              <w:rPr>
                <w:rFonts w:cs="Calibri"/>
                <w:b/>
                <w:bCs/>
                <w:sz w:val="20"/>
                <w:szCs w:val="20"/>
              </w:rPr>
            </w:pPr>
            <w:r w:rsidRPr="0002216E">
              <w:rPr>
                <w:rFonts w:cs="Calibri"/>
                <w:b/>
                <w:bCs/>
                <w:sz w:val="20"/>
                <w:szCs w:val="20"/>
              </w:rPr>
              <w:t>90</w:t>
            </w:r>
          </w:p>
        </w:tc>
        <w:tc>
          <w:tcPr>
            <w:tcW w:w="0" w:type="auto"/>
            <w:vMerge/>
            <w:shd w:val="clear" w:color="auto" w:fill="auto"/>
            <w:tcMar>
              <w:top w:w="15" w:type="dxa"/>
              <w:left w:w="108" w:type="dxa"/>
              <w:bottom w:w="0" w:type="dxa"/>
              <w:right w:w="108" w:type="dxa"/>
            </w:tcMar>
          </w:tcPr>
          <w:p w14:paraId="6EC4B4BA" w14:textId="77777777" w:rsidR="00581C58" w:rsidRPr="0002216E" w:rsidRDefault="00581C58" w:rsidP="00CA38E3">
            <w:pPr>
              <w:spacing w:after="0" w:line="276" w:lineRule="auto"/>
              <w:rPr>
                <w:rFonts w:cs="Calibri"/>
                <w:b/>
                <w:sz w:val="20"/>
                <w:szCs w:val="20"/>
              </w:rPr>
            </w:pPr>
          </w:p>
        </w:tc>
        <w:tc>
          <w:tcPr>
            <w:tcW w:w="0" w:type="auto"/>
            <w:gridSpan w:val="2"/>
            <w:vMerge/>
            <w:shd w:val="clear" w:color="auto" w:fill="auto"/>
            <w:tcMar>
              <w:top w:w="15" w:type="dxa"/>
              <w:left w:w="108" w:type="dxa"/>
              <w:bottom w:w="0" w:type="dxa"/>
              <w:right w:w="108" w:type="dxa"/>
            </w:tcMar>
          </w:tcPr>
          <w:p w14:paraId="0B56317E" w14:textId="77777777" w:rsidR="00581C58" w:rsidRPr="0002216E" w:rsidRDefault="00581C58" w:rsidP="00CA38E3">
            <w:pPr>
              <w:spacing w:after="0" w:line="276" w:lineRule="auto"/>
              <w:rPr>
                <w:rFonts w:cs="Calibri"/>
                <w:sz w:val="20"/>
                <w:szCs w:val="20"/>
              </w:rPr>
            </w:pPr>
          </w:p>
        </w:tc>
        <w:tc>
          <w:tcPr>
            <w:tcW w:w="0" w:type="auto"/>
            <w:gridSpan w:val="2"/>
            <w:vMerge/>
            <w:shd w:val="clear" w:color="auto" w:fill="auto"/>
            <w:tcMar>
              <w:top w:w="15" w:type="dxa"/>
              <w:left w:w="108" w:type="dxa"/>
              <w:bottom w:w="0" w:type="dxa"/>
              <w:right w:w="108" w:type="dxa"/>
            </w:tcMar>
          </w:tcPr>
          <w:p w14:paraId="04B5743C" w14:textId="77777777" w:rsidR="00581C58" w:rsidRPr="0002216E" w:rsidRDefault="00581C58" w:rsidP="00CA38E3">
            <w:pPr>
              <w:spacing w:after="0" w:line="276" w:lineRule="auto"/>
              <w:rPr>
                <w:rFonts w:cs="Calibri"/>
                <w:b/>
                <w:sz w:val="20"/>
                <w:szCs w:val="20"/>
              </w:rPr>
            </w:pPr>
          </w:p>
        </w:tc>
        <w:tc>
          <w:tcPr>
            <w:tcW w:w="0" w:type="auto"/>
            <w:vMerge/>
            <w:shd w:val="clear" w:color="auto" w:fill="auto"/>
            <w:tcMar>
              <w:top w:w="15" w:type="dxa"/>
              <w:left w:w="108" w:type="dxa"/>
              <w:bottom w:w="0" w:type="dxa"/>
              <w:right w:w="108" w:type="dxa"/>
            </w:tcMar>
          </w:tcPr>
          <w:p w14:paraId="4038E3E2" w14:textId="77777777" w:rsidR="00581C58" w:rsidRPr="0002216E" w:rsidRDefault="00581C58" w:rsidP="00CA38E3">
            <w:pPr>
              <w:spacing w:after="0" w:line="276" w:lineRule="auto"/>
              <w:rPr>
                <w:rFonts w:cs="Calibri"/>
                <w:b/>
                <w:sz w:val="20"/>
                <w:szCs w:val="20"/>
              </w:rPr>
            </w:pPr>
          </w:p>
        </w:tc>
        <w:tc>
          <w:tcPr>
            <w:tcW w:w="0" w:type="auto"/>
            <w:vMerge/>
            <w:shd w:val="clear" w:color="auto" w:fill="auto"/>
            <w:tcMar>
              <w:top w:w="15" w:type="dxa"/>
              <w:left w:w="108" w:type="dxa"/>
              <w:bottom w:w="0" w:type="dxa"/>
              <w:right w:w="108" w:type="dxa"/>
            </w:tcMar>
          </w:tcPr>
          <w:p w14:paraId="618B36E2" w14:textId="77777777" w:rsidR="00581C58" w:rsidRPr="0002216E" w:rsidRDefault="00581C58" w:rsidP="00CA38E3">
            <w:pPr>
              <w:spacing w:after="0" w:line="276" w:lineRule="auto"/>
              <w:rPr>
                <w:rFonts w:cs="Calibri"/>
                <w:b/>
                <w:sz w:val="20"/>
                <w:szCs w:val="20"/>
              </w:rPr>
            </w:pPr>
          </w:p>
        </w:tc>
        <w:tc>
          <w:tcPr>
            <w:tcW w:w="0" w:type="auto"/>
            <w:vMerge/>
            <w:shd w:val="clear" w:color="auto" w:fill="auto"/>
            <w:tcMar>
              <w:top w:w="15" w:type="dxa"/>
              <w:left w:w="108" w:type="dxa"/>
              <w:bottom w:w="0" w:type="dxa"/>
              <w:right w:w="108" w:type="dxa"/>
            </w:tcMar>
          </w:tcPr>
          <w:p w14:paraId="34C55784" w14:textId="77777777" w:rsidR="00581C58" w:rsidRPr="0002216E" w:rsidRDefault="00581C58" w:rsidP="00CA38E3">
            <w:pPr>
              <w:spacing w:after="0" w:line="276" w:lineRule="auto"/>
              <w:rPr>
                <w:rFonts w:cs="Calibri"/>
                <w:b/>
                <w:sz w:val="20"/>
                <w:szCs w:val="20"/>
              </w:rPr>
            </w:pPr>
          </w:p>
        </w:tc>
      </w:tr>
      <w:tr w:rsidR="00581C58" w:rsidRPr="0002216E" w14:paraId="7011C590" w14:textId="77777777" w:rsidTr="00CA38E3">
        <w:tc>
          <w:tcPr>
            <w:tcW w:w="0" w:type="auto"/>
            <w:gridSpan w:val="10"/>
            <w:shd w:val="clear" w:color="auto" w:fill="auto"/>
          </w:tcPr>
          <w:p w14:paraId="54CDA3CD" w14:textId="77777777" w:rsidR="00581C58" w:rsidRPr="0002216E" w:rsidRDefault="00581C58" w:rsidP="00CA38E3">
            <w:pPr>
              <w:spacing w:after="0" w:line="276" w:lineRule="auto"/>
              <w:ind w:left="127"/>
              <w:rPr>
                <w:rFonts w:cs="Calibri"/>
                <w:sz w:val="20"/>
                <w:szCs w:val="20"/>
              </w:rPr>
            </w:pPr>
            <w:r w:rsidRPr="0002216E">
              <w:rPr>
                <w:rFonts w:cs="Calibri"/>
                <w:b/>
                <w:sz w:val="20"/>
                <w:szCs w:val="20"/>
              </w:rPr>
              <w:t>Status description:</w:t>
            </w:r>
            <w:r w:rsidRPr="0002216E">
              <w:rPr>
                <w:rFonts w:cs="Calibri"/>
                <w:sz w:val="20"/>
                <w:szCs w:val="20"/>
              </w:rPr>
              <w:t xml:space="preserve"> Water (both ground and surface) Resources availability assessment is being performed by Water Resources Planning Organization (WARPO). As per Bangladesh Water Act 2013, depending on availability of water resources, water scarce areas will be identified. BWDB is mandated to measure the surface and groundwater quantity assessment. In addition, WARPO, WASA, DoE, BADC, DPHE, BMDA also monitors the groundwater. Besides these BADC is also monitoring GW level, saline water intrusion and developing and updating GW zoning map and publishing report fortnightly, quarterly, monthly and yearly. Local Government Engineering Department (LGED) also performed similar assessment on project basis. In addition, BWDB is monitoring the surface water, groundwater all over Bangladesh.  </w:t>
            </w:r>
          </w:p>
        </w:tc>
      </w:tr>
      <w:tr w:rsidR="00581C58" w:rsidRPr="0002216E" w14:paraId="2E5AFE28" w14:textId="77777777" w:rsidTr="00CA38E3">
        <w:tc>
          <w:tcPr>
            <w:tcW w:w="0" w:type="auto"/>
            <w:gridSpan w:val="10"/>
            <w:shd w:val="clear" w:color="auto" w:fill="auto"/>
          </w:tcPr>
          <w:p w14:paraId="74D51A33" w14:textId="77777777" w:rsidR="00581C58" w:rsidRPr="0002216E" w:rsidRDefault="00581C58" w:rsidP="00CA38E3">
            <w:pPr>
              <w:spacing w:after="0" w:line="276" w:lineRule="auto"/>
              <w:ind w:left="127"/>
              <w:rPr>
                <w:rFonts w:cs="Calibri"/>
                <w:sz w:val="20"/>
                <w:szCs w:val="20"/>
              </w:rPr>
            </w:pPr>
            <w:r w:rsidRPr="0002216E">
              <w:rPr>
                <w:rFonts w:cs="Calibri"/>
                <w:b/>
                <w:sz w:val="20"/>
                <w:szCs w:val="20"/>
              </w:rPr>
              <w:t xml:space="preserve">Way forward: </w:t>
            </w:r>
            <w:r w:rsidRPr="0002216E">
              <w:rPr>
                <w:rFonts w:cs="Calibri"/>
                <w:sz w:val="20"/>
                <w:szCs w:val="20"/>
              </w:rPr>
              <w:t>Bangladesh have very good coverage for water availability. Long term monitoring and stakeholder use can be made better.</w:t>
            </w:r>
          </w:p>
        </w:tc>
      </w:tr>
      <w:tr w:rsidR="00581C58" w:rsidRPr="0002216E" w14:paraId="215A9D15" w14:textId="77777777" w:rsidTr="00CA38E3">
        <w:tc>
          <w:tcPr>
            <w:tcW w:w="0" w:type="auto"/>
            <w:gridSpan w:val="2"/>
            <w:tcBorders>
              <w:top w:val="single" w:sz="12" w:space="0" w:color="auto"/>
            </w:tcBorders>
            <w:shd w:val="clear" w:color="auto" w:fill="DBE5F1"/>
            <w:tcMar>
              <w:top w:w="15" w:type="dxa"/>
              <w:left w:w="108" w:type="dxa"/>
              <w:bottom w:w="0" w:type="dxa"/>
              <w:right w:w="108" w:type="dxa"/>
            </w:tcMar>
          </w:tcPr>
          <w:p w14:paraId="73D50019" w14:textId="77777777" w:rsidR="00581C58" w:rsidRPr="0002216E" w:rsidRDefault="00581C58" w:rsidP="00CA38E3">
            <w:pPr>
              <w:spacing w:after="0" w:line="276" w:lineRule="auto"/>
              <w:rPr>
                <w:rFonts w:cs="Calibri"/>
                <w:sz w:val="20"/>
                <w:szCs w:val="20"/>
              </w:rPr>
            </w:pPr>
            <w:r w:rsidRPr="0002216E">
              <w:rPr>
                <w:rFonts w:cs="Calibri"/>
                <w:bCs/>
                <w:sz w:val="20"/>
                <w:szCs w:val="20"/>
              </w:rPr>
              <w:t xml:space="preserve">b. </w:t>
            </w:r>
            <w:r w:rsidRPr="0002216E">
              <w:rPr>
                <w:rFonts w:cs="Calibri"/>
                <w:b/>
                <w:sz w:val="20"/>
                <w:szCs w:val="20"/>
              </w:rPr>
              <w:t>Sustainable and efficient water use management</w:t>
            </w:r>
            <w:r w:rsidRPr="0002216E">
              <w:rPr>
                <w:rStyle w:val="FootnoteReference"/>
                <w:rFonts w:cs="Calibri"/>
                <w:b/>
                <w:sz w:val="20"/>
                <w:szCs w:val="20"/>
              </w:rPr>
              <w:footnoteReference w:id="36"/>
            </w:r>
            <w:r w:rsidRPr="0002216E">
              <w:rPr>
                <w:rFonts w:cs="Calibri"/>
                <w:b/>
                <w:sz w:val="20"/>
                <w:szCs w:val="20"/>
              </w:rPr>
              <w:t xml:space="preserve"> </w:t>
            </w:r>
            <w:r w:rsidRPr="0002216E">
              <w:rPr>
                <w:rFonts w:cs="Calibri"/>
                <w:sz w:val="20"/>
                <w:szCs w:val="20"/>
              </w:rPr>
              <w:t>from the national level, (includes surface and/or groundwater, as relevant to the country).</w:t>
            </w:r>
          </w:p>
        </w:tc>
        <w:tc>
          <w:tcPr>
            <w:tcW w:w="0" w:type="auto"/>
            <w:vMerge w:val="restart"/>
            <w:tcBorders>
              <w:top w:val="single" w:sz="12" w:space="0" w:color="auto"/>
            </w:tcBorders>
            <w:shd w:val="clear" w:color="auto" w:fill="auto"/>
            <w:tcMar>
              <w:top w:w="15" w:type="dxa"/>
              <w:left w:w="108" w:type="dxa"/>
              <w:bottom w:w="0" w:type="dxa"/>
              <w:right w:w="108" w:type="dxa"/>
            </w:tcMar>
          </w:tcPr>
          <w:p w14:paraId="4D71A86E" w14:textId="77777777" w:rsidR="00581C58" w:rsidRPr="0002216E" w:rsidRDefault="00581C58" w:rsidP="00CA38E3">
            <w:pPr>
              <w:spacing w:after="0" w:line="276" w:lineRule="auto"/>
              <w:rPr>
                <w:rFonts w:cs="Calibri"/>
                <w:b/>
                <w:sz w:val="20"/>
                <w:szCs w:val="20"/>
              </w:rPr>
            </w:pPr>
            <w:r w:rsidRPr="0002216E">
              <w:rPr>
                <w:rFonts w:cs="Calibri"/>
                <w:b/>
                <w:sz w:val="20"/>
                <w:szCs w:val="20"/>
              </w:rPr>
              <w:t xml:space="preserve">No </w:t>
            </w:r>
            <w:r w:rsidRPr="0002216E">
              <w:rPr>
                <w:rFonts w:cs="Calibri"/>
                <w:sz w:val="20"/>
                <w:szCs w:val="20"/>
              </w:rPr>
              <w:t>management instruments being implemented.</w:t>
            </w:r>
          </w:p>
        </w:tc>
        <w:tc>
          <w:tcPr>
            <w:tcW w:w="0" w:type="auto"/>
            <w:gridSpan w:val="2"/>
            <w:vMerge w:val="restart"/>
            <w:tcBorders>
              <w:top w:val="single" w:sz="12" w:space="0" w:color="auto"/>
            </w:tcBorders>
            <w:shd w:val="clear" w:color="auto" w:fill="auto"/>
            <w:tcMar>
              <w:top w:w="15" w:type="dxa"/>
              <w:left w:w="108" w:type="dxa"/>
              <w:bottom w:w="0" w:type="dxa"/>
              <w:right w:w="108" w:type="dxa"/>
            </w:tcMar>
          </w:tcPr>
          <w:p w14:paraId="1C576CCA" w14:textId="77777777" w:rsidR="00581C58" w:rsidRPr="0002216E" w:rsidRDefault="00581C58" w:rsidP="00CA38E3">
            <w:pPr>
              <w:spacing w:after="0" w:line="276" w:lineRule="auto"/>
              <w:rPr>
                <w:rFonts w:cs="Calibri"/>
                <w:sz w:val="20"/>
                <w:szCs w:val="20"/>
              </w:rPr>
            </w:pPr>
            <w:r w:rsidRPr="0002216E">
              <w:rPr>
                <w:rFonts w:cs="Calibri"/>
                <w:sz w:val="20"/>
                <w:szCs w:val="20"/>
              </w:rPr>
              <w:t>Use of management instruments is</w:t>
            </w:r>
            <w:r w:rsidRPr="0002216E">
              <w:rPr>
                <w:rFonts w:cs="Calibri"/>
                <w:b/>
                <w:sz w:val="20"/>
                <w:szCs w:val="20"/>
              </w:rPr>
              <w:t xml:space="preserve"> limited</w:t>
            </w:r>
            <w:r w:rsidRPr="0002216E">
              <w:rPr>
                <w:rFonts w:cs="Calibri"/>
                <w:sz w:val="20"/>
                <w:szCs w:val="20"/>
              </w:rPr>
              <w:t xml:space="preserve"> and only through </w:t>
            </w:r>
            <w:r w:rsidRPr="0002216E">
              <w:rPr>
                <w:rFonts w:cs="Calibri"/>
                <w:b/>
                <w:sz w:val="20"/>
                <w:szCs w:val="20"/>
              </w:rPr>
              <w:t>short-term/</w:t>
            </w:r>
            <w:r w:rsidRPr="0002216E">
              <w:rPr>
                <w:rFonts w:cs="Calibri"/>
                <w:sz w:val="20"/>
                <w:szCs w:val="20"/>
              </w:rPr>
              <w:t xml:space="preserve">ad-hoc projects or similar. </w:t>
            </w:r>
          </w:p>
        </w:tc>
        <w:tc>
          <w:tcPr>
            <w:tcW w:w="0" w:type="auto"/>
            <w:gridSpan w:val="2"/>
            <w:vMerge w:val="restart"/>
            <w:tcBorders>
              <w:top w:val="single" w:sz="12" w:space="0" w:color="auto"/>
            </w:tcBorders>
            <w:shd w:val="clear" w:color="auto" w:fill="auto"/>
            <w:tcMar>
              <w:top w:w="15" w:type="dxa"/>
              <w:left w:w="108" w:type="dxa"/>
              <w:bottom w:w="0" w:type="dxa"/>
              <w:right w:w="108" w:type="dxa"/>
            </w:tcMar>
          </w:tcPr>
          <w:p w14:paraId="60F53947" w14:textId="77777777" w:rsidR="00581C58" w:rsidRPr="0002216E" w:rsidRDefault="00581C58" w:rsidP="00CA38E3">
            <w:pPr>
              <w:spacing w:after="0" w:line="276" w:lineRule="auto"/>
              <w:rPr>
                <w:rFonts w:cs="Calibri"/>
                <w:sz w:val="20"/>
                <w:szCs w:val="20"/>
              </w:rPr>
            </w:pPr>
            <w:r w:rsidRPr="0002216E">
              <w:rPr>
                <w:rFonts w:cs="Calibri"/>
                <w:b/>
                <w:sz w:val="20"/>
                <w:szCs w:val="20"/>
              </w:rPr>
              <w:t xml:space="preserve">Some </w:t>
            </w:r>
            <w:r w:rsidRPr="0002216E">
              <w:rPr>
                <w:rFonts w:cs="Calibri"/>
                <w:sz w:val="20"/>
                <w:szCs w:val="20"/>
              </w:rPr>
              <w:t xml:space="preserve">management instruments implemented on a more </w:t>
            </w:r>
            <w:r w:rsidRPr="0002216E">
              <w:rPr>
                <w:rFonts w:cs="Calibri"/>
                <w:b/>
                <w:sz w:val="20"/>
                <w:szCs w:val="20"/>
              </w:rPr>
              <w:t xml:space="preserve">long-term </w:t>
            </w:r>
            <w:r w:rsidRPr="0002216E">
              <w:rPr>
                <w:rFonts w:cs="Calibri"/>
                <w:sz w:val="20"/>
                <w:szCs w:val="20"/>
              </w:rPr>
              <w:t xml:space="preserve">basis, but with </w:t>
            </w:r>
            <w:r w:rsidRPr="0002216E">
              <w:rPr>
                <w:rFonts w:cs="Calibri"/>
                <w:b/>
                <w:sz w:val="20"/>
                <w:szCs w:val="20"/>
              </w:rPr>
              <w:t xml:space="preserve">limited </w:t>
            </w:r>
            <w:r w:rsidRPr="0002216E">
              <w:rPr>
                <w:rFonts w:cs="Calibri"/>
                <w:sz w:val="20"/>
                <w:szCs w:val="20"/>
              </w:rPr>
              <w:t xml:space="preserve">coverage across different water users and the country. </w:t>
            </w:r>
          </w:p>
        </w:tc>
        <w:tc>
          <w:tcPr>
            <w:tcW w:w="0" w:type="auto"/>
            <w:vMerge w:val="restart"/>
            <w:tcBorders>
              <w:top w:val="single" w:sz="12" w:space="0" w:color="auto"/>
            </w:tcBorders>
            <w:shd w:val="clear" w:color="auto" w:fill="auto"/>
            <w:tcMar>
              <w:top w:w="15" w:type="dxa"/>
              <w:left w:w="108" w:type="dxa"/>
              <w:bottom w:w="0" w:type="dxa"/>
              <w:right w:w="108" w:type="dxa"/>
            </w:tcMar>
          </w:tcPr>
          <w:p w14:paraId="3AA345F7" w14:textId="77777777" w:rsidR="00581C58" w:rsidRPr="0002216E" w:rsidRDefault="00581C58" w:rsidP="00CA38E3">
            <w:pPr>
              <w:spacing w:after="0" w:line="276" w:lineRule="auto"/>
              <w:rPr>
                <w:rFonts w:cs="Calibri"/>
                <w:sz w:val="20"/>
                <w:szCs w:val="20"/>
              </w:rPr>
            </w:pPr>
            <w:r w:rsidRPr="0002216E">
              <w:rPr>
                <w:rFonts w:cs="Calibri"/>
                <w:sz w:val="20"/>
                <w:szCs w:val="20"/>
              </w:rPr>
              <w:t xml:space="preserve">Management instruments are implemented on a </w:t>
            </w:r>
            <w:r w:rsidRPr="0002216E">
              <w:rPr>
                <w:rFonts w:cs="Calibri"/>
                <w:b/>
                <w:sz w:val="20"/>
                <w:szCs w:val="20"/>
              </w:rPr>
              <w:t>long-term</w:t>
            </w:r>
            <w:r w:rsidRPr="0002216E">
              <w:rPr>
                <w:rFonts w:cs="Calibri"/>
                <w:sz w:val="20"/>
                <w:szCs w:val="20"/>
              </w:rPr>
              <w:t xml:space="preserve"> basis, with </w:t>
            </w:r>
            <w:r w:rsidRPr="0002216E">
              <w:rPr>
                <w:rFonts w:cs="Calibri"/>
                <w:b/>
                <w:sz w:val="20"/>
                <w:szCs w:val="20"/>
              </w:rPr>
              <w:t xml:space="preserve">adequate </w:t>
            </w:r>
            <w:r w:rsidRPr="0002216E">
              <w:rPr>
                <w:rFonts w:cs="Calibri"/>
                <w:sz w:val="20"/>
                <w:szCs w:val="20"/>
              </w:rPr>
              <w:t xml:space="preserve">coverage across different water users and the country. </w:t>
            </w:r>
          </w:p>
        </w:tc>
        <w:tc>
          <w:tcPr>
            <w:tcW w:w="0" w:type="auto"/>
            <w:vMerge w:val="restart"/>
            <w:tcBorders>
              <w:top w:val="single" w:sz="12" w:space="0" w:color="auto"/>
            </w:tcBorders>
            <w:shd w:val="clear" w:color="auto" w:fill="auto"/>
            <w:tcMar>
              <w:top w:w="15" w:type="dxa"/>
              <w:left w:w="108" w:type="dxa"/>
              <w:bottom w:w="0" w:type="dxa"/>
              <w:right w:w="108" w:type="dxa"/>
            </w:tcMar>
          </w:tcPr>
          <w:p w14:paraId="24BFE129" w14:textId="77777777" w:rsidR="00581C58" w:rsidRPr="0002216E" w:rsidRDefault="00581C58" w:rsidP="00CA38E3">
            <w:pPr>
              <w:spacing w:after="0" w:line="276" w:lineRule="auto"/>
              <w:rPr>
                <w:rFonts w:cs="Calibri"/>
                <w:sz w:val="20"/>
                <w:szCs w:val="20"/>
              </w:rPr>
            </w:pPr>
            <w:r w:rsidRPr="0002216E">
              <w:rPr>
                <w:rFonts w:cs="Calibri"/>
                <w:sz w:val="20"/>
                <w:szCs w:val="20"/>
              </w:rPr>
              <w:t xml:space="preserve">Management instruments are implemented on a long-term basis, with </w:t>
            </w:r>
            <w:r w:rsidRPr="0002216E">
              <w:rPr>
                <w:rFonts w:cs="Calibri"/>
                <w:b/>
                <w:sz w:val="20"/>
                <w:szCs w:val="20"/>
              </w:rPr>
              <w:t xml:space="preserve">very good </w:t>
            </w:r>
            <w:r w:rsidRPr="0002216E">
              <w:rPr>
                <w:rFonts w:cs="Calibri"/>
                <w:sz w:val="20"/>
                <w:szCs w:val="20"/>
              </w:rPr>
              <w:t xml:space="preserve">coverage across different water users and the </w:t>
            </w:r>
            <w:proofErr w:type="gramStart"/>
            <w:r w:rsidRPr="0002216E">
              <w:rPr>
                <w:rFonts w:cs="Calibri"/>
                <w:sz w:val="20"/>
                <w:szCs w:val="20"/>
              </w:rPr>
              <w:t>country, and</w:t>
            </w:r>
            <w:proofErr w:type="gramEnd"/>
            <w:r w:rsidRPr="0002216E">
              <w:rPr>
                <w:rFonts w:cs="Calibri"/>
                <w:sz w:val="20"/>
                <w:szCs w:val="20"/>
              </w:rPr>
              <w:t xml:space="preserve"> are </w:t>
            </w:r>
            <w:r w:rsidRPr="0002216E">
              <w:rPr>
                <w:rFonts w:cs="Calibri"/>
                <w:b/>
                <w:sz w:val="20"/>
                <w:szCs w:val="20"/>
              </w:rPr>
              <w:t>effective</w:t>
            </w:r>
            <w:r w:rsidRPr="0002216E">
              <w:rPr>
                <w:rFonts w:cs="Calibri"/>
                <w:sz w:val="20"/>
                <w:szCs w:val="20"/>
              </w:rPr>
              <w:t xml:space="preserve">. </w:t>
            </w:r>
          </w:p>
        </w:tc>
        <w:tc>
          <w:tcPr>
            <w:tcW w:w="0" w:type="auto"/>
            <w:vMerge w:val="restart"/>
            <w:tcBorders>
              <w:top w:val="single" w:sz="12" w:space="0" w:color="auto"/>
            </w:tcBorders>
            <w:shd w:val="clear" w:color="auto" w:fill="auto"/>
            <w:tcMar>
              <w:top w:w="15" w:type="dxa"/>
              <w:left w:w="108" w:type="dxa"/>
              <w:bottom w:w="0" w:type="dxa"/>
              <w:right w:w="108" w:type="dxa"/>
            </w:tcMar>
          </w:tcPr>
          <w:p w14:paraId="702D9FDC" w14:textId="77777777" w:rsidR="00581C58" w:rsidRPr="0002216E" w:rsidRDefault="00581C58" w:rsidP="00CA38E3">
            <w:pPr>
              <w:spacing w:after="0" w:line="276" w:lineRule="auto"/>
              <w:rPr>
                <w:rFonts w:cs="Calibri"/>
                <w:sz w:val="20"/>
                <w:szCs w:val="20"/>
              </w:rPr>
            </w:pPr>
            <w:r w:rsidRPr="0002216E">
              <w:rPr>
                <w:rFonts w:cs="Calibri"/>
                <w:sz w:val="20"/>
                <w:szCs w:val="20"/>
              </w:rPr>
              <w:t xml:space="preserve">Management instruments are implemented on a long-term basis, with </w:t>
            </w:r>
            <w:r w:rsidRPr="0002216E">
              <w:rPr>
                <w:rFonts w:cs="Calibri"/>
                <w:b/>
                <w:sz w:val="20"/>
                <w:szCs w:val="20"/>
              </w:rPr>
              <w:t xml:space="preserve">excellent </w:t>
            </w:r>
            <w:r w:rsidRPr="0002216E">
              <w:rPr>
                <w:rFonts w:cs="Calibri"/>
                <w:sz w:val="20"/>
                <w:szCs w:val="20"/>
              </w:rPr>
              <w:t xml:space="preserve">coverage across different water users and the </w:t>
            </w:r>
            <w:proofErr w:type="gramStart"/>
            <w:r w:rsidRPr="0002216E">
              <w:rPr>
                <w:rFonts w:cs="Calibri"/>
                <w:sz w:val="20"/>
                <w:szCs w:val="20"/>
              </w:rPr>
              <w:t>country, and</w:t>
            </w:r>
            <w:proofErr w:type="gramEnd"/>
            <w:r w:rsidRPr="0002216E">
              <w:rPr>
                <w:rFonts w:cs="Calibri"/>
                <w:sz w:val="20"/>
                <w:szCs w:val="20"/>
              </w:rPr>
              <w:t xml:space="preserve"> are </w:t>
            </w:r>
            <w:r w:rsidRPr="0002216E">
              <w:rPr>
                <w:rFonts w:cs="Calibri"/>
                <w:b/>
                <w:sz w:val="20"/>
                <w:szCs w:val="20"/>
              </w:rPr>
              <w:t>highly effective</w:t>
            </w:r>
            <w:r w:rsidRPr="0002216E">
              <w:rPr>
                <w:rFonts w:cs="Calibri"/>
                <w:sz w:val="20"/>
                <w:szCs w:val="20"/>
              </w:rPr>
              <w:t xml:space="preserve">. </w:t>
            </w:r>
          </w:p>
        </w:tc>
      </w:tr>
      <w:tr w:rsidR="00581C58" w:rsidRPr="0002216E" w14:paraId="57D01AF1" w14:textId="77777777" w:rsidTr="00CA38E3">
        <w:tc>
          <w:tcPr>
            <w:tcW w:w="0" w:type="auto"/>
            <w:shd w:val="clear" w:color="auto" w:fill="DBE5F1"/>
            <w:tcMar>
              <w:top w:w="15" w:type="dxa"/>
              <w:left w:w="108" w:type="dxa"/>
              <w:bottom w:w="0" w:type="dxa"/>
              <w:right w:w="108" w:type="dxa"/>
            </w:tcMar>
            <w:vAlign w:val="center"/>
          </w:tcPr>
          <w:p w14:paraId="2C48E04F" w14:textId="77777777" w:rsidR="00581C58" w:rsidRPr="0002216E" w:rsidRDefault="00581C58" w:rsidP="00CA38E3">
            <w:pPr>
              <w:spacing w:after="0" w:line="276" w:lineRule="auto"/>
              <w:ind w:left="-57"/>
              <w:jc w:val="center"/>
              <w:rPr>
                <w:rFonts w:cs="Calibri"/>
                <w:b/>
                <w:bCs/>
                <w:sz w:val="20"/>
                <w:szCs w:val="20"/>
              </w:rPr>
            </w:pPr>
            <w:r w:rsidRPr="0002216E">
              <w:rPr>
                <w:rFonts w:cs="Calibri"/>
                <w:b/>
                <w:bCs/>
                <w:sz w:val="20"/>
                <w:szCs w:val="20"/>
              </w:rPr>
              <w:t>Score</w:t>
            </w:r>
          </w:p>
        </w:tc>
        <w:tc>
          <w:tcPr>
            <w:tcW w:w="0" w:type="auto"/>
            <w:shd w:val="clear" w:color="auto" w:fill="FFFF00"/>
            <w:tcMar>
              <w:top w:w="15" w:type="dxa"/>
              <w:left w:w="108" w:type="dxa"/>
              <w:bottom w:w="0" w:type="dxa"/>
              <w:right w:w="108" w:type="dxa"/>
            </w:tcMar>
            <w:vAlign w:val="center"/>
          </w:tcPr>
          <w:p w14:paraId="02D1FA97" w14:textId="77777777" w:rsidR="00581C58" w:rsidRPr="0002216E" w:rsidRDefault="00581C58" w:rsidP="00CA38E3">
            <w:pPr>
              <w:spacing w:after="0" w:line="276" w:lineRule="auto"/>
              <w:ind w:left="57"/>
              <w:jc w:val="center"/>
              <w:rPr>
                <w:rFonts w:cs="Calibri"/>
                <w:b/>
                <w:bCs/>
                <w:sz w:val="20"/>
                <w:szCs w:val="20"/>
              </w:rPr>
            </w:pPr>
            <w:r w:rsidRPr="0002216E">
              <w:rPr>
                <w:rFonts w:cs="Calibri"/>
                <w:b/>
                <w:bCs/>
                <w:sz w:val="20"/>
                <w:szCs w:val="20"/>
              </w:rPr>
              <w:t>60</w:t>
            </w:r>
          </w:p>
        </w:tc>
        <w:tc>
          <w:tcPr>
            <w:tcW w:w="0" w:type="auto"/>
            <w:vMerge/>
            <w:shd w:val="clear" w:color="auto" w:fill="auto"/>
            <w:tcMar>
              <w:top w:w="15" w:type="dxa"/>
              <w:left w:w="108" w:type="dxa"/>
              <w:bottom w:w="0" w:type="dxa"/>
              <w:right w:w="108" w:type="dxa"/>
            </w:tcMar>
          </w:tcPr>
          <w:p w14:paraId="4C8715B2" w14:textId="77777777" w:rsidR="00581C58" w:rsidRPr="0002216E" w:rsidRDefault="00581C58" w:rsidP="00CA38E3">
            <w:pPr>
              <w:spacing w:after="0" w:line="276" w:lineRule="auto"/>
              <w:rPr>
                <w:rFonts w:cs="Calibri"/>
                <w:b/>
                <w:sz w:val="20"/>
                <w:szCs w:val="20"/>
              </w:rPr>
            </w:pPr>
          </w:p>
        </w:tc>
        <w:tc>
          <w:tcPr>
            <w:tcW w:w="0" w:type="auto"/>
            <w:gridSpan w:val="2"/>
            <w:vMerge/>
            <w:shd w:val="clear" w:color="auto" w:fill="auto"/>
            <w:tcMar>
              <w:top w:w="15" w:type="dxa"/>
              <w:left w:w="108" w:type="dxa"/>
              <w:bottom w:w="0" w:type="dxa"/>
              <w:right w:w="108" w:type="dxa"/>
            </w:tcMar>
          </w:tcPr>
          <w:p w14:paraId="75583943" w14:textId="77777777" w:rsidR="00581C58" w:rsidRPr="0002216E" w:rsidRDefault="00581C58" w:rsidP="00CA38E3">
            <w:pPr>
              <w:spacing w:after="0" w:line="276" w:lineRule="auto"/>
              <w:rPr>
                <w:rFonts w:cs="Calibri"/>
                <w:sz w:val="20"/>
                <w:szCs w:val="20"/>
              </w:rPr>
            </w:pPr>
          </w:p>
        </w:tc>
        <w:tc>
          <w:tcPr>
            <w:tcW w:w="0" w:type="auto"/>
            <w:gridSpan w:val="2"/>
            <w:vMerge/>
            <w:shd w:val="clear" w:color="auto" w:fill="auto"/>
            <w:tcMar>
              <w:top w:w="15" w:type="dxa"/>
              <w:left w:w="108" w:type="dxa"/>
              <w:bottom w:w="0" w:type="dxa"/>
              <w:right w:w="108" w:type="dxa"/>
            </w:tcMar>
          </w:tcPr>
          <w:p w14:paraId="5499A9E3" w14:textId="77777777" w:rsidR="00581C58" w:rsidRPr="0002216E" w:rsidRDefault="00581C58" w:rsidP="00CA38E3">
            <w:pPr>
              <w:spacing w:after="0" w:line="276" w:lineRule="auto"/>
              <w:rPr>
                <w:rFonts w:cs="Calibri"/>
                <w:b/>
                <w:sz w:val="20"/>
                <w:szCs w:val="20"/>
              </w:rPr>
            </w:pPr>
          </w:p>
        </w:tc>
        <w:tc>
          <w:tcPr>
            <w:tcW w:w="0" w:type="auto"/>
            <w:vMerge/>
            <w:shd w:val="clear" w:color="auto" w:fill="auto"/>
            <w:tcMar>
              <w:top w:w="15" w:type="dxa"/>
              <w:left w:w="108" w:type="dxa"/>
              <w:bottom w:w="0" w:type="dxa"/>
              <w:right w:w="108" w:type="dxa"/>
            </w:tcMar>
          </w:tcPr>
          <w:p w14:paraId="26174EB2" w14:textId="77777777" w:rsidR="00581C58" w:rsidRPr="0002216E" w:rsidRDefault="00581C58" w:rsidP="00CA38E3">
            <w:pPr>
              <w:spacing w:after="0" w:line="276" w:lineRule="auto"/>
              <w:rPr>
                <w:rFonts w:cs="Calibri"/>
                <w:sz w:val="20"/>
                <w:szCs w:val="20"/>
              </w:rPr>
            </w:pPr>
          </w:p>
        </w:tc>
        <w:tc>
          <w:tcPr>
            <w:tcW w:w="0" w:type="auto"/>
            <w:vMerge/>
            <w:shd w:val="clear" w:color="auto" w:fill="auto"/>
            <w:tcMar>
              <w:top w:w="15" w:type="dxa"/>
              <w:left w:w="108" w:type="dxa"/>
              <w:bottom w:w="0" w:type="dxa"/>
              <w:right w:w="108" w:type="dxa"/>
            </w:tcMar>
          </w:tcPr>
          <w:p w14:paraId="6732C559" w14:textId="77777777" w:rsidR="00581C58" w:rsidRPr="0002216E" w:rsidRDefault="00581C58" w:rsidP="00CA38E3">
            <w:pPr>
              <w:spacing w:after="0" w:line="276" w:lineRule="auto"/>
              <w:rPr>
                <w:rFonts w:cs="Calibri"/>
                <w:sz w:val="20"/>
                <w:szCs w:val="20"/>
              </w:rPr>
            </w:pPr>
          </w:p>
        </w:tc>
        <w:tc>
          <w:tcPr>
            <w:tcW w:w="0" w:type="auto"/>
            <w:vMerge/>
            <w:shd w:val="clear" w:color="auto" w:fill="auto"/>
            <w:tcMar>
              <w:top w:w="15" w:type="dxa"/>
              <w:left w:w="108" w:type="dxa"/>
              <w:bottom w:w="0" w:type="dxa"/>
              <w:right w:w="108" w:type="dxa"/>
            </w:tcMar>
          </w:tcPr>
          <w:p w14:paraId="21C9DA80" w14:textId="77777777" w:rsidR="00581C58" w:rsidRPr="0002216E" w:rsidRDefault="00581C58" w:rsidP="00CA38E3">
            <w:pPr>
              <w:spacing w:after="0" w:line="276" w:lineRule="auto"/>
              <w:rPr>
                <w:rFonts w:cs="Calibri"/>
                <w:sz w:val="20"/>
                <w:szCs w:val="20"/>
              </w:rPr>
            </w:pPr>
          </w:p>
        </w:tc>
      </w:tr>
      <w:tr w:rsidR="00581C58" w:rsidRPr="0002216E" w14:paraId="400E45FF" w14:textId="77777777" w:rsidTr="00CA38E3">
        <w:tc>
          <w:tcPr>
            <w:tcW w:w="0" w:type="auto"/>
            <w:gridSpan w:val="10"/>
            <w:shd w:val="clear" w:color="auto" w:fill="auto"/>
          </w:tcPr>
          <w:p w14:paraId="65A68376" w14:textId="77777777" w:rsidR="00581C58" w:rsidRPr="0002216E" w:rsidRDefault="00581C58" w:rsidP="00CA38E3">
            <w:pPr>
              <w:spacing w:after="0" w:line="276" w:lineRule="auto"/>
              <w:ind w:left="127"/>
              <w:rPr>
                <w:rFonts w:cs="Calibri"/>
                <w:sz w:val="20"/>
                <w:szCs w:val="20"/>
              </w:rPr>
            </w:pPr>
            <w:r w:rsidRPr="0002216E">
              <w:rPr>
                <w:rFonts w:cs="Calibri"/>
                <w:b/>
                <w:sz w:val="20"/>
                <w:szCs w:val="20"/>
              </w:rPr>
              <w:t>Status description:</w:t>
            </w:r>
            <w:r w:rsidRPr="0002216E">
              <w:rPr>
                <w:rFonts w:cs="Calibri"/>
                <w:sz w:val="20"/>
                <w:szCs w:val="20"/>
              </w:rPr>
              <w:t xml:space="preserve"> The instruments like National Water Policy, National Irrigation Policy, Bangladesh Water Act, Bangladesh Water Rules, Groundwater Irrigation water management act encourages enhancement surface water utilization for irrigation and other water uses. In addition, for increasing water retaining capacity the rivers and wetlands are brought under dredging activities. Under the ongoing study of WARPO named Developing Operational Shadow Prices for Water to </w:t>
            </w:r>
            <w:proofErr w:type="gramStart"/>
            <w:r w:rsidRPr="0002216E">
              <w:rPr>
                <w:rFonts w:cs="Calibri"/>
                <w:sz w:val="20"/>
                <w:szCs w:val="20"/>
              </w:rPr>
              <w:t>support  Policy</w:t>
            </w:r>
            <w:proofErr w:type="gramEnd"/>
            <w:r w:rsidRPr="0002216E">
              <w:rPr>
                <w:rFonts w:cs="Calibri"/>
                <w:sz w:val="20"/>
                <w:szCs w:val="20"/>
              </w:rPr>
              <w:t xml:space="preserve"> and Investment Decision Making Process and Research on Sediment Distribution and Management in South West Region of Bangladesh,  WARPO will able to develop sustainable and efficient water use management guidelines and tools for Bangladesh.</w:t>
            </w:r>
          </w:p>
        </w:tc>
      </w:tr>
      <w:tr w:rsidR="00581C58" w:rsidRPr="0002216E" w14:paraId="5DEC711D" w14:textId="77777777" w:rsidTr="00CA38E3">
        <w:tc>
          <w:tcPr>
            <w:tcW w:w="0" w:type="auto"/>
            <w:gridSpan w:val="10"/>
            <w:shd w:val="clear" w:color="auto" w:fill="auto"/>
          </w:tcPr>
          <w:p w14:paraId="7EA01256" w14:textId="77777777" w:rsidR="00581C58" w:rsidRPr="0002216E" w:rsidRDefault="00581C58" w:rsidP="00CA38E3">
            <w:pPr>
              <w:spacing w:after="0" w:line="276" w:lineRule="auto"/>
              <w:ind w:left="127"/>
              <w:rPr>
                <w:rFonts w:cs="Calibri"/>
                <w:sz w:val="20"/>
                <w:szCs w:val="20"/>
              </w:rPr>
            </w:pPr>
            <w:r w:rsidRPr="0002216E">
              <w:rPr>
                <w:rFonts w:cs="Calibri"/>
                <w:b/>
                <w:sz w:val="20"/>
                <w:szCs w:val="20"/>
              </w:rPr>
              <w:t xml:space="preserve">Way forward: </w:t>
            </w:r>
            <w:r w:rsidRPr="0002216E">
              <w:rPr>
                <w:rFonts w:cs="Calibri"/>
                <w:sz w:val="20"/>
                <w:szCs w:val="20"/>
              </w:rPr>
              <w:t>Thought the management instrument is good and long-term, effective and excellent coverage is required.</w:t>
            </w:r>
          </w:p>
        </w:tc>
      </w:tr>
      <w:tr w:rsidR="00581C58" w:rsidRPr="0002216E" w14:paraId="007DC538" w14:textId="77777777" w:rsidTr="00EB3FC2">
        <w:trPr>
          <w:trHeight w:val="1247"/>
        </w:trPr>
        <w:tc>
          <w:tcPr>
            <w:tcW w:w="0" w:type="auto"/>
            <w:gridSpan w:val="2"/>
            <w:shd w:val="clear" w:color="auto" w:fill="DBE5F1"/>
            <w:tcMar>
              <w:top w:w="15" w:type="dxa"/>
              <w:left w:w="108" w:type="dxa"/>
              <w:bottom w:w="0" w:type="dxa"/>
              <w:right w:w="108" w:type="dxa"/>
            </w:tcMar>
          </w:tcPr>
          <w:p w14:paraId="52BC59C0" w14:textId="77777777" w:rsidR="00581C58" w:rsidRPr="0002216E" w:rsidRDefault="00581C58" w:rsidP="00CA38E3">
            <w:pPr>
              <w:spacing w:after="0" w:line="276" w:lineRule="auto"/>
              <w:rPr>
                <w:rFonts w:cs="Calibri"/>
                <w:bCs/>
                <w:sz w:val="20"/>
                <w:szCs w:val="20"/>
              </w:rPr>
            </w:pPr>
            <w:r w:rsidRPr="0002216E">
              <w:rPr>
                <w:rFonts w:cs="Calibri"/>
                <w:b/>
                <w:bCs/>
                <w:sz w:val="20"/>
                <w:szCs w:val="20"/>
              </w:rPr>
              <w:t xml:space="preserve">c. </w:t>
            </w:r>
            <w:r w:rsidRPr="0002216E">
              <w:rPr>
                <w:rFonts w:cs="Calibri"/>
                <w:b/>
                <w:sz w:val="20"/>
                <w:szCs w:val="20"/>
              </w:rPr>
              <w:t>Pollution control</w:t>
            </w:r>
            <w:r w:rsidRPr="0002216E">
              <w:rPr>
                <w:rStyle w:val="FootnoteReference"/>
                <w:rFonts w:cs="Calibri"/>
                <w:sz w:val="20"/>
                <w:szCs w:val="20"/>
              </w:rPr>
              <w:footnoteReference w:id="37"/>
            </w:r>
            <w:r w:rsidRPr="0002216E">
              <w:rPr>
                <w:rFonts w:cs="Calibri"/>
                <w:b/>
                <w:sz w:val="20"/>
                <w:szCs w:val="20"/>
              </w:rPr>
              <w:t xml:space="preserve"> </w:t>
            </w:r>
            <w:r w:rsidRPr="0002216E">
              <w:rPr>
                <w:rFonts w:cs="Calibri"/>
                <w:sz w:val="20"/>
                <w:szCs w:val="20"/>
              </w:rPr>
              <w:t>from the national level.</w:t>
            </w:r>
          </w:p>
        </w:tc>
        <w:tc>
          <w:tcPr>
            <w:tcW w:w="0" w:type="auto"/>
            <w:vMerge w:val="restart"/>
            <w:shd w:val="clear" w:color="auto" w:fill="auto"/>
            <w:tcMar>
              <w:top w:w="15" w:type="dxa"/>
              <w:left w:w="108" w:type="dxa"/>
              <w:bottom w:w="0" w:type="dxa"/>
              <w:right w:w="108" w:type="dxa"/>
            </w:tcMar>
          </w:tcPr>
          <w:p w14:paraId="1ECBEA07" w14:textId="77777777" w:rsidR="00581C58" w:rsidRPr="0002216E" w:rsidRDefault="00581C58" w:rsidP="00CA38E3">
            <w:pPr>
              <w:spacing w:after="0" w:line="276" w:lineRule="auto"/>
              <w:rPr>
                <w:rFonts w:cs="Calibri"/>
                <w:sz w:val="20"/>
                <w:szCs w:val="20"/>
              </w:rPr>
            </w:pPr>
            <w:r w:rsidRPr="0002216E">
              <w:rPr>
                <w:rFonts w:cs="Calibri"/>
                <w:b/>
                <w:sz w:val="20"/>
                <w:szCs w:val="20"/>
              </w:rPr>
              <w:t xml:space="preserve">No </w:t>
            </w:r>
            <w:r w:rsidRPr="0002216E">
              <w:rPr>
                <w:rFonts w:cs="Calibri"/>
                <w:sz w:val="20"/>
                <w:szCs w:val="20"/>
              </w:rPr>
              <w:t>management instruments being implemented.</w:t>
            </w:r>
          </w:p>
        </w:tc>
        <w:tc>
          <w:tcPr>
            <w:tcW w:w="1770" w:type="dxa"/>
            <w:gridSpan w:val="2"/>
            <w:vMerge w:val="restart"/>
            <w:shd w:val="clear" w:color="auto" w:fill="auto"/>
            <w:tcMar>
              <w:top w:w="15" w:type="dxa"/>
              <w:left w:w="108" w:type="dxa"/>
              <w:bottom w:w="0" w:type="dxa"/>
              <w:right w:w="108" w:type="dxa"/>
            </w:tcMar>
          </w:tcPr>
          <w:p w14:paraId="0FDDC8C4" w14:textId="77777777" w:rsidR="00581C58" w:rsidRPr="0002216E" w:rsidRDefault="00581C58" w:rsidP="00CA38E3">
            <w:pPr>
              <w:spacing w:after="0" w:line="276" w:lineRule="auto"/>
              <w:rPr>
                <w:rFonts w:cs="Calibri"/>
                <w:sz w:val="20"/>
                <w:szCs w:val="20"/>
              </w:rPr>
            </w:pPr>
            <w:r w:rsidRPr="0002216E">
              <w:rPr>
                <w:rFonts w:cs="Calibri"/>
                <w:sz w:val="20"/>
                <w:szCs w:val="20"/>
              </w:rPr>
              <w:t>Use of management instruments is</w:t>
            </w:r>
            <w:r w:rsidRPr="0002216E">
              <w:rPr>
                <w:rFonts w:cs="Calibri"/>
                <w:b/>
                <w:sz w:val="20"/>
                <w:szCs w:val="20"/>
              </w:rPr>
              <w:t xml:space="preserve"> limited</w:t>
            </w:r>
            <w:r w:rsidRPr="0002216E">
              <w:rPr>
                <w:rFonts w:cs="Calibri"/>
                <w:sz w:val="20"/>
                <w:szCs w:val="20"/>
              </w:rPr>
              <w:t xml:space="preserve"> and only through </w:t>
            </w:r>
            <w:r w:rsidRPr="0002216E">
              <w:rPr>
                <w:rFonts w:cs="Calibri"/>
                <w:b/>
                <w:sz w:val="20"/>
                <w:szCs w:val="20"/>
              </w:rPr>
              <w:t>short-term/</w:t>
            </w:r>
            <w:r w:rsidRPr="0002216E">
              <w:rPr>
                <w:rFonts w:cs="Calibri"/>
                <w:sz w:val="20"/>
                <w:szCs w:val="20"/>
              </w:rPr>
              <w:t xml:space="preserve">ad-hoc projects or similar. </w:t>
            </w:r>
          </w:p>
        </w:tc>
        <w:tc>
          <w:tcPr>
            <w:tcW w:w="2080" w:type="dxa"/>
            <w:gridSpan w:val="2"/>
            <w:vMerge w:val="restart"/>
            <w:shd w:val="clear" w:color="auto" w:fill="auto"/>
            <w:tcMar>
              <w:top w:w="15" w:type="dxa"/>
              <w:left w:w="108" w:type="dxa"/>
              <w:bottom w:w="0" w:type="dxa"/>
              <w:right w:w="108" w:type="dxa"/>
            </w:tcMar>
          </w:tcPr>
          <w:p w14:paraId="4A6BBFD9" w14:textId="77777777" w:rsidR="00581C58" w:rsidRPr="0002216E" w:rsidRDefault="00581C58" w:rsidP="00CA38E3">
            <w:pPr>
              <w:spacing w:after="0" w:line="276" w:lineRule="auto"/>
              <w:rPr>
                <w:rFonts w:cs="Calibri"/>
                <w:sz w:val="20"/>
                <w:szCs w:val="20"/>
              </w:rPr>
            </w:pPr>
            <w:r w:rsidRPr="0002216E">
              <w:rPr>
                <w:rFonts w:cs="Calibri"/>
                <w:b/>
                <w:sz w:val="20"/>
                <w:szCs w:val="20"/>
              </w:rPr>
              <w:t xml:space="preserve">Some </w:t>
            </w:r>
            <w:r w:rsidRPr="0002216E">
              <w:rPr>
                <w:rFonts w:cs="Calibri"/>
                <w:sz w:val="20"/>
                <w:szCs w:val="20"/>
              </w:rPr>
              <w:t xml:space="preserve">management instruments implemented on a more </w:t>
            </w:r>
            <w:r w:rsidRPr="0002216E">
              <w:rPr>
                <w:rFonts w:cs="Calibri"/>
                <w:b/>
                <w:sz w:val="20"/>
                <w:szCs w:val="20"/>
              </w:rPr>
              <w:t xml:space="preserve">long-term </w:t>
            </w:r>
            <w:r w:rsidRPr="0002216E">
              <w:rPr>
                <w:rFonts w:cs="Calibri"/>
                <w:sz w:val="20"/>
                <w:szCs w:val="20"/>
              </w:rPr>
              <w:t xml:space="preserve">basis, but with </w:t>
            </w:r>
            <w:r w:rsidRPr="0002216E">
              <w:rPr>
                <w:rFonts w:cs="Calibri"/>
                <w:b/>
                <w:sz w:val="20"/>
                <w:szCs w:val="20"/>
              </w:rPr>
              <w:t xml:space="preserve">limited </w:t>
            </w:r>
            <w:r w:rsidRPr="0002216E">
              <w:rPr>
                <w:rFonts w:cs="Calibri"/>
                <w:sz w:val="20"/>
                <w:szCs w:val="20"/>
              </w:rPr>
              <w:t xml:space="preserve">coverage across sectors and the country. </w:t>
            </w:r>
          </w:p>
        </w:tc>
        <w:tc>
          <w:tcPr>
            <w:tcW w:w="0" w:type="auto"/>
            <w:vMerge w:val="restart"/>
            <w:shd w:val="clear" w:color="auto" w:fill="auto"/>
            <w:tcMar>
              <w:top w:w="15" w:type="dxa"/>
              <w:left w:w="108" w:type="dxa"/>
              <w:bottom w:w="0" w:type="dxa"/>
              <w:right w:w="108" w:type="dxa"/>
            </w:tcMar>
          </w:tcPr>
          <w:p w14:paraId="22ABCDF6" w14:textId="77777777" w:rsidR="00581C58" w:rsidRPr="0002216E" w:rsidRDefault="00581C58" w:rsidP="00CA38E3">
            <w:pPr>
              <w:spacing w:after="0" w:line="276" w:lineRule="auto"/>
              <w:rPr>
                <w:rFonts w:cs="Calibri"/>
                <w:sz w:val="20"/>
                <w:szCs w:val="20"/>
              </w:rPr>
            </w:pPr>
            <w:r w:rsidRPr="0002216E">
              <w:rPr>
                <w:rFonts w:cs="Calibri"/>
                <w:sz w:val="20"/>
                <w:szCs w:val="20"/>
              </w:rPr>
              <w:t xml:space="preserve">Management instruments are implemented on a </w:t>
            </w:r>
            <w:r w:rsidRPr="0002216E">
              <w:rPr>
                <w:rFonts w:cs="Calibri"/>
                <w:b/>
                <w:sz w:val="20"/>
                <w:szCs w:val="20"/>
              </w:rPr>
              <w:t>long-term</w:t>
            </w:r>
            <w:r w:rsidRPr="0002216E">
              <w:rPr>
                <w:rFonts w:cs="Calibri"/>
                <w:sz w:val="20"/>
                <w:szCs w:val="20"/>
              </w:rPr>
              <w:t xml:space="preserve"> basis, with </w:t>
            </w:r>
            <w:r w:rsidRPr="0002216E">
              <w:rPr>
                <w:rFonts w:cs="Calibri"/>
                <w:b/>
                <w:sz w:val="20"/>
                <w:szCs w:val="20"/>
              </w:rPr>
              <w:t xml:space="preserve">adequate </w:t>
            </w:r>
            <w:r w:rsidRPr="0002216E">
              <w:rPr>
                <w:rFonts w:cs="Calibri"/>
                <w:sz w:val="20"/>
                <w:szCs w:val="20"/>
              </w:rPr>
              <w:t xml:space="preserve">coverage across sectors and the country. </w:t>
            </w:r>
          </w:p>
        </w:tc>
        <w:tc>
          <w:tcPr>
            <w:tcW w:w="0" w:type="auto"/>
            <w:vMerge w:val="restart"/>
            <w:shd w:val="clear" w:color="auto" w:fill="auto"/>
            <w:tcMar>
              <w:top w:w="15" w:type="dxa"/>
              <w:left w:w="108" w:type="dxa"/>
              <w:bottom w:w="0" w:type="dxa"/>
              <w:right w:w="108" w:type="dxa"/>
            </w:tcMar>
          </w:tcPr>
          <w:p w14:paraId="34091FF3" w14:textId="77777777" w:rsidR="00581C58" w:rsidRPr="0002216E" w:rsidRDefault="00581C58" w:rsidP="00CA38E3">
            <w:pPr>
              <w:spacing w:after="0" w:line="276" w:lineRule="auto"/>
              <w:rPr>
                <w:rFonts w:cs="Calibri"/>
                <w:sz w:val="20"/>
                <w:szCs w:val="20"/>
              </w:rPr>
            </w:pPr>
            <w:r w:rsidRPr="0002216E">
              <w:rPr>
                <w:rFonts w:cs="Calibri"/>
                <w:sz w:val="20"/>
                <w:szCs w:val="20"/>
              </w:rPr>
              <w:t xml:space="preserve">Management instruments are implemented on a long-term basis, with </w:t>
            </w:r>
            <w:r w:rsidRPr="0002216E">
              <w:rPr>
                <w:rFonts w:cs="Calibri"/>
                <w:b/>
                <w:sz w:val="20"/>
                <w:szCs w:val="20"/>
              </w:rPr>
              <w:t xml:space="preserve">very good </w:t>
            </w:r>
            <w:r w:rsidRPr="0002216E">
              <w:rPr>
                <w:rFonts w:cs="Calibri"/>
                <w:sz w:val="20"/>
                <w:szCs w:val="20"/>
              </w:rPr>
              <w:t xml:space="preserve">coverage across sectors and the country, and are </w:t>
            </w:r>
            <w:r w:rsidRPr="0002216E">
              <w:rPr>
                <w:rFonts w:cs="Calibri"/>
                <w:b/>
                <w:sz w:val="20"/>
                <w:szCs w:val="20"/>
              </w:rPr>
              <w:t>effective</w:t>
            </w:r>
            <w:r w:rsidRPr="0002216E">
              <w:rPr>
                <w:rFonts w:cs="Calibri"/>
                <w:sz w:val="20"/>
                <w:szCs w:val="20"/>
              </w:rPr>
              <w:t xml:space="preserve">. </w:t>
            </w:r>
          </w:p>
        </w:tc>
        <w:tc>
          <w:tcPr>
            <w:tcW w:w="0" w:type="auto"/>
            <w:vMerge w:val="restart"/>
            <w:shd w:val="clear" w:color="auto" w:fill="auto"/>
            <w:tcMar>
              <w:top w:w="15" w:type="dxa"/>
              <w:left w:w="108" w:type="dxa"/>
              <w:bottom w:w="0" w:type="dxa"/>
              <w:right w:w="108" w:type="dxa"/>
            </w:tcMar>
          </w:tcPr>
          <w:p w14:paraId="5D1B6EFD" w14:textId="77777777" w:rsidR="00581C58" w:rsidRPr="0002216E" w:rsidRDefault="00581C58" w:rsidP="00CA38E3">
            <w:pPr>
              <w:spacing w:after="0" w:line="276" w:lineRule="auto"/>
              <w:rPr>
                <w:rFonts w:cs="Calibri"/>
                <w:sz w:val="20"/>
                <w:szCs w:val="20"/>
              </w:rPr>
            </w:pPr>
            <w:r w:rsidRPr="0002216E">
              <w:rPr>
                <w:rFonts w:cs="Calibri"/>
                <w:sz w:val="20"/>
                <w:szCs w:val="20"/>
              </w:rPr>
              <w:t xml:space="preserve">Management instruments are implemented on a long-term basis, with </w:t>
            </w:r>
            <w:r w:rsidRPr="0002216E">
              <w:rPr>
                <w:rFonts w:cs="Calibri"/>
                <w:b/>
                <w:sz w:val="20"/>
                <w:szCs w:val="20"/>
              </w:rPr>
              <w:t xml:space="preserve">excellent </w:t>
            </w:r>
            <w:r w:rsidRPr="0002216E">
              <w:rPr>
                <w:rFonts w:cs="Calibri"/>
                <w:sz w:val="20"/>
                <w:szCs w:val="20"/>
              </w:rPr>
              <w:t xml:space="preserve">coverage across sectors and the country, and are </w:t>
            </w:r>
            <w:r w:rsidRPr="0002216E">
              <w:rPr>
                <w:rFonts w:cs="Calibri"/>
                <w:b/>
                <w:sz w:val="20"/>
                <w:szCs w:val="20"/>
              </w:rPr>
              <w:t>highly effective</w:t>
            </w:r>
            <w:r w:rsidRPr="0002216E">
              <w:rPr>
                <w:rFonts w:cs="Calibri"/>
                <w:sz w:val="20"/>
                <w:szCs w:val="20"/>
              </w:rPr>
              <w:t xml:space="preserve">. </w:t>
            </w:r>
          </w:p>
        </w:tc>
      </w:tr>
      <w:tr w:rsidR="00581C58" w:rsidRPr="0002216E" w14:paraId="15E7B3D3" w14:textId="77777777" w:rsidTr="00EB3FC2">
        <w:trPr>
          <w:trHeight w:val="62"/>
        </w:trPr>
        <w:tc>
          <w:tcPr>
            <w:tcW w:w="0" w:type="auto"/>
            <w:shd w:val="clear" w:color="auto" w:fill="DBE5F1"/>
            <w:tcMar>
              <w:top w:w="15" w:type="dxa"/>
              <w:left w:w="108" w:type="dxa"/>
              <w:bottom w:w="0" w:type="dxa"/>
              <w:right w:w="108" w:type="dxa"/>
            </w:tcMar>
            <w:vAlign w:val="center"/>
          </w:tcPr>
          <w:p w14:paraId="740398A2" w14:textId="77777777" w:rsidR="00581C58" w:rsidRPr="0002216E" w:rsidRDefault="00581C58" w:rsidP="00CA38E3">
            <w:pPr>
              <w:spacing w:after="0" w:line="276" w:lineRule="auto"/>
              <w:ind w:left="-57"/>
              <w:jc w:val="center"/>
              <w:rPr>
                <w:rFonts w:cs="Calibri"/>
                <w:b/>
                <w:bCs/>
                <w:sz w:val="20"/>
                <w:szCs w:val="20"/>
              </w:rPr>
            </w:pPr>
            <w:r w:rsidRPr="0002216E">
              <w:rPr>
                <w:rFonts w:cs="Calibri"/>
                <w:b/>
                <w:bCs/>
                <w:sz w:val="20"/>
                <w:szCs w:val="20"/>
              </w:rPr>
              <w:t>Score</w:t>
            </w:r>
          </w:p>
        </w:tc>
        <w:tc>
          <w:tcPr>
            <w:tcW w:w="0" w:type="auto"/>
            <w:shd w:val="clear" w:color="auto" w:fill="FFFF00"/>
            <w:tcMar>
              <w:top w:w="15" w:type="dxa"/>
              <w:left w:w="108" w:type="dxa"/>
              <w:bottom w:w="0" w:type="dxa"/>
              <w:right w:w="108" w:type="dxa"/>
            </w:tcMar>
            <w:vAlign w:val="center"/>
          </w:tcPr>
          <w:p w14:paraId="49036DE5" w14:textId="77777777" w:rsidR="00581C58" w:rsidRPr="0002216E" w:rsidRDefault="00581C58" w:rsidP="00CA38E3">
            <w:pPr>
              <w:spacing w:after="0" w:line="276" w:lineRule="auto"/>
              <w:ind w:left="57"/>
              <w:jc w:val="center"/>
              <w:rPr>
                <w:rFonts w:cs="Calibri"/>
                <w:b/>
                <w:bCs/>
                <w:sz w:val="20"/>
                <w:szCs w:val="20"/>
              </w:rPr>
            </w:pPr>
            <w:r w:rsidRPr="0002216E">
              <w:rPr>
                <w:rFonts w:cs="Calibri"/>
                <w:b/>
                <w:bCs/>
                <w:sz w:val="20"/>
                <w:szCs w:val="20"/>
              </w:rPr>
              <w:t>50</w:t>
            </w:r>
          </w:p>
        </w:tc>
        <w:tc>
          <w:tcPr>
            <w:tcW w:w="0" w:type="auto"/>
            <w:vMerge/>
            <w:shd w:val="clear" w:color="auto" w:fill="auto"/>
            <w:tcMar>
              <w:top w:w="15" w:type="dxa"/>
              <w:left w:w="108" w:type="dxa"/>
              <w:bottom w:w="0" w:type="dxa"/>
              <w:right w:w="108" w:type="dxa"/>
            </w:tcMar>
          </w:tcPr>
          <w:p w14:paraId="239BD6EA" w14:textId="77777777" w:rsidR="00581C58" w:rsidRPr="0002216E" w:rsidRDefault="00581C58" w:rsidP="00CA38E3">
            <w:pPr>
              <w:spacing w:after="0" w:line="276" w:lineRule="auto"/>
              <w:rPr>
                <w:rFonts w:cs="Calibri"/>
                <w:b/>
                <w:sz w:val="20"/>
                <w:szCs w:val="20"/>
              </w:rPr>
            </w:pPr>
          </w:p>
        </w:tc>
        <w:tc>
          <w:tcPr>
            <w:tcW w:w="1770" w:type="dxa"/>
            <w:gridSpan w:val="2"/>
            <w:vMerge/>
            <w:shd w:val="clear" w:color="auto" w:fill="auto"/>
            <w:tcMar>
              <w:top w:w="15" w:type="dxa"/>
              <w:left w:w="108" w:type="dxa"/>
              <w:bottom w:w="0" w:type="dxa"/>
              <w:right w:w="108" w:type="dxa"/>
            </w:tcMar>
          </w:tcPr>
          <w:p w14:paraId="2C9097FD" w14:textId="77777777" w:rsidR="00581C58" w:rsidRPr="0002216E" w:rsidRDefault="00581C58" w:rsidP="00CA38E3">
            <w:pPr>
              <w:spacing w:after="0" w:line="276" w:lineRule="auto"/>
              <w:rPr>
                <w:rFonts w:cs="Calibri"/>
                <w:sz w:val="20"/>
                <w:szCs w:val="20"/>
              </w:rPr>
            </w:pPr>
          </w:p>
        </w:tc>
        <w:tc>
          <w:tcPr>
            <w:tcW w:w="2080" w:type="dxa"/>
            <w:gridSpan w:val="2"/>
            <w:vMerge/>
            <w:shd w:val="clear" w:color="auto" w:fill="auto"/>
            <w:tcMar>
              <w:top w:w="15" w:type="dxa"/>
              <w:left w:w="108" w:type="dxa"/>
              <w:bottom w:w="0" w:type="dxa"/>
              <w:right w:w="108" w:type="dxa"/>
            </w:tcMar>
          </w:tcPr>
          <w:p w14:paraId="42239B9A" w14:textId="77777777" w:rsidR="00581C58" w:rsidRPr="0002216E" w:rsidRDefault="00581C58" w:rsidP="00CA38E3">
            <w:pPr>
              <w:spacing w:after="0" w:line="276" w:lineRule="auto"/>
              <w:rPr>
                <w:rFonts w:cs="Calibri"/>
                <w:b/>
                <w:sz w:val="20"/>
                <w:szCs w:val="20"/>
              </w:rPr>
            </w:pPr>
          </w:p>
        </w:tc>
        <w:tc>
          <w:tcPr>
            <w:tcW w:w="0" w:type="auto"/>
            <w:vMerge/>
            <w:shd w:val="clear" w:color="auto" w:fill="auto"/>
            <w:tcMar>
              <w:top w:w="15" w:type="dxa"/>
              <w:left w:w="108" w:type="dxa"/>
              <w:bottom w:w="0" w:type="dxa"/>
              <w:right w:w="108" w:type="dxa"/>
            </w:tcMar>
          </w:tcPr>
          <w:p w14:paraId="6B1542DA" w14:textId="77777777" w:rsidR="00581C58" w:rsidRPr="0002216E" w:rsidRDefault="00581C58" w:rsidP="00CA38E3">
            <w:pPr>
              <w:spacing w:after="0" w:line="276" w:lineRule="auto"/>
              <w:rPr>
                <w:rFonts w:cs="Calibri"/>
                <w:sz w:val="20"/>
                <w:szCs w:val="20"/>
              </w:rPr>
            </w:pPr>
          </w:p>
        </w:tc>
        <w:tc>
          <w:tcPr>
            <w:tcW w:w="0" w:type="auto"/>
            <w:vMerge/>
            <w:shd w:val="clear" w:color="auto" w:fill="auto"/>
            <w:tcMar>
              <w:top w:w="15" w:type="dxa"/>
              <w:left w:w="108" w:type="dxa"/>
              <w:bottom w:w="0" w:type="dxa"/>
              <w:right w:w="108" w:type="dxa"/>
            </w:tcMar>
          </w:tcPr>
          <w:p w14:paraId="29B29238" w14:textId="77777777" w:rsidR="00581C58" w:rsidRPr="0002216E" w:rsidRDefault="00581C58" w:rsidP="00CA38E3">
            <w:pPr>
              <w:spacing w:after="0" w:line="276" w:lineRule="auto"/>
              <w:rPr>
                <w:rFonts w:cs="Calibri"/>
                <w:sz w:val="20"/>
                <w:szCs w:val="20"/>
              </w:rPr>
            </w:pPr>
          </w:p>
        </w:tc>
        <w:tc>
          <w:tcPr>
            <w:tcW w:w="0" w:type="auto"/>
            <w:vMerge/>
            <w:shd w:val="clear" w:color="auto" w:fill="auto"/>
            <w:tcMar>
              <w:top w:w="15" w:type="dxa"/>
              <w:left w:w="108" w:type="dxa"/>
              <w:bottom w:w="0" w:type="dxa"/>
              <w:right w:w="108" w:type="dxa"/>
            </w:tcMar>
          </w:tcPr>
          <w:p w14:paraId="42A02CE9" w14:textId="77777777" w:rsidR="00581C58" w:rsidRPr="0002216E" w:rsidRDefault="00581C58" w:rsidP="00CA38E3">
            <w:pPr>
              <w:spacing w:after="0" w:line="276" w:lineRule="auto"/>
              <w:rPr>
                <w:rFonts w:cs="Calibri"/>
                <w:sz w:val="20"/>
                <w:szCs w:val="20"/>
              </w:rPr>
            </w:pPr>
          </w:p>
        </w:tc>
      </w:tr>
      <w:tr w:rsidR="00581C58" w:rsidRPr="0002216E" w14:paraId="5DEE52B6" w14:textId="77777777" w:rsidTr="00CA38E3">
        <w:trPr>
          <w:trHeight w:val="259"/>
        </w:trPr>
        <w:tc>
          <w:tcPr>
            <w:tcW w:w="0" w:type="auto"/>
            <w:gridSpan w:val="10"/>
            <w:shd w:val="clear" w:color="auto" w:fill="auto"/>
          </w:tcPr>
          <w:p w14:paraId="74EA5C92" w14:textId="77777777" w:rsidR="00581C58" w:rsidRPr="0002216E" w:rsidRDefault="00581C58" w:rsidP="00CA38E3">
            <w:pPr>
              <w:spacing w:after="0" w:line="276" w:lineRule="auto"/>
              <w:ind w:left="127"/>
              <w:rPr>
                <w:rFonts w:cs="Calibri"/>
                <w:sz w:val="20"/>
                <w:szCs w:val="20"/>
              </w:rPr>
            </w:pPr>
            <w:r w:rsidRPr="0002216E">
              <w:rPr>
                <w:rFonts w:cs="Calibri"/>
                <w:b/>
                <w:sz w:val="20"/>
                <w:szCs w:val="20"/>
              </w:rPr>
              <w:t>Status description:</w:t>
            </w:r>
            <w:r w:rsidRPr="0002216E">
              <w:rPr>
                <w:rFonts w:cs="Calibri"/>
                <w:sz w:val="20"/>
                <w:szCs w:val="20"/>
              </w:rPr>
              <w:t xml:space="preserve">  Water quality is a big concern in NWPo and NWMP. Specific program on pollution control </w:t>
            </w:r>
            <w:proofErr w:type="gramStart"/>
            <w:r w:rsidRPr="0002216E">
              <w:rPr>
                <w:rFonts w:cs="Calibri"/>
                <w:sz w:val="20"/>
                <w:szCs w:val="20"/>
              </w:rPr>
              <w:t>i.e</w:t>
            </w:r>
            <w:r w:rsidR="00DD2E62" w:rsidRPr="0002216E">
              <w:rPr>
                <w:rFonts w:cs="Calibri"/>
                <w:sz w:val="20"/>
                <w:szCs w:val="20"/>
              </w:rPr>
              <w:t>.</w:t>
            </w:r>
            <w:proofErr w:type="gramEnd"/>
            <w:r w:rsidRPr="0002216E">
              <w:rPr>
                <w:rFonts w:cs="Calibri"/>
                <w:sz w:val="20"/>
                <w:szCs w:val="20"/>
              </w:rPr>
              <w:t xml:space="preserve"> EA 001 National Pollution Control Plan, EA 002 National Clean-up of existing Industrial Pollution and EA 003 National Water Quality Monitoring have been identified in NWMP. Department of Environment, Public Health Engineering department, City Corporation, BWDB and other relevant organizations have undertaken different programs for water pollution control. WARPO archived the water quality data in National Water Resources Database (NWRD). As per requirements of SDG and to combat the water pollution from industrial pollutant WARPO prepared the Industrial Water Use Policy, 2019 and approved by the Ministry of Water Resources. As per Bangladesh Water Act 2013, </w:t>
            </w:r>
            <w:r w:rsidR="00DD2E62" w:rsidRPr="0002216E">
              <w:rPr>
                <w:rFonts w:cs="Calibri"/>
                <w:sz w:val="20"/>
                <w:szCs w:val="20"/>
              </w:rPr>
              <w:t>for controlling water pollution</w:t>
            </w:r>
            <w:r w:rsidRPr="0002216E">
              <w:rPr>
                <w:rFonts w:cs="Calibri"/>
                <w:sz w:val="20"/>
                <w:szCs w:val="20"/>
              </w:rPr>
              <w:t>, Environmental Conservation Act 1995 will be applicable.</w:t>
            </w:r>
          </w:p>
        </w:tc>
      </w:tr>
      <w:tr w:rsidR="00581C58" w:rsidRPr="0002216E" w14:paraId="4E4C2A92" w14:textId="77777777" w:rsidTr="00CA38E3">
        <w:trPr>
          <w:trHeight w:val="259"/>
        </w:trPr>
        <w:tc>
          <w:tcPr>
            <w:tcW w:w="0" w:type="auto"/>
            <w:gridSpan w:val="10"/>
            <w:tcBorders>
              <w:bottom w:val="single" w:sz="12" w:space="0" w:color="auto"/>
            </w:tcBorders>
            <w:shd w:val="clear" w:color="auto" w:fill="auto"/>
          </w:tcPr>
          <w:p w14:paraId="1AE7EBC2" w14:textId="77777777" w:rsidR="00581C58" w:rsidRPr="0002216E" w:rsidRDefault="00581C58" w:rsidP="00CA38E3">
            <w:pPr>
              <w:spacing w:after="0" w:line="276" w:lineRule="auto"/>
              <w:ind w:left="127"/>
              <w:rPr>
                <w:rFonts w:cs="Calibri"/>
                <w:sz w:val="20"/>
                <w:szCs w:val="20"/>
              </w:rPr>
            </w:pPr>
            <w:r w:rsidRPr="0002216E">
              <w:rPr>
                <w:rFonts w:cs="Calibri"/>
                <w:b/>
                <w:sz w:val="20"/>
                <w:szCs w:val="20"/>
              </w:rPr>
              <w:t xml:space="preserve">Way forward: </w:t>
            </w:r>
            <w:r w:rsidRPr="0002216E">
              <w:rPr>
                <w:rFonts w:cs="Calibri"/>
                <w:sz w:val="20"/>
                <w:szCs w:val="20"/>
              </w:rPr>
              <w:t>The management instrument is quite good in Bangladesh which needs to be enforced for all.</w:t>
            </w:r>
          </w:p>
        </w:tc>
      </w:tr>
      <w:tr w:rsidR="00581C58" w:rsidRPr="0002216E" w14:paraId="732734B6" w14:textId="77777777" w:rsidTr="00EB3FC2">
        <w:trPr>
          <w:trHeight w:val="1062"/>
        </w:trPr>
        <w:tc>
          <w:tcPr>
            <w:tcW w:w="0" w:type="auto"/>
            <w:gridSpan w:val="2"/>
            <w:tcBorders>
              <w:top w:val="single" w:sz="12" w:space="0" w:color="auto"/>
            </w:tcBorders>
            <w:shd w:val="clear" w:color="auto" w:fill="DBE5F1"/>
            <w:tcMar>
              <w:top w:w="15" w:type="dxa"/>
              <w:left w:w="108" w:type="dxa"/>
              <w:bottom w:w="0" w:type="dxa"/>
              <w:right w:w="108" w:type="dxa"/>
            </w:tcMar>
          </w:tcPr>
          <w:p w14:paraId="5B0A0C9D" w14:textId="77777777" w:rsidR="00581C58" w:rsidRPr="0002216E" w:rsidRDefault="00581C58" w:rsidP="00CA38E3">
            <w:pPr>
              <w:spacing w:after="0" w:line="276" w:lineRule="auto"/>
              <w:rPr>
                <w:rFonts w:cs="Calibri"/>
                <w:b/>
                <w:sz w:val="20"/>
                <w:szCs w:val="20"/>
              </w:rPr>
            </w:pPr>
            <w:r w:rsidRPr="0002216E">
              <w:rPr>
                <w:rFonts w:cs="Calibri"/>
                <w:b/>
                <w:bCs/>
                <w:sz w:val="20"/>
                <w:szCs w:val="20"/>
              </w:rPr>
              <w:t xml:space="preserve">d. </w:t>
            </w:r>
            <w:r w:rsidRPr="0002216E">
              <w:rPr>
                <w:rFonts w:cs="Calibri"/>
                <w:b/>
                <w:sz w:val="20"/>
                <w:szCs w:val="20"/>
              </w:rPr>
              <w:t>Management of water-related ecosystems</w:t>
            </w:r>
            <w:r w:rsidRPr="0002216E">
              <w:rPr>
                <w:rStyle w:val="FootnoteReference"/>
                <w:rFonts w:cs="Calibri"/>
                <w:sz w:val="20"/>
                <w:szCs w:val="20"/>
              </w:rPr>
              <w:footnoteReference w:id="38"/>
            </w:r>
            <w:r w:rsidRPr="0002216E">
              <w:rPr>
                <w:rFonts w:cs="Calibri"/>
                <w:sz w:val="20"/>
                <w:szCs w:val="20"/>
              </w:rPr>
              <w:t>from the national level.</w:t>
            </w:r>
          </w:p>
        </w:tc>
        <w:tc>
          <w:tcPr>
            <w:tcW w:w="0" w:type="auto"/>
            <w:vMerge w:val="restart"/>
            <w:tcBorders>
              <w:top w:val="single" w:sz="12" w:space="0" w:color="auto"/>
            </w:tcBorders>
            <w:shd w:val="clear" w:color="auto" w:fill="auto"/>
            <w:tcMar>
              <w:top w:w="15" w:type="dxa"/>
              <w:left w:w="108" w:type="dxa"/>
              <w:bottom w:w="0" w:type="dxa"/>
              <w:right w:w="108" w:type="dxa"/>
            </w:tcMar>
          </w:tcPr>
          <w:p w14:paraId="2B92BA41" w14:textId="77777777" w:rsidR="00581C58" w:rsidRPr="0002216E" w:rsidRDefault="00581C58" w:rsidP="00CA38E3">
            <w:pPr>
              <w:spacing w:after="0" w:line="276" w:lineRule="auto"/>
              <w:rPr>
                <w:rFonts w:cs="Calibri"/>
                <w:b/>
                <w:sz w:val="20"/>
                <w:szCs w:val="20"/>
              </w:rPr>
            </w:pPr>
            <w:r w:rsidRPr="0002216E">
              <w:rPr>
                <w:rFonts w:cs="Calibri"/>
                <w:b/>
                <w:sz w:val="20"/>
                <w:szCs w:val="20"/>
              </w:rPr>
              <w:t xml:space="preserve">No </w:t>
            </w:r>
            <w:r w:rsidRPr="0002216E">
              <w:rPr>
                <w:rFonts w:cs="Calibri"/>
                <w:sz w:val="20"/>
                <w:szCs w:val="20"/>
              </w:rPr>
              <w:t>management instruments being implemented.</w:t>
            </w:r>
          </w:p>
        </w:tc>
        <w:tc>
          <w:tcPr>
            <w:tcW w:w="1770" w:type="dxa"/>
            <w:gridSpan w:val="2"/>
            <w:vMerge w:val="restart"/>
            <w:tcBorders>
              <w:top w:val="single" w:sz="12" w:space="0" w:color="auto"/>
            </w:tcBorders>
            <w:shd w:val="clear" w:color="auto" w:fill="auto"/>
            <w:tcMar>
              <w:top w:w="15" w:type="dxa"/>
              <w:left w:w="108" w:type="dxa"/>
              <w:bottom w:w="0" w:type="dxa"/>
              <w:right w:w="108" w:type="dxa"/>
            </w:tcMar>
          </w:tcPr>
          <w:p w14:paraId="37001393" w14:textId="77777777" w:rsidR="00581C58" w:rsidRPr="0002216E" w:rsidRDefault="00581C58" w:rsidP="00CA38E3">
            <w:pPr>
              <w:spacing w:after="0" w:line="276" w:lineRule="auto"/>
              <w:rPr>
                <w:rFonts w:cs="Calibri"/>
                <w:b/>
                <w:sz w:val="20"/>
                <w:szCs w:val="20"/>
              </w:rPr>
            </w:pPr>
            <w:r w:rsidRPr="0002216E">
              <w:rPr>
                <w:rFonts w:cs="Calibri"/>
                <w:sz w:val="20"/>
                <w:szCs w:val="20"/>
              </w:rPr>
              <w:t>Use of management instruments is</w:t>
            </w:r>
            <w:r w:rsidRPr="0002216E">
              <w:rPr>
                <w:rFonts w:cs="Calibri"/>
                <w:b/>
                <w:sz w:val="20"/>
                <w:szCs w:val="20"/>
              </w:rPr>
              <w:t xml:space="preserve"> limited</w:t>
            </w:r>
            <w:r w:rsidRPr="0002216E">
              <w:rPr>
                <w:rFonts w:cs="Calibri"/>
                <w:sz w:val="20"/>
                <w:szCs w:val="20"/>
              </w:rPr>
              <w:t xml:space="preserve"> and only through </w:t>
            </w:r>
            <w:r w:rsidRPr="0002216E">
              <w:rPr>
                <w:rFonts w:cs="Calibri"/>
                <w:b/>
                <w:sz w:val="20"/>
                <w:szCs w:val="20"/>
              </w:rPr>
              <w:t>short-term/</w:t>
            </w:r>
            <w:r w:rsidRPr="0002216E">
              <w:rPr>
                <w:rFonts w:cs="Calibri"/>
                <w:sz w:val="20"/>
                <w:szCs w:val="20"/>
              </w:rPr>
              <w:t xml:space="preserve">ad-hoc projects or similar. </w:t>
            </w:r>
          </w:p>
        </w:tc>
        <w:tc>
          <w:tcPr>
            <w:tcW w:w="2080" w:type="dxa"/>
            <w:gridSpan w:val="2"/>
            <w:vMerge w:val="restart"/>
            <w:tcBorders>
              <w:top w:val="single" w:sz="12" w:space="0" w:color="auto"/>
            </w:tcBorders>
            <w:shd w:val="clear" w:color="auto" w:fill="auto"/>
            <w:tcMar>
              <w:top w:w="15" w:type="dxa"/>
              <w:left w:w="108" w:type="dxa"/>
              <w:bottom w:w="0" w:type="dxa"/>
              <w:right w:w="108" w:type="dxa"/>
            </w:tcMar>
          </w:tcPr>
          <w:p w14:paraId="18FBBE94" w14:textId="77777777" w:rsidR="00581C58" w:rsidRPr="0002216E" w:rsidRDefault="00581C58" w:rsidP="00CA38E3">
            <w:pPr>
              <w:spacing w:after="0" w:line="276" w:lineRule="auto"/>
              <w:rPr>
                <w:rFonts w:cs="Calibri"/>
                <w:b/>
                <w:sz w:val="20"/>
                <w:szCs w:val="20"/>
              </w:rPr>
            </w:pPr>
            <w:r w:rsidRPr="0002216E">
              <w:rPr>
                <w:rFonts w:cs="Calibri"/>
                <w:b/>
                <w:sz w:val="20"/>
                <w:szCs w:val="20"/>
              </w:rPr>
              <w:t xml:space="preserve">Some </w:t>
            </w:r>
            <w:r w:rsidRPr="0002216E">
              <w:rPr>
                <w:rFonts w:cs="Calibri"/>
                <w:sz w:val="20"/>
                <w:szCs w:val="20"/>
              </w:rPr>
              <w:t xml:space="preserve">management instruments implemented on a more </w:t>
            </w:r>
            <w:r w:rsidRPr="0002216E">
              <w:rPr>
                <w:rFonts w:cs="Calibri"/>
                <w:b/>
                <w:sz w:val="20"/>
                <w:szCs w:val="20"/>
              </w:rPr>
              <w:t xml:space="preserve">long-term </w:t>
            </w:r>
            <w:r w:rsidRPr="0002216E">
              <w:rPr>
                <w:rFonts w:cs="Calibri"/>
                <w:sz w:val="20"/>
                <w:szCs w:val="20"/>
              </w:rPr>
              <w:t xml:space="preserve">basis, but with </w:t>
            </w:r>
            <w:r w:rsidRPr="0002216E">
              <w:rPr>
                <w:rFonts w:cs="Calibri"/>
                <w:b/>
                <w:sz w:val="20"/>
                <w:szCs w:val="20"/>
              </w:rPr>
              <w:t xml:space="preserve">limited </w:t>
            </w:r>
            <w:r w:rsidRPr="0002216E">
              <w:rPr>
                <w:rFonts w:cs="Calibri"/>
                <w:sz w:val="20"/>
                <w:szCs w:val="20"/>
              </w:rPr>
              <w:t xml:space="preserve">coverage across different ecosystem types and the country. </w:t>
            </w:r>
          </w:p>
        </w:tc>
        <w:tc>
          <w:tcPr>
            <w:tcW w:w="0" w:type="auto"/>
            <w:vMerge w:val="restart"/>
            <w:tcBorders>
              <w:top w:val="single" w:sz="12" w:space="0" w:color="auto"/>
            </w:tcBorders>
            <w:shd w:val="clear" w:color="auto" w:fill="auto"/>
            <w:tcMar>
              <w:top w:w="15" w:type="dxa"/>
              <w:left w:w="108" w:type="dxa"/>
              <w:bottom w:w="0" w:type="dxa"/>
              <w:right w:w="108" w:type="dxa"/>
            </w:tcMar>
          </w:tcPr>
          <w:p w14:paraId="0CCAF4E2" w14:textId="77777777" w:rsidR="00581C58" w:rsidRPr="0002216E" w:rsidRDefault="00581C58" w:rsidP="00CA38E3">
            <w:pPr>
              <w:spacing w:after="0" w:line="276" w:lineRule="auto"/>
              <w:rPr>
                <w:rFonts w:cs="Calibri"/>
                <w:sz w:val="20"/>
                <w:szCs w:val="20"/>
              </w:rPr>
            </w:pPr>
            <w:r w:rsidRPr="0002216E">
              <w:rPr>
                <w:rFonts w:cs="Calibri"/>
                <w:sz w:val="20"/>
                <w:szCs w:val="20"/>
              </w:rPr>
              <w:t xml:space="preserve">Management instruments are implemented on a </w:t>
            </w:r>
            <w:r w:rsidRPr="0002216E">
              <w:rPr>
                <w:rFonts w:cs="Calibri"/>
                <w:b/>
                <w:sz w:val="20"/>
                <w:szCs w:val="20"/>
              </w:rPr>
              <w:t>long-term</w:t>
            </w:r>
            <w:r w:rsidRPr="0002216E">
              <w:rPr>
                <w:rFonts w:cs="Calibri"/>
                <w:sz w:val="20"/>
                <w:szCs w:val="20"/>
              </w:rPr>
              <w:t xml:space="preserve"> basis, with </w:t>
            </w:r>
            <w:r w:rsidRPr="0002216E">
              <w:rPr>
                <w:rFonts w:cs="Calibri"/>
                <w:b/>
                <w:sz w:val="20"/>
                <w:szCs w:val="20"/>
              </w:rPr>
              <w:t xml:space="preserve">adequate </w:t>
            </w:r>
            <w:r w:rsidRPr="0002216E">
              <w:rPr>
                <w:rFonts w:cs="Calibri"/>
                <w:sz w:val="20"/>
                <w:szCs w:val="20"/>
              </w:rPr>
              <w:t xml:space="preserve">coverage across different ecosystem types and the country. Environmental Water Requirements (EWR) </w:t>
            </w:r>
            <w:proofErr w:type="spellStart"/>
            <w:r w:rsidRPr="0002216E">
              <w:rPr>
                <w:rFonts w:cs="Calibri"/>
                <w:sz w:val="20"/>
                <w:szCs w:val="20"/>
              </w:rPr>
              <w:t>analyzed</w:t>
            </w:r>
            <w:proofErr w:type="spellEnd"/>
            <w:r w:rsidRPr="0002216E">
              <w:rPr>
                <w:rFonts w:cs="Calibri"/>
                <w:sz w:val="20"/>
                <w:szCs w:val="20"/>
              </w:rPr>
              <w:t xml:space="preserve"> in some cases.</w:t>
            </w:r>
          </w:p>
        </w:tc>
        <w:tc>
          <w:tcPr>
            <w:tcW w:w="0" w:type="auto"/>
            <w:vMerge w:val="restart"/>
            <w:tcBorders>
              <w:top w:val="single" w:sz="12" w:space="0" w:color="auto"/>
            </w:tcBorders>
            <w:shd w:val="clear" w:color="auto" w:fill="auto"/>
            <w:tcMar>
              <w:top w:w="15" w:type="dxa"/>
              <w:left w:w="108" w:type="dxa"/>
              <w:bottom w:w="0" w:type="dxa"/>
              <w:right w:w="108" w:type="dxa"/>
            </w:tcMar>
          </w:tcPr>
          <w:p w14:paraId="61212FA8" w14:textId="77777777" w:rsidR="00581C58" w:rsidRPr="0002216E" w:rsidRDefault="00581C58" w:rsidP="00CA38E3">
            <w:pPr>
              <w:spacing w:after="0" w:line="276" w:lineRule="auto"/>
              <w:rPr>
                <w:rFonts w:cs="Calibri"/>
                <w:sz w:val="20"/>
                <w:szCs w:val="20"/>
              </w:rPr>
            </w:pPr>
            <w:r w:rsidRPr="0002216E">
              <w:rPr>
                <w:rFonts w:cs="Calibri"/>
                <w:sz w:val="20"/>
                <w:szCs w:val="20"/>
              </w:rPr>
              <w:t xml:space="preserve">Management instruments are implemented on a long-term basis, with </w:t>
            </w:r>
            <w:r w:rsidRPr="0002216E">
              <w:rPr>
                <w:rFonts w:cs="Calibri"/>
                <w:b/>
                <w:sz w:val="20"/>
                <w:szCs w:val="20"/>
              </w:rPr>
              <w:t xml:space="preserve">very good </w:t>
            </w:r>
            <w:r w:rsidRPr="0002216E">
              <w:rPr>
                <w:rFonts w:cs="Calibri"/>
                <w:sz w:val="20"/>
                <w:szCs w:val="20"/>
              </w:rPr>
              <w:t xml:space="preserve">coverage across different ecosystem types and the country, and are </w:t>
            </w:r>
            <w:r w:rsidRPr="0002216E">
              <w:rPr>
                <w:rFonts w:cs="Calibri"/>
                <w:b/>
                <w:sz w:val="20"/>
                <w:szCs w:val="20"/>
              </w:rPr>
              <w:t>effective</w:t>
            </w:r>
            <w:r w:rsidRPr="0002216E">
              <w:rPr>
                <w:rFonts w:cs="Calibri"/>
                <w:sz w:val="20"/>
                <w:szCs w:val="20"/>
              </w:rPr>
              <w:t xml:space="preserve">. EWR </w:t>
            </w:r>
            <w:proofErr w:type="spellStart"/>
            <w:r w:rsidRPr="0002216E">
              <w:rPr>
                <w:rFonts w:cs="Calibri"/>
                <w:sz w:val="20"/>
                <w:szCs w:val="20"/>
              </w:rPr>
              <w:t>analyzed</w:t>
            </w:r>
            <w:proofErr w:type="spellEnd"/>
            <w:r w:rsidRPr="0002216E">
              <w:rPr>
                <w:rFonts w:cs="Calibri"/>
                <w:sz w:val="20"/>
                <w:szCs w:val="20"/>
              </w:rPr>
              <w:t xml:space="preserve"> for most of country. </w:t>
            </w:r>
          </w:p>
        </w:tc>
        <w:tc>
          <w:tcPr>
            <w:tcW w:w="0" w:type="auto"/>
            <w:vMerge w:val="restart"/>
            <w:tcBorders>
              <w:top w:val="single" w:sz="12" w:space="0" w:color="auto"/>
            </w:tcBorders>
            <w:shd w:val="clear" w:color="auto" w:fill="auto"/>
            <w:tcMar>
              <w:top w:w="15" w:type="dxa"/>
              <w:left w:w="108" w:type="dxa"/>
              <w:bottom w:w="0" w:type="dxa"/>
              <w:right w:w="108" w:type="dxa"/>
            </w:tcMar>
          </w:tcPr>
          <w:p w14:paraId="512E2AA7" w14:textId="77777777" w:rsidR="00581C58" w:rsidRPr="0002216E" w:rsidRDefault="00581C58" w:rsidP="00CA38E3">
            <w:pPr>
              <w:spacing w:after="0" w:line="276" w:lineRule="auto"/>
              <w:rPr>
                <w:rFonts w:cs="Calibri"/>
                <w:sz w:val="20"/>
                <w:szCs w:val="20"/>
              </w:rPr>
            </w:pPr>
            <w:r w:rsidRPr="0002216E">
              <w:rPr>
                <w:rFonts w:cs="Calibri"/>
                <w:sz w:val="20"/>
                <w:szCs w:val="20"/>
              </w:rPr>
              <w:t xml:space="preserve">Management instruments are implemented on a long-term basis, with </w:t>
            </w:r>
            <w:r w:rsidRPr="0002216E">
              <w:rPr>
                <w:rFonts w:cs="Calibri"/>
                <w:b/>
                <w:sz w:val="20"/>
                <w:szCs w:val="20"/>
              </w:rPr>
              <w:t xml:space="preserve">excellent </w:t>
            </w:r>
            <w:r w:rsidRPr="0002216E">
              <w:rPr>
                <w:rFonts w:cs="Calibri"/>
                <w:sz w:val="20"/>
                <w:szCs w:val="20"/>
              </w:rPr>
              <w:t xml:space="preserve">coverage across different ecosystem types and the country, and are </w:t>
            </w:r>
            <w:r w:rsidRPr="0002216E">
              <w:rPr>
                <w:rFonts w:cs="Calibri"/>
                <w:b/>
                <w:sz w:val="20"/>
                <w:szCs w:val="20"/>
              </w:rPr>
              <w:t>highly effective</w:t>
            </w:r>
            <w:r w:rsidRPr="0002216E">
              <w:rPr>
                <w:rFonts w:cs="Calibri"/>
                <w:sz w:val="20"/>
                <w:szCs w:val="20"/>
              </w:rPr>
              <w:t xml:space="preserve">. EWR </w:t>
            </w:r>
            <w:proofErr w:type="spellStart"/>
            <w:r w:rsidRPr="0002216E">
              <w:rPr>
                <w:rFonts w:cs="Calibri"/>
                <w:sz w:val="20"/>
                <w:szCs w:val="20"/>
              </w:rPr>
              <w:t>analyzed</w:t>
            </w:r>
            <w:proofErr w:type="spellEnd"/>
            <w:r w:rsidRPr="0002216E">
              <w:rPr>
                <w:rFonts w:cs="Calibri"/>
                <w:sz w:val="20"/>
                <w:szCs w:val="20"/>
              </w:rPr>
              <w:t xml:space="preserve"> for whole country.</w:t>
            </w:r>
          </w:p>
        </w:tc>
      </w:tr>
      <w:tr w:rsidR="00581C58" w:rsidRPr="0002216E" w14:paraId="488022AD" w14:textId="77777777" w:rsidTr="00EB3FC2">
        <w:trPr>
          <w:trHeight w:val="52"/>
        </w:trPr>
        <w:tc>
          <w:tcPr>
            <w:tcW w:w="0" w:type="auto"/>
            <w:shd w:val="clear" w:color="auto" w:fill="DBE5F1"/>
            <w:tcMar>
              <w:top w:w="15" w:type="dxa"/>
              <w:left w:w="108" w:type="dxa"/>
              <w:bottom w:w="0" w:type="dxa"/>
              <w:right w:w="108" w:type="dxa"/>
            </w:tcMar>
            <w:vAlign w:val="center"/>
          </w:tcPr>
          <w:p w14:paraId="421E2779" w14:textId="77777777" w:rsidR="00581C58" w:rsidRPr="0002216E" w:rsidRDefault="00581C58" w:rsidP="00CA38E3">
            <w:pPr>
              <w:spacing w:after="0" w:line="276" w:lineRule="auto"/>
              <w:ind w:left="-57"/>
              <w:jc w:val="center"/>
              <w:rPr>
                <w:rFonts w:cs="Calibri"/>
                <w:b/>
                <w:bCs/>
                <w:sz w:val="20"/>
                <w:szCs w:val="20"/>
              </w:rPr>
            </w:pPr>
            <w:r w:rsidRPr="0002216E">
              <w:rPr>
                <w:rFonts w:cs="Calibri"/>
                <w:b/>
                <w:bCs/>
                <w:sz w:val="20"/>
                <w:szCs w:val="20"/>
              </w:rPr>
              <w:t>Score</w:t>
            </w:r>
          </w:p>
        </w:tc>
        <w:tc>
          <w:tcPr>
            <w:tcW w:w="0" w:type="auto"/>
            <w:shd w:val="clear" w:color="auto" w:fill="FFFF00"/>
            <w:tcMar>
              <w:top w:w="15" w:type="dxa"/>
              <w:left w:w="108" w:type="dxa"/>
              <w:bottom w:w="0" w:type="dxa"/>
              <w:right w:w="108" w:type="dxa"/>
            </w:tcMar>
            <w:vAlign w:val="center"/>
          </w:tcPr>
          <w:p w14:paraId="19DD2274" w14:textId="77777777" w:rsidR="00581C58" w:rsidRPr="0002216E" w:rsidRDefault="00581C58" w:rsidP="002B0E21">
            <w:pPr>
              <w:spacing w:after="0" w:line="276" w:lineRule="auto"/>
              <w:ind w:left="57"/>
              <w:jc w:val="center"/>
              <w:rPr>
                <w:rFonts w:cs="Calibri"/>
                <w:b/>
                <w:bCs/>
                <w:sz w:val="20"/>
                <w:szCs w:val="20"/>
              </w:rPr>
            </w:pPr>
            <w:r w:rsidRPr="0002216E">
              <w:rPr>
                <w:rFonts w:cs="Calibri"/>
                <w:b/>
                <w:bCs/>
                <w:sz w:val="20"/>
                <w:szCs w:val="20"/>
              </w:rPr>
              <w:t>6</w:t>
            </w:r>
            <w:r w:rsidR="002B0E21" w:rsidRPr="0002216E">
              <w:rPr>
                <w:rFonts w:cs="Calibri"/>
                <w:b/>
                <w:bCs/>
                <w:sz w:val="20"/>
                <w:szCs w:val="20"/>
              </w:rPr>
              <w:t>0</w:t>
            </w:r>
          </w:p>
        </w:tc>
        <w:tc>
          <w:tcPr>
            <w:tcW w:w="0" w:type="auto"/>
            <w:vMerge/>
            <w:shd w:val="clear" w:color="auto" w:fill="FBFBFB"/>
            <w:tcMar>
              <w:top w:w="15" w:type="dxa"/>
              <w:left w:w="108" w:type="dxa"/>
              <w:bottom w:w="0" w:type="dxa"/>
              <w:right w:w="108" w:type="dxa"/>
            </w:tcMar>
          </w:tcPr>
          <w:p w14:paraId="537F7948" w14:textId="77777777" w:rsidR="00581C58" w:rsidRPr="0002216E" w:rsidRDefault="00581C58" w:rsidP="00CA38E3">
            <w:pPr>
              <w:spacing w:after="0" w:line="276" w:lineRule="auto"/>
              <w:rPr>
                <w:rFonts w:cs="Calibri"/>
                <w:b/>
                <w:sz w:val="20"/>
                <w:szCs w:val="20"/>
              </w:rPr>
            </w:pPr>
          </w:p>
        </w:tc>
        <w:tc>
          <w:tcPr>
            <w:tcW w:w="1770" w:type="dxa"/>
            <w:gridSpan w:val="2"/>
            <w:vMerge/>
            <w:shd w:val="clear" w:color="auto" w:fill="FBFBFB"/>
            <w:tcMar>
              <w:top w:w="15" w:type="dxa"/>
              <w:left w:w="108" w:type="dxa"/>
              <w:bottom w:w="0" w:type="dxa"/>
              <w:right w:w="108" w:type="dxa"/>
            </w:tcMar>
          </w:tcPr>
          <w:p w14:paraId="5C5CA163" w14:textId="77777777" w:rsidR="00581C58" w:rsidRPr="0002216E" w:rsidRDefault="00581C58" w:rsidP="00CA38E3">
            <w:pPr>
              <w:spacing w:after="0" w:line="276" w:lineRule="auto"/>
              <w:rPr>
                <w:rFonts w:cs="Calibri"/>
                <w:sz w:val="20"/>
                <w:szCs w:val="20"/>
              </w:rPr>
            </w:pPr>
          </w:p>
        </w:tc>
        <w:tc>
          <w:tcPr>
            <w:tcW w:w="2080" w:type="dxa"/>
            <w:gridSpan w:val="2"/>
            <w:vMerge/>
            <w:shd w:val="clear" w:color="auto" w:fill="FBFBFB"/>
            <w:tcMar>
              <w:top w:w="15" w:type="dxa"/>
              <w:left w:w="108" w:type="dxa"/>
              <w:bottom w:w="0" w:type="dxa"/>
              <w:right w:w="108" w:type="dxa"/>
            </w:tcMar>
          </w:tcPr>
          <w:p w14:paraId="68A831D2" w14:textId="77777777" w:rsidR="00581C58" w:rsidRPr="0002216E" w:rsidRDefault="00581C58" w:rsidP="00CA38E3">
            <w:pPr>
              <w:spacing w:after="0" w:line="276" w:lineRule="auto"/>
              <w:rPr>
                <w:rFonts w:cs="Calibri"/>
                <w:b/>
                <w:sz w:val="20"/>
                <w:szCs w:val="20"/>
              </w:rPr>
            </w:pPr>
          </w:p>
        </w:tc>
        <w:tc>
          <w:tcPr>
            <w:tcW w:w="0" w:type="auto"/>
            <w:vMerge/>
            <w:shd w:val="clear" w:color="auto" w:fill="FBFBFB"/>
            <w:tcMar>
              <w:top w:w="15" w:type="dxa"/>
              <w:left w:w="108" w:type="dxa"/>
              <w:bottom w:w="0" w:type="dxa"/>
              <w:right w:w="108" w:type="dxa"/>
            </w:tcMar>
          </w:tcPr>
          <w:p w14:paraId="178C43D9" w14:textId="77777777" w:rsidR="00581C58" w:rsidRPr="0002216E" w:rsidRDefault="00581C58" w:rsidP="00CA38E3">
            <w:pPr>
              <w:spacing w:after="0" w:line="276" w:lineRule="auto"/>
              <w:rPr>
                <w:rFonts w:cs="Calibri"/>
                <w:sz w:val="20"/>
                <w:szCs w:val="20"/>
              </w:rPr>
            </w:pPr>
          </w:p>
        </w:tc>
        <w:tc>
          <w:tcPr>
            <w:tcW w:w="0" w:type="auto"/>
            <w:vMerge/>
            <w:shd w:val="clear" w:color="auto" w:fill="FBFBFB"/>
            <w:tcMar>
              <w:top w:w="15" w:type="dxa"/>
              <w:left w:w="108" w:type="dxa"/>
              <w:bottom w:w="0" w:type="dxa"/>
              <w:right w:w="108" w:type="dxa"/>
            </w:tcMar>
          </w:tcPr>
          <w:p w14:paraId="7B13874A" w14:textId="77777777" w:rsidR="00581C58" w:rsidRPr="0002216E" w:rsidRDefault="00581C58" w:rsidP="00CA38E3">
            <w:pPr>
              <w:spacing w:after="0" w:line="276" w:lineRule="auto"/>
              <w:rPr>
                <w:rFonts w:cs="Calibri"/>
                <w:sz w:val="20"/>
                <w:szCs w:val="20"/>
              </w:rPr>
            </w:pPr>
          </w:p>
        </w:tc>
        <w:tc>
          <w:tcPr>
            <w:tcW w:w="0" w:type="auto"/>
            <w:vMerge/>
            <w:shd w:val="clear" w:color="auto" w:fill="FBFBFB"/>
            <w:tcMar>
              <w:top w:w="15" w:type="dxa"/>
              <w:left w:w="108" w:type="dxa"/>
              <w:bottom w:w="0" w:type="dxa"/>
              <w:right w:w="108" w:type="dxa"/>
            </w:tcMar>
          </w:tcPr>
          <w:p w14:paraId="373A0936" w14:textId="77777777" w:rsidR="00581C58" w:rsidRPr="0002216E" w:rsidRDefault="00581C58" w:rsidP="00CA38E3">
            <w:pPr>
              <w:spacing w:after="0" w:line="276" w:lineRule="auto"/>
              <w:rPr>
                <w:rFonts w:cs="Calibri"/>
                <w:sz w:val="20"/>
                <w:szCs w:val="20"/>
              </w:rPr>
            </w:pPr>
          </w:p>
        </w:tc>
      </w:tr>
      <w:tr w:rsidR="00581C58" w:rsidRPr="0002216E" w14:paraId="1C617C9B" w14:textId="77777777" w:rsidTr="00CA38E3">
        <w:trPr>
          <w:trHeight w:val="259"/>
        </w:trPr>
        <w:tc>
          <w:tcPr>
            <w:tcW w:w="0" w:type="auto"/>
            <w:gridSpan w:val="10"/>
            <w:shd w:val="clear" w:color="auto" w:fill="auto"/>
          </w:tcPr>
          <w:p w14:paraId="76BF1A51" w14:textId="77777777" w:rsidR="00581C58" w:rsidRPr="0002216E" w:rsidRDefault="00581C58" w:rsidP="00CA38E3">
            <w:pPr>
              <w:spacing w:after="0" w:line="276" w:lineRule="auto"/>
              <w:ind w:left="127"/>
              <w:rPr>
                <w:rFonts w:cs="Calibri"/>
                <w:sz w:val="20"/>
                <w:szCs w:val="20"/>
              </w:rPr>
            </w:pPr>
            <w:r w:rsidRPr="0002216E">
              <w:rPr>
                <w:rFonts w:cs="Calibri"/>
                <w:b/>
                <w:sz w:val="20"/>
                <w:szCs w:val="20"/>
              </w:rPr>
              <w:t>Status description:</w:t>
            </w:r>
            <w:r w:rsidRPr="0002216E">
              <w:rPr>
                <w:rFonts w:cs="Calibri"/>
                <w:sz w:val="20"/>
                <w:szCs w:val="20"/>
              </w:rPr>
              <w:t xml:space="preserve"> Issues for managing water related ecosystem adequately addressed in NWPo and NWMP. NWMP Cluster Environment and Aquatic Resources identified programs like EA 007 Improved Water Management in the Haor Basin, EA 008 Environmentally Critical Areas and Integrated Wetland Management, EA 009 Improved Water Management and Salinity Control in the Sundarbans etc. programs identified for implementation by relevant agencies. Department of Environment is enacting Bangladesh Environment Conservation Act, Ecologically Critical Area Management Rules for the management of water related ecosystem. BWDB in conformity with the National Water Policy, Water Act is managing the water related ecosystem as well. The submergible embankment in the Northeast part of the country is a very good example in this regard. In 2017, the </w:t>
            </w:r>
            <w:proofErr w:type="spellStart"/>
            <w:r w:rsidRPr="0002216E">
              <w:rPr>
                <w:rFonts w:cs="Calibri"/>
                <w:sz w:val="20"/>
                <w:szCs w:val="20"/>
              </w:rPr>
              <w:t>GoB</w:t>
            </w:r>
            <w:proofErr w:type="spellEnd"/>
            <w:r w:rsidRPr="0002216E">
              <w:rPr>
                <w:rFonts w:cs="Calibri"/>
                <w:sz w:val="20"/>
                <w:szCs w:val="20"/>
              </w:rPr>
              <w:t xml:space="preserve"> has established the “Blue Economy Cell’ with the mandate to coordinate Blue Economy, harness the resources and reduce the pollution across sectoral ministries where MOWR is one of the parties. WARPO took the initiatives to develop Climate Smart Integrated Coastal Resources Database and already organized a workshop on Blue Economy with the relevant stakeholders on 15th  March 2020 at WARPO conference room, Chaired by Secretary, Ministry of Water Resources. In addition, DoE can declare ECA, Forest Department can declare protected area and </w:t>
            </w:r>
            <w:proofErr w:type="spellStart"/>
            <w:r w:rsidRPr="0002216E">
              <w:rPr>
                <w:rFonts w:cs="Calibri"/>
                <w:sz w:val="20"/>
                <w:szCs w:val="20"/>
              </w:rPr>
              <w:t>DoF</w:t>
            </w:r>
            <w:proofErr w:type="spellEnd"/>
            <w:r w:rsidRPr="0002216E">
              <w:rPr>
                <w:rFonts w:cs="Calibri"/>
                <w:sz w:val="20"/>
                <w:szCs w:val="20"/>
              </w:rPr>
              <w:t xml:space="preserve"> can declare fish breeding area i.e. The government also restricts </w:t>
            </w:r>
            <w:proofErr w:type="spellStart"/>
            <w:r w:rsidRPr="0002216E">
              <w:rPr>
                <w:rFonts w:cs="Calibri"/>
                <w:sz w:val="20"/>
                <w:szCs w:val="20"/>
              </w:rPr>
              <w:t>Hilsha</w:t>
            </w:r>
            <w:proofErr w:type="spellEnd"/>
            <w:r w:rsidRPr="0002216E">
              <w:rPr>
                <w:rFonts w:cs="Calibri"/>
                <w:sz w:val="20"/>
                <w:szCs w:val="20"/>
              </w:rPr>
              <w:t xml:space="preserve"> fishing at March-April and October during the spawning period of </w:t>
            </w:r>
            <w:proofErr w:type="spellStart"/>
            <w:r w:rsidRPr="0002216E">
              <w:rPr>
                <w:rFonts w:cs="Calibri"/>
                <w:sz w:val="20"/>
                <w:szCs w:val="20"/>
              </w:rPr>
              <w:t>Hilsha</w:t>
            </w:r>
            <w:proofErr w:type="spellEnd"/>
            <w:r w:rsidRPr="0002216E">
              <w:rPr>
                <w:rFonts w:cs="Calibri"/>
                <w:sz w:val="20"/>
                <w:szCs w:val="20"/>
              </w:rPr>
              <w:t>.</w:t>
            </w:r>
          </w:p>
        </w:tc>
      </w:tr>
      <w:tr w:rsidR="00581C58" w:rsidRPr="0002216E" w14:paraId="122E9DAD" w14:textId="77777777" w:rsidTr="00CA38E3">
        <w:trPr>
          <w:trHeight w:val="259"/>
        </w:trPr>
        <w:tc>
          <w:tcPr>
            <w:tcW w:w="0" w:type="auto"/>
            <w:gridSpan w:val="10"/>
            <w:shd w:val="clear" w:color="auto" w:fill="auto"/>
          </w:tcPr>
          <w:p w14:paraId="62F5FE6E" w14:textId="77777777" w:rsidR="00581C58" w:rsidRPr="0002216E" w:rsidRDefault="00581C58" w:rsidP="00CA38E3">
            <w:pPr>
              <w:spacing w:after="0" w:line="276" w:lineRule="auto"/>
              <w:ind w:left="127"/>
              <w:rPr>
                <w:rFonts w:cs="Calibri"/>
                <w:sz w:val="20"/>
                <w:szCs w:val="20"/>
              </w:rPr>
            </w:pPr>
            <w:r w:rsidRPr="0002216E">
              <w:rPr>
                <w:rFonts w:cs="Calibri"/>
                <w:b/>
                <w:sz w:val="20"/>
                <w:szCs w:val="20"/>
              </w:rPr>
              <w:t xml:space="preserve">Way forward: </w:t>
            </w:r>
            <w:r w:rsidRPr="0002216E">
              <w:rPr>
                <w:rFonts w:cs="Calibri"/>
                <w:sz w:val="20"/>
                <w:szCs w:val="20"/>
              </w:rPr>
              <w:t>The management instrument is quite good in Bangladesh which needs to be enforced for all.</w:t>
            </w:r>
          </w:p>
        </w:tc>
      </w:tr>
      <w:tr w:rsidR="00581C58" w:rsidRPr="0002216E" w14:paraId="7D70730E" w14:textId="77777777" w:rsidTr="00EB3FC2">
        <w:trPr>
          <w:trHeight w:val="712"/>
        </w:trPr>
        <w:tc>
          <w:tcPr>
            <w:tcW w:w="0" w:type="auto"/>
            <w:gridSpan w:val="2"/>
            <w:shd w:val="clear" w:color="auto" w:fill="DBE5F1"/>
            <w:tcMar>
              <w:top w:w="15" w:type="dxa"/>
              <w:left w:w="108" w:type="dxa"/>
              <w:bottom w:w="0" w:type="dxa"/>
              <w:right w:w="108" w:type="dxa"/>
            </w:tcMar>
          </w:tcPr>
          <w:p w14:paraId="2163B5EA" w14:textId="77777777" w:rsidR="00581C58" w:rsidRPr="0002216E" w:rsidRDefault="00581C58" w:rsidP="00CA38E3">
            <w:pPr>
              <w:spacing w:after="0" w:line="276" w:lineRule="auto"/>
              <w:rPr>
                <w:rFonts w:cs="Calibri"/>
                <w:sz w:val="20"/>
                <w:szCs w:val="20"/>
              </w:rPr>
            </w:pPr>
            <w:r w:rsidRPr="0002216E">
              <w:rPr>
                <w:rFonts w:cs="Calibri"/>
                <w:b/>
                <w:bCs/>
                <w:sz w:val="20"/>
                <w:szCs w:val="20"/>
              </w:rPr>
              <w:t xml:space="preserve">e. </w:t>
            </w:r>
            <w:r w:rsidRPr="0002216E">
              <w:rPr>
                <w:rFonts w:cs="Calibri"/>
                <w:b/>
                <w:sz w:val="20"/>
                <w:szCs w:val="20"/>
              </w:rPr>
              <w:t>Management instruments to reduce impacts of water-related disasters</w:t>
            </w:r>
            <w:r w:rsidRPr="0002216E">
              <w:rPr>
                <w:rStyle w:val="FootnoteReference"/>
                <w:rFonts w:cs="Calibri"/>
                <w:b/>
                <w:sz w:val="20"/>
                <w:szCs w:val="20"/>
              </w:rPr>
              <w:footnoteReference w:id="39"/>
            </w:r>
            <w:r w:rsidRPr="0002216E">
              <w:rPr>
                <w:rFonts w:cs="Calibri"/>
                <w:sz w:val="20"/>
                <w:szCs w:val="20"/>
              </w:rPr>
              <w:t>from the national level.</w:t>
            </w:r>
          </w:p>
        </w:tc>
        <w:tc>
          <w:tcPr>
            <w:tcW w:w="0" w:type="auto"/>
            <w:vMerge w:val="restart"/>
            <w:shd w:val="clear" w:color="auto" w:fill="auto"/>
            <w:tcMar>
              <w:top w:w="15" w:type="dxa"/>
              <w:left w:w="108" w:type="dxa"/>
              <w:bottom w:w="0" w:type="dxa"/>
              <w:right w:w="108" w:type="dxa"/>
            </w:tcMar>
          </w:tcPr>
          <w:p w14:paraId="0946911A" w14:textId="77777777" w:rsidR="00581C58" w:rsidRPr="0002216E" w:rsidRDefault="00581C58" w:rsidP="00CA38E3">
            <w:pPr>
              <w:spacing w:after="0" w:line="276" w:lineRule="auto"/>
              <w:rPr>
                <w:rFonts w:cs="Calibri"/>
                <w:sz w:val="20"/>
                <w:szCs w:val="20"/>
              </w:rPr>
            </w:pPr>
            <w:r w:rsidRPr="0002216E">
              <w:rPr>
                <w:rFonts w:cs="Calibri"/>
                <w:b/>
                <w:sz w:val="20"/>
                <w:szCs w:val="20"/>
              </w:rPr>
              <w:t>No</w:t>
            </w:r>
            <w:r w:rsidRPr="0002216E">
              <w:rPr>
                <w:rFonts w:cs="Calibri"/>
                <w:sz w:val="20"/>
                <w:szCs w:val="20"/>
              </w:rPr>
              <w:t xml:space="preserve"> management instruments being implemented.</w:t>
            </w:r>
          </w:p>
        </w:tc>
        <w:tc>
          <w:tcPr>
            <w:tcW w:w="1770" w:type="dxa"/>
            <w:gridSpan w:val="2"/>
            <w:vMerge w:val="restart"/>
            <w:shd w:val="clear" w:color="auto" w:fill="auto"/>
            <w:tcMar>
              <w:top w:w="15" w:type="dxa"/>
              <w:left w:w="108" w:type="dxa"/>
              <w:bottom w:w="0" w:type="dxa"/>
              <w:right w:w="108" w:type="dxa"/>
            </w:tcMar>
          </w:tcPr>
          <w:p w14:paraId="733943AC" w14:textId="77777777" w:rsidR="00581C58" w:rsidRPr="0002216E" w:rsidRDefault="00581C58" w:rsidP="00CA38E3">
            <w:pPr>
              <w:spacing w:after="0" w:line="276" w:lineRule="auto"/>
              <w:rPr>
                <w:rFonts w:cs="Calibri"/>
                <w:b/>
                <w:sz w:val="20"/>
                <w:szCs w:val="20"/>
              </w:rPr>
            </w:pPr>
            <w:r w:rsidRPr="0002216E">
              <w:rPr>
                <w:rFonts w:cs="Calibri"/>
                <w:sz w:val="20"/>
                <w:szCs w:val="20"/>
              </w:rPr>
              <w:t>Use of management instruments is</w:t>
            </w:r>
            <w:r w:rsidRPr="0002216E">
              <w:rPr>
                <w:rFonts w:cs="Calibri"/>
                <w:b/>
                <w:sz w:val="20"/>
                <w:szCs w:val="20"/>
              </w:rPr>
              <w:t xml:space="preserve"> limited</w:t>
            </w:r>
            <w:r w:rsidRPr="0002216E">
              <w:rPr>
                <w:rFonts w:cs="Calibri"/>
                <w:sz w:val="20"/>
                <w:szCs w:val="20"/>
              </w:rPr>
              <w:t xml:space="preserve"> and only through </w:t>
            </w:r>
            <w:r w:rsidRPr="0002216E">
              <w:rPr>
                <w:rFonts w:cs="Calibri"/>
                <w:b/>
                <w:sz w:val="20"/>
                <w:szCs w:val="20"/>
              </w:rPr>
              <w:t>short-term/</w:t>
            </w:r>
            <w:r w:rsidRPr="0002216E">
              <w:rPr>
                <w:rFonts w:cs="Calibri"/>
                <w:sz w:val="20"/>
                <w:szCs w:val="20"/>
              </w:rPr>
              <w:t xml:space="preserve">ad-hoc projects or similar. </w:t>
            </w:r>
          </w:p>
        </w:tc>
        <w:tc>
          <w:tcPr>
            <w:tcW w:w="2080" w:type="dxa"/>
            <w:gridSpan w:val="2"/>
            <w:vMerge w:val="restart"/>
            <w:shd w:val="clear" w:color="auto" w:fill="auto"/>
            <w:tcMar>
              <w:top w:w="15" w:type="dxa"/>
              <w:left w:w="108" w:type="dxa"/>
              <w:bottom w:w="0" w:type="dxa"/>
              <w:right w:w="108" w:type="dxa"/>
            </w:tcMar>
          </w:tcPr>
          <w:p w14:paraId="76E60448" w14:textId="77777777" w:rsidR="00581C58" w:rsidRPr="0002216E" w:rsidRDefault="00581C58" w:rsidP="00CA38E3">
            <w:pPr>
              <w:spacing w:after="0" w:line="276" w:lineRule="auto"/>
              <w:rPr>
                <w:rFonts w:cs="Calibri"/>
                <w:b/>
                <w:sz w:val="20"/>
                <w:szCs w:val="20"/>
              </w:rPr>
            </w:pPr>
            <w:r w:rsidRPr="0002216E">
              <w:rPr>
                <w:rFonts w:cs="Calibri"/>
                <w:b/>
                <w:sz w:val="20"/>
                <w:szCs w:val="20"/>
              </w:rPr>
              <w:t xml:space="preserve">Some </w:t>
            </w:r>
            <w:r w:rsidRPr="0002216E">
              <w:rPr>
                <w:rFonts w:cs="Calibri"/>
                <w:sz w:val="20"/>
                <w:szCs w:val="20"/>
              </w:rPr>
              <w:t xml:space="preserve">management instruments implemented on a more </w:t>
            </w:r>
            <w:r w:rsidRPr="0002216E">
              <w:rPr>
                <w:rFonts w:cs="Calibri"/>
                <w:b/>
                <w:sz w:val="20"/>
                <w:szCs w:val="20"/>
              </w:rPr>
              <w:t xml:space="preserve">long-term </w:t>
            </w:r>
            <w:r w:rsidRPr="0002216E">
              <w:rPr>
                <w:rFonts w:cs="Calibri"/>
                <w:sz w:val="20"/>
                <w:szCs w:val="20"/>
              </w:rPr>
              <w:t xml:space="preserve">basis, but with </w:t>
            </w:r>
            <w:r w:rsidRPr="0002216E">
              <w:rPr>
                <w:rFonts w:cs="Calibri"/>
                <w:b/>
                <w:sz w:val="20"/>
                <w:szCs w:val="20"/>
              </w:rPr>
              <w:t xml:space="preserve">limited </w:t>
            </w:r>
            <w:r w:rsidRPr="0002216E">
              <w:rPr>
                <w:rFonts w:cs="Calibri"/>
                <w:sz w:val="20"/>
                <w:szCs w:val="20"/>
              </w:rPr>
              <w:t xml:space="preserve">coverage of at-risk areas. </w:t>
            </w:r>
          </w:p>
        </w:tc>
        <w:tc>
          <w:tcPr>
            <w:tcW w:w="0" w:type="auto"/>
            <w:vMerge w:val="restart"/>
            <w:shd w:val="clear" w:color="auto" w:fill="auto"/>
            <w:tcMar>
              <w:top w:w="15" w:type="dxa"/>
              <w:left w:w="108" w:type="dxa"/>
              <w:bottom w:w="0" w:type="dxa"/>
              <w:right w:w="108" w:type="dxa"/>
            </w:tcMar>
          </w:tcPr>
          <w:p w14:paraId="713F4673" w14:textId="77777777" w:rsidR="00581C58" w:rsidRPr="0002216E" w:rsidRDefault="00581C58" w:rsidP="00CA38E3">
            <w:pPr>
              <w:spacing w:after="0" w:line="276" w:lineRule="auto"/>
              <w:rPr>
                <w:rFonts w:cs="Calibri"/>
                <w:sz w:val="20"/>
                <w:szCs w:val="20"/>
              </w:rPr>
            </w:pPr>
            <w:r w:rsidRPr="0002216E">
              <w:rPr>
                <w:rFonts w:cs="Calibri"/>
                <w:sz w:val="20"/>
                <w:szCs w:val="20"/>
              </w:rPr>
              <w:t xml:space="preserve">Management instruments are implemented on a </w:t>
            </w:r>
            <w:r w:rsidRPr="0002216E">
              <w:rPr>
                <w:rFonts w:cs="Calibri"/>
                <w:b/>
                <w:sz w:val="20"/>
                <w:szCs w:val="20"/>
              </w:rPr>
              <w:t>long-term</w:t>
            </w:r>
            <w:r w:rsidRPr="0002216E">
              <w:rPr>
                <w:rFonts w:cs="Calibri"/>
                <w:sz w:val="20"/>
                <w:szCs w:val="20"/>
              </w:rPr>
              <w:t xml:space="preserve"> basis, with </w:t>
            </w:r>
            <w:r w:rsidRPr="0002216E">
              <w:rPr>
                <w:rFonts w:cs="Calibri"/>
                <w:b/>
                <w:sz w:val="20"/>
                <w:szCs w:val="20"/>
              </w:rPr>
              <w:t xml:space="preserve">adequate </w:t>
            </w:r>
            <w:r w:rsidRPr="0002216E">
              <w:rPr>
                <w:rFonts w:cs="Calibri"/>
                <w:sz w:val="20"/>
                <w:szCs w:val="20"/>
              </w:rPr>
              <w:t>coverage of at-risk areas.</w:t>
            </w:r>
          </w:p>
        </w:tc>
        <w:tc>
          <w:tcPr>
            <w:tcW w:w="0" w:type="auto"/>
            <w:vMerge w:val="restart"/>
            <w:shd w:val="clear" w:color="auto" w:fill="auto"/>
            <w:tcMar>
              <w:top w:w="15" w:type="dxa"/>
              <w:left w:w="108" w:type="dxa"/>
              <w:bottom w:w="0" w:type="dxa"/>
              <w:right w:w="108" w:type="dxa"/>
            </w:tcMar>
          </w:tcPr>
          <w:p w14:paraId="237E9334" w14:textId="77777777" w:rsidR="00581C58" w:rsidRPr="0002216E" w:rsidRDefault="00581C58" w:rsidP="00CA38E3">
            <w:pPr>
              <w:spacing w:after="0" w:line="276" w:lineRule="auto"/>
              <w:rPr>
                <w:rFonts w:cs="Calibri"/>
                <w:sz w:val="20"/>
                <w:szCs w:val="20"/>
              </w:rPr>
            </w:pPr>
            <w:r w:rsidRPr="0002216E">
              <w:rPr>
                <w:rFonts w:cs="Calibri"/>
                <w:sz w:val="20"/>
                <w:szCs w:val="20"/>
              </w:rPr>
              <w:t xml:space="preserve">Management instruments are implemented on a long-term basis, with </w:t>
            </w:r>
            <w:r w:rsidRPr="0002216E">
              <w:rPr>
                <w:rFonts w:cs="Calibri"/>
                <w:b/>
                <w:sz w:val="20"/>
                <w:szCs w:val="20"/>
              </w:rPr>
              <w:t xml:space="preserve">very good </w:t>
            </w:r>
            <w:r w:rsidRPr="0002216E">
              <w:rPr>
                <w:rFonts w:cs="Calibri"/>
                <w:sz w:val="20"/>
                <w:szCs w:val="20"/>
              </w:rPr>
              <w:t xml:space="preserve">coverage of at-risk areas, and are </w:t>
            </w:r>
            <w:r w:rsidRPr="0002216E">
              <w:rPr>
                <w:rFonts w:cs="Calibri"/>
                <w:b/>
                <w:sz w:val="20"/>
                <w:szCs w:val="20"/>
              </w:rPr>
              <w:t>effective</w:t>
            </w:r>
            <w:r w:rsidRPr="0002216E">
              <w:rPr>
                <w:rFonts w:cs="Calibri"/>
                <w:sz w:val="20"/>
                <w:szCs w:val="20"/>
              </w:rPr>
              <w:t xml:space="preserve">. </w:t>
            </w:r>
          </w:p>
        </w:tc>
        <w:tc>
          <w:tcPr>
            <w:tcW w:w="0" w:type="auto"/>
            <w:vMerge w:val="restart"/>
            <w:shd w:val="clear" w:color="auto" w:fill="auto"/>
            <w:tcMar>
              <w:top w:w="15" w:type="dxa"/>
              <w:left w:w="108" w:type="dxa"/>
              <w:bottom w:w="0" w:type="dxa"/>
              <w:right w:w="108" w:type="dxa"/>
            </w:tcMar>
          </w:tcPr>
          <w:p w14:paraId="49E1FB3F" w14:textId="77777777" w:rsidR="00581C58" w:rsidRPr="0002216E" w:rsidRDefault="00581C58" w:rsidP="00CA38E3">
            <w:pPr>
              <w:spacing w:after="0" w:line="276" w:lineRule="auto"/>
              <w:rPr>
                <w:rFonts w:cs="Calibri"/>
                <w:sz w:val="20"/>
                <w:szCs w:val="20"/>
              </w:rPr>
            </w:pPr>
            <w:r w:rsidRPr="0002216E">
              <w:rPr>
                <w:rFonts w:cs="Calibri"/>
                <w:sz w:val="20"/>
                <w:szCs w:val="20"/>
              </w:rPr>
              <w:t xml:space="preserve">Management instruments are implemented on a long-term basis, with </w:t>
            </w:r>
            <w:r w:rsidRPr="0002216E">
              <w:rPr>
                <w:rFonts w:cs="Calibri"/>
                <w:b/>
                <w:sz w:val="20"/>
                <w:szCs w:val="20"/>
              </w:rPr>
              <w:t xml:space="preserve">excellent </w:t>
            </w:r>
            <w:r w:rsidRPr="0002216E">
              <w:rPr>
                <w:rFonts w:cs="Calibri"/>
                <w:sz w:val="20"/>
                <w:szCs w:val="20"/>
              </w:rPr>
              <w:t xml:space="preserve">coverage of at-risk areas, and are </w:t>
            </w:r>
            <w:r w:rsidRPr="0002216E">
              <w:rPr>
                <w:rFonts w:cs="Calibri"/>
                <w:b/>
                <w:sz w:val="20"/>
                <w:szCs w:val="20"/>
              </w:rPr>
              <w:t>highly effective</w:t>
            </w:r>
            <w:r w:rsidRPr="0002216E">
              <w:rPr>
                <w:rFonts w:cs="Calibri"/>
                <w:sz w:val="20"/>
                <w:szCs w:val="20"/>
              </w:rPr>
              <w:t xml:space="preserve">. </w:t>
            </w:r>
          </w:p>
        </w:tc>
      </w:tr>
      <w:tr w:rsidR="00581C58" w:rsidRPr="0002216E" w14:paraId="010C7705" w14:textId="77777777" w:rsidTr="00EB3FC2">
        <w:trPr>
          <w:trHeight w:val="62"/>
        </w:trPr>
        <w:tc>
          <w:tcPr>
            <w:tcW w:w="0" w:type="auto"/>
            <w:shd w:val="clear" w:color="auto" w:fill="DBE5F1"/>
            <w:tcMar>
              <w:top w:w="15" w:type="dxa"/>
              <w:left w:w="108" w:type="dxa"/>
              <w:bottom w:w="0" w:type="dxa"/>
              <w:right w:w="108" w:type="dxa"/>
            </w:tcMar>
            <w:vAlign w:val="center"/>
          </w:tcPr>
          <w:p w14:paraId="5DFAD1C0" w14:textId="77777777" w:rsidR="00581C58" w:rsidRPr="0002216E" w:rsidRDefault="00581C58" w:rsidP="00CA38E3">
            <w:pPr>
              <w:spacing w:after="0" w:line="276" w:lineRule="auto"/>
              <w:ind w:left="-57"/>
              <w:jc w:val="center"/>
              <w:rPr>
                <w:rFonts w:cs="Calibri"/>
                <w:b/>
                <w:bCs/>
                <w:sz w:val="20"/>
                <w:szCs w:val="20"/>
              </w:rPr>
            </w:pPr>
            <w:r w:rsidRPr="0002216E">
              <w:rPr>
                <w:rFonts w:cs="Calibri"/>
                <w:b/>
                <w:bCs/>
                <w:sz w:val="20"/>
                <w:szCs w:val="20"/>
              </w:rPr>
              <w:t>Score</w:t>
            </w:r>
          </w:p>
        </w:tc>
        <w:tc>
          <w:tcPr>
            <w:tcW w:w="0" w:type="auto"/>
            <w:shd w:val="clear" w:color="auto" w:fill="FFFF00"/>
            <w:tcMar>
              <w:top w:w="15" w:type="dxa"/>
              <w:left w:w="108" w:type="dxa"/>
              <w:bottom w:w="0" w:type="dxa"/>
              <w:right w:w="108" w:type="dxa"/>
            </w:tcMar>
            <w:vAlign w:val="center"/>
          </w:tcPr>
          <w:p w14:paraId="7A4DA1B7" w14:textId="77777777" w:rsidR="00581C58" w:rsidRPr="0002216E" w:rsidRDefault="002B0E21" w:rsidP="00CA38E3">
            <w:pPr>
              <w:spacing w:after="0" w:line="276" w:lineRule="auto"/>
              <w:ind w:left="57"/>
              <w:jc w:val="center"/>
              <w:rPr>
                <w:rFonts w:cs="Calibri"/>
                <w:b/>
                <w:bCs/>
                <w:sz w:val="20"/>
                <w:szCs w:val="20"/>
              </w:rPr>
            </w:pPr>
            <w:r w:rsidRPr="0002216E">
              <w:rPr>
                <w:rFonts w:cs="Calibri"/>
                <w:b/>
                <w:bCs/>
                <w:sz w:val="20"/>
                <w:szCs w:val="20"/>
              </w:rPr>
              <w:t>90</w:t>
            </w:r>
          </w:p>
        </w:tc>
        <w:tc>
          <w:tcPr>
            <w:tcW w:w="0" w:type="auto"/>
            <w:vMerge/>
            <w:shd w:val="clear" w:color="auto" w:fill="auto"/>
            <w:tcMar>
              <w:top w:w="15" w:type="dxa"/>
              <w:left w:w="108" w:type="dxa"/>
              <w:bottom w:w="0" w:type="dxa"/>
              <w:right w:w="108" w:type="dxa"/>
            </w:tcMar>
          </w:tcPr>
          <w:p w14:paraId="0F41EA10" w14:textId="77777777" w:rsidR="00581C58" w:rsidRPr="0002216E" w:rsidRDefault="00581C58" w:rsidP="00CA38E3">
            <w:pPr>
              <w:spacing w:after="0" w:line="276" w:lineRule="auto"/>
              <w:rPr>
                <w:rFonts w:cs="Calibri"/>
                <w:b/>
                <w:sz w:val="20"/>
                <w:szCs w:val="20"/>
              </w:rPr>
            </w:pPr>
          </w:p>
        </w:tc>
        <w:tc>
          <w:tcPr>
            <w:tcW w:w="1770" w:type="dxa"/>
            <w:gridSpan w:val="2"/>
            <w:vMerge/>
            <w:shd w:val="clear" w:color="auto" w:fill="auto"/>
            <w:tcMar>
              <w:top w:w="15" w:type="dxa"/>
              <w:left w:w="108" w:type="dxa"/>
              <w:bottom w:w="0" w:type="dxa"/>
              <w:right w:w="108" w:type="dxa"/>
            </w:tcMar>
          </w:tcPr>
          <w:p w14:paraId="6EBD0F99" w14:textId="77777777" w:rsidR="00581C58" w:rsidRPr="0002216E" w:rsidRDefault="00581C58" w:rsidP="00CA38E3">
            <w:pPr>
              <w:spacing w:after="0" w:line="276" w:lineRule="auto"/>
              <w:rPr>
                <w:rFonts w:cs="Calibri"/>
                <w:sz w:val="20"/>
                <w:szCs w:val="20"/>
              </w:rPr>
            </w:pPr>
          </w:p>
        </w:tc>
        <w:tc>
          <w:tcPr>
            <w:tcW w:w="2080" w:type="dxa"/>
            <w:gridSpan w:val="2"/>
            <w:vMerge/>
            <w:shd w:val="clear" w:color="auto" w:fill="auto"/>
            <w:tcMar>
              <w:top w:w="15" w:type="dxa"/>
              <w:left w:w="108" w:type="dxa"/>
              <w:bottom w:w="0" w:type="dxa"/>
              <w:right w:w="108" w:type="dxa"/>
            </w:tcMar>
          </w:tcPr>
          <w:p w14:paraId="660C4BBA" w14:textId="77777777" w:rsidR="00581C58" w:rsidRPr="0002216E" w:rsidRDefault="00581C58" w:rsidP="00CA38E3">
            <w:pPr>
              <w:spacing w:after="0" w:line="276" w:lineRule="auto"/>
              <w:rPr>
                <w:rFonts w:cs="Calibri"/>
                <w:b/>
                <w:sz w:val="20"/>
                <w:szCs w:val="20"/>
              </w:rPr>
            </w:pPr>
          </w:p>
        </w:tc>
        <w:tc>
          <w:tcPr>
            <w:tcW w:w="0" w:type="auto"/>
            <w:vMerge/>
            <w:shd w:val="clear" w:color="auto" w:fill="auto"/>
            <w:tcMar>
              <w:top w:w="15" w:type="dxa"/>
              <w:left w:w="108" w:type="dxa"/>
              <w:bottom w:w="0" w:type="dxa"/>
              <w:right w:w="108" w:type="dxa"/>
            </w:tcMar>
          </w:tcPr>
          <w:p w14:paraId="00C21530" w14:textId="77777777" w:rsidR="00581C58" w:rsidRPr="0002216E" w:rsidRDefault="00581C58" w:rsidP="00CA38E3">
            <w:pPr>
              <w:spacing w:after="0" w:line="276" w:lineRule="auto"/>
              <w:rPr>
                <w:rFonts w:cs="Calibri"/>
                <w:sz w:val="20"/>
                <w:szCs w:val="20"/>
              </w:rPr>
            </w:pPr>
          </w:p>
        </w:tc>
        <w:tc>
          <w:tcPr>
            <w:tcW w:w="0" w:type="auto"/>
            <w:vMerge/>
            <w:shd w:val="clear" w:color="auto" w:fill="auto"/>
            <w:tcMar>
              <w:top w:w="15" w:type="dxa"/>
              <w:left w:w="108" w:type="dxa"/>
              <w:bottom w:w="0" w:type="dxa"/>
              <w:right w:w="108" w:type="dxa"/>
            </w:tcMar>
          </w:tcPr>
          <w:p w14:paraId="30B37428" w14:textId="77777777" w:rsidR="00581C58" w:rsidRPr="0002216E" w:rsidRDefault="00581C58" w:rsidP="00CA38E3">
            <w:pPr>
              <w:spacing w:after="0" w:line="276" w:lineRule="auto"/>
              <w:rPr>
                <w:rFonts w:cs="Calibri"/>
                <w:sz w:val="20"/>
                <w:szCs w:val="20"/>
              </w:rPr>
            </w:pPr>
          </w:p>
        </w:tc>
        <w:tc>
          <w:tcPr>
            <w:tcW w:w="0" w:type="auto"/>
            <w:vMerge/>
            <w:shd w:val="clear" w:color="auto" w:fill="auto"/>
            <w:tcMar>
              <w:top w:w="15" w:type="dxa"/>
              <w:left w:w="108" w:type="dxa"/>
              <w:bottom w:w="0" w:type="dxa"/>
              <w:right w:w="108" w:type="dxa"/>
            </w:tcMar>
          </w:tcPr>
          <w:p w14:paraId="6F7BF254" w14:textId="77777777" w:rsidR="00581C58" w:rsidRPr="0002216E" w:rsidRDefault="00581C58" w:rsidP="00CA38E3">
            <w:pPr>
              <w:spacing w:after="0" w:line="276" w:lineRule="auto"/>
              <w:rPr>
                <w:rFonts w:cs="Calibri"/>
                <w:sz w:val="20"/>
                <w:szCs w:val="20"/>
              </w:rPr>
            </w:pPr>
          </w:p>
        </w:tc>
      </w:tr>
      <w:tr w:rsidR="00581C58" w:rsidRPr="0002216E" w14:paraId="3C585470" w14:textId="77777777" w:rsidTr="00CA38E3">
        <w:trPr>
          <w:trHeight w:val="259"/>
        </w:trPr>
        <w:tc>
          <w:tcPr>
            <w:tcW w:w="0" w:type="auto"/>
            <w:gridSpan w:val="10"/>
            <w:shd w:val="clear" w:color="auto" w:fill="auto"/>
          </w:tcPr>
          <w:p w14:paraId="563EA54D" w14:textId="77777777" w:rsidR="00581C58" w:rsidRPr="0002216E" w:rsidRDefault="00581C58" w:rsidP="00CA38E3">
            <w:pPr>
              <w:spacing w:after="0" w:line="276" w:lineRule="auto"/>
              <w:ind w:left="127"/>
              <w:rPr>
                <w:rFonts w:cs="Calibri"/>
                <w:color w:val="000000"/>
                <w:sz w:val="20"/>
                <w:szCs w:val="20"/>
              </w:rPr>
            </w:pPr>
            <w:r w:rsidRPr="0002216E">
              <w:rPr>
                <w:rFonts w:cs="Calibri"/>
                <w:b/>
                <w:sz w:val="20"/>
                <w:szCs w:val="20"/>
              </w:rPr>
              <w:t>Status description:</w:t>
            </w:r>
            <w:r w:rsidRPr="0002216E">
              <w:rPr>
                <w:rFonts w:cs="Calibri"/>
                <w:sz w:val="20"/>
                <w:szCs w:val="20"/>
              </w:rPr>
              <w:t xml:space="preserve"> </w:t>
            </w:r>
            <w:r w:rsidRPr="0002216E">
              <w:rPr>
                <w:rFonts w:cs="Calibri"/>
                <w:color w:val="000000"/>
                <w:sz w:val="20"/>
                <w:szCs w:val="20"/>
              </w:rPr>
              <w:t xml:space="preserve">The main management instrument is Standing Orders on Disaster (SOD) which has been updated in 2019. This covers the process of impact reduction of water related disasters. In addition, the embankment system developed by BWDB is safeguarding about 70 % of the country from flood ravages. These embankment systems cover different ecological zones as well. The coastal embankment of BWDB is a good example which protects about 30% of the country from the cyclone and cyclonic surges, tidal flooding. The flood forecasting and warning centre of BWDB is proving flood warning in Bangladesh. LGED, DDM, and other relevant organizations are also proving support by building cyclone and flood shelters, conducting operation and rescuing victims. In this regard, a national level committee is working actively. Initiatives have been taken of basin wide River Management considering ecosystem. The Rubber Dam and Hydraulic Elevated Dam (HED) constructed by BADC is also contributing minutely regarding </w:t>
            </w:r>
            <w:proofErr w:type="gramStart"/>
            <w:r w:rsidRPr="0002216E">
              <w:rPr>
                <w:rFonts w:cs="Calibri"/>
                <w:color w:val="000000"/>
                <w:sz w:val="20"/>
                <w:szCs w:val="20"/>
              </w:rPr>
              <w:t>these issue</w:t>
            </w:r>
            <w:proofErr w:type="gramEnd"/>
            <w:r w:rsidRPr="0002216E">
              <w:rPr>
                <w:rFonts w:cs="Calibri"/>
                <w:color w:val="000000"/>
                <w:sz w:val="20"/>
                <w:szCs w:val="20"/>
              </w:rPr>
              <w:t>.</w:t>
            </w:r>
          </w:p>
        </w:tc>
      </w:tr>
      <w:tr w:rsidR="00581C58" w:rsidRPr="0002216E" w14:paraId="1F546EF3" w14:textId="77777777" w:rsidTr="00CA38E3">
        <w:trPr>
          <w:trHeight w:val="259"/>
        </w:trPr>
        <w:tc>
          <w:tcPr>
            <w:tcW w:w="0" w:type="auto"/>
            <w:gridSpan w:val="10"/>
            <w:tcBorders>
              <w:bottom w:val="single" w:sz="12" w:space="0" w:color="auto"/>
            </w:tcBorders>
            <w:shd w:val="clear" w:color="auto" w:fill="auto"/>
          </w:tcPr>
          <w:p w14:paraId="23AC2D59" w14:textId="77777777" w:rsidR="00581C58" w:rsidRPr="0002216E" w:rsidRDefault="00581C58" w:rsidP="00CA38E3">
            <w:pPr>
              <w:spacing w:after="0" w:line="276" w:lineRule="auto"/>
              <w:ind w:left="127"/>
              <w:rPr>
                <w:rFonts w:cs="Calibri"/>
                <w:bCs/>
                <w:sz w:val="20"/>
                <w:szCs w:val="20"/>
              </w:rPr>
            </w:pPr>
            <w:r w:rsidRPr="0002216E">
              <w:rPr>
                <w:rFonts w:cs="Calibri"/>
                <w:b/>
                <w:sz w:val="20"/>
                <w:szCs w:val="20"/>
              </w:rPr>
              <w:t xml:space="preserve">Way forward: </w:t>
            </w:r>
            <w:r w:rsidRPr="0002216E">
              <w:rPr>
                <w:rFonts w:cs="Calibri"/>
                <w:bCs/>
                <w:sz w:val="20"/>
                <w:szCs w:val="20"/>
              </w:rPr>
              <w:t>The coverage of Management Instrument in this issue needs to be expanded.</w:t>
            </w:r>
          </w:p>
        </w:tc>
      </w:tr>
      <w:tr w:rsidR="00581C58" w:rsidRPr="0002216E" w14:paraId="4808F6B0" w14:textId="77777777" w:rsidTr="00CA38E3">
        <w:trPr>
          <w:trHeight w:val="276"/>
        </w:trPr>
        <w:tc>
          <w:tcPr>
            <w:tcW w:w="0" w:type="auto"/>
            <w:gridSpan w:val="10"/>
            <w:tcBorders>
              <w:top w:val="single" w:sz="12" w:space="0" w:color="auto"/>
            </w:tcBorders>
            <w:shd w:val="clear" w:color="auto" w:fill="95B3D7"/>
            <w:tcMar>
              <w:top w:w="15" w:type="dxa"/>
              <w:left w:w="108" w:type="dxa"/>
              <w:bottom w:w="0" w:type="dxa"/>
              <w:right w:w="108" w:type="dxa"/>
            </w:tcMar>
          </w:tcPr>
          <w:p w14:paraId="05311BED" w14:textId="77777777" w:rsidR="00581C58" w:rsidRPr="0002216E" w:rsidRDefault="00581C58" w:rsidP="00CA38E3">
            <w:pPr>
              <w:spacing w:after="0" w:line="276" w:lineRule="auto"/>
              <w:rPr>
                <w:rFonts w:cs="Calibri"/>
                <w:sz w:val="20"/>
                <w:szCs w:val="20"/>
              </w:rPr>
            </w:pPr>
            <w:r w:rsidRPr="0002216E">
              <w:rPr>
                <w:rFonts w:cs="Calibri"/>
                <w:b/>
                <w:bCs/>
                <w:sz w:val="20"/>
                <w:szCs w:val="20"/>
              </w:rPr>
              <w:t>3.2 What is the status of management instruments to support IWRM implementation at other levels?</w:t>
            </w:r>
          </w:p>
        </w:tc>
      </w:tr>
      <w:tr w:rsidR="00581C58" w:rsidRPr="0002216E" w14:paraId="253B39E0" w14:textId="77777777" w:rsidTr="00EB3FC2">
        <w:trPr>
          <w:trHeight w:val="1427"/>
        </w:trPr>
        <w:tc>
          <w:tcPr>
            <w:tcW w:w="0" w:type="auto"/>
            <w:gridSpan w:val="2"/>
            <w:shd w:val="clear" w:color="auto" w:fill="DBE5F1"/>
            <w:tcMar>
              <w:top w:w="15" w:type="dxa"/>
              <w:left w:w="108" w:type="dxa"/>
              <w:bottom w:w="0" w:type="dxa"/>
              <w:right w:w="108" w:type="dxa"/>
            </w:tcMar>
          </w:tcPr>
          <w:p w14:paraId="1AECA27E" w14:textId="77777777" w:rsidR="00581C58" w:rsidRPr="0002216E" w:rsidRDefault="00581C58" w:rsidP="00CA38E3">
            <w:pPr>
              <w:spacing w:after="0" w:line="276" w:lineRule="auto"/>
              <w:rPr>
                <w:rFonts w:cs="Calibri"/>
                <w:sz w:val="20"/>
                <w:szCs w:val="20"/>
              </w:rPr>
            </w:pPr>
            <w:r w:rsidRPr="0002216E">
              <w:rPr>
                <w:rFonts w:cs="Calibri"/>
                <w:b/>
                <w:bCs/>
                <w:sz w:val="20"/>
                <w:szCs w:val="20"/>
              </w:rPr>
              <w:t xml:space="preserve">a. </w:t>
            </w:r>
            <w:r w:rsidRPr="0002216E">
              <w:rPr>
                <w:rFonts w:cs="Calibri"/>
                <w:b/>
                <w:sz w:val="20"/>
                <w:szCs w:val="20"/>
              </w:rPr>
              <w:t>Basin management instruments</w:t>
            </w:r>
            <w:r w:rsidRPr="0002216E">
              <w:rPr>
                <w:rFonts w:cs="Calibri"/>
                <w:sz w:val="20"/>
                <w:szCs w:val="20"/>
              </w:rPr>
              <w:t>.</w:t>
            </w:r>
            <w:r w:rsidRPr="0002216E">
              <w:rPr>
                <w:rStyle w:val="FootnoteReference"/>
                <w:rFonts w:cs="Calibri"/>
                <w:sz w:val="20"/>
                <w:szCs w:val="20"/>
              </w:rPr>
              <w:footnoteReference w:id="40"/>
            </w:r>
          </w:p>
        </w:tc>
        <w:tc>
          <w:tcPr>
            <w:tcW w:w="0" w:type="auto"/>
            <w:vMerge w:val="restart"/>
            <w:shd w:val="clear" w:color="auto" w:fill="auto"/>
            <w:tcMar>
              <w:top w:w="15" w:type="dxa"/>
              <w:left w:w="108" w:type="dxa"/>
              <w:bottom w:w="0" w:type="dxa"/>
              <w:right w:w="108" w:type="dxa"/>
            </w:tcMar>
          </w:tcPr>
          <w:p w14:paraId="03228C7A" w14:textId="77777777" w:rsidR="00581C58" w:rsidRPr="0002216E" w:rsidRDefault="00581C58" w:rsidP="00CA38E3">
            <w:pPr>
              <w:spacing w:after="0" w:line="276" w:lineRule="auto"/>
              <w:rPr>
                <w:rFonts w:cs="Calibri"/>
                <w:sz w:val="20"/>
                <w:szCs w:val="20"/>
              </w:rPr>
            </w:pPr>
            <w:r w:rsidRPr="0002216E">
              <w:rPr>
                <w:rFonts w:cs="Calibri"/>
                <w:b/>
                <w:sz w:val="20"/>
                <w:szCs w:val="20"/>
              </w:rPr>
              <w:t xml:space="preserve">No </w:t>
            </w:r>
            <w:r w:rsidRPr="0002216E">
              <w:rPr>
                <w:rFonts w:cs="Calibri"/>
                <w:sz w:val="20"/>
                <w:szCs w:val="20"/>
              </w:rPr>
              <w:t>basin level management instruments being implemented.</w:t>
            </w:r>
          </w:p>
        </w:tc>
        <w:tc>
          <w:tcPr>
            <w:tcW w:w="1770" w:type="dxa"/>
            <w:gridSpan w:val="2"/>
            <w:vMerge w:val="restart"/>
            <w:shd w:val="clear" w:color="auto" w:fill="auto"/>
            <w:tcMar>
              <w:top w:w="15" w:type="dxa"/>
              <w:left w:w="108" w:type="dxa"/>
              <w:bottom w:w="0" w:type="dxa"/>
              <w:right w:w="108" w:type="dxa"/>
            </w:tcMar>
          </w:tcPr>
          <w:p w14:paraId="5F73C97C" w14:textId="77777777" w:rsidR="00581C58" w:rsidRPr="0002216E" w:rsidRDefault="00581C58" w:rsidP="00CA38E3">
            <w:pPr>
              <w:spacing w:after="0" w:line="276" w:lineRule="auto"/>
              <w:rPr>
                <w:rFonts w:cs="Calibri"/>
                <w:sz w:val="20"/>
                <w:szCs w:val="20"/>
              </w:rPr>
            </w:pPr>
            <w:r w:rsidRPr="0002216E">
              <w:rPr>
                <w:rFonts w:cs="Calibri"/>
                <w:sz w:val="20"/>
                <w:szCs w:val="20"/>
              </w:rPr>
              <w:t>Use of basin level management instruments is</w:t>
            </w:r>
            <w:r w:rsidRPr="0002216E">
              <w:rPr>
                <w:rFonts w:cs="Calibri"/>
                <w:b/>
                <w:sz w:val="20"/>
                <w:szCs w:val="20"/>
              </w:rPr>
              <w:t xml:space="preserve"> limited</w:t>
            </w:r>
            <w:r w:rsidRPr="0002216E">
              <w:rPr>
                <w:rFonts w:cs="Calibri"/>
                <w:sz w:val="20"/>
                <w:szCs w:val="20"/>
              </w:rPr>
              <w:t xml:space="preserve"> and only through </w:t>
            </w:r>
            <w:r w:rsidRPr="0002216E">
              <w:rPr>
                <w:rFonts w:cs="Calibri"/>
                <w:b/>
                <w:sz w:val="20"/>
                <w:szCs w:val="20"/>
              </w:rPr>
              <w:t>short-term/</w:t>
            </w:r>
            <w:r w:rsidRPr="0002216E">
              <w:rPr>
                <w:rFonts w:cs="Calibri"/>
                <w:sz w:val="20"/>
                <w:szCs w:val="20"/>
              </w:rPr>
              <w:t>ad-hoc projects.</w:t>
            </w:r>
          </w:p>
        </w:tc>
        <w:tc>
          <w:tcPr>
            <w:tcW w:w="2080" w:type="dxa"/>
            <w:gridSpan w:val="2"/>
            <w:vMerge w:val="restart"/>
            <w:shd w:val="clear" w:color="auto" w:fill="auto"/>
            <w:tcMar>
              <w:top w:w="15" w:type="dxa"/>
              <w:left w:w="108" w:type="dxa"/>
              <w:bottom w:w="0" w:type="dxa"/>
              <w:right w:w="108" w:type="dxa"/>
            </w:tcMar>
          </w:tcPr>
          <w:p w14:paraId="7805777B" w14:textId="77777777" w:rsidR="00581C58" w:rsidRPr="0002216E" w:rsidRDefault="00581C58" w:rsidP="00CA38E3">
            <w:pPr>
              <w:spacing w:after="0" w:line="276" w:lineRule="auto"/>
              <w:rPr>
                <w:rFonts w:cs="Calibri"/>
                <w:sz w:val="20"/>
                <w:szCs w:val="20"/>
              </w:rPr>
            </w:pPr>
            <w:r w:rsidRPr="0002216E">
              <w:rPr>
                <w:rFonts w:cs="Calibri"/>
                <w:b/>
                <w:sz w:val="20"/>
                <w:szCs w:val="20"/>
              </w:rPr>
              <w:t xml:space="preserve">Some </w:t>
            </w:r>
            <w:r w:rsidRPr="0002216E">
              <w:rPr>
                <w:rFonts w:cs="Calibri"/>
                <w:sz w:val="20"/>
                <w:szCs w:val="20"/>
              </w:rPr>
              <w:t xml:space="preserve">basin level management instruments implemented on a more </w:t>
            </w:r>
            <w:r w:rsidRPr="0002216E">
              <w:rPr>
                <w:rFonts w:cs="Calibri"/>
                <w:b/>
                <w:sz w:val="20"/>
                <w:szCs w:val="20"/>
              </w:rPr>
              <w:t xml:space="preserve">long-term </w:t>
            </w:r>
            <w:r w:rsidRPr="0002216E">
              <w:rPr>
                <w:rFonts w:cs="Calibri"/>
                <w:sz w:val="20"/>
                <w:szCs w:val="20"/>
              </w:rPr>
              <w:t xml:space="preserve">basis, but with </w:t>
            </w:r>
            <w:r w:rsidRPr="0002216E">
              <w:rPr>
                <w:rFonts w:cs="Calibri"/>
                <w:b/>
                <w:sz w:val="20"/>
                <w:szCs w:val="20"/>
              </w:rPr>
              <w:t xml:space="preserve">limited </w:t>
            </w:r>
            <w:r w:rsidRPr="0002216E">
              <w:rPr>
                <w:rFonts w:cs="Calibri"/>
                <w:sz w:val="20"/>
                <w:szCs w:val="20"/>
              </w:rPr>
              <w:t>geographic and stakeholder coverage.</w:t>
            </w:r>
          </w:p>
        </w:tc>
        <w:tc>
          <w:tcPr>
            <w:tcW w:w="0" w:type="auto"/>
            <w:vMerge w:val="restart"/>
            <w:shd w:val="clear" w:color="auto" w:fill="auto"/>
            <w:tcMar>
              <w:top w:w="15" w:type="dxa"/>
              <w:left w:w="108" w:type="dxa"/>
              <w:bottom w:w="0" w:type="dxa"/>
              <w:right w:w="108" w:type="dxa"/>
            </w:tcMar>
          </w:tcPr>
          <w:p w14:paraId="04C5ADF0" w14:textId="77777777" w:rsidR="00581C58" w:rsidRPr="0002216E" w:rsidRDefault="00581C58" w:rsidP="00CA38E3">
            <w:pPr>
              <w:spacing w:after="0" w:line="276" w:lineRule="auto"/>
              <w:rPr>
                <w:rFonts w:cs="Calibri"/>
                <w:sz w:val="20"/>
                <w:szCs w:val="20"/>
              </w:rPr>
            </w:pPr>
            <w:r w:rsidRPr="0002216E">
              <w:rPr>
                <w:rFonts w:cs="Calibri"/>
                <w:sz w:val="20"/>
                <w:szCs w:val="20"/>
              </w:rPr>
              <w:t xml:space="preserve">Basin level management instruments implemented on a more </w:t>
            </w:r>
            <w:r w:rsidRPr="0002216E">
              <w:rPr>
                <w:rFonts w:cs="Calibri"/>
                <w:b/>
                <w:sz w:val="20"/>
                <w:szCs w:val="20"/>
              </w:rPr>
              <w:t xml:space="preserve">long-term </w:t>
            </w:r>
            <w:r w:rsidRPr="0002216E">
              <w:rPr>
                <w:rFonts w:cs="Calibri"/>
                <w:sz w:val="20"/>
                <w:szCs w:val="20"/>
              </w:rPr>
              <w:t xml:space="preserve">basis, with </w:t>
            </w:r>
            <w:r w:rsidRPr="0002216E">
              <w:rPr>
                <w:rFonts w:cs="Calibri"/>
                <w:b/>
                <w:sz w:val="20"/>
                <w:szCs w:val="20"/>
              </w:rPr>
              <w:t xml:space="preserve">adequate </w:t>
            </w:r>
            <w:r w:rsidRPr="0002216E">
              <w:rPr>
                <w:rFonts w:cs="Calibri"/>
                <w:sz w:val="20"/>
                <w:szCs w:val="20"/>
              </w:rPr>
              <w:t>geographic and stakeholder coverage.</w:t>
            </w:r>
          </w:p>
        </w:tc>
        <w:tc>
          <w:tcPr>
            <w:tcW w:w="0" w:type="auto"/>
            <w:vMerge w:val="restart"/>
            <w:shd w:val="clear" w:color="auto" w:fill="auto"/>
            <w:tcMar>
              <w:top w:w="15" w:type="dxa"/>
              <w:left w:w="108" w:type="dxa"/>
              <w:bottom w:w="0" w:type="dxa"/>
              <w:right w:w="108" w:type="dxa"/>
            </w:tcMar>
          </w:tcPr>
          <w:p w14:paraId="2EAE743B" w14:textId="77777777" w:rsidR="00581C58" w:rsidRPr="0002216E" w:rsidRDefault="00581C58" w:rsidP="00CA38E3">
            <w:pPr>
              <w:spacing w:after="0" w:line="276" w:lineRule="auto"/>
              <w:rPr>
                <w:rFonts w:cs="Calibri"/>
                <w:sz w:val="20"/>
                <w:szCs w:val="20"/>
              </w:rPr>
            </w:pPr>
            <w:r w:rsidRPr="0002216E">
              <w:rPr>
                <w:rFonts w:cs="Calibri"/>
                <w:sz w:val="20"/>
                <w:szCs w:val="20"/>
              </w:rPr>
              <w:t xml:space="preserve">Basin level management instruments implemented on a more long-term basis, with </w:t>
            </w:r>
            <w:r w:rsidRPr="0002216E">
              <w:rPr>
                <w:rFonts w:cs="Calibri"/>
                <w:b/>
                <w:sz w:val="20"/>
                <w:szCs w:val="20"/>
              </w:rPr>
              <w:t xml:space="preserve">effective </w:t>
            </w:r>
            <w:r w:rsidRPr="0002216E">
              <w:rPr>
                <w:rFonts w:cs="Calibri"/>
                <w:sz w:val="20"/>
                <w:szCs w:val="20"/>
              </w:rPr>
              <w:t xml:space="preserve">outcomes and </w:t>
            </w:r>
            <w:r w:rsidRPr="0002216E">
              <w:rPr>
                <w:rFonts w:cs="Calibri"/>
                <w:b/>
                <w:sz w:val="20"/>
                <w:szCs w:val="20"/>
              </w:rPr>
              <w:t xml:space="preserve">very good </w:t>
            </w:r>
            <w:r w:rsidRPr="0002216E">
              <w:rPr>
                <w:rFonts w:cs="Calibri"/>
                <w:sz w:val="20"/>
                <w:szCs w:val="20"/>
              </w:rPr>
              <w:t>geographic and stakeholder coverage.</w:t>
            </w:r>
          </w:p>
        </w:tc>
        <w:tc>
          <w:tcPr>
            <w:tcW w:w="0" w:type="auto"/>
            <w:vMerge w:val="restart"/>
            <w:shd w:val="clear" w:color="auto" w:fill="auto"/>
            <w:tcMar>
              <w:top w:w="15" w:type="dxa"/>
              <w:left w:w="108" w:type="dxa"/>
              <w:bottom w:w="0" w:type="dxa"/>
              <w:right w:w="108" w:type="dxa"/>
            </w:tcMar>
          </w:tcPr>
          <w:p w14:paraId="75ADBD11" w14:textId="77777777" w:rsidR="00581C58" w:rsidRPr="0002216E" w:rsidRDefault="00581C58" w:rsidP="00CA38E3">
            <w:pPr>
              <w:spacing w:after="0" w:line="276" w:lineRule="auto"/>
              <w:rPr>
                <w:rFonts w:cs="Calibri"/>
                <w:sz w:val="20"/>
                <w:szCs w:val="20"/>
              </w:rPr>
            </w:pPr>
            <w:r w:rsidRPr="0002216E">
              <w:rPr>
                <w:rFonts w:cs="Calibri"/>
                <w:sz w:val="20"/>
                <w:szCs w:val="20"/>
              </w:rPr>
              <w:t xml:space="preserve">Basin level management instruments implemented on a more long-term basis, with </w:t>
            </w:r>
            <w:r w:rsidRPr="0002216E">
              <w:rPr>
                <w:rFonts w:cs="Calibri"/>
                <w:b/>
                <w:sz w:val="20"/>
                <w:szCs w:val="20"/>
              </w:rPr>
              <w:t xml:space="preserve">highly effective </w:t>
            </w:r>
            <w:r w:rsidRPr="0002216E">
              <w:rPr>
                <w:rFonts w:cs="Calibri"/>
                <w:sz w:val="20"/>
                <w:szCs w:val="20"/>
              </w:rPr>
              <w:t xml:space="preserve">outcomes and </w:t>
            </w:r>
            <w:r w:rsidRPr="0002216E">
              <w:rPr>
                <w:rFonts w:cs="Calibri"/>
                <w:b/>
                <w:sz w:val="20"/>
                <w:szCs w:val="20"/>
              </w:rPr>
              <w:t xml:space="preserve">excellent </w:t>
            </w:r>
            <w:r w:rsidRPr="0002216E">
              <w:rPr>
                <w:rFonts w:cs="Calibri"/>
                <w:sz w:val="20"/>
                <w:szCs w:val="20"/>
              </w:rPr>
              <w:t>geographic and stakeholder coverage.</w:t>
            </w:r>
          </w:p>
        </w:tc>
      </w:tr>
      <w:tr w:rsidR="00581C58" w:rsidRPr="0002216E" w14:paraId="66AE4FAB" w14:textId="77777777" w:rsidTr="00EB3FC2">
        <w:trPr>
          <w:trHeight w:val="86"/>
        </w:trPr>
        <w:tc>
          <w:tcPr>
            <w:tcW w:w="0" w:type="auto"/>
            <w:shd w:val="clear" w:color="auto" w:fill="DBE5F1"/>
            <w:tcMar>
              <w:top w:w="15" w:type="dxa"/>
              <w:left w:w="108" w:type="dxa"/>
              <w:bottom w:w="0" w:type="dxa"/>
              <w:right w:w="108" w:type="dxa"/>
            </w:tcMar>
            <w:vAlign w:val="center"/>
          </w:tcPr>
          <w:p w14:paraId="6C281439" w14:textId="77777777" w:rsidR="00581C58" w:rsidRPr="0002216E" w:rsidRDefault="00581C58" w:rsidP="00CA38E3">
            <w:pPr>
              <w:spacing w:after="0" w:line="276" w:lineRule="auto"/>
              <w:ind w:left="-57"/>
              <w:jc w:val="center"/>
              <w:rPr>
                <w:rFonts w:cs="Calibri"/>
                <w:b/>
                <w:bCs/>
                <w:sz w:val="20"/>
                <w:szCs w:val="20"/>
              </w:rPr>
            </w:pPr>
            <w:r w:rsidRPr="0002216E">
              <w:rPr>
                <w:rFonts w:cs="Calibri"/>
                <w:b/>
                <w:bCs/>
                <w:sz w:val="20"/>
                <w:szCs w:val="20"/>
              </w:rPr>
              <w:t>Score</w:t>
            </w:r>
          </w:p>
        </w:tc>
        <w:tc>
          <w:tcPr>
            <w:tcW w:w="0" w:type="auto"/>
            <w:shd w:val="clear" w:color="auto" w:fill="FFFF00"/>
            <w:tcMar>
              <w:top w:w="15" w:type="dxa"/>
              <w:left w:w="108" w:type="dxa"/>
              <w:bottom w:w="0" w:type="dxa"/>
              <w:right w:w="108" w:type="dxa"/>
            </w:tcMar>
            <w:vAlign w:val="center"/>
          </w:tcPr>
          <w:p w14:paraId="589CC458" w14:textId="77777777" w:rsidR="00581C58" w:rsidRPr="0002216E" w:rsidRDefault="00581C58" w:rsidP="00CA38E3">
            <w:pPr>
              <w:spacing w:after="0" w:line="276" w:lineRule="auto"/>
              <w:ind w:left="57"/>
              <w:jc w:val="center"/>
              <w:rPr>
                <w:rFonts w:cs="Calibri"/>
                <w:b/>
                <w:bCs/>
                <w:sz w:val="20"/>
                <w:szCs w:val="20"/>
              </w:rPr>
            </w:pPr>
            <w:r w:rsidRPr="0002216E">
              <w:rPr>
                <w:rFonts w:cs="Calibri"/>
                <w:b/>
                <w:bCs/>
                <w:sz w:val="20"/>
                <w:szCs w:val="20"/>
              </w:rPr>
              <w:t>40</w:t>
            </w:r>
          </w:p>
        </w:tc>
        <w:tc>
          <w:tcPr>
            <w:tcW w:w="0" w:type="auto"/>
            <w:vMerge/>
            <w:shd w:val="clear" w:color="auto" w:fill="auto"/>
            <w:tcMar>
              <w:top w:w="15" w:type="dxa"/>
              <w:left w:w="108" w:type="dxa"/>
              <w:bottom w:w="0" w:type="dxa"/>
              <w:right w:w="108" w:type="dxa"/>
            </w:tcMar>
          </w:tcPr>
          <w:p w14:paraId="112544B4" w14:textId="77777777" w:rsidR="00581C58" w:rsidRPr="0002216E" w:rsidRDefault="00581C58" w:rsidP="00CA38E3">
            <w:pPr>
              <w:spacing w:after="0" w:line="276" w:lineRule="auto"/>
              <w:rPr>
                <w:rFonts w:cs="Calibri"/>
                <w:b/>
                <w:sz w:val="20"/>
                <w:szCs w:val="20"/>
              </w:rPr>
            </w:pPr>
          </w:p>
        </w:tc>
        <w:tc>
          <w:tcPr>
            <w:tcW w:w="1770" w:type="dxa"/>
            <w:gridSpan w:val="2"/>
            <w:vMerge/>
            <w:shd w:val="clear" w:color="auto" w:fill="auto"/>
            <w:tcMar>
              <w:top w:w="15" w:type="dxa"/>
              <w:left w:w="108" w:type="dxa"/>
              <w:bottom w:w="0" w:type="dxa"/>
              <w:right w:w="108" w:type="dxa"/>
            </w:tcMar>
          </w:tcPr>
          <w:p w14:paraId="5DC973F9" w14:textId="77777777" w:rsidR="00581C58" w:rsidRPr="0002216E" w:rsidRDefault="00581C58" w:rsidP="00CA38E3">
            <w:pPr>
              <w:spacing w:after="0" w:line="276" w:lineRule="auto"/>
              <w:rPr>
                <w:rFonts w:cs="Calibri"/>
                <w:sz w:val="20"/>
                <w:szCs w:val="20"/>
              </w:rPr>
            </w:pPr>
          </w:p>
        </w:tc>
        <w:tc>
          <w:tcPr>
            <w:tcW w:w="2080" w:type="dxa"/>
            <w:gridSpan w:val="2"/>
            <w:vMerge/>
            <w:shd w:val="clear" w:color="auto" w:fill="auto"/>
            <w:tcMar>
              <w:top w:w="15" w:type="dxa"/>
              <w:left w:w="108" w:type="dxa"/>
              <w:bottom w:w="0" w:type="dxa"/>
              <w:right w:w="108" w:type="dxa"/>
            </w:tcMar>
          </w:tcPr>
          <w:p w14:paraId="1472F558" w14:textId="77777777" w:rsidR="00581C58" w:rsidRPr="0002216E" w:rsidRDefault="00581C58" w:rsidP="00CA38E3">
            <w:pPr>
              <w:spacing w:after="0" w:line="276" w:lineRule="auto"/>
              <w:rPr>
                <w:rFonts w:cs="Calibri"/>
                <w:b/>
                <w:sz w:val="20"/>
                <w:szCs w:val="20"/>
              </w:rPr>
            </w:pPr>
          </w:p>
        </w:tc>
        <w:tc>
          <w:tcPr>
            <w:tcW w:w="0" w:type="auto"/>
            <w:vMerge/>
            <w:shd w:val="clear" w:color="auto" w:fill="auto"/>
            <w:tcMar>
              <w:top w:w="15" w:type="dxa"/>
              <w:left w:w="108" w:type="dxa"/>
              <w:bottom w:w="0" w:type="dxa"/>
              <w:right w:w="108" w:type="dxa"/>
            </w:tcMar>
          </w:tcPr>
          <w:p w14:paraId="193AFB4D" w14:textId="77777777" w:rsidR="00581C58" w:rsidRPr="0002216E" w:rsidRDefault="00581C58" w:rsidP="00CA38E3">
            <w:pPr>
              <w:spacing w:after="0" w:line="276" w:lineRule="auto"/>
              <w:rPr>
                <w:rFonts w:cs="Calibri"/>
                <w:sz w:val="20"/>
                <w:szCs w:val="20"/>
              </w:rPr>
            </w:pPr>
          </w:p>
        </w:tc>
        <w:tc>
          <w:tcPr>
            <w:tcW w:w="0" w:type="auto"/>
            <w:vMerge/>
            <w:shd w:val="clear" w:color="auto" w:fill="auto"/>
            <w:tcMar>
              <w:top w:w="15" w:type="dxa"/>
              <w:left w:w="108" w:type="dxa"/>
              <w:bottom w:w="0" w:type="dxa"/>
              <w:right w:w="108" w:type="dxa"/>
            </w:tcMar>
          </w:tcPr>
          <w:p w14:paraId="06C773A5" w14:textId="77777777" w:rsidR="00581C58" w:rsidRPr="0002216E" w:rsidRDefault="00581C58" w:rsidP="00CA38E3">
            <w:pPr>
              <w:spacing w:after="0" w:line="276" w:lineRule="auto"/>
              <w:rPr>
                <w:rFonts w:cs="Calibri"/>
                <w:sz w:val="20"/>
                <w:szCs w:val="20"/>
              </w:rPr>
            </w:pPr>
          </w:p>
        </w:tc>
        <w:tc>
          <w:tcPr>
            <w:tcW w:w="0" w:type="auto"/>
            <w:vMerge/>
            <w:shd w:val="clear" w:color="auto" w:fill="auto"/>
            <w:tcMar>
              <w:top w:w="15" w:type="dxa"/>
              <w:left w:w="108" w:type="dxa"/>
              <w:bottom w:w="0" w:type="dxa"/>
              <w:right w:w="108" w:type="dxa"/>
            </w:tcMar>
          </w:tcPr>
          <w:p w14:paraId="2CAC3D09" w14:textId="77777777" w:rsidR="00581C58" w:rsidRPr="0002216E" w:rsidRDefault="00581C58" w:rsidP="00CA38E3">
            <w:pPr>
              <w:spacing w:after="0" w:line="276" w:lineRule="auto"/>
              <w:rPr>
                <w:rFonts w:cs="Calibri"/>
                <w:sz w:val="20"/>
                <w:szCs w:val="20"/>
              </w:rPr>
            </w:pPr>
          </w:p>
        </w:tc>
      </w:tr>
      <w:tr w:rsidR="00581C58" w:rsidRPr="0002216E" w14:paraId="71F6E101" w14:textId="77777777" w:rsidTr="00CA38E3">
        <w:trPr>
          <w:trHeight w:val="259"/>
        </w:trPr>
        <w:tc>
          <w:tcPr>
            <w:tcW w:w="0" w:type="auto"/>
            <w:gridSpan w:val="10"/>
            <w:shd w:val="clear" w:color="auto" w:fill="auto"/>
          </w:tcPr>
          <w:p w14:paraId="48334550" w14:textId="77777777" w:rsidR="00581C58" w:rsidRPr="0002216E" w:rsidRDefault="00581C58" w:rsidP="004C1C43">
            <w:pPr>
              <w:spacing w:after="0" w:line="276" w:lineRule="auto"/>
              <w:ind w:left="127"/>
              <w:rPr>
                <w:rFonts w:cs="Calibri"/>
                <w:sz w:val="20"/>
                <w:szCs w:val="20"/>
              </w:rPr>
            </w:pPr>
            <w:r w:rsidRPr="0002216E">
              <w:rPr>
                <w:rFonts w:cs="Calibri"/>
                <w:b/>
                <w:sz w:val="20"/>
                <w:szCs w:val="20"/>
              </w:rPr>
              <w:t>Status description:</w:t>
            </w:r>
            <w:r w:rsidRPr="0002216E">
              <w:rPr>
                <w:rFonts w:cs="Calibri"/>
                <w:sz w:val="20"/>
                <w:szCs w:val="20"/>
              </w:rPr>
              <w:t xml:space="preserve"> National Water Management Plan, 2004; Haor Master Plan, 2013; Bangladesh Delta Plan, 2018; has been developed considering basins. So, the instruments are in place.</w:t>
            </w:r>
          </w:p>
        </w:tc>
      </w:tr>
      <w:tr w:rsidR="00581C58" w:rsidRPr="0002216E" w14:paraId="00F11E75" w14:textId="77777777" w:rsidTr="00CA38E3">
        <w:trPr>
          <w:trHeight w:val="259"/>
        </w:trPr>
        <w:tc>
          <w:tcPr>
            <w:tcW w:w="0" w:type="auto"/>
            <w:gridSpan w:val="10"/>
            <w:shd w:val="clear" w:color="auto" w:fill="auto"/>
          </w:tcPr>
          <w:p w14:paraId="2722E67D" w14:textId="77777777" w:rsidR="00581C58" w:rsidRPr="0002216E" w:rsidRDefault="00581C58" w:rsidP="00CA38E3">
            <w:pPr>
              <w:spacing w:after="0" w:line="276" w:lineRule="auto"/>
              <w:ind w:left="127"/>
              <w:rPr>
                <w:rFonts w:cs="Calibri"/>
                <w:sz w:val="20"/>
                <w:szCs w:val="20"/>
              </w:rPr>
            </w:pPr>
            <w:r w:rsidRPr="0002216E">
              <w:rPr>
                <w:rFonts w:cs="Calibri"/>
                <w:b/>
                <w:sz w:val="20"/>
                <w:szCs w:val="20"/>
              </w:rPr>
              <w:t xml:space="preserve">Way forward: </w:t>
            </w:r>
            <w:r w:rsidRPr="0002216E">
              <w:rPr>
                <w:rFonts w:cs="Calibri"/>
                <w:sz w:val="20"/>
                <w:szCs w:val="20"/>
              </w:rPr>
              <w:t>Basin Management instruments needs to be implemented.</w:t>
            </w:r>
          </w:p>
        </w:tc>
      </w:tr>
      <w:tr w:rsidR="00581C58" w:rsidRPr="0002216E" w14:paraId="2A94794D" w14:textId="77777777" w:rsidTr="00EB3FC2">
        <w:trPr>
          <w:trHeight w:val="1428"/>
        </w:trPr>
        <w:tc>
          <w:tcPr>
            <w:tcW w:w="0" w:type="auto"/>
            <w:gridSpan w:val="2"/>
            <w:shd w:val="clear" w:color="auto" w:fill="DBE5F1"/>
            <w:tcMar>
              <w:top w:w="15" w:type="dxa"/>
              <w:left w:w="108" w:type="dxa"/>
              <w:bottom w:w="0" w:type="dxa"/>
              <w:right w:w="108" w:type="dxa"/>
            </w:tcMar>
          </w:tcPr>
          <w:p w14:paraId="3D2A2833" w14:textId="77777777" w:rsidR="00581C58" w:rsidRPr="0002216E" w:rsidRDefault="00581C58" w:rsidP="00CA38E3">
            <w:pPr>
              <w:spacing w:after="0" w:line="276" w:lineRule="auto"/>
              <w:rPr>
                <w:rFonts w:cs="Calibri"/>
                <w:b/>
                <w:sz w:val="20"/>
                <w:szCs w:val="20"/>
              </w:rPr>
            </w:pPr>
            <w:r w:rsidRPr="0002216E">
              <w:rPr>
                <w:rFonts w:cs="Calibri"/>
                <w:b/>
                <w:bCs/>
                <w:sz w:val="20"/>
                <w:szCs w:val="20"/>
              </w:rPr>
              <w:t xml:space="preserve">b. </w:t>
            </w:r>
            <w:r w:rsidRPr="0002216E">
              <w:rPr>
                <w:rFonts w:cs="Calibri"/>
                <w:b/>
                <w:sz w:val="20"/>
                <w:szCs w:val="20"/>
              </w:rPr>
              <w:t>Aquifer management instruments</w:t>
            </w:r>
            <w:r w:rsidRPr="0002216E">
              <w:rPr>
                <w:rFonts w:cs="Calibri"/>
                <w:sz w:val="20"/>
                <w:szCs w:val="20"/>
              </w:rPr>
              <w:t>.</w:t>
            </w:r>
            <w:r w:rsidRPr="0002216E">
              <w:rPr>
                <w:rStyle w:val="FootnoteReference"/>
                <w:rFonts w:cs="Calibri"/>
                <w:sz w:val="20"/>
                <w:szCs w:val="20"/>
              </w:rPr>
              <w:footnoteReference w:id="41"/>
            </w:r>
          </w:p>
        </w:tc>
        <w:tc>
          <w:tcPr>
            <w:tcW w:w="0" w:type="auto"/>
            <w:vMerge w:val="restart"/>
            <w:shd w:val="clear" w:color="auto" w:fill="auto"/>
            <w:tcMar>
              <w:top w:w="15" w:type="dxa"/>
              <w:left w:w="108" w:type="dxa"/>
              <w:bottom w:w="0" w:type="dxa"/>
              <w:right w:w="108" w:type="dxa"/>
            </w:tcMar>
          </w:tcPr>
          <w:p w14:paraId="15550120" w14:textId="77777777" w:rsidR="00581C58" w:rsidRPr="0002216E" w:rsidRDefault="00581C58" w:rsidP="00CA38E3">
            <w:pPr>
              <w:spacing w:after="0" w:line="276" w:lineRule="auto"/>
              <w:rPr>
                <w:rFonts w:cs="Calibri"/>
                <w:b/>
                <w:sz w:val="20"/>
                <w:szCs w:val="20"/>
              </w:rPr>
            </w:pPr>
            <w:r w:rsidRPr="0002216E">
              <w:rPr>
                <w:rFonts w:cs="Calibri"/>
                <w:b/>
                <w:sz w:val="20"/>
                <w:szCs w:val="20"/>
              </w:rPr>
              <w:t xml:space="preserve">No </w:t>
            </w:r>
            <w:r w:rsidRPr="0002216E">
              <w:rPr>
                <w:rFonts w:cs="Calibri"/>
                <w:sz w:val="20"/>
                <w:szCs w:val="20"/>
              </w:rPr>
              <w:t>aquifer level management instruments being implemented.</w:t>
            </w:r>
          </w:p>
        </w:tc>
        <w:tc>
          <w:tcPr>
            <w:tcW w:w="1770" w:type="dxa"/>
            <w:gridSpan w:val="2"/>
            <w:vMerge w:val="restart"/>
            <w:shd w:val="clear" w:color="auto" w:fill="auto"/>
            <w:tcMar>
              <w:top w:w="15" w:type="dxa"/>
              <w:left w:w="108" w:type="dxa"/>
              <w:bottom w:w="0" w:type="dxa"/>
              <w:right w:w="108" w:type="dxa"/>
            </w:tcMar>
          </w:tcPr>
          <w:p w14:paraId="7918EA55" w14:textId="77777777" w:rsidR="00581C58" w:rsidRPr="0002216E" w:rsidRDefault="00581C58" w:rsidP="00CA38E3">
            <w:pPr>
              <w:spacing w:after="0" w:line="276" w:lineRule="auto"/>
              <w:rPr>
                <w:rFonts w:cs="Calibri"/>
                <w:b/>
                <w:sz w:val="20"/>
                <w:szCs w:val="20"/>
              </w:rPr>
            </w:pPr>
            <w:r w:rsidRPr="0002216E">
              <w:rPr>
                <w:rFonts w:cs="Calibri"/>
                <w:sz w:val="20"/>
                <w:szCs w:val="20"/>
              </w:rPr>
              <w:t>Use of aquifer level management instruments is</w:t>
            </w:r>
            <w:r w:rsidRPr="0002216E">
              <w:rPr>
                <w:rFonts w:cs="Calibri"/>
                <w:b/>
                <w:sz w:val="20"/>
                <w:szCs w:val="20"/>
              </w:rPr>
              <w:t xml:space="preserve"> limited</w:t>
            </w:r>
            <w:r w:rsidRPr="0002216E">
              <w:rPr>
                <w:rFonts w:cs="Calibri"/>
                <w:sz w:val="20"/>
                <w:szCs w:val="20"/>
              </w:rPr>
              <w:t xml:space="preserve"> and only through </w:t>
            </w:r>
            <w:r w:rsidRPr="0002216E">
              <w:rPr>
                <w:rFonts w:cs="Calibri"/>
                <w:b/>
                <w:sz w:val="20"/>
                <w:szCs w:val="20"/>
              </w:rPr>
              <w:t>short-term/</w:t>
            </w:r>
            <w:r w:rsidRPr="0002216E">
              <w:rPr>
                <w:rFonts w:cs="Calibri"/>
                <w:sz w:val="20"/>
                <w:szCs w:val="20"/>
              </w:rPr>
              <w:t>ad-hoc projects.</w:t>
            </w:r>
          </w:p>
        </w:tc>
        <w:tc>
          <w:tcPr>
            <w:tcW w:w="2080" w:type="dxa"/>
            <w:gridSpan w:val="2"/>
            <w:vMerge w:val="restart"/>
            <w:shd w:val="clear" w:color="auto" w:fill="auto"/>
            <w:tcMar>
              <w:top w:w="15" w:type="dxa"/>
              <w:left w:w="108" w:type="dxa"/>
              <w:bottom w:w="0" w:type="dxa"/>
              <w:right w:w="108" w:type="dxa"/>
            </w:tcMar>
          </w:tcPr>
          <w:p w14:paraId="4BE2CA8B" w14:textId="77777777" w:rsidR="00581C58" w:rsidRPr="0002216E" w:rsidRDefault="00581C58" w:rsidP="00CA38E3">
            <w:pPr>
              <w:spacing w:after="0" w:line="276" w:lineRule="auto"/>
              <w:rPr>
                <w:rFonts w:cs="Calibri"/>
                <w:b/>
                <w:sz w:val="20"/>
                <w:szCs w:val="20"/>
              </w:rPr>
            </w:pPr>
            <w:r w:rsidRPr="0002216E">
              <w:rPr>
                <w:rFonts w:cs="Calibri"/>
                <w:b/>
                <w:sz w:val="20"/>
                <w:szCs w:val="20"/>
              </w:rPr>
              <w:t xml:space="preserve">Some </w:t>
            </w:r>
            <w:r w:rsidRPr="0002216E">
              <w:rPr>
                <w:rFonts w:cs="Calibri"/>
                <w:sz w:val="20"/>
                <w:szCs w:val="20"/>
              </w:rPr>
              <w:t xml:space="preserve">aquifer level management instruments implemented on a more </w:t>
            </w:r>
            <w:r w:rsidRPr="0002216E">
              <w:rPr>
                <w:rFonts w:cs="Calibri"/>
                <w:b/>
                <w:sz w:val="20"/>
                <w:szCs w:val="20"/>
              </w:rPr>
              <w:t xml:space="preserve">long-term </w:t>
            </w:r>
            <w:r w:rsidRPr="0002216E">
              <w:rPr>
                <w:rFonts w:cs="Calibri"/>
                <w:sz w:val="20"/>
                <w:szCs w:val="20"/>
              </w:rPr>
              <w:t xml:space="preserve">basis, but with </w:t>
            </w:r>
            <w:r w:rsidRPr="0002216E">
              <w:rPr>
                <w:rFonts w:cs="Calibri"/>
                <w:b/>
                <w:sz w:val="20"/>
                <w:szCs w:val="20"/>
              </w:rPr>
              <w:t xml:space="preserve">limited </w:t>
            </w:r>
            <w:r w:rsidRPr="0002216E">
              <w:rPr>
                <w:rFonts w:cs="Calibri"/>
                <w:sz w:val="20"/>
                <w:szCs w:val="20"/>
              </w:rPr>
              <w:t>geographic and stakeholder coverage.</w:t>
            </w:r>
          </w:p>
        </w:tc>
        <w:tc>
          <w:tcPr>
            <w:tcW w:w="0" w:type="auto"/>
            <w:vMerge w:val="restart"/>
            <w:shd w:val="clear" w:color="auto" w:fill="auto"/>
            <w:tcMar>
              <w:top w:w="15" w:type="dxa"/>
              <w:left w:w="108" w:type="dxa"/>
              <w:bottom w:w="0" w:type="dxa"/>
              <w:right w:w="108" w:type="dxa"/>
            </w:tcMar>
          </w:tcPr>
          <w:p w14:paraId="56812683" w14:textId="77777777" w:rsidR="00581C58" w:rsidRPr="0002216E" w:rsidRDefault="00581C58" w:rsidP="00CA38E3">
            <w:pPr>
              <w:spacing w:after="0" w:line="276" w:lineRule="auto"/>
              <w:rPr>
                <w:rFonts w:cs="Calibri"/>
                <w:sz w:val="20"/>
                <w:szCs w:val="20"/>
              </w:rPr>
            </w:pPr>
            <w:r w:rsidRPr="0002216E">
              <w:rPr>
                <w:rFonts w:cs="Calibri"/>
                <w:sz w:val="20"/>
                <w:szCs w:val="20"/>
              </w:rPr>
              <w:t xml:space="preserve">Aquifer level management instruments implemented on a more </w:t>
            </w:r>
            <w:r w:rsidRPr="0002216E">
              <w:rPr>
                <w:rFonts w:cs="Calibri"/>
                <w:b/>
                <w:sz w:val="20"/>
                <w:szCs w:val="20"/>
              </w:rPr>
              <w:t xml:space="preserve">long-term </w:t>
            </w:r>
            <w:r w:rsidRPr="0002216E">
              <w:rPr>
                <w:rFonts w:cs="Calibri"/>
                <w:sz w:val="20"/>
                <w:szCs w:val="20"/>
              </w:rPr>
              <w:t xml:space="preserve">basis, with </w:t>
            </w:r>
            <w:r w:rsidRPr="0002216E">
              <w:rPr>
                <w:rFonts w:cs="Calibri"/>
                <w:b/>
                <w:sz w:val="20"/>
                <w:szCs w:val="20"/>
              </w:rPr>
              <w:t xml:space="preserve">adequate </w:t>
            </w:r>
            <w:r w:rsidRPr="0002216E">
              <w:rPr>
                <w:rFonts w:cs="Calibri"/>
                <w:sz w:val="20"/>
                <w:szCs w:val="20"/>
              </w:rPr>
              <w:t>geographic and stakeholder coverage.</w:t>
            </w:r>
          </w:p>
        </w:tc>
        <w:tc>
          <w:tcPr>
            <w:tcW w:w="0" w:type="auto"/>
            <w:vMerge w:val="restart"/>
            <w:shd w:val="clear" w:color="auto" w:fill="auto"/>
            <w:tcMar>
              <w:top w:w="15" w:type="dxa"/>
              <w:left w:w="108" w:type="dxa"/>
              <w:bottom w:w="0" w:type="dxa"/>
              <w:right w:w="108" w:type="dxa"/>
            </w:tcMar>
          </w:tcPr>
          <w:p w14:paraId="33AF5EA2" w14:textId="77777777" w:rsidR="00581C58" w:rsidRPr="0002216E" w:rsidRDefault="00581C58" w:rsidP="00CA38E3">
            <w:pPr>
              <w:spacing w:after="0" w:line="276" w:lineRule="auto"/>
              <w:rPr>
                <w:rFonts w:cs="Calibri"/>
                <w:sz w:val="20"/>
                <w:szCs w:val="20"/>
              </w:rPr>
            </w:pPr>
            <w:r w:rsidRPr="0002216E">
              <w:rPr>
                <w:rFonts w:cs="Calibri"/>
                <w:sz w:val="20"/>
                <w:szCs w:val="20"/>
              </w:rPr>
              <w:t xml:space="preserve">Aquifer level management instruments implemented on a more </w:t>
            </w:r>
            <w:r w:rsidRPr="0002216E">
              <w:rPr>
                <w:rFonts w:cs="Calibri"/>
                <w:b/>
                <w:sz w:val="20"/>
                <w:szCs w:val="20"/>
              </w:rPr>
              <w:t xml:space="preserve">long-term </w:t>
            </w:r>
            <w:r w:rsidRPr="0002216E">
              <w:rPr>
                <w:rFonts w:cs="Calibri"/>
                <w:sz w:val="20"/>
                <w:szCs w:val="20"/>
              </w:rPr>
              <w:t xml:space="preserve">basis, with </w:t>
            </w:r>
            <w:r w:rsidRPr="0002216E">
              <w:rPr>
                <w:rFonts w:cs="Calibri"/>
                <w:b/>
                <w:sz w:val="20"/>
                <w:szCs w:val="20"/>
              </w:rPr>
              <w:t xml:space="preserve">effective </w:t>
            </w:r>
            <w:r w:rsidRPr="0002216E">
              <w:rPr>
                <w:rFonts w:cs="Calibri"/>
                <w:sz w:val="20"/>
                <w:szCs w:val="20"/>
              </w:rPr>
              <w:t xml:space="preserve">outcomes and </w:t>
            </w:r>
            <w:r w:rsidRPr="0002216E">
              <w:rPr>
                <w:rFonts w:cs="Calibri"/>
                <w:b/>
                <w:sz w:val="20"/>
                <w:szCs w:val="20"/>
              </w:rPr>
              <w:t xml:space="preserve">very good </w:t>
            </w:r>
            <w:r w:rsidRPr="0002216E">
              <w:rPr>
                <w:rFonts w:cs="Calibri"/>
                <w:sz w:val="20"/>
                <w:szCs w:val="20"/>
              </w:rPr>
              <w:t>geographic and stakeholder coverage.</w:t>
            </w:r>
          </w:p>
        </w:tc>
        <w:tc>
          <w:tcPr>
            <w:tcW w:w="0" w:type="auto"/>
            <w:vMerge w:val="restart"/>
            <w:shd w:val="clear" w:color="auto" w:fill="auto"/>
            <w:tcMar>
              <w:top w:w="15" w:type="dxa"/>
              <w:left w:w="108" w:type="dxa"/>
              <w:bottom w:w="0" w:type="dxa"/>
              <w:right w:w="108" w:type="dxa"/>
            </w:tcMar>
          </w:tcPr>
          <w:p w14:paraId="69CE4E08" w14:textId="77777777" w:rsidR="00581C58" w:rsidRPr="0002216E" w:rsidRDefault="00581C58" w:rsidP="00CA38E3">
            <w:pPr>
              <w:spacing w:after="0" w:line="276" w:lineRule="auto"/>
              <w:rPr>
                <w:rFonts w:cs="Calibri"/>
                <w:sz w:val="20"/>
                <w:szCs w:val="20"/>
              </w:rPr>
            </w:pPr>
            <w:r w:rsidRPr="0002216E">
              <w:rPr>
                <w:rFonts w:cs="Calibri"/>
                <w:sz w:val="20"/>
                <w:szCs w:val="20"/>
              </w:rPr>
              <w:t xml:space="preserve">Aquifer level management instruments implemented on a more </w:t>
            </w:r>
            <w:r w:rsidRPr="0002216E">
              <w:rPr>
                <w:rFonts w:cs="Calibri"/>
                <w:b/>
                <w:sz w:val="20"/>
                <w:szCs w:val="20"/>
              </w:rPr>
              <w:t xml:space="preserve">long-term </w:t>
            </w:r>
            <w:r w:rsidRPr="0002216E">
              <w:rPr>
                <w:rFonts w:cs="Calibri"/>
                <w:sz w:val="20"/>
                <w:szCs w:val="20"/>
              </w:rPr>
              <w:t xml:space="preserve">basis, with </w:t>
            </w:r>
            <w:r w:rsidRPr="0002216E">
              <w:rPr>
                <w:rFonts w:cs="Calibri"/>
                <w:b/>
                <w:sz w:val="20"/>
                <w:szCs w:val="20"/>
              </w:rPr>
              <w:t xml:space="preserve">highly effective </w:t>
            </w:r>
            <w:r w:rsidRPr="0002216E">
              <w:rPr>
                <w:rFonts w:cs="Calibri"/>
                <w:sz w:val="20"/>
                <w:szCs w:val="20"/>
              </w:rPr>
              <w:t xml:space="preserve">outcomes and </w:t>
            </w:r>
            <w:r w:rsidRPr="0002216E">
              <w:rPr>
                <w:rFonts w:cs="Calibri"/>
                <w:b/>
                <w:sz w:val="20"/>
                <w:szCs w:val="20"/>
              </w:rPr>
              <w:t xml:space="preserve">excellent </w:t>
            </w:r>
            <w:r w:rsidRPr="0002216E">
              <w:rPr>
                <w:rFonts w:cs="Calibri"/>
                <w:sz w:val="20"/>
                <w:szCs w:val="20"/>
              </w:rPr>
              <w:t>geographic and stakeholder coverage.</w:t>
            </w:r>
          </w:p>
        </w:tc>
      </w:tr>
      <w:tr w:rsidR="00581C58" w:rsidRPr="0002216E" w14:paraId="3DCFC55C" w14:textId="77777777" w:rsidTr="00EB3FC2">
        <w:trPr>
          <w:trHeight w:val="62"/>
        </w:trPr>
        <w:tc>
          <w:tcPr>
            <w:tcW w:w="0" w:type="auto"/>
            <w:shd w:val="clear" w:color="auto" w:fill="DBE5F1"/>
            <w:tcMar>
              <w:top w:w="15" w:type="dxa"/>
              <w:left w:w="108" w:type="dxa"/>
              <w:bottom w:w="0" w:type="dxa"/>
              <w:right w:w="108" w:type="dxa"/>
            </w:tcMar>
            <w:vAlign w:val="center"/>
          </w:tcPr>
          <w:p w14:paraId="1CFE4422" w14:textId="77777777" w:rsidR="00581C58" w:rsidRPr="0002216E" w:rsidRDefault="00581C58" w:rsidP="00CA38E3">
            <w:pPr>
              <w:spacing w:after="0" w:line="276" w:lineRule="auto"/>
              <w:ind w:left="57"/>
              <w:jc w:val="center"/>
              <w:rPr>
                <w:rFonts w:cs="Calibri"/>
                <w:b/>
                <w:bCs/>
                <w:sz w:val="20"/>
                <w:szCs w:val="20"/>
              </w:rPr>
            </w:pPr>
            <w:r w:rsidRPr="0002216E">
              <w:rPr>
                <w:rFonts w:cs="Calibri"/>
                <w:b/>
                <w:bCs/>
                <w:sz w:val="20"/>
                <w:szCs w:val="20"/>
              </w:rPr>
              <w:t>Score</w:t>
            </w:r>
          </w:p>
        </w:tc>
        <w:tc>
          <w:tcPr>
            <w:tcW w:w="0" w:type="auto"/>
            <w:shd w:val="clear" w:color="auto" w:fill="FFFF00"/>
            <w:tcMar>
              <w:top w:w="15" w:type="dxa"/>
              <w:left w:w="108" w:type="dxa"/>
              <w:bottom w:w="0" w:type="dxa"/>
              <w:right w:w="108" w:type="dxa"/>
            </w:tcMar>
            <w:vAlign w:val="center"/>
          </w:tcPr>
          <w:p w14:paraId="618898ED" w14:textId="77777777" w:rsidR="00581C58" w:rsidRPr="0002216E" w:rsidRDefault="00581C58" w:rsidP="00CA38E3">
            <w:pPr>
              <w:spacing w:after="0" w:line="276" w:lineRule="auto"/>
              <w:ind w:left="57"/>
              <w:jc w:val="center"/>
              <w:rPr>
                <w:rFonts w:cs="Calibri"/>
                <w:b/>
                <w:bCs/>
                <w:sz w:val="20"/>
                <w:szCs w:val="20"/>
              </w:rPr>
            </w:pPr>
            <w:r w:rsidRPr="0002216E">
              <w:rPr>
                <w:rFonts w:cs="Calibri"/>
                <w:b/>
                <w:bCs/>
                <w:sz w:val="20"/>
                <w:szCs w:val="20"/>
              </w:rPr>
              <w:t>40</w:t>
            </w:r>
          </w:p>
        </w:tc>
        <w:tc>
          <w:tcPr>
            <w:tcW w:w="0" w:type="auto"/>
            <w:vMerge/>
            <w:shd w:val="clear" w:color="auto" w:fill="auto"/>
            <w:tcMar>
              <w:top w:w="15" w:type="dxa"/>
              <w:left w:w="108" w:type="dxa"/>
              <w:bottom w:w="0" w:type="dxa"/>
              <w:right w:w="108" w:type="dxa"/>
            </w:tcMar>
          </w:tcPr>
          <w:p w14:paraId="505FAE5D" w14:textId="77777777" w:rsidR="00581C58" w:rsidRPr="0002216E" w:rsidRDefault="00581C58" w:rsidP="00CA38E3">
            <w:pPr>
              <w:spacing w:after="0" w:line="276" w:lineRule="auto"/>
              <w:rPr>
                <w:rFonts w:cs="Calibri"/>
                <w:b/>
                <w:sz w:val="20"/>
                <w:szCs w:val="20"/>
              </w:rPr>
            </w:pPr>
          </w:p>
        </w:tc>
        <w:tc>
          <w:tcPr>
            <w:tcW w:w="1770" w:type="dxa"/>
            <w:gridSpan w:val="2"/>
            <w:vMerge/>
            <w:shd w:val="clear" w:color="auto" w:fill="auto"/>
            <w:tcMar>
              <w:top w:w="15" w:type="dxa"/>
              <w:left w:w="108" w:type="dxa"/>
              <w:bottom w:w="0" w:type="dxa"/>
              <w:right w:w="108" w:type="dxa"/>
            </w:tcMar>
          </w:tcPr>
          <w:p w14:paraId="01B0FFB4" w14:textId="77777777" w:rsidR="00581C58" w:rsidRPr="0002216E" w:rsidRDefault="00581C58" w:rsidP="00CA38E3">
            <w:pPr>
              <w:spacing w:after="0" w:line="276" w:lineRule="auto"/>
              <w:rPr>
                <w:rFonts w:cs="Calibri"/>
                <w:sz w:val="20"/>
                <w:szCs w:val="20"/>
              </w:rPr>
            </w:pPr>
          </w:p>
        </w:tc>
        <w:tc>
          <w:tcPr>
            <w:tcW w:w="2080" w:type="dxa"/>
            <w:gridSpan w:val="2"/>
            <w:vMerge/>
            <w:shd w:val="clear" w:color="auto" w:fill="auto"/>
            <w:tcMar>
              <w:top w:w="15" w:type="dxa"/>
              <w:left w:w="108" w:type="dxa"/>
              <w:bottom w:w="0" w:type="dxa"/>
              <w:right w:w="108" w:type="dxa"/>
            </w:tcMar>
          </w:tcPr>
          <w:p w14:paraId="7E4E4EAA" w14:textId="77777777" w:rsidR="00581C58" w:rsidRPr="0002216E" w:rsidRDefault="00581C58" w:rsidP="00CA38E3">
            <w:pPr>
              <w:spacing w:after="0" w:line="276" w:lineRule="auto"/>
              <w:rPr>
                <w:rFonts w:cs="Calibri"/>
                <w:b/>
                <w:sz w:val="20"/>
                <w:szCs w:val="20"/>
              </w:rPr>
            </w:pPr>
          </w:p>
        </w:tc>
        <w:tc>
          <w:tcPr>
            <w:tcW w:w="0" w:type="auto"/>
            <w:vMerge/>
            <w:shd w:val="clear" w:color="auto" w:fill="auto"/>
            <w:tcMar>
              <w:top w:w="15" w:type="dxa"/>
              <w:left w:w="108" w:type="dxa"/>
              <w:bottom w:w="0" w:type="dxa"/>
              <w:right w:w="108" w:type="dxa"/>
            </w:tcMar>
          </w:tcPr>
          <w:p w14:paraId="1D2CCB65" w14:textId="77777777" w:rsidR="00581C58" w:rsidRPr="0002216E" w:rsidRDefault="00581C58" w:rsidP="00CA38E3">
            <w:pPr>
              <w:spacing w:after="0" w:line="276" w:lineRule="auto"/>
              <w:rPr>
                <w:rFonts w:cs="Calibri"/>
                <w:sz w:val="20"/>
                <w:szCs w:val="20"/>
              </w:rPr>
            </w:pPr>
          </w:p>
        </w:tc>
        <w:tc>
          <w:tcPr>
            <w:tcW w:w="0" w:type="auto"/>
            <w:vMerge/>
            <w:shd w:val="clear" w:color="auto" w:fill="auto"/>
            <w:tcMar>
              <w:top w:w="15" w:type="dxa"/>
              <w:left w:w="108" w:type="dxa"/>
              <w:bottom w:w="0" w:type="dxa"/>
              <w:right w:w="108" w:type="dxa"/>
            </w:tcMar>
          </w:tcPr>
          <w:p w14:paraId="5A83A101" w14:textId="77777777" w:rsidR="00581C58" w:rsidRPr="0002216E" w:rsidRDefault="00581C58" w:rsidP="00CA38E3">
            <w:pPr>
              <w:spacing w:after="0" w:line="276" w:lineRule="auto"/>
              <w:rPr>
                <w:rFonts w:cs="Calibri"/>
                <w:sz w:val="20"/>
                <w:szCs w:val="20"/>
              </w:rPr>
            </w:pPr>
          </w:p>
        </w:tc>
        <w:tc>
          <w:tcPr>
            <w:tcW w:w="0" w:type="auto"/>
            <w:vMerge/>
            <w:shd w:val="clear" w:color="auto" w:fill="auto"/>
            <w:tcMar>
              <w:top w:w="15" w:type="dxa"/>
              <w:left w:w="108" w:type="dxa"/>
              <w:bottom w:w="0" w:type="dxa"/>
              <w:right w:w="108" w:type="dxa"/>
            </w:tcMar>
          </w:tcPr>
          <w:p w14:paraId="06C48FDD" w14:textId="77777777" w:rsidR="00581C58" w:rsidRPr="0002216E" w:rsidRDefault="00581C58" w:rsidP="00CA38E3">
            <w:pPr>
              <w:spacing w:after="0" w:line="276" w:lineRule="auto"/>
              <w:rPr>
                <w:rFonts w:cs="Calibri"/>
                <w:sz w:val="20"/>
                <w:szCs w:val="20"/>
              </w:rPr>
            </w:pPr>
          </w:p>
        </w:tc>
      </w:tr>
      <w:tr w:rsidR="00581C58" w:rsidRPr="0002216E" w14:paraId="50EA501B" w14:textId="77777777" w:rsidTr="00CA38E3">
        <w:trPr>
          <w:trHeight w:val="259"/>
        </w:trPr>
        <w:tc>
          <w:tcPr>
            <w:tcW w:w="0" w:type="auto"/>
            <w:gridSpan w:val="10"/>
            <w:shd w:val="clear" w:color="auto" w:fill="auto"/>
          </w:tcPr>
          <w:p w14:paraId="66D33D7A" w14:textId="77777777" w:rsidR="00581C58" w:rsidRPr="0002216E" w:rsidRDefault="00581C58" w:rsidP="00CA38E3">
            <w:pPr>
              <w:spacing w:after="0" w:line="276" w:lineRule="auto"/>
              <w:ind w:left="127"/>
              <w:rPr>
                <w:rFonts w:cs="Calibri"/>
                <w:sz w:val="20"/>
                <w:szCs w:val="20"/>
              </w:rPr>
            </w:pPr>
            <w:r w:rsidRPr="0002216E">
              <w:rPr>
                <w:rFonts w:cs="Calibri"/>
                <w:b/>
                <w:sz w:val="20"/>
                <w:szCs w:val="20"/>
              </w:rPr>
              <w:t>Status description:</w:t>
            </w:r>
            <w:r w:rsidRPr="0002216E">
              <w:rPr>
                <w:rFonts w:cs="Calibri"/>
                <w:sz w:val="20"/>
                <w:szCs w:val="20"/>
              </w:rPr>
              <w:t xml:space="preserve"> Groundwater table data is collected by BWDB, BADC, DPHE etc. which are used for planning of the water management projects. As per Bangladesh Water Act 2013, section 19, Fixing the lowest safe yield level of aquifer and restriction on abstracting ground water will be in place after the implementation of the act. BADC is doing groundwater zoning since 2005. In addition, Managed Aquifer Recharge (MAR) has been started in this regard.</w:t>
            </w:r>
          </w:p>
        </w:tc>
      </w:tr>
      <w:tr w:rsidR="00581C58" w:rsidRPr="0002216E" w14:paraId="260521DA" w14:textId="77777777" w:rsidTr="00CA38E3">
        <w:trPr>
          <w:trHeight w:val="259"/>
        </w:trPr>
        <w:tc>
          <w:tcPr>
            <w:tcW w:w="0" w:type="auto"/>
            <w:gridSpan w:val="10"/>
            <w:shd w:val="clear" w:color="auto" w:fill="auto"/>
          </w:tcPr>
          <w:p w14:paraId="480FED08" w14:textId="77777777" w:rsidR="00581C58" w:rsidRPr="0002216E" w:rsidRDefault="00581C58" w:rsidP="00CA38E3">
            <w:pPr>
              <w:spacing w:after="0" w:line="276" w:lineRule="auto"/>
              <w:ind w:left="127"/>
              <w:rPr>
                <w:rFonts w:cs="Calibri"/>
                <w:sz w:val="20"/>
                <w:szCs w:val="20"/>
              </w:rPr>
            </w:pPr>
            <w:r w:rsidRPr="0002216E">
              <w:rPr>
                <w:rFonts w:cs="Calibri"/>
                <w:b/>
                <w:sz w:val="20"/>
                <w:szCs w:val="20"/>
              </w:rPr>
              <w:t xml:space="preserve">Way forward: </w:t>
            </w:r>
            <w:r w:rsidRPr="0002216E">
              <w:rPr>
                <w:rFonts w:cs="Calibri"/>
                <w:sz w:val="20"/>
                <w:szCs w:val="20"/>
              </w:rPr>
              <w:t>Long term management instrument is required.</w:t>
            </w:r>
          </w:p>
        </w:tc>
      </w:tr>
      <w:tr w:rsidR="00581C58" w:rsidRPr="0002216E" w14:paraId="7FF54C42" w14:textId="77777777" w:rsidTr="00EB3FC2">
        <w:trPr>
          <w:trHeight w:val="1204"/>
        </w:trPr>
        <w:tc>
          <w:tcPr>
            <w:tcW w:w="0" w:type="auto"/>
            <w:gridSpan w:val="2"/>
            <w:tcBorders>
              <w:top w:val="single" w:sz="12" w:space="0" w:color="auto"/>
            </w:tcBorders>
            <w:shd w:val="clear" w:color="auto" w:fill="DBE5F1"/>
            <w:tcMar>
              <w:top w:w="15" w:type="dxa"/>
              <w:left w:w="108" w:type="dxa"/>
              <w:bottom w:w="0" w:type="dxa"/>
              <w:right w:w="108" w:type="dxa"/>
            </w:tcMar>
          </w:tcPr>
          <w:p w14:paraId="2DF068C9" w14:textId="77777777" w:rsidR="00581C58" w:rsidRPr="0002216E" w:rsidRDefault="00581C58" w:rsidP="00CA38E3">
            <w:pPr>
              <w:spacing w:after="0" w:line="276" w:lineRule="auto"/>
              <w:rPr>
                <w:rFonts w:cs="Calibri"/>
                <w:b/>
                <w:sz w:val="20"/>
                <w:szCs w:val="20"/>
              </w:rPr>
            </w:pPr>
            <w:r w:rsidRPr="0002216E">
              <w:rPr>
                <w:rFonts w:cs="Calibri"/>
                <w:b/>
                <w:bCs/>
                <w:sz w:val="20"/>
                <w:szCs w:val="20"/>
              </w:rPr>
              <w:t xml:space="preserve">c. </w:t>
            </w:r>
            <w:r w:rsidRPr="0002216E">
              <w:rPr>
                <w:rFonts w:cs="Calibri"/>
                <w:b/>
                <w:sz w:val="20"/>
                <w:szCs w:val="20"/>
              </w:rPr>
              <w:t xml:space="preserve">Data and information sharing </w:t>
            </w:r>
            <w:r w:rsidRPr="0002216E">
              <w:rPr>
                <w:rFonts w:cs="Calibri"/>
                <w:b/>
                <w:sz w:val="20"/>
                <w:szCs w:val="20"/>
                <w:u w:val="single"/>
              </w:rPr>
              <w:t>within</w:t>
            </w:r>
            <w:r w:rsidRPr="0002216E">
              <w:rPr>
                <w:rFonts w:cs="Calibri"/>
                <w:b/>
                <w:sz w:val="20"/>
                <w:szCs w:val="20"/>
              </w:rPr>
              <w:t xml:space="preserve"> countries </w:t>
            </w:r>
            <w:r w:rsidRPr="0002216E">
              <w:rPr>
                <w:rFonts w:cs="Calibri"/>
                <w:sz w:val="20"/>
                <w:szCs w:val="20"/>
              </w:rPr>
              <w:t>at all levels.</w:t>
            </w:r>
            <w:r w:rsidRPr="0002216E">
              <w:rPr>
                <w:rStyle w:val="FootnoteReference"/>
                <w:rFonts w:cs="Calibri"/>
                <w:b/>
                <w:sz w:val="20"/>
                <w:szCs w:val="20"/>
              </w:rPr>
              <w:footnoteReference w:id="42"/>
            </w:r>
          </w:p>
        </w:tc>
        <w:tc>
          <w:tcPr>
            <w:tcW w:w="0" w:type="auto"/>
            <w:vMerge w:val="restart"/>
            <w:tcBorders>
              <w:top w:val="single" w:sz="12" w:space="0" w:color="auto"/>
            </w:tcBorders>
            <w:shd w:val="clear" w:color="auto" w:fill="auto"/>
            <w:tcMar>
              <w:top w:w="15" w:type="dxa"/>
              <w:left w:w="108" w:type="dxa"/>
              <w:bottom w:w="0" w:type="dxa"/>
              <w:right w:w="108" w:type="dxa"/>
            </w:tcMar>
          </w:tcPr>
          <w:p w14:paraId="7AF0B085" w14:textId="77777777" w:rsidR="00581C58" w:rsidRPr="0002216E" w:rsidRDefault="00581C58" w:rsidP="00CA38E3">
            <w:pPr>
              <w:spacing w:after="0" w:line="276" w:lineRule="auto"/>
              <w:rPr>
                <w:rFonts w:cs="Calibri"/>
                <w:b/>
                <w:sz w:val="20"/>
                <w:szCs w:val="20"/>
              </w:rPr>
            </w:pPr>
            <w:r w:rsidRPr="0002216E">
              <w:rPr>
                <w:rFonts w:cs="Calibri"/>
                <w:b/>
                <w:sz w:val="20"/>
                <w:szCs w:val="20"/>
              </w:rPr>
              <w:t xml:space="preserve">No </w:t>
            </w:r>
            <w:r w:rsidRPr="0002216E">
              <w:rPr>
                <w:rFonts w:cs="Calibri"/>
                <w:sz w:val="20"/>
                <w:szCs w:val="20"/>
              </w:rPr>
              <w:t>data and information sharing.</w:t>
            </w:r>
          </w:p>
        </w:tc>
        <w:tc>
          <w:tcPr>
            <w:tcW w:w="1770" w:type="dxa"/>
            <w:gridSpan w:val="2"/>
            <w:vMerge w:val="restart"/>
            <w:tcBorders>
              <w:top w:val="single" w:sz="12" w:space="0" w:color="auto"/>
            </w:tcBorders>
            <w:shd w:val="clear" w:color="auto" w:fill="auto"/>
            <w:tcMar>
              <w:top w:w="15" w:type="dxa"/>
              <w:left w:w="108" w:type="dxa"/>
              <w:bottom w:w="0" w:type="dxa"/>
              <w:right w:w="108" w:type="dxa"/>
            </w:tcMar>
          </w:tcPr>
          <w:p w14:paraId="7EB0E5C9" w14:textId="77777777" w:rsidR="00581C58" w:rsidRPr="0002216E" w:rsidRDefault="00581C58" w:rsidP="00CA38E3">
            <w:pPr>
              <w:spacing w:after="0" w:line="276" w:lineRule="auto"/>
              <w:rPr>
                <w:rFonts w:cs="Calibri"/>
                <w:b/>
                <w:sz w:val="20"/>
                <w:szCs w:val="20"/>
              </w:rPr>
            </w:pPr>
            <w:r w:rsidRPr="0002216E">
              <w:rPr>
                <w:rFonts w:cs="Calibri"/>
                <w:b/>
                <w:sz w:val="20"/>
                <w:szCs w:val="20"/>
              </w:rPr>
              <w:t xml:space="preserve">Limited </w:t>
            </w:r>
            <w:r w:rsidRPr="0002216E">
              <w:rPr>
                <w:rFonts w:cs="Calibri"/>
                <w:sz w:val="20"/>
                <w:szCs w:val="20"/>
              </w:rPr>
              <w:t>data and information sharing on an</w:t>
            </w:r>
            <w:r w:rsidRPr="0002216E">
              <w:rPr>
                <w:rFonts w:cs="Calibri"/>
                <w:b/>
                <w:sz w:val="20"/>
                <w:szCs w:val="20"/>
              </w:rPr>
              <w:t xml:space="preserve"> ad-hoc </w:t>
            </w:r>
            <w:r w:rsidRPr="0002216E">
              <w:rPr>
                <w:rFonts w:cs="Calibri"/>
                <w:sz w:val="20"/>
                <w:szCs w:val="20"/>
              </w:rPr>
              <w:t>basis.</w:t>
            </w:r>
          </w:p>
        </w:tc>
        <w:tc>
          <w:tcPr>
            <w:tcW w:w="2080" w:type="dxa"/>
            <w:gridSpan w:val="2"/>
            <w:vMerge w:val="restart"/>
            <w:tcBorders>
              <w:top w:val="single" w:sz="12" w:space="0" w:color="auto"/>
            </w:tcBorders>
            <w:shd w:val="clear" w:color="auto" w:fill="auto"/>
            <w:tcMar>
              <w:top w:w="15" w:type="dxa"/>
              <w:left w:w="108" w:type="dxa"/>
              <w:bottom w:w="0" w:type="dxa"/>
              <w:right w:w="108" w:type="dxa"/>
            </w:tcMar>
          </w:tcPr>
          <w:p w14:paraId="636C3971" w14:textId="77777777" w:rsidR="00581C58" w:rsidRPr="0002216E" w:rsidRDefault="00581C58" w:rsidP="00CA38E3">
            <w:pPr>
              <w:spacing w:after="0" w:line="276" w:lineRule="auto"/>
              <w:rPr>
                <w:rFonts w:cs="Calibri"/>
                <w:sz w:val="20"/>
                <w:szCs w:val="20"/>
              </w:rPr>
            </w:pPr>
            <w:r w:rsidRPr="0002216E">
              <w:rPr>
                <w:rFonts w:cs="Calibri"/>
                <w:sz w:val="20"/>
                <w:szCs w:val="20"/>
              </w:rPr>
              <w:t>Data and information sharing arrangements</w:t>
            </w:r>
            <w:r w:rsidRPr="0002216E">
              <w:rPr>
                <w:rFonts w:cs="Calibri"/>
                <w:b/>
                <w:sz w:val="20"/>
                <w:szCs w:val="20"/>
              </w:rPr>
              <w:t xml:space="preserve"> exist </w:t>
            </w:r>
            <w:r w:rsidRPr="0002216E">
              <w:rPr>
                <w:rFonts w:cs="Calibri"/>
                <w:sz w:val="20"/>
                <w:szCs w:val="20"/>
              </w:rPr>
              <w:t>on a more</w:t>
            </w:r>
            <w:r w:rsidRPr="0002216E">
              <w:rPr>
                <w:rFonts w:cs="Calibri"/>
                <w:b/>
                <w:sz w:val="20"/>
                <w:szCs w:val="20"/>
              </w:rPr>
              <w:t xml:space="preserve"> long-term </w:t>
            </w:r>
            <w:r w:rsidRPr="0002216E">
              <w:rPr>
                <w:rFonts w:cs="Calibri"/>
                <w:sz w:val="20"/>
                <w:szCs w:val="20"/>
              </w:rPr>
              <w:t>basis between major data providers and users.</w:t>
            </w:r>
          </w:p>
        </w:tc>
        <w:tc>
          <w:tcPr>
            <w:tcW w:w="0" w:type="auto"/>
            <w:vMerge w:val="restart"/>
            <w:tcBorders>
              <w:top w:val="single" w:sz="12" w:space="0" w:color="auto"/>
            </w:tcBorders>
            <w:shd w:val="clear" w:color="auto" w:fill="auto"/>
            <w:tcMar>
              <w:top w:w="15" w:type="dxa"/>
              <w:left w:w="108" w:type="dxa"/>
              <w:bottom w:w="0" w:type="dxa"/>
              <w:right w:w="108" w:type="dxa"/>
            </w:tcMar>
          </w:tcPr>
          <w:p w14:paraId="49E493C5" w14:textId="77777777" w:rsidR="00581C58" w:rsidRPr="0002216E" w:rsidRDefault="00581C58" w:rsidP="00CA38E3">
            <w:pPr>
              <w:spacing w:after="0" w:line="276" w:lineRule="auto"/>
              <w:rPr>
                <w:rFonts w:cs="Calibri"/>
                <w:sz w:val="20"/>
                <w:szCs w:val="20"/>
              </w:rPr>
            </w:pPr>
            <w:r w:rsidRPr="0002216E">
              <w:rPr>
                <w:rFonts w:cs="Calibri"/>
                <w:sz w:val="20"/>
                <w:szCs w:val="20"/>
              </w:rPr>
              <w:t>Data and information sharing arrangements</w:t>
            </w:r>
            <w:r w:rsidRPr="0002216E">
              <w:rPr>
                <w:rFonts w:cs="Calibri"/>
                <w:b/>
                <w:sz w:val="20"/>
                <w:szCs w:val="20"/>
              </w:rPr>
              <w:t xml:space="preserve"> implemented </w:t>
            </w:r>
            <w:r w:rsidRPr="0002216E">
              <w:rPr>
                <w:rFonts w:cs="Calibri"/>
                <w:sz w:val="20"/>
                <w:szCs w:val="20"/>
              </w:rPr>
              <w:t>on a more</w:t>
            </w:r>
            <w:r w:rsidRPr="0002216E">
              <w:rPr>
                <w:rFonts w:cs="Calibri"/>
                <w:b/>
                <w:sz w:val="20"/>
                <w:szCs w:val="20"/>
              </w:rPr>
              <w:t xml:space="preserve"> long-term </w:t>
            </w:r>
            <w:r w:rsidRPr="0002216E">
              <w:rPr>
                <w:rFonts w:cs="Calibri"/>
                <w:sz w:val="20"/>
                <w:szCs w:val="20"/>
              </w:rPr>
              <w:t>basis</w:t>
            </w:r>
            <w:r w:rsidRPr="0002216E">
              <w:rPr>
                <w:rFonts w:cs="Calibri"/>
                <w:b/>
                <w:sz w:val="20"/>
                <w:szCs w:val="20"/>
              </w:rPr>
              <w:t xml:space="preserve">, </w:t>
            </w:r>
            <w:r w:rsidRPr="0002216E">
              <w:rPr>
                <w:rFonts w:cs="Calibri"/>
                <w:sz w:val="20"/>
                <w:szCs w:val="20"/>
              </w:rPr>
              <w:t>with</w:t>
            </w:r>
            <w:r w:rsidRPr="0002216E">
              <w:rPr>
                <w:rFonts w:cs="Calibri"/>
                <w:b/>
                <w:sz w:val="20"/>
                <w:szCs w:val="20"/>
              </w:rPr>
              <w:t xml:space="preserve"> adequate </w:t>
            </w:r>
            <w:r w:rsidRPr="0002216E">
              <w:rPr>
                <w:rFonts w:cs="Calibri"/>
                <w:sz w:val="20"/>
                <w:szCs w:val="20"/>
              </w:rPr>
              <w:t>coverage across sectors and the country.</w:t>
            </w:r>
          </w:p>
        </w:tc>
        <w:tc>
          <w:tcPr>
            <w:tcW w:w="0" w:type="auto"/>
            <w:vMerge w:val="restart"/>
            <w:tcBorders>
              <w:top w:val="single" w:sz="12" w:space="0" w:color="auto"/>
            </w:tcBorders>
            <w:shd w:val="clear" w:color="auto" w:fill="auto"/>
            <w:tcMar>
              <w:top w:w="15" w:type="dxa"/>
              <w:left w:w="108" w:type="dxa"/>
              <w:bottom w:w="0" w:type="dxa"/>
              <w:right w:w="108" w:type="dxa"/>
            </w:tcMar>
          </w:tcPr>
          <w:p w14:paraId="6105BFBC" w14:textId="77777777" w:rsidR="00581C58" w:rsidRPr="0002216E" w:rsidRDefault="00581C58" w:rsidP="00CA38E3">
            <w:pPr>
              <w:spacing w:after="0" w:line="276" w:lineRule="auto"/>
              <w:rPr>
                <w:rFonts w:cs="Calibri"/>
                <w:sz w:val="20"/>
                <w:szCs w:val="20"/>
              </w:rPr>
            </w:pPr>
            <w:r w:rsidRPr="0002216E">
              <w:rPr>
                <w:rFonts w:cs="Calibri"/>
                <w:sz w:val="20"/>
                <w:szCs w:val="20"/>
              </w:rPr>
              <w:t>Data and information sharing arrangements implemented on a more</w:t>
            </w:r>
            <w:r w:rsidRPr="0002216E">
              <w:rPr>
                <w:rFonts w:cs="Calibri"/>
                <w:b/>
                <w:sz w:val="20"/>
                <w:szCs w:val="20"/>
              </w:rPr>
              <w:t xml:space="preserve"> long-term </w:t>
            </w:r>
            <w:r w:rsidRPr="0002216E">
              <w:rPr>
                <w:rFonts w:cs="Calibri"/>
                <w:sz w:val="20"/>
                <w:szCs w:val="20"/>
              </w:rPr>
              <w:t>basis</w:t>
            </w:r>
            <w:r w:rsidRPr="0002216E">
              <w:rPr>
                <w:rFonts w:cs="Calibri"/>
                <w:b/>
                <w:sz w:val="20"/>
                <w:szCs w:val="20"/>
              </w:rPr>
              <w:t xml:space="preserve">, </w:t>
            </w:r>
            <w:r w:rsidRPr="0002216E">
              <w:rPr>
                <w:rFonts w:cs="Calibri"/>
                <w:sz w:val="20"/>
                <w:szCs w:val="20"/>
              </w:rPr>
              <w:t xml:space="preserve">with </w:t>
            </w:r>
            <w:r w:rsidRPr="0002216E">
              <w:rPr>
                <w:rFonts w:cs="Calibri"/>
                <w:b/>
                <w:sz w:val="20"/>
                <w:szCs w:val="20"/>
              </w:rPr>
              <w:t xml:space="preserve">very good </w:t>
            </w:r>
            <w:r w:rsidRPr="0002216E">
              <w:rPr>
                <w:rFonts w:cs="Calibri"/>
                <w:sz w:val="20"/>
                <w:szCs w:val="20"/>
              </w:rPr>
              <w:t>coverage across sectors and the country.</w:t>
            </w:r>
          </w:p>
        </w:tc>
        <w:tc>
          <w:tcPr>
            <w:tcW w:w="0" w:type="auto"/>
            <w:vMerge w:val="restart"/>
            <w:tcBorders>
              <w:top w:val="single" w:sz="12" w:space="0" w:color="auto"/>
            </w:tcBorders>
            <w:shd w:val="clear" w:color="auto" w:fill="auto"/>
            <w:tcMar>
              <w:top w:w="15" w:type="dxa"/>
              <w:left w:w="108" w:type="dxa"/>
              <w:bottom w:w="0" w:type="dxa"/>
              <w:right w:w="108" w:type="dxa"/>
            </w:tcMar>
          </w:tcPr>
          <w:p w14:paraId="349980F7" w14:textId="77777777" w:rsidR="00581C58" w:rsidRPr="0002216E" w:rsidRDefault="00581C58" w:rsidP="00CA38E3">
            <w:pPr>
              <w:spacing w:after="0" w:line="276" w:lineRule="auto"/>
              <w:rPr>
                <w:rFonts w:cs="Calibri"/>
                <w:sz w:val="20"/>
                <w:szCs w:val="20"/>
              </w:rPr>
            </w:pPr>
            <w:r w:rsidRPr="0002216E">
              <w:rPr>
                <w:rFonts w:cs="Calibri"/>
                <w:sz w:val="20"/>
                <w:szCs w:val="20"/>
              </w:rPr>
              <w:t>All relevant data and information are online and freely accessible to all.</w:t>
            </w:r>
          </w:p>
        </w:tc>
      </w:tr>
      <w:tr w:rsidR="00581C58" w:rsidRPr="0002216E" w14:paraId="27F3264F" w14:textId="77777777" w:rsidTr="00EB3FC2">
        <w:trPr>
          <w:trHeight w:val="226"/>
        </w:trPr>
        <w:tc>
          <w:tcPr>
            <w:tcW w:w="0" w:type="auto"/>
            <w:shd w:val="clear" w:color="auto" w:fill="DBE5F1"/>
            <w:tcMar>
              <w:top w:w="15" w:type="dxa"/>
              <w:left w:w="108" w:type="dxa"/>
              <w:bottom w:w="0" w:type="dxa"/>
              <w:right w:w="108" w:type="dxa"/>
            </w:tcMar>
            <w:vAlign w:val="center"/>
          </w:tcPr>
          <w:p w14:paraId="007B7997" w14:textId="77777777" w:rsidR="00581C58" w:rsidRPr="0002216E" w:rsidRDefault="00581C58" w:rsidP="00CA38E3">
            <w:pPr>
              <w:spacing w:after="0" w:line="276" w:lineRule="auto"/>
              <w:ind w:left="57"/>
              <w:jc w:val="center"/>
              <w:rPr>
                <w:rFonts w:cs="Calibri"/>
                <w:b/>
                <w:bCs/>
                <w:sz w:val="20"/>
                <w:szCs w:val="20"/>
              </w:rPr>
            </w:pPr>
            <w:r w:rsidRPr="0002216E">
              <w:rPr>
                <w:rFonts w:cs="Calibri"/>
                <w:b/>
                <w:bCs/>
                <w:sz w:val="20"/>
                <w:szCs w:val="20"/>
              </w:rPr>
              <w:t>Score</w:t>
            </w:r>
          </w:p>
        </w:tc>
        <w:tc>
          <w:tcPr>
            <w:tcW w:w="0" w:type="auto"/>
            <w:shd w:val="clear" w:color="auto" w:fill="FFFF00"/>
            <w:tcMar>
              <w:top w:w="15" w:type="dxa"/>
              <w:left w:w="108" w:type="dxa"/>
              <w:bottom w:w="0" w:type="dxa"/>
              <w:right w:w="108" w:type="dxa"/>
            </w:tcMar>
            <w:vAlign w:val="center"/>
          </w:tcPr>
          <w:p w14:paraId="1BF441D7" w14:textId="77777777" w:rsidR="00581C58" w:rsidRPr="0002216E" w:rsidRDefault="00581C58" w:rsidP="00CA38E3">
            <w:pPr>
              <w:spacing w:after="0" w:line="276" w:lineRule="auto"/>
              <w:ind w:left="57"/>
              <w:jc w:val="center"/>
              <w:rPr>
                <w:rFonts w:cs="Calibri"/>
                <w:b/>
                <w:bCs/>
                <w:sz w:val="20"/>
                <w:szCs w:val="20"/>
              </w:rPr>
            </w:pPr>
            <w:r w:rsidRPr="0002216E">
              <w:rPr>
                <w:rFonts w:cs="Calibri"/>
                <w:b/>
                <w:bCs/>
                <w:sz w:val="20"/>
                <w:szCs w:val="20"/>
              </w:rPr>
              <w:t>8</w:t>
            </w:r>
            <w:r w:rsidR="002B0E21" w:rsidRPr="0002216E">
              <w:rPr>
                <w:rFonts w:cs="Calibri"/>
                <w:b/>
                <w:bCs/>
                <w:sz w:val="20"/>
                <w:szCs w:val="20"/>
              </w:rPr>
              <w:t>0</w:t>
            </w:r>
          </w:p>
        </w:tc>
        <w:tc>
          <w:tcPr>
            <w:tcW w:w="0" w:type="auto"/>
            <w:vMerge/>
            <w:shd w:val="clear" w:color="auto" w:fill="auto"/>
            <w:tcMar>
              <w:top w:w="15" w:type="dxa"/>
              <w:left w:w="108" w:type="dxa"/>
              <w:bottom w:w="0" w:type="dxa"/>
              <w:right w:w="108" w:type="dxa"/>
            </w:tcMar>
          </w:tcPr>
          <w:p w14:paraId="048EA07D" w14:textId="77777777" w:rsidR="00581C58" w:rsidRPr="0002216E" w:rsidRDefault="00581C58" w:rsidP="00CA38E3">
            <w:pPr>
              <w:spacing w:after="0" w:line="276" w:lineRule="auto"/>
              <w:rPr>
                <w:rFonts w:cs="Calibri"/>
                <w:b/>
                <w:sz w:val="20"/>
                <w:szCs w:val="20"/>
              </w:rPr>
            </w:pPr>
          </w:p>
        </w:tc>
        <w:tc>
          <w:tcPr>
            <w:tcW w:w="1770" w:type="dxa"/>
            <w:gridSpan w:val="2"/>
            <w:vMerge/>
            <w:shd w:val="clear" w:color="auto" w:fill="auto"/>
            <w:tcMar>
              <w:top w:w="15" w:type="dxa"/>
              <w:left w:w="108" w:type="dxa"/>
              <w:bottom w:w="0" w:type="dxa"/>
              <w:right w:w="108" w:type="dxa"/>
            </w:tcMar>
          </w:tcPr>
          <w:p w14:paraId="6EAF900B" w14:textId="77777777" w:rsidR="00581C58" w:rsidRPr="0002216E" w:rsidRDefault="00581C58" w:rsidP="00CA38E3">
            <w:pPr>
              <w:spacing w:after="0" w:line="276" w:lineRule="auto"/>
              <w:rPr>
                <w:rFonts w:cs="Calibri"/>
                <w:b/>
                <w:sz w:val="20"/>
                <w:szCs w:val="20"/>
              </w:rPr>
            </w:pPr>
          </w:p>
        </w:tc>
        <w:tc>
          <w:tcPr>
            <w:tcW w:w="2080" w:type="dxa"/>
            <w:gridSpan w:val="2"/>
            <w:vMerge/>
            <w:shd w:val="clear" w:color="auto" w:fill="auto"/>
            <w:tcMar>
              <w:top w:w="15" w:type="dxa"/>
              <w:left w:w="108" w:type="dxa"/>
              <w:bottom w:w="0" w:type="dxa"/>
              <w:right w:w="108" w:type="dxa"/>
            </w:tcMar>
          </w:tcPr>
          <w:p w14:paraId="6035FA21" w14:textId="77777777" w:rsidR="00581C58" w:rsidRPr="0002216E" w:rsidRDefault="00581C58" w:rsidP="00CA38E3">
            <w:pPr>
              <w:spacing w:after="0" w:line="276" w:lineRule="auto"/>
              <w:rPr>
                <w:rFonts w:cs="Calibri"/>
                <w:sz w:val="20"/>
                <w:szCs w:val="20"/>
              </w:rPr>
            </w:pPr>
          </w:p>
        </w:tc>
        <w:tc>
          <w:tcPr>
            <w:tcW w:w="0" w:type="auto"/>
            <w:vMerge/>
            <w:shd w:val="clear" w:color="auto" w:fill="auto"/>
            <w:tcMar>
              <w:top w:w="15" w:type="dxa"/>
              <w:left w:w="108" w:type="dxa"/>
              <w:bottom w:w="0" w:type="dxa"/>
              <w:right w:w="108" w:type="dxa"/>
            </w:tcMar>
          </w:tcPr>
          <w:p w14:paraId="11C9BD73" w14:textId="77777777" w:rsidR="00581C58" w:rsidRPr="0002216E" w:rsidRDefault="00581C58" w:rsidP="00CA38E3">
            <w:pPr>
              <w:spacing w:after="0" w:line="276" w:lineRule="auto"/>
              <w:rPr>
                <w:rFonts w:cs="Calibri"/>
                <w:sz w:val="20"/>
                <w:szCs w:val="20"/>
              </w:rPr>
            </w:pPr>
          </w:p>
        </w:tc>
        <w:tc>
          <w:tcPr>
            <w:tcW w:w="0" w:type="auto"/>
            <w:vMerge/>
            <w:shd w:val="clear" w:color="auto" w:fill="auto"/>
            <w:tcMar>
              <w:top w:w="15" w:type="dxa"/>
              <w:left w:w="108" w:type="dxa"/>
              <w:bottom w:w="0" w:type="dxa"/>
              <w:right w:w="108" w:type="dxa"/>
            </w:tcMar>
          </w:tcPr>
          <w:p w14:paraId="0375A91E" w14:textId="77777777" w:rsidR="00581C58" w:rsidRPr="0002216E" w:rsidRDefault="00581C58" w:rsidP="00CA38E3">
            <w:pPr>
              <w:spacing w:after="0" w:line="276" w:lineRule="auto"/>
              <w:rPr>
                <w:rFonts w:cs="Calibri"/>
                <w:sz w:val="20"/>
                <w:szCs w:val="20"/>
              </w:rPr>
            </w:pPr>
          </w:p>
        </w:tc>
        <w:tc>
          <w:tcPr>
            <w:tcW w:w="0" w:type="auto"/>
            <w:vMerge/>
            <w:shd w:val="clear" w:color="auto" w:fill="auto"/>
            <w:tcMar>
              <w:top w:w="15" w:type="dxa"/>
              <w:left w:w="108" w:type="dxa"/>
              <w:bottom w:w="0" w:type="dxa"/>
              <w:right w:w="108" w:type="dxa"/>
            </w:tcMar>
          </w:tcPr>
          <w:p w14:paraId="53E58A30" w14:textId="77777777" w:rsidR="00581C58" w:rsidRPr="0002216E" w:rsidRDefault="00581C58" w:rsidP="00CA38E3">
            <w:pPr>
              <w:spacing w:after="0" w:line="276" w:lineRule="auto"/>
              <w:rPr>
                <w:rFonts w:cs="Calibri"/>
                <w:b/>
                <w:sz w:val="20"/>
                <w:szCs w:val="20"/>
              </w:rPr>
            </w:pPr>
          </w:p>
        </w:tc>
      </w:tr>
      <w:tr w:rsidR="00581C58" w:rsidRPr="0002216E" w14:paraId="57950CCA" w14:textId="77777777" w:rsidTr="00CA38E3">
        <w:trPr>
          <w:trHeight w:val="259"/>
        </w:trPr>
        <w:tc>
          <w:tcPr>
            <w:tcW w:w="0" w:type="auto"/>
            <w:gridSpan w:val="10"/>
            <w:shd w:val="clear" w:color="auto" w:fill="auto"/>
          </w:tcPr>
          <w:p w14:paraId="36117A7E" w14:textId="77777777" w:rsidR="00581C58" w:rsidRPr="0002216E" w:rsidRDefault="00581C58" w:rsidP="00CA38E3">
            <w:pPr>
              <w:spacing w:after="0" w:line="276" w:lineRule="auto"/>
              <w:ind w:left="127"/>
              <w:rPr>
                <w:rFonts w:cs="Calibri"/>
                <w:color w:val="000000"/>
                <w:sz w:val="20"/>
                <w:szCs w:val="20"/>
              </w:rPr>
            </w:pPr>
            <w:r w:rsidRPr="0002216E">
              <w:rPr>
                <w:rFonts w:cs="Calibri"/>
                <w:b/>
                <w:sz w:val="20"/>
                <w:szCs w:val="20"/>
              </w:rPr>
              <w:t>Status description:</w:t>
            </w:r>
            <w:r w:rsidRPr="0002216E">
              <w:rPr>
                <w:rFonts w:cs="Calibri"/>
                <w:sz w:val="20"/>
                <w:szCs w:val="20"/>
              </w:rPr>
              <w:t xml:space="preserve"> </w:t>
            </w:r>
            <w:r w:rsidRPr="0002216E">
              <w:rPr>
                <w:rFonts w:cs="Calibri"/>
                <w:color w:val="000000"/>
                <w:sz w:val="20"/>
                <w:szCs w:val="20"/>
              </w:rPr>
              <w:t>Different hydrological, meteorological, sediment, projects, policy, plan are shared among the relevant agencies. The National Water Resources Database of WARPO archives the data and shares among stakeholders. The database is updated in every five years. In addition to this, there is ICRD, haor database, Natural Resources Database of CEGIS. BADC also collects ground water level and quality data and publish the data in printed format every year.</w:t>
            </w:r>
          </w:p>
        </w:tc>
      </w:tr>
      <w:tr w:rsidR="00581C58" w:rsidRPr="0002216E" w14:paraId="21059959" w14:textId="77777777" w:rsidTr="00CA38E3">
        <w:trPr>
          <w:trHeight w:val="259"/>
        </w:trPr>
        <w:tc>
          <w:tcPr>
            <w:tcW w:w="0" w:type="auto"/>
            <w:gridSpan w:val="10"/>
            <w:tcBorders>
              <w:bottom w:val="single" w:sz="12" w:space="0" w:color="auto"/>
            </w:tcBorders>
            <w:shd w:val="clear" w:color="auto" w:fill="auto"/>
          </w:tcPr>
          <w:p w14:paraId="0C187322" w14:textId="77777777" w:rsidR="00581C58" w:rsidRPr="0002216E" w:rsidRDefault="00581C58" w:rsidP="00CA38E3">
            <w:pPr>
              <w:spacing w:after="0" w:line="276" w:lineRule="auto"/>
              <w:ind w:left="127"/>
              <w:rPr>
                <w:rFonts w:cs="Calibri"/>
                <w:bCs/>
                <w:sz w:val="20"/>
                <w:szCs w:val="20"/>
              </w:rPr>
            </w:pPr>
            <w:r w:rsidRPr="0002216E">
              <w:rPr>
                <w:rFonts w:cs="Calibri"/>
                <w:b/>
                <w:sz w:val="20"/>
                <w:szCs w:val="20"/>
              </w:rPr>
              <w:t xml:space="preserve">Way forward: </w:t>
            </w:r>
            <w:r w:rsidRPr="0002216E">
              <w:rPr>
                <w:rFonts w:cs="Calibri"/>
                <w:bCs/>
                <w:sz w:val="20"/>
                <w:szCs w:val="20"/>
              </w:rPr>
              <w:t>Data sharing can be increased by opening t</w:t>
            </w:r>
            <w:r w:rsidR="00DD2E62" w:rsidRPr="0002216E">
              <w:rPr>
                <w:rFonts w:cs="Calibri"/>
                <w:bCs/>
                <w:sz w:val="20"/>
                <w:szCs w:val="20"/>
              </w:rPr>
              <w:t>he data for all of Bangladeshi nationals</w:t>
            </w:r>
            <w:r w:rsidRPr="0002216E">
              <w:rPr>
                <w:rFonts w:cs="Calibri"/>
                <w:bCs/>
                <w:sz w:val="20"/>
                <w:szCs w:val="20"/>
              </w:rPr>
              <w:t>.</w:t>
            </w:r>
          </w:p>
        </w:tc>
      </w:tr>
      <w:tr w:rsidR="00581C58" w:rsidRPr="0002216E" w14:paraId="65B5143D" w14:textId="77777777" w:rsidTr="00EB3FC2">
        <w:trPr>
          <w:trHeight w:val="410"/>
        </w:trPr>
        <w:tc>
          <w:tcPr>
            <w:tcW w:w="0" w:type="auto"/>
            <w:gridSpan w:val="2"/>
            <w:tcBorders>
              <w:top w:val="single" w:sz="12" w:space="0" w:color="auto"/>
            </w:tcBorders>
            <w:shd w:val="clear" w:color="auto" w:fill="DBE5F1"/>
            <w:tcMar>
              <w:top w:w="15" w:type="dxa"/>
              <w:left w:w="108" w:type="dxa"/>
              <w:bottom w:w="0" w:type="dxa"/>
              <w:right w:w="108" w:type="dxa"/>
            </w:tcMar>
          </w:tcPr>
          <w:p w14:paraId="6ED8B56F" w14:textId="77777777" w:rsidR="00581C58" w:rsidRPr="0002216E" w:rsidRDefault="00581C58" w:rsidP="00CA38E3">
            <w:pPr>
              <w:spacing w:after="0" w:line="276" w:lineRule="auto"/>
              <w:rPr>
                <w:rFonts w:cs="Calibri"/>
                <w:b/>
                <w:sz w:val="20"/>
                <w:szCs w:val="20"/>
              </w:rPr>
            </w:pPr>
            <w:r w:rsidRPr="0002216E">
              <w:rPr>
                <w:rFonts w:cs="Calibri"/>
                <w:b/>
                <w:bCs/>
                <w:sz w:val="20"/>
                <w:szCs w:val="20"/>
              </w:rPr>
              <w:t xml:space="preserve">d. </w:t>
            </w:r>
            <w:r w:rsidRPr="0002216E">
              <w:rPr>
                <w:rFonts w:cs="Calibri"/>
                <w:b/>
                <w:sz w:val="20"/>
                <w:szCs w:val="20"/>
              </w:rPr>
              <w:t>Transboundary data and information sharing between countries.</w:t>
            </w:r>
          </w:p>
        </w:tc>
        <w:tc>
          <w:tcPr>
            <w:tcW w:w="0" w:type="auto"/>
            <w:vMerge w:val="restart"/>
            <w:tcBorders>
              <w:top w:val="single" w:sz="12" w:space="0" w:color="auto"/>
            </w:tcBorders>
            <w:shd w:val="clear" w:color="auto" w:fill="auto"/>
            <w:tcMar>
              <w:top w:w="15" w:type="dxa"/>
              <w:left w:w="108" w:type="dxa"/>
              <w:bottom w:w="0" w:type="dxa"/>
              <w:right w:w="108" w:type="dxa"/>
            </w:tcMar>
          </w:tcPr>
          <w:p w14:paraId="0AB555D1" w14:textId="77777777" w:rsidR="00581C58" w:rsidRPr="0002216E" w:rsidRDefault="00581C58" w:rsidP="00CA38E3">
            <w:pPr>
              <w:spacing w:after="0" w:line="276" w:lineRule="auto"/>
              <w:rPr>
                <w:rFonts w:cs="Calibri"/>
                <w:sz w:val="20"/>
                <w:szCs w:val="20"/>
              </w:rPr>
            </w:pPr>
            <w:r w:rsidRPr="0002216E">
              <w:rPr>
                <w:rFonts w:cs="Calibri"/>
                <w:b/>
                <w:sz w:val="20"/>
                <w:szCs w:val="20"/>
              </w:rPr>
              <w:t xml:space="preserve">No </w:t>
            </w:r>
            <w:r w:rsidRPr="0002216E">
              <w:rPr>
                <w:rFonts w:cs="Calibri"/>
                <w:sz w:val="20"/>
                <w:szCs w:val="20"/>
              </w:rPr>
              <w:t>data and information sharing.</w:t>
            </w:r>
          </w:p>
        </w:tc>
        <w:tc>
          <w:tcPr>
            <w:tcW w:w="1770" w:type="dxa"/>
            <w:gridSpan w:val="2"/>
            <w:vMerge w:val="restart"/>
            <w:tcBorders>
              <w:top w:val="single" w:sz="12" w:space="0" w:color="auto"/>
            </w:tcBorders>
            <w:shd w:val="clear" w:color="auto" w:fill="auto"/>
            <w:tcMar>
              <w:top w:w="15" w:type="dxa"/>
              <w:left w:w="108" w:type="dxa"/>
              <w:bottom w:w="0" w:type="dxa"/>
              <w:right w:w="108" w:type="dxa"/>
            </w:tcMar>
          </w:tcPr>
          <w:p w14:paraId="69A9FB61" w14:textId="77777777" w:rsidR="00581C58" w:rsidRPr="0002216E" w:rsidRDefault="00581C58" w:rsidP="00CA38E3">
            <w:pPr>
              <w:spacing w:after="0" w:line="276" w:lineRule="auto"/>
              <w:rPr>
                <w:rFonts w:cs="Calibri"/>
                <w:sz w:val="20"/>
                <w:szCs w:val="20"/>
              </w:rPr>
            </w:pPr>
            <w:r w:rsidRPr="0002216E">
              <w:rPr>
                <w:rFonts w:cs="Calibri"/>
                <w:b/>
                <w:sz w:val="20"/>
                <w:szCs w:val="20"/>
              </w:rPr>
              <w:t xml:space="preserve">Limited </w:t>
            </w:r>
            <w:r w:rsidRPr="0002216E">
              <w:rPr>
                <w:rFonts w:cs="Calibri"/>
                <w:sz w:val="20"/>
                <w:szCs w:val="20"/>
              </w:rPr>
              <w:t>data and information sharing on an</w:t>
            </w:r>
            <w:r w:rsidRPr="0002216E">
              <w:rPr>
                <w:rFonts w:cs="Calibri"/>
                <w:b/>
                <w:sz w:val="20"/>
                <w:szCs w:val="20"/>
              </w:rPr>
              <w:t xml:space="preserve"> ad-hoc </w:t>
            </w:r>
            <w:r w:rsidRPr="0002216E">
              <w:rPr>
                <w:rFonts w:cs="Calibri"/>
                <w:sz w:val="20"/>
                <w:szCs w:val="20"/>
              </w:rPr>
              <w:t>or informal basis.</w:t>
            </w:r>
          </w:p>
        </w:tc>
        <w:tc>
          <w:tcPr>
            <w:tcW w:w="2080" w:type="dxa"/>
            <w:gridSpan w:val="2"/>
            <w:vMerge w:val="restart"/>
            <w:tcBorders>
              <w:top w:val="single" w:sz="12" w:space="0" w:color="auto"/>
            </w:tcBorders>
            <w:shd w:val="clear" w:color="auto" w:fill="auto"/>
            <w:tcMar>
              <w:top w:w="15" w:type="dxa"/>
              <w:left w:w="108" w:type="dxa"/>
              <w:bottom w:w="0" w:type="dxa"/>
              <w:right w:w="108" w:type="dxa"/>
            </w:tcMar>
          </w:tcPr>
          <w:p w14:paraId="391DAAE1" w14:textId="77777777" w:rsidR="00581C58" w:rsidRPr="0002216E" w:rsidRDefault="00581C58" w:rsidP="00CA38E3">
            <w:pPr>
              <w:spacing w:after="0" w:line="276" w:lineRule="auto"/>
              <w:rPr>
                <w:rFonts w:cs="Calibri"/>
                <w:sz w:val="20"/>
                <w:szCs w:val="20"/>
              </w:rPr>
            </w:pPr>
            <w:r w:rsidRPr="0002216E">
              <w:rPr>
                <w:rFonts w:cs="Calibri"/>
                <w:sz w:val="20"/>
                <w:szCs w:val="20"/>
              </w:rPr>
              <w:t>Data and information sharing arrangements</w:t>
            </w:r>
            <w:r w:rsidRPr="0002216E">
              <w:rPr>
                <w:rFonts w:cs="Calibri"/>
                <w:b/>
                <w:sz w:val="20"/>
                <w:szCs w:val="20"/>
              </w:rPr>
              <w:t xml:space="preserve"> exist</w:t>
            </w:r>
            <w:r w:rsidRPr="0002216E">
              <w:rPr>
                <w:rFonts w:cs="Calibri"/>
                <w:sz w:val="20"/>
                <w:szCs w:val="20"/>
              </w:rPr>
              <w:t>, but sharing is</w:t>
            </w:r>
            <w:r w:rsidRPr="0002216E">
              <w:rPr>
                <w:rFonts w:cs="Calibri"/>
                <w:b/>
                <w:sz w:val="20"/>
                <w:szCs w:val="20"/>
              </w:rPr>
              <w:t xml:space="preserve"> limited.</w:t>
            </w:r>
          </w:p>
        </w:tc>
        <w:tc>
          <w:tcPr>
            <w:tcW w:w="0" w:type="auto"/>
            <w:vMerge w:val="restart"/>
            <w:tcBorders>
              <w:top w:val="single" w:sz="12" w:space="0" w:color="auto"/>
            </w:tcBorders>
            <w:shd w:val="clear" w:color="auto" w:fill="auto"/>
            <w:tcMar>
              <w:top w:w="15" w:type="dxa"/>
              <w:left w:w="108" w:type="dxa"/>
              <w:bottom w:w="0" w:type="dxa"/>
              <w:right w:w="108" w:type="dxa"/>
            </w:tcMar>
          </w:tcPr>
          <w:p w14:paraId="42315021" w14:textId="77777777" w:rsidR="00581C58" w:rsidRPr="0002216E" w:rsidRDefault="00581C58" w:rsidP="00CA38E3">
            <w:pPr>
              <w:spacing w:after="0" w:line="276" w:lineRule="auto"/>
              <w:rPr>
                <w:rFonts w:cs="Calibri"/>
                <w:sz w:val="20"/>
                <w:szCs w:val="20"/>
              </w:rPr>
            </w:pPr>
            <w:r w:rsidRPr="0002216E">
              <w:rPr>
                <w:rFonts w:cs="Calibri"/>
                <w:sz w:val="20"/>
                <w:szCs w:val="20"/>
              </w:rPr>
              <w:t>Data and information sharing arrangements</w:t>
            </w:r>
            <w:r w:rsidRPr="0002216E">
              <w:rPr>
                <w:rFonts w:cs="Calibri"/>
                <w:b/>
                <w:sz w:val="20"/>
                <w:szCs w:val="20"/>
              </w:rPr>
              <w:t xml:space="preserve"> implemented adequately. </w:t>
            </w:r>
          </w:p>
        </w:tc>
        <w:tc>
          <w:tcPr>
            <w:tcW w:w="0" w:type="auto"/>
            <w:vMerge w:val="restart"/>
            <w:tcBorders>
              <w:top w:val="single" w:sz="12" w:space="0" w:color="auto"/>
            </w:tcBorders>
            <w:shd w:val="clear" w:color="auto" w:fill="auto"/>
            <w:tcMar>
              <w:top w:w="15" w:type="dxa"/>
              <w:left w:w="108" w:type="dxa"/>
              <w:bottom w:w="0" w:type="dxa"/>
              <w:right w:w="108" w:type="dxa"/>
            </w:tcMar>
          </w:tcPr>
          <w:p w14:paraId="78DBEC62" w14:textId="77777777" w:rsidR="00581C58" w:rsidRPr="0002216E" w:rsidRDefault="00581C58" w:rsidP="00CA38E3">
            <w:pPr>
              <w:spacing w:after="0" w:line="276" w:lineRule="auto"/>
              <w:rPr>
                <w:rFonts w:cs="Calibri"/>
                <w:sz w:val="20"/>
                <w:szCs w:val="20"/>
              </w:rPr>
            </w:pPr>
            <w:r w:rsidRPr="0002216E">
              <w:rPr>
                <w:rFonts w:cs="Calibri"/>
                <w:sz w:val="20"/>
                <w:szCs w:val="20"/>
              </w:rPr>
              <w:t>Data and information sharing arrangements</w:t>
            </w:r>
            <w:r w:rsidRPr="0002216E">
              <w:rPr>
                <w:rFonts w:cs="Calibri"/>
                <w:b/>
                <w:sz w:val="20"/>
                <w:szCs w:val="20"/>
              </w:rPr>
              <w:t xml:space="preserve"> implemented effectively.</w:t>
            </w:r>
            <w:r w:rsidRPr="0002216E">
              <w:rPr>
                <w:rStyle w:val="FootnoteReference"/>
                <w:rFonts w:cs="Calibri"/>
                <w:b/>
                <w:sz w:val="20"/>
                <w:szCs w:val="20"/>
              </w:rPr>
              <w:footnoteReference w:id="43"/>
            </w:r>
          </w:p>
        </w:tc>
        <w:tc>
          <w:tcPr>
            <w:tcW w:w="0" w:type="auto"/>
            <w:vMerge w:val="restart"/>
            <w:tcBorders>
              <w:top w:val="single" w:sz="12" w:space="0" w:color="auto"/>
            </w:tcBorders>
            <w:shd w:val="clear" w:color="auto" w:fill="auto"/>
            <w:tcMar>
              <w:top w:w="15" w:type="dxa"/>
              <w:left w:w="108" w:type="dxa"/>
              <w:bottom w:w="0" w:type="dxa"/>
              <w:right w:w="108" w:type="dxa"/>
            </w:tcMar>
          </w:tcPr>
          <w:p w14:paraId="2808691C" w14:textId="77777777" w:rsidR="00581C58" w:rsidRPr="0002216E" w:rsidRDefault="00581C58" w:rsidP="00CA38E3">
            <w:pPr>
              <w:spacing w:after="0" w:line="276" w:lineRule="auto"/>
              <w:rPr>
                <w:rFonts w:cs="Calibri"/>
                <w:sz w:val="20"/>
                <w:szCs w:val="20"/>
              </w:rPr>
            </w:pPr>
            <w:r w:rsidRPr="0002216E">
              <w:rPr>
                <w:rFonts w:cs="Calibri"/>
                <w:sz w:val="20"/>
                <w:szCs w:val="20"/>
              </w:rPr>
              <w:t>All relevant data and information are online and accessible between countries.</w:t>
            </w:r>
          </w:p>
        </w:tc>
      </w:tr>
      <w:tr w:rsidR="00581C58" w:rsidRPr="0002216E" w14:paraId="0300E886" w14:textId="77777777" w:rsidTr="00EB3FC2">
        <w:trPr>
          <w:trHeight w:val="73"/>
        </w:trPr>
        <w:tc>
          <w:tcPr>
            <w:tcW w:w="0" w:type="auto"/>
            <w:shd w:val="clear" w:color="auto" w:fill="DBE5F1"/>
            <w:tcMar>
              <w:top w:w="15" w:type="dxa"/>
              <w:left w:w="108" w:type="dxa"/>
              <w:bottom w:w="0" w:type="dxa"/>
              <w:right w:w="108" w:type="dxa"/>
            </w:tcMar>
          </w:tcPr>
          <w:p w14:paraId="6ED6436C" w14:textId="77777777" w:rsidR="00581C58" w:rsidRPr="0002216E" w:rsidRDefault="00581C58" w:rsidP="00CA38E3">
            <w:pPr>
              <w:spacing w:after="0" w:line="276" w:lineRule="auto"/>
              <w:ind w:left="57"/>
              <w:jc w:val="center"/>
              <w:rPr>
                <w:rFonts w:cs="Calibri"/>
                <w:b/>
                <w:bCs/>
                <w:sz w:val="20"/>
                <w:szCs w:val="20"/>
              </w:rPr>
            </w:pPr>
            <w:r w:rsidRPr="0002216E">
              <w:rPr>
                <w:rFonts w:cs="Calibri"/>
                <w:b/>
                <w:bCs/>
                <w:sz w:val="20"/>
                <w:szCs w:val="20"/>
              </w:rPr>
              <w:t>Score</w:t>
            </w:r>
          </w:p>
        </w:tc>
        <w:tc>
          <w:tcPr>
            <w:tcW w:w="0" w:type="auto"/>
            <w:shd w:val="clear" w:color="auto" w:fill="FFFF00"/>
            <w:tcMar>
              <w:top w:w="15" w:type="dxa"/>
              <w:left w:w="108" w:type="dxa"/>
              <w:bottom w:w="0" w:type="dxa"/>
              <w:right w:w="108" w:type="dxa"/>
            </w:tcMar>
          </w:tcPr>
          <w:p w14:paraId="2CE56937" w14:textId="77777777" w:rsidR="00581C58" w:rsidRPr="0002216E" w:rsidRDefault="00581C58" w:rsidP="00CA38E3">
            <w:pPr>
              <w:spacing w:after="0" w:line="276" w:lineRule="auto"/>
              <w:ind w:left="57"/>
              <w:jc w:val="center"/>
              <w:rPr>
                <w:rFonts w:cs="Calibri"/>
                <w:b/>
                <w:bCs/>
                <w:sz w:val="20"/>
                <w:szCs w:val="20"/>
              </w:rPr>
            </w:pPr>
            <w:r w:rsidRPr="0002216E">
              <w:rPr>
                <w:rFonts w:cs="Calibri"/>
                <w:b/>
                <w:bCs/>
                <w:sz w:val="20"/>
                <w:szCs w:val="20"/>
              </w:rPr>
              <w:t>40</w:t>
            </w:r>
          </w:p>
        </w:tc>
        <w:tc>
          <w:tcPr>
            <w:tcW w:w="0" w:type="auto"/>
            <w:vMerge/>
            <w:shd w:val="clear" w:color="auto" w:fill="auto"/>
            <w:tcMar>
              <w:top w:w="15" w:type="dxa"/>
              <w:left w:w="108" w:type="dxa"/>
              <w:bottom w:w="0" w:type="dxa"/>
              <w:right w:w="108" w:type="dxa"/>
            </w:tcMar>
          </w:tcPr>
          <w:p w14:paraId="78023ADE" w14:textId="77777777" w:rsidR="00581C58" w:rsidRPr="0002216E" w:rsidRDefault="00581C58" w:rsidP="00CA38E3">
            <w:pPr>
              <w:spacing w:after="0" w:line="276" w:lineRule="auto"/>
              <w:rPr>
                <w:rFonts w:cs="Calibri"/>
                <w:b/>
                <w:sz w:val="20"/>
                <w:szCs w:val="20"/>
              </w:rPr>
            </w:pPr>
          </w:p>
        </w:tc>
        <w:tc>
          <w:tcPr>
            <w:tcW w:w="1770" w:type="dxa"/>
            <w:gridSpan w:val="2"/>
            <w:vMerge/>
            <w:shd w:val="clear" w:color="auto" w:fill="auto"/>
            <w:tcMar>
              <w:top w:w="15" w:type="dxa"/>
              <w:left w:w="108" w:type="dxa"/>
              <w:bottom w:w="0" w:type="dxa"/>
              <w:right w:w="108" w:type="dxa"/>
            </w:tcMar>
          </w:tcPr>
          <w:p w14:paraId="08995954" w14:textId="77777777" w:rsidR="00581C58" w:rsidRPr="0002216E" w:rsidRDefault="00581C58" w:rsidP="00CA38E3">
            <w:pPr>
              <w:spacing w:after="0" w:line="276" w:lineRule="auto"/>
              <w:rPr>
                <w:rFonts w:cs="Calibri"/>
                <w:b/>
                <w:sz w:val="20"/>
                <w:szCs w:val="20"/>
              </w:rPr>
            </w:pPr>
          </w:p>
        </w:tc>
        <w:tc>
          <w:tcPr>
            <w:tcW w:w="2080" w:type="dxa"/>
            <w:gridSpan w:val="2"/>
            <w:vMerge/>
            <w:shd w:val="clear" w:color="auto" w:fill="auto"/>
            <w:tcMar>
              <w:top w:w="15" w:type="dxa"/>
              <w:left w:w="108" w:type="dxa"/>
              <w:bottom w:w="0" w:type="dxa"/>
              <w:right w:w="108" w:type="dxa"/>
            </w:tcMar>
          </w:tcPr>
          <w:p w14:paraId="7E049699" w14:textId="77777777" w:rsidR="00581C58" w:rsidRPr="0002216E" w:rsidRDefault="00581C58" w:rsidP="00CA38E3">
            <w:pPr>
              <w:spacing w:after="0" w:line="276" w:lineRule="auto"/>
              <w:rPr>
                <w:rFonts w:cs="Calibri"/>
                <w:sz w:val="20"/>
                <w:szCs w:val="20"/>
              </w:rPr>
            </w:pPr>
          </w:p>
        </w:tc>
        <w:tc>
          <w:tcPr>
            <w:tcW w:w="0" w:type="auto"/>
            <w:vMerge/>
            <w:shd w:val="clear" w:color="auto" w:fill="auto"/>
            <w:tcMar>
              <w:top w:w="15" w:type="dxa"/>
              <w:left w:w="108" w:type="dxa"/>
              <w:bottom w:w="0" w:type="dxa"/>
              <w:right w:w="108" w:type="dxa"/>
            </w:tcMar>
          </w:tcPr>
          <w:p w14:paraId="1112566F" w14:textId="77777777" w:rsidR="00581C58" w:rsidRPr="0002216E" w:rsidRDefault="00581C58" w:rsidP="00CA38E3">
            <w:pPr>
              <w:spacing w:after="0" w:line="276" w:lineRule="auto"/>
              <w:rPr>
                <w:rFonts w:cs="Calibri"/>
                <w:sz w:val="20"/>
                <w:szCs w:val="20"/>
              </w:rPr>
            </w:pPr>
          </w:p>
        </w:tc>
        <w:tc>
          <w:tcPr>
            <w:tcW w:w="0" w:type="auto"/>
            <w:vMerge/>
            <w:shd w:val="clear" w:color="auto" w:fill="auto"/>
            <w:tcMar>
              <w:top w:w="15" w:type="dxa"/>
              <w:left w:w="108" w:type="dxa"/>
              <w:bottom w:w="0" w:type="dxa"/>
              <w:right w:w="108" w:type="dxa"/>
            </w:tcMar>
          </w:tcPr>
          <w:p w14:paraId="078A94B4" w14:textId="77777777" w:rsidR="00581C58" w:rsidRPr="0002216E" w:rsidRDefault="00581C58" w:rsidP="00CA38E3">
            <w:pPr>
              <w:spacing w:after="0" w:line="276" w:lineRule="auto"/>
              <w:rPr>
                <w:rFonts w:cs="Calibri"/>
                <w:sz w:val="20"/>
                <w:szCs w:val="20"/>
              </w:rPr>
            </w:pPr>
          </w:p>
        </w:tc>
        <w:tc>
          <w:tcPr>
            <w:tcW w:w="0" w:type="auto"/>
            <w:vMerge/>
            <w:shd w:val="clear" w:color="auto" w:fill="auto"/>
            <w:tcMar>
              <w:top w:w="15" w:type="dxa"/>
              <w:left w:w="108" w:type="dxa"/>
              <w:bottom w:w="0" w:type="dxa"/>
              <w:right w:w="108" w:type="dxa"/>
            </w:tcMar>
          </w:tcPr>
          <w:p w14:paraId="6A776F97" w14:textId="77777777" w:rsidR="00581C58" w:rsidRPr="0002216E" w:rsidRDefault="00581C58" w:rsidP="00CA38E3">
            <w:pPr>
              <w:spacing w:after="0" w:line="276" w:lineRule="auto"/>
              <w:rPr>
                <w:rFonts w:cs="Calibri"/>
                <w:sz w:val="20"/>
                <w:szCs w:val="20"/>
              </w:rPr>
            </w:pPr>
          </w:p>
        </w:tc>
      </w:tr>
      <w:tr w:rsidR="00581C58" w:rsidRPr="0002216E" w14:paraId="04528FAD" w14:textId="77777777" w:rsidTr="00CA38E3">
        <w:trPr>
          <w:trHeight w:val="259"/>
        </w:trPr>
        <w:tc>
          <w:tcPr>
            <w:tcW w:w="0" w:type="auto"/>
            <w:gridSpan w:val="10"/>
            <w:shd w:val="clear" w:color="auto" w:fill="auto"/>
          </w:tcPr>
          <w:p w14:paraId="54E50909" w14:textId="77777777" w:rsidR="00581C58" w:rsidRPr="0002216E" w:rsidRDefault="00581C58" w:rsidP="00CA38E3">
            <w:pPr>
              <w:spacing w:after="0" w:line="276" w:lineRule="auto"/>
              <w:ind w:left="127"/>
              <w:rPr>
                <w:rFonts w:cs="Calibri"/>
                <w:sz w:val="20"/>
                <w:szCs w:val="20"/>
              </w:rPr>
            </w:pPr>
            <w:r w:rsidRPr="0002216E">
              <w:rPr>
                <w:rFonts w:cs="Calibri"/>
                <w:b/>
                <w:sz w:val="20"/>
                <w:szCs w:val="20"/>
              </w:rPr>
              <w:t>Status description:</w:t>
            </w:r>
            <w:r w:rsidRPr="0002216E">
              <w:rPr>
                <w:rFonts w:cs="Calibri"/>
                <w:sz w:val="20"/>
                <w:szCs w:val="20"/>
              </w:rPr>
              <w:t xml:space="preserve"> Ganges Water Sharing Treaty, 1996; Arrangement between Bangladesh and India for sharing the flood related data of transboundary rivers, MoU between Bangladesh and China for Hydrological Data Sharing 2008 (renewed on 2014), Joint Working Group of Bangladesh, Bhutan, India and Nepal.</w:t>
            </w:r>
          </w:p>
          <w:p w14:paraId="71988C7D" w14:textId="77777777" w:rsidR="00581C58" w:rsidRPr="0002216E" w:rsidRDefault="00581C58" w:rsidP="00CA38E3">
            <w:pPr>
              <w:spacing w:after="0" w:line="276" w:lineRule="auto"/>
              <w:ind w:left="127"/>
              <w:rPr>
                <w:rFonts w:cs="Calibri"/>
                <w:sz w:val="20"/>
                <w:szCs w:val="20"/>
              </w:rPr>
            </w:pPr>
            <w:r w:rsidRPr="0002216E">
              <w:rPr>
                <w:rFonts w:cs="Calibri"/>
                <w:sz w:val="20"/>
                <w:szCs w:val="20"/>
              </w:rPr>
              <w:t>Data and information sharing arrangements between China, India, Bangladesh and Nepal exist but sharing is limited to hydro-morphological and meteorological data.</w:t>
            </w:r>
          </w:p>
        </w:tc>
      </w:tr>
      <w:tr w:rsidR="00581C58" w:rsidRPr="0002216E" w14:paraId="3A9A879B" w14:textId="77777777" w:rsidTr="00CA38E3">
        <w:trPr>
          <w:trHeight w:val="259"/>
        </w:trPr>
        <w:tc>
          <w:tcPr>
            <w:tcW w:w="0" w:type="auto"/>
            <w:gridSpan w:val="10"/>
            <w:shd w:val="clear" w:color="auto" w:fill="auto"/>
          </w:tcPr>
          <w:p w14:paraId="6E5E817D" w14:textId="77777777" w:rsidR="00581C58" w:rsidRPr="0002216E" w:rsidRDefault="00581C58" w:rsidP="00CA38E3">
            <w:pPr>
              <w:spacing w:after="0" w:line="276" w:lineRule="auto"/>
              <w:ind w:left="127"/>
              <w:rPr>
                <w:rFonts w:cs="Calibri"/>
                <w:sz w:val="20"/>
                <w:szCs w:val="20"/>
              </w:rPr>
            </w:pPr>
            <w:r w:rsidRPr="0002216E">
              <w:rPr>
                <w:rFonts w:cs="Calibri"/>
                <w:b/>
                <w:sz w:val="20"/>
                <w:szCs w:val="20"/>
              </w:rPr>
              <w:t>Way forward:</w:t>
            </w:r>
            <w:r w:rsidRPr="0002216E">
              <w:rPr>
                <w:rFonts w:cs="Calibri"/>
                <w:sz w:val="20"/>
                <w:szCs w:val="20"/>
              </w:rPr>
              <w:t xml:space="preserve"> Transboundary data sharing agreements need to be increased.</w:t>
            </w:r>
          </w:p>
        </w:tc>
      </w:tr>
      <w:tr w:rsidR="00581C58" w:rsidRPr="0002216E" w14:paraId="6573191C" w14:textId="77777777" w:rsidTr="00CA38E3">
        <w:trPr>
          <w:trHeight w:val="276"/>
        </w:trPr>
        <w:tc>
          <w:tcPr>
            <w:tcW w:w="0" w:type="auto"/>
            <w:gridSpan w:val="4"/>
            <w:tcBorders>
              <w:left w:val="single" w:sz="4" w:space="0" w:color="auto"/>
              <w:bottom w:val="single" w:sz="4" w:space="0" w:color="auto"/>
              <w:right w:val="single" w:sz="4" w:space="0" w:color="auto"/>
            </w:tcBorders>
            <w:shd w:val="clear" w:color="auto" w:fill="95B3D7"/>
            <w:tcMar>
              <w:top w:w="15" w:type="dxa"/>
              <w:left w:w="108" w:type="dxa"/>
              <w:bottom w:w="0" w:type="dxa"/>
              <w:right w:w="108" w:type="dxa"/>
            </w:tcMar>
          </w:tcPr>
          <w:p w14:paraId="55510E10" w14:textId="77777777" w:rsidR="00581C58" w:rsidRPr="0002216E" w:rsidRDefault="00581C58" w:rsidP="00CA38E3">
            <w:pPr>
              <w:spacing w:after="0" w:line="276" w:lineRule="auto"/>
              <w:rPr>
                <w:rFonts w:cs="Calibri"/>
                <w:b/>
                <w:bCs/>
                <w:sz w:val="20"/>
                <w:szCs w:val="20"/>
              </w:rPr>
            </w:pPr>
            <w:r w:rsidRPr="0002216E">
              <w:rPr>
                <w:rFonts w:cs="Calibri"/>
                <w:b/>
                <w:bCs/>
                <w:sz w:val="20"/>
                <w:szCs w:val="20"/>
              </w:rPr>
              <w:t>Average ‘Management Instruments’ score</w:t>
            </w:r>
          </w:p>
        </w:tc>
        <w:tc>
          <w:tcPr>
            <w:tcW w:w="0" w:type="auto"/>
            <w:gridSpan w:val="2"/>
            <w:tcBorders>
              <w:top w:val="single" w:sz="4" w:space="0" w:color="auto"/>
              <w:left w:val="single" w:sz="4" w:space="0" w:color="auto"/>
              <w:bottom w:val="single" w:sz="4" w:space="0" w:color="auto"/>
              <w:right w:val="single" w:sz="4" w:space="0" w:color="auto"/>
            </w:tcBorders>
            <w:shd w:val="clear" w:color="auto" w:fill="FFFF00"/>
            <w:tcMar>
              <w:top w:w="15" w:type="dxa"/>
              <w:left w:w="108" w:type="dxa"/>
              <w:bottom w:w="0" w:type="dxa"/>
              <w:right w:w="108" w:type="dxa"/>
            </w:tcMar>
          </w:tcPr>
          <w:p w14:paraId="219563F7" w14:textId="77777777" w:rsidR="00581C58" w:rsidRPr="0002216E" w:rsidRDefault="00581C58" w:rsidP="00CA38E3">
            <w:pPr>
              <w:tabs>
                <w:tab w:val="left" w:pos="1720"/>
              </w:tabs>
              <w:spacing w:after="0" w:line="276" w:lineRule="auto"/>
              <w:rPr>
                <w:rFonts w:cs="Calibri"/>
                <w:b/>
                <w:bCs/>
                <w:sz w:val="20"/>
                <w:szCs w:val="20"/>
              </w:rPr>
            </w:pPr>
            <w:r w:rsidRPr="0002216E">
              <w:rPr>
                <w:rFonts w:cs="Calibri"/>
                <w:b/>
                <w:sz w:val="20"/>
                <w:szCs w:val="20"/>
              </w:rPr>
              <w:t>61</w:t>
            </w:r>
          </w:p>
        </w:tc>
        <w:tc>
          <w:tcPr>
            <w:tcW w:w="0" w:type="auto"/>
            <w:gridSpan w:val="4"/>
            <w:tcBorders>
              <w:top w:val="single" w:sz="4" w:space="0" w:color="auto"/>
              <w:left w:val="single" w:sz="4" w:space="0" w:color="auto"/>
              <w:bottom w:val="single" w:sz="4" w:space="0" w:color="auto"/>
              <w:right w:val="single" w:sz="4" w:space="0" w:color="auto"/>
            </w:tcBorders>
            <w:shd w:val="clear" w:color="auto" w:fill="FBFBFB"/>
          </w:tcPr>
          <w:p w14:paraId="7B28C0A3" w14:textId="77777777" w:rsidR="00581C58" w:rsidRPr="0002216E" w:rsidRDefault="00581C58" w:rsidP="00CA38E3">
            <w:pPr>
              <w:tabs>
                <w:tab w:val="left" w:pos="1720"/>
              </w:tabs>
              <w:spacing w:after="0" w:line="276" w:lineRule="auto"/>
              <w:ind w:left="142"/>
              <w:rPr>
                <w:rFonts w:cs="Calibri"/>
                <w:b/>
                <w:bCs/>
                <w:sz w:val="20"/>
                <w:szCs w:val="20"/>
              </w:rPr>
            </w:pPr>
          </w:p>
        </w:tc>
      </w:tr>
    </w:tbl>
    <w:p w14:paraId="0B973698" w14:textId="77777777" w:rsidR="00780E83" w:rsidRPr="0002216E" w:rsidRDefault="00780E83" w:rsidP="00FC1747">
      <w:pPr>
        <w:spacing w:after="0" w:line="240" w:lineRule="auto"/>
        <w:rPr>
          <w:rFonts w:cs="Calibri"/>
          <w:sz w:val="20"/>
          <w:szCs w:val="20"/>
        </w:rPr>
      </w:pPr>
    </w:p>
    <w:p w14:paraId="43161C84" w14:textId="77777777" w:rsidR="005E2974" w:rsidRPr="0002216E" w:rsidRDefault="005E2974" w:rsidP="005E2974">
      <w:pPr>
        <w:spacing w:after="0" w:line="240" w:lineRule="auto"/>
        <w:rPr>
          <w:rFonts w:cs="Calibri"/>
          <w:sz w:val="18"/>
          <w:szCs w:val="18"/>
        </w:rPr>
      </w:pPr>
    </w:p>
    <w:p w14:paraId="4250CFBE" w14:textId="77777777" w:rsidR="0080452B" w:rsidRPr="0002216E" w:rsidRDefault="00C7663D" w:rsidP="00971BF4">
      <w:pPr>
        <w:pStyle w:val="Heading1"/>
        <w:rPr>
          <w:rFonts w:ascii="Calibri" w:hAnsi="Calibri" w:cs="Calibri"/>
        </w:rPr>
      </w:pPr>
      <w:r w:rsidRPr="0002216E">
        <w:rPr>
          <w:rFonts w:ascii="Calibri" w:hAnsi="Calibri" w:cs="Calibri"/>
        </w:rPr>
        <w:t>Financing</w:t>
      </w:r>
    </w:p>
    <w:p w14:paraId="313E730F" w14:textId="77777777" w:rsidR="00BB4E16" w:rsidRPr="0002216E" w:rsidRDefault="00BF5E9E" w:rsidP="00BF5E9E">
      <w:pPr>
        <w:rPr>
          <w:rFonts w:cs="Calibri"/>
        </w:rPr>
      </w:pPr>
      <w:r w:rsidRPr="0002216E">
        <w:rPr>
          <w:rFonts w:cs="Calibri"/>
        </w:rPr>
        <w:t xml:space="preserve">This section </w:t>
      </w:r>
      <w:r w:rsidR="00C7663D" w:rsidRPr="0002216E">
        <w:rPr>
          <w:rFonts w:cs="Calibri"/>
        </w:rPr>
        <w:t>concerns</w:t>
      </w:r>
      <w:r w:rsidRPr="0002216E">
        <w:rPr>
          <w:rFonts w:cs="Calibri"/>
        </w:rPr>
        <w:t xml:space="preserve"> the adequacy of the finance available </w:t>
      </w:r>
      <w:r w:rsidR="00C7663D" w:rsidRPr="0002216E">
        <w:rPr>
          <w:rFonts w:cs="Calibri"/>
        </w:rPr>
        <w:t xml:space="preserve">for water resources development and management </w:t>
      </w:r>
      <w:r w:rsidRPr="0002216E">
        <w:rPr>
          <w:rFonts w:cs="Calibri"/>
        </w:rPr>
        <w:t xml:space="preserve">from various sources. </w:t>
      </w:r>
    </w:p>
    <w:p w14:paraId="43D0C16B" w14:textId="77777777" w:rsidR="00BB4E16" w:rsidRPr="0002216E" w:rsidRDefault="00BF5E9E" w:rsidP="00BF5E9E">
      <w:pPr>
        <w:rPr>
          <w:rFonts w:cs="Calibri"/>
        </w:rPr>
      </w:pPr>
      <w:r w:rsidRPr="0002216E">
        <w:rPr>
          <w:rFonts w:cs="Calibri"/>
        </w:rPr>
        <w:t xml:space="preserve">Finance for investment and recurrent costs can come from many sources, the most common being central government budget allocations to relevant ministries and other authorities. </w:t>
      </w:r>
      <w:r w:rsidR="002052FF" w:rsidRPr="0002216E">
        <w:rPr>
          <w:rFonts w:cs="Calibri"/>
        </w:rPr>
        <w:t xml:space="preserve">Finance from </w:t>
      </w:r>
      <w:hyperlink r:id="rId26" w:history="1">
        <w:r w:rsidR="002052FF" w:rsidRPr="0002216E">
          <w:rPr>
            <w:rStyle w:val="Hyperlink"/>
            <w:rFonts w:cs="Calibri"/>
          </w:rPr>
          <w:t>Official Development Assistance (ODA)</w:t>
        </w:r>
      </w:hyperlink>
      <w:r w:rsidR="002052FF" w:rsidRPr="0002216E">
        <w:rPr>
          <w:rFonts w:cs="Calibri"/>
        </w:rPr>
        <w:t xml:space="preserve"> specifically </w:t>
      </w:r>
      <w:r w:rsidRPr="0002216E">
        <w:rPr>
          <w:rFonts w:cs="Calibri"/>
        </w:rPr>
        <w:t xml:space="preserve">for water resources should be considered part of the government budget. </w:t>
      </w:r>
      <w:r w:rsidR="0037284B" w:rsidRPr="0002216E">
        <w:rPr>
          <w:rFonts w:cs="Calibri"/>
        </w:rPr>
        <w:t xml:space="preserve">Note that </w:t>
      </w:r>
      <w:r w:rsidR="00205335" w:rsidRPr="0002216E">
        <w:rPr>
          <w:rFonts w:cs="Calibri"/>
        </w:rPr>
        <w:t xml:space="preserve">the level of coordination between </w:t>
      </w:r>
      <w:r w:rsidR="0037284B" w:rsidRPr="0002216E">
        <w:rPr>
          <w:rFonts w:cs="Calibri"/>
        </w:rPr>
        <w:t xml:space="preserve">ODA </w:t>
      </w:r>
      <w:r w:rsidR="00205335" w:rsidRPr="0002216E">
        <w:rPr>
          <w:rFonts w:cs="Calibri"/>
        </w:rPr>
        <w:t>and national budgets is</w:t>
      </w:r>
      <w:r w:rsidR="0037284B" w:rsidRPr="0002216E">
        <w:rPr>
          <w:rFonts w:cs="Calibri"/>
        </w:rPr>
        <w:t xml:space="preserve"> tracked by the ‘means of implementation’ </w:t>
      </w:r>
      <w:r w:rsidR="00925E1A" w:rsidRPr="0002216E">
        <w:rPr>
          <w:rFonts w:cs="Calibri"/>
        </w:rPr>
        <w:t xml:space="preserve">SDG </w:t>
      </w:r>
      <w:r w:rsidR="0037284B" w:rsidRPr="0002216E">
        <w:rPr>
          <w:rFonts w:cs="Calibri"/>
        </w:rPr>
        <w:t>indicator 6.a.1: “Amount of water- and sanitation-related official development assistance that is part of a government-coordinated spending plan”, as part of reporting on Target 6.a: “By 2030, expand international cooperation and capacity-building support to developing countries in water- and sanitation-related activities and programmes, including water harvesting, desalination, water efficiency, wastewater treatment, recycling and reuse technologies”.</w:t>
      </w:r>
    </w:p>
    <w:p w14:paraId="3A98FDD6" w14:textId="77777777" w:rsidR="00BF5E9E" w:rsidRPr="0002216E" w:rsidRDefault="00BF5E9E" w:rsidP="00BF5E9E">
      <w:pPr>
        <w:rPr>
          <w:rFonts w:cs="Calibri"/>
        </w:rPr>
      </w:pPr>
      <w:r w:rsidRPr="0002216E">
        <w:rPr>
          <w:rFonts w:cs="Calibri"/>
        </w:rPr>
        <w:t>“</w:t>
      </w:r>
      <w:r w:rsidR="00B86973" w:rsidRPr="0002216E">
        <w:rPr>
          <w:rFonts w:cs="Calibri"/>
        </w:rPr>
        <w:t xml:space="preserve">Various </w:t>
      </w:r>
      <w:r w:rsidRPr="0002216E">
        <w:rPr>
          <w:rFonts w:cs="Calibri"/>
        </w:rPr>
        <w:t xml:space="preserve">sources” include fees and tariffs levied on water users, polluter fees or grants from </w:t>
      </w:r>
      <w:r w:rsidR="00C940C2" w:rsidRPr="0002216E">
        <w:rPr>
          <w:rFonts w:cs="Calibri"/>
        </w:rPr>
        <w:t>philanthropic</w:t>
      </w:r>
      <w:r w:rsidR="004C608D" w:rsidRPr="0002216E">
        <w:rPr>
          <w:rFonts w:cs="Calibri"/>
        </w:rPr>
        <w:t xml:space="preserve"> or similar</w:t>
      </w:r>
      <w:r w:rsidRPr="0002216E">
        <w:rPr>
          <w:rFonts w:cs="Calibri"/>
        </w:rPr>
        <w:t xml:space="preserve"> organisations. In</w:t>
      </w:r>
      <w:r w:rsidR="00E53B20" w:rsidRPr="0002216E">
        <w:rPr>
          <w:rFonts w:cs="Calibri"/>
        </w:rPr>
        <w:t>-</w:t>
      </w:r>
      <w:r w:rsidRPr="0002216E">
        <w:rPr>
          <w:rFonts w:cs="Calibri"/>
        </w:rPr>
        <w:t xml:space="preserve">kind support should not </w:t>
      </w:r>
      <w:r w:rsidR="00A855BE" w:rsidRPr="0002216E">
        <w:rPr>
          <w:rFonts w:cs="Calibri"/>
        </w:rPr>
        <w:t xml:space="preserve">be </w:t>
      </w:r>
      <w:r w:rsidRPr="0002216E">
        <w:rPr>
          <w:rFonts w:cs="Calibri"/>
        </w:rPr>
        <w:t xml:space="preserve">included as it is not easily measurable but can be mentioned in the </w:t>
      </w:r>
      <w:r w:rsidR="0037284B" w:rsidRPr="0002216E">
        <w:rPr>
          <w:rFonts w:cs="Calibri"/>
        </w:rPr>
        <w:t>‘</w:t>
      </w:r>
      <w:r w:rsidR="00573DB3" w:rsidRPr="0002216E">
        <w:rPr>
          <w:rFonts w:cs="Calibri"/>
        </w:rPr>
        <w:t>Status description</w:t>
      </w:r>
      <w:r w:rsidR="0037284B" w:rsidRPr="0002216E">
        <w:rPr>
          <w:rFonts w:cs="Calibri"/>
        </w:rPr>
        <w:t xml:space="preserve">’ </w:t>
      </w:r>
      <w:r w:rsidR="003034D8" w:rsidRPr="0002216E">
        <w:rPr>
          <w:rFonts w:cs="Calibri"/>
        </w:rPr>
        <w:t>field</w:t>
      </w:r>
      <w:r w:rsidRPr="0002216E">
        <w:rPr>
          <w:rFonts w:cs="Calibri"/>
        </w:rPr>
        <w:t xml:space="preserve">. </w:t>
      </w:r>
    </w:p>
    <w:p w14:paraId="1A4EDE06" w14:textId="77777777" w:rsidR="00BF5E9E" w:rsidRPr="0002216E" w:rsidRDefault="00BF5E9E" w:rsidP="00BF5E9E">
      <w:pPr>
        <w:rPr>
          <w:rFonts w:cs="Calibri"/>
        </w:rPr>
      </w:pPr>
      <w:r w:rsidRPr="0002216E">
        <w:rPr>
          <w:rFonts w:cs="Calibri"/>
          <w:b/>
        </w:rPr>
        <w:t xml:space="preserve">Investments should cover all aspects of water resources development and management but exclude any related to drinking </w:t>
      </w:r>
      <w:r w:rsidR="002052FF" w:rsidRPr="0002216E">
        <w:rPr>
          <w:rFonts w:cs="Calibri"/>
          <w:b/>
        </w:rPr>
        <w:t xml:space="preserve">water supply, sanitation and hygiene </w:t>
      </w:r>
      <w:r w:rsidRPr="0002216E">
        <w:rPr>
          <w:rFonts w:cs="Calibri"/>
          <w:b/>
        </w:rPr>
        <w:t>services</w:t>
      </w:r>
      <w:r w:rsidRPr="0002216E">
        <w:rPr>
          <w:rFonts w:cs="Calibri"/>
        </w:rPr>
        <w:t xml:space="preserve"> as they are covered in other monitoring processes. </w:t>
      </w:r>
    </w:p>
    <w:p w14:paraId="5EA85981" w14:textId="77777777" w:rsidR="008A15CD" w:rsidRPr="0002216E" w:rsidRDefault="008A15CD" w:rsidP="00BF5E9E">
      <w:pPr>
        <w:rPr>
          <w:rFonts w:cs="Calibri"/>
        </w:rPr>
      </w:pPr>
      <w:r w:rsidRPr="0002216E">
        <w:rPr>
          <w:rFonts w:cs="Calibri"/>
          <w:b/>
        </w:rPr>
        <w:t>Please take note of all footnotes as they contain important information and clarification of terms used in the questions and thresholds</w:t>
      </w:r>
      <w:r w:rsidRPr="0002216E">
        <w:rPr>
          <w:rFonts w:cs="Calibri"/>
        </w:rPr>
        <w:t>.</w:t>
      </w:r>
    </w:p>
    <w:p w14:paraId="7B7E9515" w14:textId="77777777" w:rsidR="00E568E9" w:rsidRPr="0002216E" w:rsidRDefault="00E568E9" w:rsidP="00E568E9">
      <w:pPr>
        <w:rPr>
          <w:rFonts w:cs="Calibri"/>
        </w:rPr>
      </w:pPr>
      <w:r w:rsidRPr="0002216E">
        <w:rPr>
          <w:rFonts w:cs="Calibri"/>
        </w:rPr>
        <w:t xml:space="preserve">Enter your score, </w:t>
      </w:r>
      <w:r w:rsidRPr="0002216E">
        <w:rPr>
          <w:rFonts w:cs="Calibri"/>
          <w:b/>
        </w:rPr>
        <w:t>in increments of 10</w:t>
      </w:r>
      <w:r w:rsidRPr="0002216E">
        <w:rPr>
          <w:rFonts w:cs="Calibri"/>
        </w:rPr>
        <w:t xml:space="preserve">, from 0-100, or “n/a” (not applicable), in the yellow cell immediately below each question. Enter free text in the “Status description” and “Way forward” fields below each question as advised in the Introduction in Part 1. This will help achieve agreement among different stakeholders in the country, as well as help monitor progress over time. Suggestions for the type of information that may be useful are provided. You may also provide further information you think is relevant, or links to further documentation. </w:t>
      </w:r>
    </w:p>
    <w:p w14:paraId="422A440F" w14:textId="77777777" w:rsidR="00581C58" w:rsidRPr="0002216E" w:rsidRDefault="002424C6">
      <w:pPr>
        <w:rPr>
          <w:rFonts w:cs="Calibri"/>
        </w:rPr>
      </w:pPr>
      <w:r w:rsidRPr="0002216E">
        <w:rPr>
          <w:rFonts w:cs="Calibri"/>
        </w:rPr>
        <w:br w:type="page"/>
      </w:r>
    </w:p>
    <w:tbl>
      <w:tblPr>
        <w:tblW w:w="1395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14" w:type="dxa"/>
          <w:right w:w="14" w:type="dxa"/>
        </w:tblCellMar>
        <w:tblLook w:val="04A0" w:firstRow="1" w:lastRow="0" w:firstColumn="1" w:lastColumn="0" w:noHBand="0" w:noVBand="1"/>
      </w:tblPr>
      <w:tblGrid>
        <w:gridCol w:w="1530"/>
        <w:gridCol w:w="1080"/>
        <w:gridCol w:w="24"/>
        <w:gridCol w:w="246"/>
        <w:gridCol w:w="1260"/>
        <w:gridCol w:w="1620"/>
        <w:gridCol w:w="236"/>
        <w:gridCol w:w="1744"/>
        <w:gridCol w:w="2160"/>
        <w:gridCol w:w="1890"/>
        <w:gridCol w:w="51"/>
        <w:gridCol w:w="2117"/>
      </w:tblGrid>
      <w:tr w:rsidR="00581C58" w:rsidRPr="0002216E" w14:paraId="1114DCE7" w14:textId="77777777" w:rsidTr="00581C58">
        <w:trPr>
          <w:trHeight w:val="144"/>
          <w:tblHeader/>
        </w:trPr>
        <w:tc>
          <w:tcPr>
            <w:tcW w:w="13958" w:type="dxa"/>
            <w:gridSpan w:val="12"/>
            <w:shd w:val="clear" w:color="auto" w:fill="D9D9D9"/>
            <w:tcMar>
              <w:top w:w="15" w:type="dxa"/>
              <w:left w:w="108" w:type="dxa"/>
              <w:bottom w:w="0" w:type="dxa"/>
              <w:right w:w="108" w:type="dxa"/>
            </w:tcMar>
          </w:tcPr>
          <w:p w14:paraId="6A81CFFC" w14:textId="77777777" w:rsidR="00581C58" w:rsidRPr="0002216E" w:rsidRDefault="00581C58" w:rsidP="00CA38E3">
            <w:pPr>
              <w:spacing w:after="40" w:line="240" w:lineRule="auto"/>
              <w:rPr>
                <w:rFonts w:cs="Calibri"/>
                <w:b/>
                <w:sz w:val="20"/>
                <w:szCs w:val="20"/>
              </w:rPr>
            </w:pPr>
            <w:r w:rsidRPr="0002216E">
              <w:rPr>
                <w:rFonts w:cs="Calibri"/>
                <w:b/>
                <w:bCs/>
                <w:sz w:val="20"/>
                <w:szCs w:val="20"/>
              </w:rPr>
              <w:t>4. Financing</w:t>
            </w:r>
          </w:p>
        </w:tc>
      </w:tr>
      <w:tr w:rsidR="00581C58" w:rsidRPr="0002216E" w14:paraId="7AC3F764" w14:textId="77777777" w:rsidTr="00581C58">
        <w:trPr>
          <w:trHeight w:val="144"/>
          <w:tblHeader/>
        </w:trPr>
        <w:tc>
          <w:tcPr>
            <w:tcW w:w="2634" w:type="dxa"/>
            <w:gridSpan w:val="3"/>
            <w:tcBorders>
              <w:bottom w:val="nil"/>
            </w:tcBorders>
            <w:shd w:val="clear" w:color="auto" w:fill="auto"/>
          </w:tcPr>
          <w:p w14:paraId="686B420A" w14:textId="77777777" w:rsidR="00581C58" w:rsidRPr="0002216E" w:rsidRDefault="00581C58" w:rsidP="00CA38E3">
            <w:pPr>
              <w:spacing w:after="40" w:line="240" w:lineRule="auto"/>
              <w:ind w:left="142"/>
              <w:rPr>
                <w:rFonts w:cs="Calibri"/>
                <w:b/>
                <w:bCs/>
                <w:sz w:val="20"/>
                <w:szCs w:val="20"/>
              </w:rPr>
            </w:pPr>
          </w:p>
        </w:tc>
        <w:tc>
          <w:tcPr>
            <w:tcW w:w="11324" w:type="dxa"/>
            <w:gridSpan w:val="9"/>
            <w:shd w:val="clear" w:color="auto" w:fill="F2F2F2"/>
            <w:tcMar>
              <w:top w:w="15" w:type="dxa"/>
              <w:left w:w="108" w:type="dxa"/>
              <w:bottom w:w="0" w:type="dxa"/>
              <w:right w:w="108" w:type="dxa"/>
            </w:tcMar>
          </w:tcPr>
          <w:p w14:paraId="75D15558" w14:textId="77777777" w:rsidR="00581C58" w:rsidRPr="0002216E" w:rsidRDefault="00581C58" w:rsidP="00CA38E3">
            <w:pPr>
              <w:spacing w:after="40" w:line="240" w:lineRule="auto"/>
              <w:jc w:val="center"/>
              <w:rPr>
                <w:rFonts w:cs="Calibri"/>
                <w:b/>
                <w:bCs/>
                <w:sz w:val="20"/>
                <w:szCs w:val="20"/>
              </w:rPr>
            </w:pPr>
            <w:r w:rsidRPr="0002216E">
              <w:rPr>
                <w:rFonts w:cs="Calibri"/>
                <w:b/>
                <w:bCs/>
                <w:sz w:val="20"/>
                <w:szCs w:val="20"/>
              </w:rPr>
              <w:t>Degree of implementation (0 – 100)</w:t>
            </w:r>
          </w:p>
        </w:tc>
      </w:tr>
      <w:tr w:rsidR="00581C58" w:rsidRPr="0002216E" w14:paraId="74B40275" w14:textId="77777777" w:rsidTr="00581C58">
        <w:trPr>
          <w:trHeight w:val="144"/>
          <w:tblHeader/>
        </w:trPr>
        <w:tc>
          <w:tcPr>
            <w:tcW w:w="2634" w:type="dxa"/>
            <w:gridSpan w:val="3"/>
            <w:tcBorders>
              <w:top w:val="nil"/>
            </w:tcBorders>
            <w:shd w:val="clear" w:color="auto" w:fill="FFFFFF"/>
            <w:hideMark/>
          </w:tcPr>
          <w:p w14:paraId="4AF6C338" w14:textId="77777777" w:rsidR="00581C58" w:rsidRPr="0002216E" w:rsidRDefault="00581C58" w:rsidP="00CA38E3">
            <w:pPr>
              <w:spacing w:after="40" w:line="240" w:lineRule="auto"/>
              <w:ind w:left="142"/>
              <w:rPr>
                <w:rFonts w:cs="Calibri"/>
                <w:sz w:val="20"/>
                <w:szCs w:val="20"/>
              </w:rPr>
            </w:pPr>
          </w:p>
        </w:tc>
        <w:tc>
          <w:tcPr>
            <w:tcW w:w="1506" w:type="dxa"/>
            <w:gridSpan w:val="2"/>
            <w:shd w:val="clear" w:color="auto" w:fill="F2F2F2"/>
            <w:tcMar>
              <w:top w:w="15" w:type="dxa"/>
              <w:left w:w="108" w:type="dxa"/>
              <w:bottom w:w="0" w:type="dxa"/>
              <w:right w:w="108" w:type="dxa"/>
            </w:tcMar>
            <w:hideMark/>
          </w:tcPr>
          <w:p w14:paraId="77AC19FA" w14:textId="77777777" w:rsidR="00581C58" w:rsidRPr="0002216E" w:rsidRDefault="00581C58" w:rsidP="00CA38E3">
            <w:pPr>
              <w:spacing w:after="40" w:line="240" w:lineRule="auto"/>
              <w:jc w:val="center"/>
              <w:rPr>
                <w:rFonts w:cs="Calibri"/>
                <w:b/>
                <w:bCs/>
                <w:sz w:val="20"/>
                <w:szCs w:val="20"/>
              </w:rPr>
            </w:pPr>
            <w:r w:rsidRPr="0002216E">
              <w:rPr>
                <w:rFonts w:cs="Calibri"/>
                <w:b/>
                <w:bCs/>
                <w:sz w:val="20"/>
                <w:szCs w:val="20"/>
              </w:rPr>
              <w:t>Very low (0)</w:t>
            </w:r>
          </w:p>
        </w:tc>
        <w:tc>
          <w:tcPr>
            <w:tcW w:w="1620" w:type="dxa"/>
            <w:shd w:val="clear" w:color="auto" w:fill="F2F2F2"/>
            <w:tcMar>
              <w:top w:w="15" w:type="dxa"/>
              <w:left w:w="15" w:type="dxa"/>
              <w:bottom w:w="0" w:type="dxa"/>
              <w:right w:w="15" w:type="dxa"/>
            </w:tcMar>
            <w:hideMark/>
          </w:tcPr>
          <w:p w14:paraId="206D7579" w14:textId="77777777" w:rsidR="00581C58" w:rsidRPr="0002216E" w:rsidRDefault="00581C58" w:rsidP="00CA38E3">
            <w:pPr>
              <w:spacing w:after="40" w:line="240" w:lineRule="auto"/>
              <w:jc w:val="center"/>
              <w:rPr>
                <w:rFonts w:cs="Calibri"/>
                <w:b/>
                <w:bCs/>
                <w:sz w:val="20"/>
                <w:szCs w:val="20"/>
              </w:rPr>
            </w:pPr>
            <w:r w:rsidRPr="0002216E">
              <w:rPr>
                <w:rFonts w:cs="Calibri"/>
                <w:b/>
                <w:bCs/>
                <w:sz w:val="20"/>
                <w:szCs w:val="20"/>
              </w:rPr>
              <w:t>Low (20)</w:t>
            </w:r>
          </w:p>
        </w:tc>
        <w:tc>
          <w:tcPr>
            <w:tcW w:w="1980" w:type="dxa"/>
            <w:gridSpan w:val="2"/>
            <w:shd w:val="clear" w:color="auto" w:fill="F2F2F2"/>
            <w:tcMar>
              <w:top w:w="15" w:type="dxa"/>
              <w:left w:w="108" w:type="dxa"/>
              <w:right w:w="108" w:type="dxa"/>
            </w:tcMar>
            <w:hideMark/>
          </w:tcPr>
          <w:p w14:paraId="22405AEE" w14:textId="77777777" w:rsidR="00581C58" w:rsidRPr="0002216E" w:rsidRDefault="00581C58" w:rsidP="00CA38E3">
            <w:pPr>
              <w:spacing w:after="40" w:line="240" w:lineRule="auto"/>
              <w:jc w:val="center"/>
              <w:rPr>
                <w:rFonts w:cs="Calibri"/>
                <w:b/>
                <w:bCs/>
                <w:sz w:val="20"/>
                <w:szCs w:val="20"/>
              </w:rPr>
            </w:pPr>
            <w:r w:rsidRPr="0002216E">
              <w:rPr>
                <w:rFonts w:cs="Calibri"/>
                <w:b/>
                <w:bCs/>
                <w:sz w:val="20"/>
                <w:szCs w:val="20"/>
              </w:rPr>
              <w:t>Medium-low (40)</w:t>
            </w:r>
          </w:p>
        </w:tc>
        <w:tc>
          <w:tcPr>
            <w:tcW w:w="2160" w:type="dxa"/>
            <w:shd w:val="clear" w:color="auto" w:fill="F2F2F2"/>
            <w:tcMar>
              <w:top w:w="15" w:type="dxa"/>
              <w:left w:w="108" w:type="dxa"/>
              <w:right w:w="108" w:type="dxa"/>
            </w:tcMar>
            <w:hideMark/>
          </w:tcPr>
          <w:p w14:paraId="19ED2A3D" w14:textId="77777777" w:rsidR="00581C58" w:rsidRPr="0002216E" w:rsidRDefault="00581C58" w:rsidP="00CA38E3">
            <w:pPr>
              <w:spacing w:after="40" w:line="240" w:lineRule="auto"/>
              <w:jc w:val="center"/>
              <w:rPr>
                <w:rFonts w:cs="Calibri"/>
                <w:b/>
                <w:bCs/>
                <w:sz w:val="20"/>
                <w:szCs w:val="20"/>
              </w:rPr>
            </w:pPr>
            <w:r w:rsidRPr="0002216E">
              <w:rPr>
                <w:rFonts w:cs="Calibri"/>
                <w:b/>
                <w:bCs/>
                <w:sz w:val="20"/>
                <w:szCs w:val="20"/>
              </w:rPr>
              <w:t>Medium-high (60)</w:t>
            </w:r>
          </w:p>
        </w:tc>
        <w:tc>
          <w:tcPr>
            <w:tcW w:w="1941" w:type="dxa"/>
            <w:gridSpan w:val="2"/>
            <w:shd w:val="clear" w:color="auto" w:fill="F2F2F2"/>
            <w:tcMar>
              <w:top w:w="15" w:type="dxa"/>
              <w:left w:w="108" w:type="dxa"/>
              <w:right w:w="108" w:type="dxa"/>
            </w:tcMar>
            <w:hideMark/>
          </w:tcPr>
          <w:p w14:paraId="3A7A2E77" w14:textId="77777777" w:rsidR="00581C58" w:rsidRPr="0002216E" w:rsidRDefault="00581C58" w:rsidP="00CA38E3">
            <w:pPr>
              <w:spacing w:after="40" w:line="240" w:lineRule="auto"/>
              <w:jc w:val="center"/>
              <w:rPr>
                <w:rFonts w:cs="Calibri"/>
                <w:b/>
                <w:bCs/>
                <w:sz w:val="20"/>
                <w:szCs w:val="20"/>
              </w:rPr>
            </w:pPr>
            <w:r w:rsidRPr="0002216E">
              <w:rPr>
                <w:rFonts w:cs="Calibri"/>
                <w:b/>
                <w:bCs/>
                <w:sz w:val="20"/>
                <w:szCs w:val="20"/>
              </w:rPr>
              <w:t>High (80)</w:t>
            </w:r>
          </w:p>
        </w:tc>
        <w:tc>
          <w:tcPr>
            <w:tcW w:w="2117" w:type="dxa"/>
            <w:shd w:val="clear" w:color="auto" w:fill="F2F2F2"/>
            <w:tcMar>
              <w:top w:w="15" w:type="dxa"/>
              <w:left w:w="108" w:type="dxa"/>
              <w:right w:w="108" w:type="dxa"/>
            </w:tcMar>
            <w:hideMark/>
          </w:tcPr>
          <w:p w14:paraId="7C556FEE" w14:textId="77777777" w:rsidR="00581C58" w:rsidRPr="0002216E" w:rsidRDefault="00581C58" w:rsidP="00CA38E3">
            <w:pPr>
              <w:spacing w:after="40" w:line="240" w:lineRule="auto"/>
              <w:jc w:val="center"/>
              <w:rPr>
                <w:rFonts w:cs="Calibri"/>
                <w:b/>
                <w:bCs/>
                <w:sz w:val="20"/>
                <w:szCs w:val="20"/>
              </w:rPr>
            </w:pPr>
            <w:r w:rsidRPr="0002216E">
              <w:rPr>
                <w:rFonts w:cs="Calibri"/>
                <w:b/>
                <w:bCs/>
                <w:sz w:val="20"/>
                <w:szCs w:val="20"/>
              </w:rPr>
              <w:t>Very high (100)</w:t>
            </w:r>
          </w:p>
        </w:tc>
      </w:tr>
      <w:tr w:rsidR="00581C58" w:rsidRPr="0002216E" w14:paraId="7EE0924B" w14:textId="77777777" w:rsidTr="00581C58">
        <w:trPr>
          <w:trHeight w:val="144"/>
        </w:trPr>
        <w:tc>
          <w:tcPr>
            <w:tcW w:w="13958" w:type="dxa"/>
            <w:gridSpan w:val="12"/>
            <w:shd w:val="clear" w:color="auto" w:fill="D9D9D9"/>
            <w:tcMar>
              <w:top w:w="15" w:type="dxa"/>
              <w:left w:w="108" w:type="dxa"/>
              <w:bottom w:w="0" w:type="dxa"/>
              <w:right w:w="108" w:type="dxa"/>
            </w:tcMar>
          </w:tcPr>
          <w:p w14:paraId="38CF2C3A" w14:textId="77777777" w:rsidR="00581C58" w:rsidRPr="0002216E" w:rsidRDefault="00581C58" w:rsidP="00CA38E3">
            <w:pPr>
              <w:spacing w:after="40" w:line="240" w:lineRule="auto"/>
              <w:rPr>
                <w:rFonts w:cs="Calibri"/>
                <w:b/>
                <w:sz w:val="20"/>
                <w:szCs w:val="20"/>
              </w:rPr>
            </w:pPr>
            <w:r w:rsidRPr="0002216E">
              <w:rPr>
                <w:rFonts w:cs="Calibri"/>
                <w:b/>
                <w:bCs/>
                <w:sz w:val="20"/>
                <w:szCs w:val="20"/>
              </w:rPr>
              <w:t>4.1 What is the status of financing for water resources development and management at the national level?</w:t>
            </w:r>
          </w:p>
        </w:tc>
      </w:tr>
      <w:tr w:rsidR="00581C58" w:rsidRPr="0002216E" w14:paraId="382062A6" w14:textId="77777777" w:rsidTr="00CA38E3">
        <w:trPr>
          <w:trHeight w:val="1352"/>
        </w:trPr>
        <w:tc>
          <w:tcPr>
            <w:tcW w:w="2634" w:type="dxa"/>
            <w:gridSpan w:val="3"/>
            <w:shd w:val="clear" w:color="auto" w:fill="DBE5F1"/>
            <w:tcMar>
              <w:top w:w="15" w:type="dxa"/>
              <w:left w:w="108" w:type="dxa"/>
              <w:bottom w:w="0" w:type="dxa"/>
              <w:right w:w="108" w:type="dxa"/>
            </w:tcMar>
          </w:tcPr>
          <w:p w14:paraId="085956AA" w14:textId="77777777" w:rsidR="00581C58" w:rsidRPr="0002216E" w:rsidRDefault="00581C58" w:rsidP="00CA38E3">
            <w:pPr>
              <w:spacing w:after="40" w:line="240" w:lineRule="auto"/>
              <w:rPr>
                <w:rFonts w:cs="Calibri"/>
                <w:sz w:val="20"/>
                <w:szCs w:val="20"/>
              </w:rPr>
            </w:pPr>
            <w:r w:rsidRPr="0002216E">
              <w:rPr>
                <w:rFonts w:cs="Calibri"/>
                <w:b/>
                <w:bCs/>
                <w:sz w:val="20"/>
                <w:szCs w:val="20"/>
              </w:rPr>
              <w:t xml:space="preserve">a. </w:t>
            </w:r>
            <w:r w:rsidRPr="0002216E">
              <w:rPr>
                <w:rFonts w:cs="Calibri"/>
                <w:b/>
                <w:sz w:val="20"/>
                <w:szCs w:val="20"/>
              </w:rPr>
              <w:t>National budget</w:t>
            </w:r>
            <w:r w:rsidRPr="0002216E">
              <w:rPr>
                <w:rStyle w:val="FootnoteReference"/>
                <w:rFonts w:cs="Calibri"/>
                <w:sz w:val="20"/>
                <w:szCs w:val="20"/>
              </w:rPr>
              <w:footnoteReference w:id="44"/>
            </w:r>
            <w:r w:rsidRPr="0002216E">
              <w:rPr>
                <w:rFonts w:cs="Calibri"/>
                <w:sz w:val="20"/>
                <w:szCs w:val="20"/>
              </w:rPr>
              <w:t xml:space="preserve"> for water resources </w:t>
            </w:r>
            <w:r w:rsidRPr="0002216E">
              <w:rPr>
                <w:rFonts w:cs="Calibri"/>
                <w:b/>
                <w:sz w:val="20"/>
                <w:szCs w:val="20"/>
              </w:rPr>
              <w:t>infrastructure</w:t>
            </w:r>
            <w:r w:rsidRPr="0002216E">
              <w:rPr>
                <w:rStyle w:val="FootnoteReference"/>
                <w:rFonts w:cs="Calibri"/>
                <w:sz w:val="20"/>
                <w:szCs w:val="20"/>
              </w:rPr>
              <w:footnoteReference w:id="45"/>
            </w:r>
            <w:r w:rsidRPr="0002216E">
              <w:rPr>
                <w:rFonts w:cs="Calibri"/>
                <w:b/>
                <w:sz w:val="20"/>
                <w:szCs w:val="20"/>
              </w:rPr>
              <w:t xml:space="preserve"> </w:t>
            </w:r>
            <w:r w:rsidRPr="0002216E">
              <w:rPr>
                <w:rFonts w:cs="Calibri"/>
                <w:sz w:val="20"/>
                <w:szCs w:val="20"/>
              </w:rPr>
              <w:t>(investment and recurrent costs).</w:t>
            </w:r>
          </w:p>
        </w:tc>
        <w:tc>
          <w:tcPr>
            <w:tcW w:w="1506" w:type="dxa"/>
            <w:gridSpan w:val="2"/>
            <w:vMerge w:val="restart"/>
            <w:shd w:val="clear" w:color="auto" w:fill="auto"/>
            <w:tcMar>
              <w:top w:w="15" w:type="dxa"/>
              <w:left w:w="108" w:type="dxa"/>
              <w:bottom w:w="0" w:type="dxa"/>
              <w:right w:w="108" w:type="dxa"/>
            </w:tcMar>
          </w:tcPr>
          <w:p w14:paraId="665E5E58" w14:textId="77777777" w:rsidR="00581C58" w:rsidRPr="0002216E" w:rsidRDefault="00581C58" w:rsidP="00CA38E3">
            <w:pPr>
              <w:spacing w:after="40" w:line="240" w:lineRule="auto"/>
              <w:rPr>
                <w:rFonts w:cs="Calibri"/>
                <w:sz w:val="20"/>
                <w:szCs w:val="20"/>
              </w:rPr>
            </w:pPr>
            <w:r w:rsidRPr="0002216E">
              <w:rPr>
                <w:rFonts w:cs="Calibri"/>
                <w:b/>
                <w:sz w:val="20"/>
                <w:szCs w:val="20"/>
              </w:rPr>
              <w:t>No budget</w:t>
            </w:r>
            <w:r w:rsidRPr="0002216E">
              <w:rPr>
                <w:rFonts w:cs="Calibri"/>
                <w:sz w:val="20"/>
                <w:szCs w:val="20"/>
              </w:rPr>
              <w:t xml:space="preserve"> allocated in national investment plans.</w:t>
            </w:r>
          </w:p>
        </w:tc>
        <w:tc>
          <w:tcPr>
            <w:tcW w:w="1620" w:type="dxa"/>
            <w:vMerge w:val="restart"/>
            <w:shd w:val="clear" w:color="auto" w:fill="auto"/>
            <w:tcMar>
              <w:top w:w="15" w:type="dxa"/>
              <w:left w:w="108" w:type="dxa"/>
              <w:bottom w:w="0" w:type="dxa"/>
              <w:right w:w="108" w:type="dxa"/>
            </w:tcMar>
          </w:tcPr>
          <w:p w14:paraId="4D5644B6" w14:textId="77777777" w:rsidR="00581C58" w:rsidRPr="0002216E" w:rsidRDefault="00581C58" w:rsidP="00CA38E3">
            <w:pPr>
              <w:spacing w:after="40" w:line="240" w:lineRule="auto"/>
              <w:rPr>
                <w:rFonts w:cs="Calibri"/>
                <w:sz w:val="20"/>
                <w:szCs w:val="20"/>
              </w:rPr>
            </w:pPr>
            <w:r w:rsidRPr="0002216E">
              <w:rPr>
                <w:rFonts w:cs="Calibri"/>
                <w:b/>
                <w:sz w:val="20"/>
                <w:szCs w:val="20"/>
              </w:rPr>
              <w:t>Some budget</w:t>
            </w:r>
            <w:r w:rsidRPr="0002216E">
              <w:rPr>
                <w:rFonts w:cs="Calibri"/>
                <w:sz w:val="20"/>
                <w:szCs w:val="20"/>
              </w:rPr>
              <w:t xml:space="preserve"> allocated but only partly covers planned investments.</w:t>
            </w:r>
          </w:p>
        </w:tc>
        <w:tc>
          <w:tcPr>
            <w:tcW w:w="1980" w:type="dxa"/>
            <w:gridSpan w:val="2"/>
            <w:vMerge w:val="restart"/>
            <w:shd w:val="clear" w:color="auto" w:fill="auto"/>
            <w:tcMar>
              <w:top w:w="15" w:type="dxa"/>
              <w:left w:w="108" w:type="dxa"/>
              <w:bottom w:w="0" w:type="dxa"/>
              <w:right w:w="108" w:type="dxa"/>
            </w:tcMar>
          </w:tcPr>
          <w:p w14:paraId="0196E5CB" w14:textId="77777777" w:rsidR="00581C58" w:rsidRPr="0002216E" w:rsidRDefault="00581C58" w:rsidP="00CA38E3">
            <w:pPr>
              <w:spacing w:after="40" w:line="240" w:lineRule="auto"/>
              <w:rPr>
                <w:rFonts w:cs="Calibri"/>
                <w:sz w:val="20"/>
                <w:szCs w:val="20"/>
              </w:rPr>
            </w:pPr>
            <w:r w:rsidRPr="0002216E">
              <w:rPr>
                <w:rFonts w:cs="Calibri"/>
                <w:b/>
                <w:sz w:val="20"/>
                <w:szCs w:val="20"/>
              </w:rPr>
              <w:t>Sufficient budget</w:t>
            </w:r>
            <w:r w:rsidRPr="0002216E">
              <w:rPr>
                <w:rFonts w:cs="Calibri"/>
                <w:sz w:val="20"/>
                <w:szCs w:val="20"/>
              </w:rPr>
              <w:t xml:space="preserve"> allocated for planned investments but insufficient funds disbursed or made available</w:t>
            </w:r>
            <w:r w:rsidRPr="0002216E">
              <w:rPr>
                <w:rFonts w:cs="Calibri"/>
                <w:b/>
                <w:sz w:val="20"/>
                <w:szCs w:val="20"/>
              </w:rPr>
              <w:t>.</w:t>
            </w:r>
          </w:p>
        </w:tc>
        <w:tc>
          <w:tcPr>
            <w:tcW w:w="2160" w:type="dxa"/>
            <w:vMerge w:val="restart"/>
            <w:shd w:val="clear" w:color="auto" w:fill="auto"/>
            <w:tcMar>
              <w:top w:w="15" w:type="dxa"/>
              <w:left w:w="108" w:type="dxa"/>
              <w:bottom w:w="0" w:type="dxa"/>
              <w:right w:w="108" w:type="dxa"/>
            </w:tcMar>
          </w:tcPr>
          <w:p w14:paraId="14FA50E6" w14:textId="77777777" w:rsidR="00581C58" w:rsidRPr="0002216E" w:rsidRDefault="00581C58" w:rsidP="00CA38E3">
            <w:pPr>
              <w:spacing w:after="40" w:line="240" w:lineRule="auto"/>
              <w:rPr>
                <w:rFonts w:cs="Calibri"/>
                <w:sz w:val="20"/>
                <w:szCs w:val="20"/>
              </w:rPr>
            </w:pPr>
            <w:r w:rsidRPr="0002216E">
              <w:rPr>
                <w:rFonts w:cs="Calibri"/>
                <w:sz w:val="20"/>
                <w:szCs w:val="20"/>
              </w:rPr>
              <w:t>Sufficient budget allocated and</w:t>
            </w:r>
            <w:r w:rsidRPr="0002216E">
              <w:rPr>
                <w:rFonts w:cs="Calibri"/>
                <w:b/>
                <w:sz w:val="20"/>
                <w:szCs w:val="20"/>
              </w:rPr>
              <w:t xml:space="preserve"> funds disbursed for most</w:t>
            </w:r>
            <w:r w:rsidRPr="0002216E">
              <w:rPr>
                <w:rFonts w:cs="Calibri"/>
                <w:sz w:val="20"/>
                <w:szCs w:val="20"/>
              </w:rPr>
              <w:t xml:space="preserve"> planned programs or projects.</w:t>
            </w:r>
          </w:p>
        </w:tc>
        <w:tc>
          <w:tcPr>
            <w:tcW w:w="1941" w:type="dxa"/>
            <w:gridSpan w:val="2"/>
            <w:vMerge w:val="restart"/>
            <w:shd w:val="clear" w:color="auto" w:fill="auto"/>
            <w:tcMar>
              <w:top w:w="15" w:type="dxa"/>
              <w:left w:w="108" w:type="dxa"/>
              <w:bottom w:w="0" w:type="dxa"/>
              <w:right w:w="108" w:type="dxa"/>
            </w:tcMar>
          </w:tcPr>
          <w:p w14:paraId="61FE4B37" w14:textId="77777777" w:rsidR="00581C58" w:rsidRPr="0002216E" w:rsidRDefault="00581C58" w:rsidP="00CA38E3">
            <w:pPr>
              <w:spacing w:after="40" w:line="240" w:lineRule="auto"/>
              <w:rPr>
                <w:rFonts w:cs="Calibri"/>
                <w:sz w:val="20"/>
                <w:szCs w:val="20"/>
              </w:rPr>
            </w:pPr>
            <w:r w:rsidRPr="0002216E">
              <w:rPr>
                <w:rFonts w:cs="Calibri"/>
                <w:sz w:val="20"/>
                <w:szCs w:val="20"/>
              </w:rPr>
              <w:t xml:space="preserve">Sufficient funds disbursed for investment and recurrent costs, and </w:t>
            </w:r>
            <w:r w:rsidRPr="0002216E">
              <w:rPr>
                <w:rFonts w:cs="Calibri"/>
                <w:b/>
                <w:sz w:val="20"/>
                <w:szCs w:val="20"/>
              </w:rPr>
              <w:t xml:space="preserve">being utilized in all </w:t>
            </w:r>
            <w:r w:rsidRPr="0002216E">
              <w:rPr>
                <w:rFonts w:cs="Calibri"/>
                <w:bCs/>
                <w:sz w:val="20"/>
                <w:szCs w:val="20"/>
              </w:rPr>
              <w:t>planned projects</w:t>
            </w:r>
            <w:r w:rsidRPr="0002216E">
              <w:rPr>
                <w:rFonts w:cs="Calibri"/>
                <w:sz w:val="20"/>
                <w:szCs w:val="20"/>
              </w:rPr>
              <w:t>.</w:t>
            </w:r>
          </w:p>
        </w:tc>
        <w:tc>
          <w:tcPr>
            <w:tcW w:w="2117" w:type="dxa"/>
            <w:vMerge w:val="restart"/>
            <w:shd w:val="clear" w:color="auto" w:fill="auto"/>
            <w:tcMar>
              <w:top w:w="15" w:type="dxa"/>
              <w:left w:w="108" w:type="dxa"/>
              <w:bottom w:w="0" w:type="dxa"/>
              <w:right w:w="108" w:type="dxa"/>
            </w:tcMar>
          </w:tcPr>
          <w:p w14:paraId="73986324" w14:textId="77777777" w:rsidR="00581C58" w:rsidRPr="0002216E" w:rsidRDefault="00581C58" w:rsidP="00CA38E3">
            <w:pPr>
              <w:spacing w:after="40" w:line="240" w:lineRule="auto"/>
              <w:rPr>
                <w:rFonts w:cs="Calibri"/>
                <w:sz w:val="20"/>
                <w:szCs w:val="20"/>
              </w:rPr>
            </w:pPr>
            <w:r w:rsidRPr="0002216E">
              <w:rPr>
                <w:rFonts w:cs="Calibri"/>
                <w:sz w:val="20"/>
                <w:szCs w:val="20"/>
              </w:rPr>
              <w:t xml:space="preserve">Budget </w:t>
            </w:r>
            <w:r w:rsidRPr="0002216E">
              <w:rPr>
                <w:rFonts w:cs="Calibri"/>
                <w:b/>
                <w:sz w:val="20"/>
                <w:szCs w:val="20"/>
              </w:rPr>
              <w:t>fully utilized</w:t>
            </w:r>
            <w:r w:rsidRPr="0002216E">
              <w:rPr>
                <w:rFonts w:cs="Calibri"/>
                <w:sz w:val="20"/>
                <w:szCs w:val="20"/>
              </w:rPr>
              <w:t xml:space="preserve"> for investment and recurrent costs, post-project evaluation carried out, budgets reviewed and revised.</w:t>
            </w:r>
          </w:p>
        </w:tc>
      </w:tr>
      <w:tr w:rsidR="00581C58" w:rsidRPr="0002216E" w14:paraId="69C9083D" w14:textId="77777777" w:rsidTr="00CA38E3">
        <w:trPr>
          <w:trHeight w:val="144"/>
        </w:trPr>
        <w:tc>
          <w:tcPr>
            <w:tcW w:w="1530" w:type="dxa"/>
            <w:shd w:val="clear" w:color="auto" w:fill="DBE5F1"/>
            <w:tcMar>
              <w:top w:w="15" w:type="dxa"/>
              <w:left w:w="108" w:type="dxa"/>
              <w:bottom w:w="0" w:type="dxa"/>
              <w:right w:w="108" w:type="dxa"/>
            </w:tcMar>
          </w:tcPr>
          <w:p w14:paraId="4D755CD6" w14:textId="77777777" w:rsidR="00581C58" w:rsidRPr="0002216E" w:rsidRDefault="00581C58" w:rsidP="00CA38E3">
            <w:pPr>
              <w:spacing w:after="40" w:line="240" w:lineRule="auto"/>
              <w:ind w:left="-57"/>
              <w:jc w:val="center"/>
              <w:rPr>
                <w:rFonts w:cs="Calibri"/>
                <w:b/>
                <w:bCs/>
                <w:sz w:val="20"/>
                <w:szCs w:val="20"/>
              </w:rPr>
            </w:pPr>
            <w:r w:rsidRPr="0002216E">
              <w:rPr>
                <w:rFonts w:cs="Calibri"/>
                <w:b/>
                <w:bCs/>
                <w:sz w:val="20"/>
                <w:szCs w:val="20"/>
              </w:rPr>
              <w:t>Score</w:t>
            </w:r>
          </w:p>
        </w:tc>
        <w:tc>
          <w:tcPr>
            <w:tcW w:w="1104" w:type="dxa"/>
            <w:gridSpan w:val="2"/>
            <w:shd w:val="clear" w:color="auto" w:fill="FFFF00"/>
            <w:tcMar>
              <w:top w:w="15" w:type="dxa"/>
              <w:left w:w="108" w:type="dxa"/>
              <w:bottom w:w="0" w:type="dxa"/>
              <w:right w:w="108" w:type="dxa"/>
            </w:tcMar>
          </w:tcPr>
          <w:p w14:paraId="2A77521D" w14:textId="77777777" w:rsidR="00581C58" w:rsidRPr="0002216E" w:rsidRDefault="00581C58" w:rsidP="002B0E21">
            <w:pPr>
              <w:spacing w:after="40" w:line="240" w:lineRule="auto"/>
              <w:ind w:left="57"/>
              <w:jc w:val="center"/>
              <w:rPr>
                <w:rFonts w:cs="Calibri"/>
                <w:b/>
                <w:bCs/>
                <w:sz w:val="20"/>
                <w:szCs w:val="20"/>
              </w:rPr>
            </w:pPr>
            <w:r w:rsidRPr="0002216E">
              <w:rPr>
                <w:rFonts w:cs="Calibri"/>
                <w:b/>
                <w:bCs/>
                <w:sz w:val="20"/>
                <w:szCs w:val="20"/>
              </w:rPr>
              <w:t>8</w:t>
            </w:r>
            <w:r w:rsidR="002B0E21" w:rsidRPr="0002216E">
              <w:rPr>
                <w:rFonts w:cs="Calibri"/>
                <w:b/>
                <w:bCs/>
                <w:sz w:val="20"/>
                <w:szCs w:val="20"/>
              </w:rPr>
              <w:t>0</w:t>
            </w:r>
          </w:p>
        </w:tc>
        <w:tc>
          <w:tcPr>
            <w:tcW w:w="1506" w:type="dxa"/>
            <w:gridSpan w:val="2"/>
            <w:vMerge/>
            <w:shd w:val="clear" w:color="auto" w:fill="auto"/>
            <w:tcMar>
              <w:top w:w="15" w:type="dxa"/>
              <w:left w:w="108" w:type="dxa"/>
              <w:bottom w:w="0" w:type="dxa"/>
              <w:right w:w="108" w:type="dxa"/>
            </w:tcMar>
          </w:tcPr>
          <w:p w14:paraId="3E95EA3E" w14:textId="77777777" w:rsidR="00581C58" w:rsidRPr="0002216E" w:rsidRDefault="00581C58" w:rsidP="00CA38E3">
            <w:pPr>
              <w:spacing w:after="40" w:line="240" w:lineRule="auto"/>
              <w:rPr>
                <w:rFonts w:cs="Calibri"/>
                <w:b/>
                <w:sz w:val="20"/>
                <w:szCs w:val="20"/>
              </w:rPr>
            </w:pPr>
          </w:p>
        </w:tc>
        <w:tc>
          <w:tcPr>
            <w:tcW w:w="1620" w:type="dxa"/>
            <w:vMerge/>
            <w:shd w:val="clear" w:color="auto" w:fill="auto"/>
            <w:tcMar>
              <w:top w:w="15" w:type="dxa"/>
              <w:left w:w="108" w:type="dxa"/>
              <w:bottom w:w="0" w:type="dxa"/>
              <w:right w:w="108" w:type="dxa"/>
            </w:tcMar>
          </w:tcPr>
          <w:p w14:paraId="18481FD9" w14:textId="77777777" w:rsidR="00581C58" w:rsidRPr="0002216E" w:rsidRDefault="00581C58" w:rsidP="00CA38E3">
            <w:pPr>
              <w:spacing w:after="40" w:line="240" w:lineRule="auto"/>
              <w:rPr>
                <w:rFonts w:cs="Calibri"/>
                <w:sz w:val="20"/>
                <w:szCs w:val="20"/>
              </w:rPr>
            </w:pPr>
          </w:p>
        </w:tc>
        <w:tc>
          <w:tcPr>
            <w:tcW w:w="1980" w:type="dxa"/>
            <w:gridSpan w:val="2"/>
            <w:vMerge/>
            <w:shd w:val="clear" w:color="auto" w:fill="auto"/>
            <w:tcMar>
              <w:top w:w="15" w:type="dxa"/>
              <w:left w:w="108" w:type="dxa"/>
              <w:bottom w:w="0" w:type="dxa"/>
              <w:right w:w="108" w:type="dxa"/>
            </w:tcMar>
          </w:tcPr>
          <w:p w14:paraId="21FA7AB6" w14:textId="77777777" w:rsidR="00581C58" w:rsidRPr="0002216E" w:rsidRDefault="00581C58" w:rsidP="00CA38E3">
            <w:pPr>
              <w:spacing w:after="40" w:line="240" w:lineRule="auto"/>
              <w:rPr>
                <w:rFonts w:cs="Calibri"/>
                <w:b/>
                <w:sz w:val="20"/>
                <w:szCs w:val="20"/>
              </w:rPr>
            </w:pPr>
          </w:p>
        </w:tc>
        <w:tc>
          <w:tcPr>
            <w:tcW w:w="2160" w:type="dxa"/>
            <w:vMerge/>
            <w:shd w:val="clear" w:color="auto" w:fill="auto"/>
            <w:tcMar>
              <w:top w:w="15" w:type="dxa"/>
              <w:left w:w="108" w:type="dxa"/>
              <w:bottom w:w="0" w:type="dxa"/>
              <w:right w:w="108" w:type="dxa"/>
            </w:tcMar>
          </w:tcPr>
          <w:p w14:paraId="21425868" w14:textId="77777777" w:rsidR="00581C58" w:rsidRPr="0002216E" w:rsidRDefault="00581C58" w:rsidP="00CA38E3">
            <w:pPr>
              <w:spacing w:after="40" w:line="240" w:lineRule="auto"/>
              <w:rPr>
                <w:rFonts w:cs="Calibri"/>
                <w:b/>
                <w:sz w:val="20"/>
                <w:szCs w:val="20"/>
              </w:rPr>
            </w:pPr>
          </w:p>
        </w:tc>
        <w:tc>
          <w:tcPr>
            <w:tcW w:w="1941" w:type="dxa"/>
            <w:gridSpan w:val="2"/>
            <w:vMerge/>
            <w:shd w:val="clear" w:color="auto" w:fill="auto"/>
            <w:tcMar>
              <w:top w:w="15" w:type="dxa"/>
              <w:left w:w="108" w:type="dxa"/>
              <w:bottom w:w="0" w:type="dxa"/>
              <w:right w:w="108" w:type="dxa"/>
            </w:tcMar>
          </w:tcPr>
          <w:p w14:paraId="094661C8" w14:textId="77777777" w:rsidR="00581C58" w:rsidRPr="0002216E" w:rsidRDefault="00581C58" w:rsidP="00CA38E3">
            <w:pPr>
              <w:spacing w:after="40" w:line="240" w:lineRule="auto"/>
              <w:rPr>
                <w:rFonts w:cs="Calibri"/>
                <w:b/>
                <w:sz w:val="20"/>
                <w:szCs w:val="20"/>
              </w:rPr>
            </w:pPr>
          </w:p>
        </w:tc>
        <w:tc>
          <w:tcPr>
            <w:tcW w:w="2117" w:type="dxa"/>
            <w:vMerge/>
            <w:shd w:val="clear" w:color="auto" w:fill="auto"/>
            <w:tcMar>
              <w:top w:w="15" w:type="dxa"/>
              <w:left w:w="108" w:type="dxa"/>
              <w:bottom w:w="0" w:type="dxa"/>
              <w:right w:w="108" w:type="dxa"/>
            </w:tcMar>
          </w:tcPr>
          <w:p w14:paraId="6C21DA85" w14:textId="77777777" w:rsidR="00581C58" w:rsidRPr="0002216E" w:rsidRDefault="00581C58" w:rsidP="00CA38E3">
            <w:pPr>
              <w:spacing w:after="40" w:line="240" w:lineRule="auto"/>
              <w:rPr>
                <w:rFonts w:cs="Calibri"/>
                <w:b/>
                <w:sz w:val="20"/>
                <w:szCs w:val="20"/>
              </w:rPr>
            </w:pPr>
          </w:p>
        </w:tc>
      </w:tr>
      <w:tr w:rsidR="00581C58" w:rsidRPr="0002216E" w14:paraId="2CE12199" w14:textId="77777777" w:rsidTr="00CA38E3">
        <w:trPr>
          <w:trHeight w:val="144"/>
        </w:trPr>
        <w:tc>
          <w:tcPr>
            <w:tcW w:w="13958" w:type="dxa"/>
            <w:gridSpan w:val="12"/>
            <w:shd w:val="clear" w:color="auto" w:fill="auto"/>
          </w:tcPr>
          <w:p w14:paraId="604E09F7" w14:textId="77777777" w:rsidR="00581C58" w:rsidRPr="0002216E" w:rsidRDefault="00581C58" w:rsidP="004C1C43">
            <w:pPr>
              <w:spacing w:after="40" w:line="240" w:lineRule="auto"/>
              <w:ind w:left="127"/>
              <w:rPr>
                <w:rFonts w:cs="Calibri"/>
                <w:sz w:val="20"/>
                <w:szCs w:val="20"/>
              </w:rPr>
            </w:pPr>
            <w:r w:rsidRPr="0002216E">
              <w:rPr>
                <w:rFonts w:cs="Calibri"/>
                <w:b/>
                <w:sz w:val="20"/>
                <w:szCs w:val="20"/>
              </w:rPr>
              <w:t>Status description:</w:t>
            </w:r>
            <w:r w:rsidRPr="0002216E">
              <w:rPr>
                <w:rFonts w:cs="Calibri"/>
                <w:sz w:val="20"/>
                <w:szCs w:val="20"/>
              </w:rPr>
              <w:t xml:space="preserve"> The annual development budget is adequate for planned projects. But the recurrent budget is not enough or sometimes not available.</w:t>
            </w:r>
          </w:p>
        </w:tc>
      </w:tr>
      <w:tr w:rsidR="00581C58" w:rsidRPr="0002216E" w14:paraId="54791AED" w14:textId="77777777" w:rsidTr="00CA38E3">
        <w:trPr>
          <w:trHeight w:val="144"/>
        </w:trPr>
        <w:tc>
          <w:tcPr>
            <w:tcW w:w="13958" w:type="dxa"/>
            <w:gridSpan w:val="12"/>
            <w:shd w:val="clear" w:color="auto" w:fill="auto"/>
          </w:tcPr>
          <w:p w14:paraId="53D2AE64" w14:textId="77777777" w:rsidR="00581C58" w:rsidRPr="0002216E" w:rsidRDefault="00581C58" w:rsidP="00CA38E3">
            <w:pPr>
              <w:spacing w:after="40" w:line="240" w:lineRule="auto"/>
              <w:ind w:left="127"/>
              <w:rPr>
                <w:rFonts w:cs="Calibri"/>
                <w:sz w:val="20"/>
                <w:szCs w:val="20"/>
              </w:rPr>
            </w:pPr>
            <w:r w:rsidRPr="0002216E">
              <w:rPr>
                <w:rFonts w:cs="Calibri"/>
                <w:b/>
                <w:sz w:val="20"/>
                <w:szCs w:val="20"/>
              </w:rPr>
              <w:t xml:space="preserve">Way forward: </w:t>
            </w:r>
            <w:r w:rsidRPr="0002216E">
              <w:rPr>
                <w:rFonts w:cs="Calibri"/>
                <w:sz w:val="20"/>
                <w:szCs w:val="20"/>
              </w:rPr>
              <w:t>The recurrent budget is increasing over the years. But it needs to be increased and make available all the time.</w:t>
            </w:r>
          </w:p>
        </w:tc>
      </w:tr>
      <w:tr w:rsidR="00581C58" w:rsidRPr="0002216E" w14:paraId="5FDF89A3" w14:textId="77777777" w:rsidTr="00CA38E3">
        <w:trPr>
          <w:trHeight w:val="144"/>
        </w:trPr>
        <w:tc>
          <w:tcPr>
            <w:tcW w:w="2634" w:type="dxa"/>
            <w:gridSpan w:val="3"/>
            <w:tcBorders>
              <w:top w:val="single" w:sz="12" w:space="0" w:color="auto"/>
            </w:tcBorders>
            <w:shd w:val="clear" w:color="auto" w:fill="DBE5F1"/>
            <w:tcMar>
              <w:top w:w="15" w:type="dxa"/>
              <w:left w:w="108" w:type="dxa"/>
              <w:bottom w:w="0" w:type="dxa"/>
              <w:right w:w="108" w:type="dxa"/>
            </w:tcMar>
          </w:tcPr>
          <w:p w14:paraId="450AE5D1" w14:textId="77777777" w:rsidR="00581C58" w:rsidRPr="0002216E" w:rsidRDefault="00581C58" w:rsidP="00CA38E3">
            <w:pPr>
              <w:spacing w:after="40" w:line="240" w:lineRule="auto"/>
              <w:rPr>
                <w:rFonts w:cs="Calibri"/>
                <w:sz w:val="20"/>
                <w:szCs w:val="20"/>
              </w:rPr>
            </w:pPr>
            <w:r w:rsidRPr="0002216E">
              <w:rPr>
                <w:rFonts w:cs="Calibri"/>
                <w:b/>
                <w:bCs/>
                <w:sz w:val="20"/>
                <w:szCs w:val="20"/>
              </w:rPr>
              <w:t xml:space="preserve">b. </w:t>
            </w:r>
            <w:r w:rsidRPr="0002216E">
              <w:rPr>
                <w:rFonts w:cs="Calibri"/>
                <w:b/>
                <w:sz w:val="20"/>
                <w:szCs w:val="20"/>
              </w:rPr>
              <w:t>National budget</w:t>
            </w:r>
            <w:r w:rsidRPr="0002216E">
              <w:rPr>
                <w:rFonts w:cs="Calibri"/>
                <w:sz w:val="20"/>
                <w:szCs w:val="20"/>
              </w:rPr>
              <w:t xml:space="preserve"> for </w:t>
            </w:r>
            <w:r w:rsidRPr="0002216E">
              <w:rPr>
                <w:rFonts w:cs="Calibri"/>
                <w:b/>
                <w:sz w:val="20"/>
                <w:szCs w:val="20"/>
              </w:rPr>
              <w:t>IWRM elements</w:t>
            </w:r>
            <w:r w:rsidRPr="0002216E">
              <w:rPr>
                <w:rStyle w:val="FootnoteReference"/>
                <w:rFonts w:cs="Calibri"/>
                <w:sz w:val="20"/>
                <w:szCs w:val="20"/>
              </w:rPr>
              <w:footnoteReference w:id="46"/>
            </w:r>
            <w:r w:rsidRPr="0002216E">
              <w:rPr>
                <w:rFonts w:cs="Calibri"/>
                <w:sz w:val="20"/>
                <w:szCs w:val="20"/>
              </w:rPr>
              <w:t xml:space="preserve"> (investments and recurrent costs).</w:t>
            </w:r>
          </w:p>
        </w:tc>
        <w:tc>
          <w:tcPr>
            <w:tcW w:w="1506" w:type="dxa"/>
            <w:gridSpan w:val="2"/>
            <w:vMerge w:val="restart"/>
            <w:tcBorders>
              <w:top w:val="single" w:sz="12" w:space="0" w:color="auto"/>
            </w:tcBorders>
            <w:shd w:val="clear" w:color="auto" w:fill="auto"/>
            <w:tcMar>
              <w:top w:w="15" w:type="dxa"/>
              <w:left w:w="108" w:type="dxa"/>
              <w:bottom w:w="0" w:type="dxa"/>
              <w:right w:w="108" w:type="dxa"/>
            </w:tcMar>
          </w:tcPr>
          <w:p w14:paraId="4E1F5618" w14:textId="77777777" w:rsidR="00581C58" w:rsidRPr="0002216E" w:rsidRDefault="00581C58" w:rsidP="00CA38E3">
            <w:pPr>
              <w:spacing w:after="40" w:line="240" w:lineRule="auto"/>
              <w:rPr>
                <w:rFonts w:cs="Calibri"/>
                <w:b/>
                <w:sz w:val="20"/>
                <w:szCs w:val="20"/>
              </w:rPr>
            </w:pPr>
            <w:r w:rsidRPr="0002216E">
              <w:rPr>
                <w:rFonts w:cs="Calibri"/>
                <w:b/>
                <w:sz w:val="20"/>
                <w:szCs w:val="20"/>
              </w:rPr>
              <w:t>No budget</w:t>
            </w:r>
            <w:r w:rsidRPr="0002216E">
              <w:rPr>
                <w:rFonts w:cs="Calibri"/>
                <w:sz w:val="20"/>
                <w:szCs w:val="20"/>
              </w:rPr>
              <w:t xml:space="preserve"> allocations made for investments and recurrent costs of the IWRM elements. </w:t>
            </w:r>
          </w:p>
        </w:tc>
        <w:tc>
          <w:tcPr>
            <w:tcW w:w="1620" w:type="dxa"/>
            <w:vMerge w:val="restart"/>
            <w:tcBorders>
              <w:top w:val="single" w:sz="12" w:space="0" w:color="auto"/>
            </w:tcBorders>
            <w:shd w:val="clear" w:color="auto" w:fill="auto"/>
            <w:tcMar>
              <w:top w:w="15" w:type="dxa"/>
              <w:left w:w="108" w:type="dxa"/>
              <w:bottom w:w="0" w:type="dxa"/>
              <w:right w:w="108" w:type="dxa"/>
            </w:tcMar>
          </w:tcPr>
          <w:p w14:paraId="2336C863" w14:textId="77777777" w:rsidR="00581C58" w:rsidRPr="0002216E" w:rsidRDefault="00581C58" w:rsidP="00CA38E3">
            <w:pPr>
              <w:spacing w:after="40" w:line="240" w:lineRule="auto"/>
              <w:rPr>
                <w:rFonts w:cs="Calibri"/>
                <w:sz w:val="20"/>
                <w:szCs w:val="20"/>
              </w:rPr>
            </w:pPr>
            <w:r w:rsidRPr="0002216E">
              <w:rPr>
                <w:rFonts w:cs="Calibri"/>
                <w:b/>
                <w:sz w:val="20"/>
                <w:szCs w:val="20"/>
              </w:rPr>
              <w:t>Allocations</w:t>
            </w:r>
            <w:r w:rsidRPr="0002216E">
              <w:rPr>
                <w:rFonts w:cs="Calibri"/>
                <w:sz w:val="20"/>
                <w:szCs w:val="20"/>
              </w:rPr>
              <w:t xml:space="preserve"> made for </w:t>
            </w:r>
            <w:r w:rsidRPr="0002216E">
              <w:rPr>
                <w:rFonts w:cs="Calibri"/>
                <w:b/>
                <w:sz w:val="20"/>
                <w:szCs w:val="20"/>
              </w:rPr>
              <w:t>some</w:t>
            </w:r>
            <w:r w:rsidRPr="0002216E">
              <w:rPr>
                <w:rFonts w:cs="Calibri"/>
                <w:sz w:val="20"/>
                <w:szCs w:val="20"/>
              </w:rPr>
              <w:t xml:space="preserve"> of the elements and implementation at an early stage.</w:t>
            </w:r>
          </w:p>
        </w:tc>
        <w:tc>
          <w:tcPr>
            <w:tcW w:w="1980" w:type="dxa"/>
            <w:gridSpan w:val="2"/>
            <w:vMerge w:val="restart"/>
            <w:tcBorders>
              <w:top w:val="single" w:sz="12" w:space="0" w:color="auto"/>
            </w:tcBorders>
            <w:shd w:val="clear" w:color="auto" w:fill="auto"/>
            <w:tcMar>
              <w:top w:w="15" w:type="dxa"/>
              <w:left w:w="108" w:type="dxa"/>
              <w:bottom w:w="0" w:type="dxa"/>
              <w:right w:w="108" w:type="dxa"/>
            </w:tcMar>
          </w:tcPr>
          <w:p w14:paraId="07B24680" w14:textId="77777777" w:rsidR="00581C58" w:rsidRPr="0002216E" w:rsidRDefault="00581C58" w:rsidP="00CA38E3">
            <w:pPr>
              <w:spacing w:after="40" w:line="240" w:lineRule="auto"/>
              <w:rPr>
                <w:rFonts w:cs="Calibri"/>
                <w:sz w:val="20"/>
                <w:szCs w:val="20"/>
              </w:rPr>
            </w:pPr>
            <w:r w:rsidRPr="0002216E">
              <w:rPr>
                <w:rFonts w:cs="Calibri"/>
                <w:sz w:val="20"/>
                <w:szCs w:val="20"/>
              </w:rPr>
              <w:t xml:space="preserve">Allocations made for </w:t>
            </w:r>
            <w:r w:rsidRPr="0002216E">
              <w:rPr>
                <w:rFonts w:cs="Calibri"/>
                <w:b/>
                <w:sz w:val="20"/>
                <w:szCs w:val="20"/>
              </w:rPr>
              <w:t>at least half</w:t>
            </w:r>
            <w:r w:rsidRPr="0002216E">
              <w:rPr>
                <w:rFonts w:cs="Calibri"/>
                <w:sz w:val="20"/>
                <w:szCs w:val="20"/>
              </w:rPr>
              <w:t xml:space="preserve"> of the elements but insufficient for others.</w:t>
            </w:r>
          </w:p>
        </w:tc>
        <w:tc>
          <w:tcPr>
            <w:tcW w:w="2160" w:type="dxa"/>
            <w:vMerge w:val="restart"/>
            <w:tcBorders>
              <w:top w:val="single" w:sz="12" w:space="0" w:color="auto"/>
            </w:tcBorders>
            <w:shd w:val="clear" w:color="auto" w:fill="auto"/>
            <w:tcMar>
              <w:top w:w="15" w:type="dxa"/>
              <w:left w:w="108" w:type="dxa"/>
              <w:bottom w:w="0" w:type="dxa"/>
              <w:right w:w="108" w:type="dxa"/>
            </w:tcMar>
          </w:tcPr>
          <w:p w14:paraId="5D474961" w14:textId="77777777" w:rsidR="00581C58" w:rsidRPr="0002216E" w:rsidRDefault="00581C58" w:rsidP="00CA38E3">
            <w:pPr>
              <w:spacing w:after="40" w:line="240" w:lineRule="auto"/>
              <w:rPr>
                <w:rFonts w:cs="Calibri"/>
                <w:sz w:val="20"/>
                <w:szCs w:val="20"/>
              </w:rPr>
            </w:pPr>
            <w:r w:rsidRPr="0002216E">
              <w:rPr>
                <w:rFonts w:cs="Calibri"/>
                <w:sz w:val="20"/>
                <w:szCs w:val="20"/>
              </w:rPr>
              <w:t xml:space="preserve">Allocations for </w:t>
            </w:r>
            <w:r w:rsidRPr="0002216E">
              <w:rPr>
                <w:rFonts w:cs="Calibri"/>
                <w:b/>
                <w:sz w:val="20"/>
                <w:szCs w:val="20"/>
              </w:rPr>
              <w:t xml:space="preserve">most </w:t>
            </w:r>
            <w:r w:rsidRPr="0002216E">
              <w:rPr>
                <w:rFonts w:cs="Calibri"/>
                <w:sz w:val="20"/>
                <w:szCs w:val="20"/>
              </w:rPr>
              <w:t>of the elements and some implementation under way.</w:t>
            </w:r>
          </w:p>
        </w:tc>
        <w:tc>
          <w:tcPr>
            <w:tcW w:w="1941" w:type="dxa"/>
            <w:gridSpan w:val="2"/>
            <w:vMerge w:val="restart"/>
            <w:tcBorders>
              <w:top w:val="single" w:sz="12" w:space="0" w:color="auto"/>
            </w:tcBorders>
            <w:shd w:val="clear" w:color="auto" w:fill="auto"/>
            <w:tcMar>
              <w:top w:w="15" w:type="dxa"/>
              <w:left w:w="108" w:type="dxa"/>
              <w:bottom w:w="0" w:type="dxa"/>
              <w:right w:w="108" w:type="dxa"/>
            </w:tcMar>
          </w:tcPr>
          <w:p w14:paraId="12D706E0" w14:textId="77777777" w:rsidR="00581C58" w:rsidRPr="0002216E" w:rsidRDefault="00581C58" w:rsidP="00CA38E3">
            <w:pPr>
              <w:spacing w:after="40" w:line="240" w:lineRule="auto"/>
              <w:rPr>
                <w:rFonts w:cs="Calibri"/>
                <w:sz w:val="20"/>
                <w:szCs w:val="20"/>
              </w:rPr>
            </w:pPr>
            <w:r w:rsidRPr="0002216E">
              <w:rPr>
                <w:rFonts w:cs="Calibri"/>
                <w:sz w:val="20"/>
                <w:szCs w:val="20"/>
              </w:rPr>
              <w:t xml:space="preserve">Allocations include </w:t>
            </w:r>
            <w:r w:rsidRPr="0002216E">
              <w:rPr>
                <w:rFonts w:cs="Calibri"/>
                <w:b/>
                <w:sz w:val="20"/>
                <w:szCs w:val="20"/>
              </w:rPr>
              <w:t xml:space="preserve">all </w:t>
            </w:r>
            <w:r w:rsidRPr="0002216E">
              <w:rPr>
                <w:rFonts w:cs="Calibri"/>
                <w:sz w:val="20"/>
                <w:szCs w:val="20"/>
              </w:rPr>
              <w:t>elements and implementation regularly carried out (investments and recurrent costs).</w:t>
            </w:r>
          </w:p>
        </w:tc>
        <w:tc>
          <w:tcPr>
            <w:tcW w:w="2117" w:type="dxa"/>
            <w:vMerge w:val="restart"/>
            <w:tcBorders>
              <w:top w:val="single" w:sz="12" w:space="0" w:color="auto"/>
            </w:tcBorders>
            <w:shd w:val="clear" w:color="auto" w:fill="auto"/>
            <w:tcMar>
              <w:top w:w="15" w:type="dxa"/>
              <w:left w:w="108" w:type="dxa"/>
              <w:bottom w:w="0" w:type="dxa"/>
              <w:right w:w="108" w:type="dxa"/>
            </w:tcMar>
          </w:tcPr>
          <w:p w14:paraId="5E2F83C8" w14:textId="77777777" w:rsidR="00581C58" w:rsidRPr="0002216E" w:rsidRDefault="00581C58" w:rsidP="00CA38E3">
            <w:pPr>
              <w:spacing w:after="40" w:line="240" w:lineRule="auto"/>
              <w:rPr>
                <w:rFonts w:cs="Calibri"/>
                <w:sz w:val="20"/>
                <w:szCs w:val="20"/>
              </w:rPr>
            </w:pPr>
            <w:r w:rsidRPr="0002216E">
              <w:rPr>
                <w:rFonts w:cs="Calibri"/>
                <w:sz w:val="20"/>
                <w:szCs w:val="20"/>
              </w:rPr>
              <w:t xml:space="preserve">Planned budget allocations for all elements of the IWRM approach </w:t>
            </w:r>
            <w:r w:rsidRPr="0002216E">
              <w:rPr>
                <w:rFonts w:cs="Calibri"/>
                <w:b/>
                <w:sz w:val="20"/>
                <w:szCs w:val="20"/>
              </w:rPr>
              <w:t>fully utilized</w:t>
            </w:r>
            <w:r w:rsidRPr="0002216E">
              <w:rPr>
                <w:rFonts w:cs="Calibri"/>
                <w:sz w:val="20"/>
                <w:szCs w:val="20"/>
              </w:rPr>
              <w:t>, budgets reviewed and revised.</w:t>
            </w:r>
          </w:p>
        </w:tc>
      </w:tr>
      <w:tr w:rsidR="00581C58" w:rsidRPr="0002216E" w14:paraId="076FBB6C" w14:textId="77777777" w:rsidTr="00CA38E3">
        <w:trPr>
          <w:trHeight w:val="144"/>
        </w:trPr>
        <w:tc>
          <w:tcPr>
            <w:tcW w:w="1530" w:type="dxa"/>
            <w:shd w:val="clear" w:color="auto" w:fill="DBE5F1"/>
            <w:tcMar>
              <w:top w:w="15" w:type="dxa"/>
              <w:left w:w="108" w:type="dxa"/>
              <w:bottom w:w="0" w:type="dxa"/>
              <w:right w:w="108" w:type="dxa"/>
            </w:tcMar>
            <w:vAlign w:val="center"/>
          </w:tcPr>
          <w:p w14:paraId="1DB02755" w14:textId="77777777" w:rsidR="00581C58" w:rsidRPr="0002216E" w:rsidRDefault="00581C58" w:rsidP="00CA38E3">
            <w:pPr>
              <w:spacing w:after="40" w:line="240" w:lineRule="auto"/>
              <w:ind w:left="-57"/>
              <w:jc w:val="center"/>
              <w:rPr>
                <w:rFonts w:cs="Calibri"/>
                <w:b/>
                <w:bCs/>
                <w:sz w:val="20"/>
                <w:szCs w:val="20"/>
              </w:rPr>
            </w:pPr>
            <w:r w:rsidRPr="0002216E">
              <w:rPr>
                <w:rFonts w:cs="Calibri"/>
                <w:b/>
                <w:bCs/>
                <w:sz w:val="20"/>
                <w:szCs w:val="20"/>
              </w:rPr>
              <w:t>Score</w:t>
            </w:r>
          </w:p>
        </w:tc>
        <w:tc>
          <w:tcPr>
            <w:tcW w:w="1104" w:type="dxa"/>
            <w:gridSpan w:val="2"/>
            <w:shd w:val="clear" w:color="auto" w:fill="FFFF00"/>
            <w:tcMar>
              <w:top w:w="15" w:type="dxa"/>
              <w:left w:w="108" w:type="dxa"/>
              <w:bottom w:w="0" w:type="dxa"/>
              <w:right w:w="108" w:type="dxa"/>
            </w:tcMar>
            <w:vAlign w:val="center"/>
          </w:tcPr>
          <w:p w14:paraId="09E197B0" w14:textId="77777777" w:rsidR="00581C58" w:rsidRPr="0002216E" w:rsidRDefault="002B0E21" w:rsidP="00CA38E3">
            <w:pPr>
              <w:spacing w:after="40" w:line="240" w:lineRule="auto"/>
              <w:ind w:left="57"/>
              <w:jc w:val="center"/>
              <w:rPr>
                <w:rFonts w:cs="Calibri"/>
                <w:b/>
                <w:bCs/>
                <w:sz w:val="20"/>
                <w:szCs w:val="20"/>
              </w:rPr>
            </w:pPr>
            <w:r w:rsidRPr="0002216E">
              <w:rPr>
                <w:rFonts w:cs="Calibri"/>
                <w:b/>
                <w:bCs/>
                <w:sz w:val="20"/>
                <w:szCs w:val="20"/>
              </w:rPr>
              <w:t>70</w:t>
            </w:r>
          </w:p>
        </w:tc>
        <w:tc>
          <w:tcPr>
            <w:tcW w:w="1506" w:type="dxa"/>
            <w:gridSpan w:val="2"/>
            <w:vMerge/>
            <w:shd w:val="clear" w:color="auto" w:fill="auto"/>
            <w:tcMar>
              <w:top w:w="15" w:type="dxa"/>
              <w:left w:w="108" w:type="dxa"/>
              <w:bottom w:w="0" w:type="dxa"/>
              <w:right w:w="108" w:type="dxa"/>
            </w:tcMar>
          </w:tcPr>
          <w:p w14:paraId="2E84EA12" w14:textId="77777777" w:rsidR="00581C58" w:rsidRPr="0002216E" w:rsidRDefault="00581C58" w:rsidP="00CA38E3">
            <w:pPr>
              <w:spacing w:after="40" w:line="240" w:lineRule="auto"/>
              <w:rPr>
                <w:rFonts w:cs="Calibri"/>
                <w:b/>
                <w:sz w:val="20"/>
                <w:szCs w:val="20"/>
              </w:rPr>
            </w:pPr>
          </w:p>
        </w:tc>
        <w:tc>
          <w:tcPr>
            <w:tcW w:w="1620" w:type="dxa"/>
            <w:vMerge/>
            <w:shd w:val="clear" w:color="auto" w:fill="auto"/>
            <w:tcMar>
              <w:top w:w="15" w:type="dxa"/>
              <w:left w:w="108" w:type="dxa"/>
              <w:bottom w:w="0" w:type="dxa"/>
              <w:right w:w="108" w:type="dxa"/>
            </w:tcMar>
          </w:tcPr>
          <w:p w14:paraId="3C1471AE" w14:textId="77777777" w:rsidR="00581C58" w:rsidRPr="0002216E" w:rsidRDefault="00581C58" w:rsidP="00CA38E3">
            <w:pPr>
              <w:spacing w:after="40" w:line="240" w:lineRule="auto"/>
              <w:rPr>
                <w:rFonts w:cs="Calibri"/>
                <w:sz w:val="20"/>
                <w:szCs w:val="20"/>
              </w:rPr>
            </w:pPr>
          </w:p>
        </w:tc>
        <w:tc>
          <w:tcPr>
            <w:tcW w:w="1980" w:type="dxa"/>
            <w:gridSpan w:val="2"/>
            <w:vMerge/>
            <w:shd w:val="clear" w:color="auto" w:fill="auto"/>
            <w:tcMar>
              <w:top w:w="15" w:type="dxa"/>
              <w:left w:w="108" w:type="dxa"/>
              <w:bottom w:w="0" w:type="dxa"/>
              <w:right w:w="108" w:type="dxa"/>
            </w:tcMar>
          </w:tcPr>
          <w:p w14:paraId="775A0270" w14:textId="77777777" w:rsidR="00581C58" w:rsidRPr="0002216E" w:rsidRDefault="00581C58" w:rsidP="00CA38E3">
            <w:pPr>
              <w:spacing w:after="40" w:line="240" w:lineRule="auto"/>
              <w:rPr>
                <w:rFonts w:cs="Calibri"/>
                <w:b/>
                <w:sz w:val="20"/>
                <w:szCs w:val="20"/>
              </w:rPr>
            </w:pPr>
          </w:p>
        </w:tc>
        <w:tc>
          <w:tcPr>
            <w:tcW w:w="2160" w:type="dxa"/>
            <w:vMerge/>
            <w:shd w:val="clear" w:color="auto" w:fill="auto"/>
            <w:tcMar>
              <w:top w:w="15" w:type="dxa"/>
              <w:left w:w="108" w:type="dxa"/>
              <w:bottom w:w="0" w:type="dxa"/>
              <w:right w:w="108" w:type="dxa"/>
            </w:tcMar>
          </w:tcPr>
          <w:p w14:paraId="531C87E9" w14:textId="77777777" w:rsidR="00581C58" w:rsidRPr="0002216E" w:rsidRDefault="00581C58" w:rsidP="00CA38E3">
            <w:pPr>
              <w:spacing w:after="40" w:line="240" w:lineRule="auto"/>
              <w:rPr>
                <w:rFonts w:cs="Calibri"/>
                <w:sz w:val="20"/>
                <w:szCs w:val="20"/>
              </w:rPr>
            </w:pPr>
          </w:p>
        </w:tc>
        <w:tc>
          <w:tcPr>
            <w:tcW w:w="1941" w:type="dxa"/>
            <w:gridSpan w:val="2"/>
            <w:vMerge/>
            <w:shd w:val="clear" w:color="auto" w:fill="auto"/>
            <w:tcMar>
              <w:top w:w="15" w:type="dxa"/>
              <w:left w:w="108" w:type="dxa"/>
              <w:bottom w:w="0" w:type="dxa"/>
              <w:right w:w="108" w:type="dxa"/>
            </w:tcMar>
          </w:tcPr>
          <w:p w14:paraId="0896CDFD" w14:textId="77777777" w:rsidR="00581C58" w:rsidRPr="0002216E" w:rsidRDefault="00581C58" w:rsidP="00CA38E3">
            <w:pPr>
              <w:spacing w:after="40" w:line="240" w:lineRule="auto"/>
              <w:rPr>
                <w:rFonts w:cs="Calibri"/>
                <w:sz w:val="20"/>
                <w:szCs w:val="20"/>
              </w:rPr>
            </w:pPr>
          </w:p>
        </w:tc>
        <w:tc>
          <w:tcPr>
            <w:tcW w:w="2117" w:type="dxa"/>
            <w:vMerge/>
            <w:shd w:val="clear" w:color="auto" w:fill="auto"/>
            <w:tcMar>
              <w:top w:w="15" w:type="dxa"/>
              <w:left w:w="108" w:type="dxa"/>
              <w:bottom w:w="0" w:type="dxa"/>
              <w:right w:w="108" w:type="dxa"/>
            </w:tcMar>
          </w:tcPr>
          <w:p w14:paraId="1C691C4F" w14:textId="77777777" w:rsidR="00581C58" w:rsidRPr="0002216E" w:rsidRDefault="00581C58" w:rsidP="00CA38E3">
            <w:pPr>
              <w:spacing w:after="40" w:line="240" w:lineRule="auto"/>
              <w:rPr>
                <w:rFonts w:cs="Calibri"/>
                <w:sz w:val="20"/>
                <w:szCs w:val="20"/>
              </w:rPr>
            </w:pPr>
          </w:p>
        </w:tc>
      </w:tr>
      <w:tr w:rsidR="00581C58" w:rsidRPr="0002216E" w14:paraId="19DDC38E" w14:textId="77777777" w:rsidTr="00CA38E3">
        <w:trPr>
          <w:trHeight w:val="144"/>
        </w:trPr>
        <w:tc>
          <w:tcPr>
            <w:tcW w:w="13958" w:type="dxa"/>
            <w:gridSpan w:val="12"/>
            <w:shd w:val="clear" w:color="auto" w:fill="auto"/>
          </w:tcPr>
          <w:p w14:paraId="6475E4F7" w14:textId="77777777" w:rsidR="00581C58" w:rsidRPr="0002216E" w:rsidRDefault="00581C58" w:rsidP="00CA38E3">
            <w:pPr>
              <w:spacing w:after="40" w:line="240" w:lineRule="auto"/>
              <w:ind w:left="127"/>
              <w:rPr>
                <w:rFonts w:cs="Calibri"/>
                <w:sz w:val="20"/>
                <w:szCs w:val="20"/>
              </w:rPr>
            </w:pPr>
            <w:r w:rsidRPr="0002216E">
              <w:rPr>
                <w:rFonts w:cs="Calibri"/>
                <w:b/>
                <w:sz w:val="20"/>
                <w:szCs w:val="20"/>
              </w:rPr>
              <w:t>Status description:</w:t>
            </w:r>
            <w:r w:rsidRPr="0002216E">
              <w:rPr>
                <w:rFonts w:cs="Calibri"/>
                <w:sz w:val="20"/>
                <w:szCs w:val="20"/>
              </w:rPr>
              <w:t xml:space="preserve"> The annual development budget is adequate for planned IWRM projects. But the recurrent budget is not enough or sometimes not available and not well monitored. However, BADC, LGED, BMDA also collects revenue and use the money for operation and maintenance.</w:t>
            </w:r>
          </w:p>
        </w:tc>
      </w:tr>
      <w:tr w:rsidR="00581C58" w:rsidRPr="0002216E" w14:paraId="08EF0845" w14:textId="77777777" w:rsidTr="00CA38E3">
        <w:trPr>
          <w:trHeight w:val="144"/>
        </w:trPr>
        <w:tc>
          <w:tcPr>
            <w:tcW w:w="13958" w:type="dxa"/>
            <w:gridSpan w:val="12"/>
            <w:shd w:val="clear" w:color="auto" w:fill="auto"/>
          </w:tcPr>
          <w:p w14:paraId="6BA3E0AC" w14:textId="77777777" w:rsidR="00581C58" w:rsidRPr="0002216E" w:rsidRDefault="00581C58" w:rsidP="00CA38E3">
            <w:pPr>
              <w:tabs>
                <w:tab w:val="left" w:pos="6276"/>
              </w:tabs>
              <w:spacing w:after="40" w:line="240" w:lineRule="auto"/>
              <w:ind w:left="127"/>
              <w:rPr>
                <w:rFonts w:cs="Calibri"/>
                <w:sz w:val="20"/>
                <w:szCs w:val="20"/>
              </w:rPr>
            </w:pPr>
            <w:r w:rsidRPr="0002216E">
              <w:rPr>
                <w:rFonts w:cs="Calibri"/>
                <w:b/>
                <w:sz w:val="20"/>
                <w:szCs w:val="20"/>
              </w:rPr>
              <w:t>Way forward:</w:t>
            </w:r>
            <w:r w:rsidRPr="0002216E">
              <w:rPr>
                <w:rFonts w:cs="Calibri"/>
                <w:sz w:val="20"/>
                <w:szCs w:val="20"/>
              </w:rPr>
              <w:t xml:space="preserve"> The recurrent budget is increasing over the years. But it needs to be increased and make available all the time.</w:t>
            </w:r>
          </w:p>
        </w:tc>
      </w:tr>
      <w:tr w:rsidR="00581C58" w:rsidRPr="0002216E" w14:paraId="52D0CD52" w14:textId="77777777" w:rsidTr="00CA38E3">
        <w:tblPrEx>
          <w:shd w:val="clear" w:color="auto" w:fill="CED7E7"/>
        </w:tblPrEx>
        <w:trPr>
          <w:trHeight w:val="144"/>
        </w:trPr>
        <w:tc>
          <w:tcPr>
            <w:tcW w:w="13958" w:type="dxa"/>
            <w:gridSpan w:val="12"/>
            <w:shd w:val="clear" w:color="auto" w:fill="95B3D7"/>
            <w:tcMar>
              <w:top w:w="80" w:type="dxa"/>
              <w:left w:w="80" w:type="dxa"/>
              <w:bottom w:w="80" w:type="dxa"/>
              <w:right w:w="80" w:type="dxa"/>
            </w:tcMar>
          </w:tcPr>
          <w:p w14:paraId="551CF431" w14:textId="77777777" w:rsidR="00581C58" w:rsidRPr="0002216E" w:rsidRDefault="00581C58" w:rsidP="00CA38E3">
            <w:pPr>
              <w:pStyle w:val="BodyA"/>
              <w:spacing w:after="40" w:line="240" w:lineRule="auto"/>
              <w:rPr>
                <w:sz w:val="20"/>
                <w:szCs w:val="20"/>
                <w:lang w:val="en-GB"/>
              </w:rPr>
            </w:pPr>
            <w:r w:rsidRPr="0002216E">
              <w:rPr>
                <w:b/>
                <w:color w:val="auto"/>
                <w:sz w:val="20"/>
                <w:szCs w:val="20"/>
                <w:bdr w:val="none" w:sz="0" w:space="0" w:color="auto"/>
                <w:lang w:val="en-GB"/>
              </w:rPr>
              <w:t xml:space="preserve">4.2 </w:t>
            </w:r>
            <w:r w:rsidRPr="0002216E">
              <w:rPr>
                <w:b/>
                <w:bCs/>
                <w:sz w:val="20"/>
                <w:szCs w:val="20"/>
              </w:rPr>
              <w:t xml:space="preserve">What is the status of financing for water resources development and management at </w:t>
            </w:r>
            <w:r w:rsidRPr="0002216E">
              <w:rPr>
                <w:b/>
                <w:color w:val="auto"/>
                <w:sz w:val="20"/>
                <w:szCs w:val="20"/>
                <w:bdr w:val="none" w:sz="0" w:space="0" w:color="auto"/>
                <w:lang w:val="en-GB"/>
              </w:rPr>
              <w:t>other levels?</w:t>
            </w:r>
          </w:p>
        </w:tc>
      </w:tr>
      <w:tr w:rsidR="00581C58" w:rsidRPr="0002216E" w14:paraId="495FDD01" w14:textId="77777777" w:rsidTr="00CA38E3">
        <w:trPr>
          <w:trHeight w:val="1280"/>
        </w:trPr>
        <w:tc>
          <w:tcPr>
            <w:tcW w:w="2610" w:type="dxa"/>
            <w:gridSpan w:val="2"/>
            <w:shd w:val="clear" w:color="auto" w:fill="DBE5F1"/>
            <w:tcMar>
              <w:top w:w="15" w:type="dxa"/>
              <w:left w:w="108" w:type="dxa"/>
              <w:bottom w:w="0" w:type="dxa"/>
              <w:right w:w="108" w:type="dxa"/>
            </w:tcMar>
          </w:tcPr>
          <w:p w14:paraId="2F61B49B" w14:textId="77777777" w:rsidR="00581C58" w:rsidRPr="0002216E" w:rsidRDefault="00581C58" w:rsidP="00CA38E3">
            <w:pPr>
              <w:spacing w:after="40" w:line="240" w:lineRule="auto"/>
              <w:rPr>
                <w:rFonts w:cs="Calibri"/>
                <w:b/>
                <w:sz w:val="20"/>
                <w:szCs w:val="20"/>
              </w:rPr>
            </w:pPr>
            <w:r w:rsidRPr="0002216E">
              <w:rPr>
                <w:rFonts w:cs="Calibri"/>
                <w:b/>
                <w:bCs/>
                <w:sz w:val="20"/>
                <w:szCs w:val="20"/>
              </w:rPr>
              <w:t xml:space="preserve">a. </w:t>
            </w:r>
            <w:r w:rsidRPr="0002216E">
              <w:rPr>
                <w:rFonts w:cs="Calibri"/>
                <w:b/>
                <w:sz w:val="20"/>
                <w:szCs w:val="20"/>
              </w:rPr>
              <w:t>Sub-national or basin budgets</w:t>
            </w:r>
            <w:r w:rsidRPr="0002216E">
              <w:rPr>
                <w:rFonts w:cs="Calibri"/>
                <w:sz w:val="20"/>
                <w:szCs w:val="20"/>
              </w:rPr>
              <w:t xml:space="preserve"> for water resources </w:t>
            </w:r>
            <w:r w:rsidRPr="0002216E">
              <w:rPr>
                <w:rFonts w:cs="Calibri"/>
                <w:b/>
                <w:sz w:val="20"/>
                <w:szCs w:val="20"/>
              </w:rPr>
              <w:t>infrastructure</w:t>
            </w:r>
            <w:r w:rsidRPr="0002216E">
              <w:rPr>
                <w:rStyle w:val="FootnoteReference"/>
                <w:rFonts w:cs="Calibri"/>
                <w:b/>
                <w:sz w:val="20"/>
                <w:szCs w:val="20"/>
              </w:rPr>
              <w:footnoteReference w:id="47"/>
            </w:r>
            <w:r w:rsidRPr="0002216E">
              <w:rPr>
                <w:rFonts w:cs="Calibri"/>
                <w:sz w:val="20"/>
                <w:szCs w:val="20"/>
              </w:rPr>
              <w:t xml:space="preserve"> (investment and recurrent costs).</w:t>
            </w:r>
          </w:p>
        </w:tc>
        <w:tc>
          <w:tcPr>
            <w:tcW w:w="1530" w:type="dxa"/>
            <w:gridSpan w:val="3"/>
            <w:vMerge w:val="restart"/>
            <w:shd w:val="clear" w:color="auto" w:fill="auto"/>
            <w:tcMar>
              <w:top w:w="15" w:type="dxa"/>
              <w:left w:w="108" w:type="dxa"/>
              <w:bottom w:w="0" w:type="dxa"/>
              <w:right w:w="108" w:type="dxa"/>
            </w:tcMar>
          </w:tcPr>
          <w:p w14:paraId="525A74C6" w14:textId="77777777" w:rsidR="00581C58" w:rsidRPr="0002216E" w:rsidRDefault="00581C58" w:rsidP="00CA38E3">
            <w:pPr>
              <w:spacing w:after="40" w:line="240" w:lineRule="auto"/>
              <w:rPr>
                <w:rFonts w:cs="Calibri"/>
                <w:b/>
                <w:sz w:val="20"/>
                <w:szCs w:val="20"/>
              </w:rPr>
            </w:pPr>
            <w:r w:rsidRPr="0002216E">
              <w:rPr>
                <w:rFonts w:cs="Calibri"/>
                <w:b/>
                <w:sz w:val="20"/>
                <w:szCs w:val="20"/>
              </w:rPr>
              <w:t xml:space="preserve">No budget </w:t>
            </w:r>
            <w:r w:rsidRPr="0002216E">
              <w:rPr>
                <w:rFonts w:cs="Calibri"/>
                <w:sz w:val="20"/>
                <w:szCs w:val="20"/>
              </w:rPr>
              <w:t>allocated in sub-national or basin investment plans.</w:t>
            </w:r>
          </w:p>
        </w:tc>
        <w:tc>
          <w:tcPr>
            <w:tcW w:w="1620" w:type="dxa"/>
            <w:vMerge w:val="restart"/>
            <w:shd w:val="clear" w:color="auto" w:fill="auto"/>
            <w:tcMar>
              <w:top w:w="15" w:type="dxa"/>
              <w:left w:w="108" w:type="dxa"/>
              <w:bottom w:w="0" w:type="dxa"/>
              <w:right w:w="108" w:type="dxa"/>
            </w:tcMar>
          </w:tcPr>
          <w:p w14:paraId="733EC14B" w14:textId="77777777" w:rsidR="00581C58" w:rsidRPr="0002216E" w:rsidRDefault="00581C58" w:rsidP="00CA38E3">
            <w:pPr>
              <w:spacing w:after="40" w:line="240" w:lineRule="auto"/>
              <w:rPr>
                <w:rFonts w:cs="Calibri"/>
                <w:b/>
                <w:sz w:val="20"/>
                <w:szCs w:val="20"/>
              </w:rPr>
            </w:pPr>
            <w:r w:rsidRPr="0002216E">
              <w:rPr>
                <w:rFonts w:cs="Calibri"/>
                <w:b/>
                <w:sz w:val="20"/>
                <w:szCs w:val="20"/>
              </w:rPr>
              <w:t xml:space="preserve">Some budget </w:t>
            </w:r>
            <w:r w:rsidRPr="0002216E">
              <w:rPr>
                <w:rFonts w:cs="Calibri"/>
                <w:sz w:val="20"/>
                <w:szCs w:val="20"/>
              </w:rPr>
              <w:t>allocated but only partly covers planned investments.</w:t>
            </w:r>
          </w:p>
        </w:tc>
        <w:tc>
          <w:tcPr>
            <w:tcW w:w="1980" w:type="dxa"/>
            <w:gridSpan w:val="2"/>
            <w:vMerge w:val="restart"/>
            <w:shd w:val="clear" w:color="auto" w:fill="auto"/>
            <w:tcMar>
              <w:top w:w="15" w:type="dxa"/>
              <w:left w:w="108" w:type="dxa"/>
              <w:bottom w:w="0" w:type="dxa"/>
              <w:right w:w="108" w:type="dxa"/>
            </w:tcMar>
          </w:tcPr>
          <w:p w14:paraId="498A53A1" w14:textId="77777777" w:rsidR="00581C58" w:rsidRPr="0002216E" w:rsidRDefault="00581C58" w:rsidP="00CA38E3">
            <w:pPr>
              <w:spacing w:after="40" w:line="240" w:lineRule="auto"/>
              <w:rPr>
                <w:rFonts w:cs="Calibri"/>
                <w:b/>
                <w:sz w:val="20"/>
                <w:szCs w:val="20"/>
              </w:rPr>
            </w:pPr>
            <w:r w:rsidRPr="0002216E">
              <w:rPr>
                <w:rFonts w:cs="Calibri"/>
                <w:b/>
                <w:sz w:val="20"/>
                <w:szCs w:val="20"/>
              </w:rPr>
              <w:t xml:space="preserve">Sufficient budget </w:t>
            </w:r>
            <w:r w:rsidRPr="0002216E">
              <w:rPr>
                <w:rFonts w:cs="Calibri"/>
                <w:sz w:val="20"/>
                <w:szCs w:val="20"/>
              </w:rPr>
              <w:t>allocated for planned investments but insufficient funds disbursed or made available.</w:t>
            </w:r>
          </w:p>
        </w:tc>
        <w:tc>
          <w:tcPr>
            <w:tcW w:w="2160" w:type="dxa"/>
            <w:vMerge w:val="restart"/>
            <w:shd w:val="clear" w:color="auto" w:fill="auto"/>
            <w:tcMar>
              <w:top w:w="15" w:type="dxa"/>
              <w:left w:w="108" w:type="dxa"/>
              <w:bottom w:w="0" w:type="dxa"/>
              <w:right w:w="108" w:type="dxa"/>
            </w:tcMar>
          </w:tcPr>
          <w:p w14:paraId="5AB72B37" w14:textId="77777777" w:rsidR="00581C58" w:rsidRPr="0002216E" w:rsidRDefault="00581C58" w:rsidP="00CA38E3">
            <w:pPr>
              <w:spacing w:after="40" w:line="240" w:lineRule="auto"/>
              <w:rPr>
                <w:rFonts w:cs="Calibri"/>
                <w:sz w:val="20"/>
                <w:szCs w:val="20"/>
              </w:rPr>
            </w:pPr>
            <w:r w:rsidRPr="0002216E">
              <w:rPr>
                <w:rFonts w:cs="Calibri"/>
                <w:sz w:val="20"/>
                <w:szCs w:val="20"/>
              </w:rPr>
              <w:t xml:space="preserve">Sufficient budget allocated and </w:t>
            </w:r>
            <w:r w:rsidRPr="0002216E">
              <w:rPr>
                <w:rFonts w:cs="Calibri"/>
                <w:b/>
                <w:sz w:val="20"/>
                <w:szCs w:val="20"/>
              </w:rPr>
              <w:t>funds disbursed for most</w:t>
            </w:r>
            <w:r w:rsidRPr="0002216E">
              <w:rPr>
                <w:rFonts w:cs="Calibri"/>
                <w:sz w:val="20"/>
                <w:szCs w:val="20"/>
              </w:rPr>
              <w:t xml:space="preserve"> planned programs or projects.</w:t>
            </w:r>
          </w:p>
        </w:tc>
        <w:tc>
          <w:tcPr>
            <w:tcW w:w="1890" w:type="dxa"/>
            <w:vMerge w:val="restart"/>
            <w:shd w:val="clear" w:color="auto" w:fill="auto"/>
            <w:tcMar>
              <w:top w:w="15" w:type="dxa"/>
              <w:left w:w="108" w:type="dxa"/>
              <w:bottom w:w="0" w:type="dxa"/>
              <w:right w:w="108" w:type="dxa"/>
            </w:tcMar>
          </w:tcPr>
          <w:p w14:paraId="4001D41E" w14:textId="77777777" w:rsidR="00581C58" w:rsidRPr="0002216E" w:rsidRDefault="00581C58" w:rsidP="00CA38E3">
            <w:pPr>
              <w:spacing w:after="40" w:line="240" w:lineRule="auto"/>
              <w:rPr>
                <w:rFonts w:cs="Calibri"/>
                <w:sz w:val="20"/>
                <w:szCs w:val="20"/>
              </w:rPr>
            </w:pPr>
            <w:r w:rsidRPr="0002216E">
              <w:rPr>
                <w:rFonts w:cs="Calibri"/>
                <w:sz w:val="20"/>
                <w:szCs w:val="20"/>
              </w:rPr>
              <w:t>Sufficient funds disbursed</w:t>
            </w:r>
            <w:r w:rsidRPr="0002216E">
              <w:rPr>
                <w:rFonts w:cs="Calibri"/>
                <w:b/>
                <w:sz w:val="20"/>
                <w:szCs w:val="20"/>
              </w:rPr>
              <w:t>,</w:t>
            </w:r>
            <w:r w:rsidRPr="0002216E">
              <w:rPr>
                <w:rFonts w:cs="Calibri"/>
                <w:sz w:val="20"/>
                <w:szCs w:val="20"/>
              </w:rPr>
              <w:t xml:space="preserve"> for investment and recurrent costs, and </w:t>
            </w:r>
            <w:r w:rsidRPr="0002216E">
              <w:rPr>
                <w:rFonts w:cs="Calibri"/>
                <w:b/>
                <w:sz w:val="20"/>
                <w:szCs w:val="20"/>
              </w:rPr>
              <w:t xml:space="preserve">being utilized in all </w:t>
            </w:r>
            <w:r w:rsidRPr="0002216E">
              <w:rPr>
                <w:rFonts w:cs="Calibri"/>
                <w:bCs/>
                <w:sz w:val="20"/>
                <w:szCs w:val="20"/>
              </w:rPr>
              <w:t>planned projects</w:t>
            </w:r>
            <w:r w:rsidRPr="0002216E">
              <w:rPr>
                <w:rFonts w:cs="Calibri"/>
                <w:sz w:val="20"/>
                <w:szCs w:val="20"/>
              </w:rPr>
              <w:t>.</w:t>
            </w:r>
          </w:p>
        </w:tc>
        <w:tc>
          <w:tcPr>
            <w:tcW w:w="2168" w:type="dxa"/>
            <w:gridSpan w:val="2"/>
            <w:vMerge w:val="restart"/>
            <w:shd w:val="clear" w:color="auto" w:fill="auto"/>
            <w:tcMar>
              <w:top w:w="15" w:type="dxa"/>
              <w:left w:w="108" w:type="dxa"/>
              <w:bottom w:w="0" w:type="dxa"/>
              <w:right w:w="108" w:type="dxa"/>
            </w:tcMar>
          </w:tcPr>
          <w:p w14:paraId="21335566" w14:textId="77777777" w:rsidR="00581C58" w:rsidRPr="0002216E" w:rsidRDefault="00581C58" w:rsidP="00CA38E3">
            <w:pPr>
              <w:spacing w:after="40" w:line="240" w:lineRule="auto"/>
              <w:rPr>
                <w:rFonts w:cs="Calibri"/>
                <w:sz w:val="20"/>
                <w:szCs w:val="20"/>
              </w:rPr>
            </w:pPr>
            <w:r w:rsidRPr="0002216E">
              <w:rPr>
                <w:rFonts w:cs="Calibri"/>
                <w:sz w:val="20"/>
                <w:szCs w:val="20"/>
              </w:rPr>
              <w:t>Budget</w:t>
            </w:r>
            <w:r w:rsidRPr="0002216E">
              <w:rPr>
                <w:rFonts w:cs="Calibri"/>
                <w:b/>
                <w:sz w:val="20"/>
                <w:szCs w:val="20"/>
              </w:rPr>
              <w:t xml:space="preserve"> fully utilized</w:t>
            </w:r>
            <w:r w:rsidRPr="0002216E">
              <w:rPr>
                <w:rFonts w:cs="Calibri"/>
                <w:sz w:val="20"/>
                <w:szCs w:val="20"/>
              </w:rPr>
              <w:t>, for investment and recurrent costs, post-project evaluation carried out, budgets reviewed and revised.</w:t>
            </w:r>
          </w:p>
        </w:tc>
      </w:tr>
      <w:tr w:rsidR="00581C58" w:rsidRPr="0002216E" w14:paraId="5B752936" w14:textId="77777777" w:rsidTr="00CA38E3">
        <w:trPr>
          <w:trHeight w:val="144"/>
        </w:trPr>
        <w:tc>
          <w:tcPr>
            <w:tcW w:w="1530" w:type="dxa"/>
            <w:shd w:val="clear" w:color="auto" w:fill="DBE5F1"/>
            <w:tcMar>
              <w:top w:w="15" w:type="dxa"/>
              <w:left w:w="108" w:type="dxa"/>
              <w:bottom w:w="0" w:type="dxa"/>
              <w:right w:w="108" w:type="dxa"/>
            </w:tcMar>
            <w:vAlign w:val="center"/>
          </w:tcPr>
          <w:p w14:paraId="7DAE5CFB" w14:textId="77777777" w:rsidR="00581C58" w:rsidRPr="0002216E" w:rsidRDefault="00581C58" w:rsidP="00CA38E3">
            <w:pPr>
              <w:spacing w:after="40" w:line="240" w:lineRule="auto"/>
              <w:ind w:left="57"/>
              <w:jc w:val="center"/>
              <w:rPr>
                <w:rFonts w:cs="Calibri"/>
                <w:b/>
                <w:bCs/>
                <w:sz w:val="20"/>
                <w:szCs w:val="20"/>
              </w:rPr>
            </w:pPr>
            <w:r w:rsidRPr="0002216E">
              <w:rPr>
                <w:rFonts w:cs="Calibri"/>
                <w:b/>
                <w:bCs/>
                <w:sz w:val="20"/>
                <w:szCs w:val="20"/>
              </w:rPr>
              <w:t>Score</w:t>
            </w:r>
          </w:p>
        </w:tc>
        <w:tc>
          <w:tcPr>
            <w:tcW w:w="1080" w:type="dxa"/>
            <w:shd w:val="clear" w:color="auto" w:fill="FFFF00"/>
            <w:tcMar>
              <w:top w:w="15" w:type="dxa"/>
              <w:left w:w="108" w:type="dxa"/>
              <w:bottom w:w="0" w:type="dxa"/>
              <w:right w:w="108" w:type="dxa"/>
            </w:tcMar>
            <w:vAlign w:val="center"/>
          </w:tcPr>
          <w:p w14:paraId="2531FF6C" w14:textId="77777777" w:rsidR="00581C58" w:rsidRPr="0002216E" w:rsidRDefault="002B0E21" w:rsidP="00CA38E3">
            <w:pPr>
              <w:spacing w:after="40" w:line="240" w:lineRule="auto"/>
              <w:ind w:left="57"/>
              <w:jc w:val="center"/>
              <w:rPr>
                <w:rFonts w:cs="Calibri"/>
                <w:b/>
                <w:bCs/>
                <w:sz w:val="20"/>
                <w:szCs w:val="20"/>
              </w:rPr>
            </w:pPr>
            <w:r w:rsidRPr="0002216E">
              <w:rPr>
                <w:rFonts w:cs="Calibri"/>
                <w:b/>
                <w:bCs/>
                <w:sz w:val="20"/>
                <w:szCs w:val="20"/>
              </w:rPr>
              <w:t>5</w:t>
            </w:r>
            <w:r w:rsidR="00581C58" w:rsidRPr="0002216E">
              <w:rPr>
                <w:rFonts w:cs="Calibri"/>
                <w:b/>
                <w:bCs/>
                <w:sz w:val="20"/>
                <w:szCs w:val="20"/>
              </w:rPr>
              <w:t>0</w:t>
            </w:r>
          </w:p>
        </w:tc>
        <w:tc>
          <w:tcPr>
            <w:tcW w:w="1530" w:type="dxa"/>
            <w:gridSpan w:val="3"/>
            <w:vMerge/>
            <w:shd w:val="clear" w:color="auto" w:fill="auto"/>
            <w:tcMar>
              <w:top w:w="15" w:type="dxa"/>
              <w:left w:w="108" w:type="dxa"/>
              <w:bottom w:w="0" w:type="dxa"/>
              <w:right w:w="108" w:type="dxa"/>
            </w:tcMar>
          </w:tcPr>
          <w:p w14:paraId="0A209DFE" w14:textId="77777777" w:rsidR="00581C58" w:rsidRPr="0002216E" w:rsidRDefault="00581C58" w:rsidP="00CA38E3">
            <w:pPr>
              <w:spacing w:after="40" w:line="240" w:lineRule="auto"/>
              <w:rPr>
                <w:rFonts w:cs="Calibri"/>
                <w:b/>
                <w:sz w:val="20"/>
                <w:szCs w:val="20"/>
              </w:rPr>
            </w:pPr>
          </w:p>
        </w:tc>
        <w:tc>
          <w:tcPr>
            <w:tcW w:w="1620" w:type="dxa"/>
            <w:vMerge/>
            <w:shd w:val="clear" w:color="auto" w:fill="auto"/>
            <w:tcMar>
              <w:top w:w="15" w:type="dxa"/>
              <w:left w:w="108" w:type="dxa"/>
              <w:bottom w:w="0" w:type="dxa"/>
              <w:right w:w="108" w:type="dxa"/>
            </w:tcMar>
          </w:tcPr>
          <w:p w14:paraId="2059BEE4" w14:textId="77777777" w:rsidR="00581C58" w:rsidRPr="0002216E" w:rsidRDefault="00581C58" w:rsidP="00CA38E3">
            <w:pPr>
              <w:spacing w:after="40" w:line="240" w:lineRule="auto"/>
              <w:rPr>
                <w:rFonts w:cs="Calibri"/>
                <w:sz w:val="20"/>
                <w:szCs w:val="20"/>
              </w:rPr>
            </w:pPr>
          </w:p>
        </w:tc>
        <w:tc>
          <w:tcPr>
            <w:tcW w:w="1980" w:type="dxa"/>
            <w:gridSpan w:val="2"/>
            <w:vMerge/>
            <w:shd w:val="clear" w:color="auto" w:fill="auto"/>
            <w:tcMar>
              <w:top w:w="15" w:type="dxa"/>
              <w:left w:w="108" w:type="dxa"/>
              <w:bottom w:w="0" w:type="dxa"/>
              <w:right w:w="108" w:type="dxa"/>
            </w:tcMar>
          </w:tcPr>
          <w:p w14:paraId="2DFCEB59" w14:textId="77777777" w:rsidR="00581C58" w:rsidRPr="0002216E" w:rsidRDefault="00581C58" w:rsidP="00CA38E3">
            <w:pPr>
              <w:spacing w:after="40" w:line="240" w:lineRule="auto"/>
              <w:rPr>
                <w:rFonts w:cs="Calibri"/>
                <w:b/>
                <w:sz w:val="20"/>
                <w:szCs w:val="20"/>
              </w:rPr>
            </w:pPr>
          </w:p>
        </w:tc>
        <w:tc>
          <w:tcPr>
            <w:tcW w:w="2160" w:type="dxa"/>
            <w:vMerge/>
            <w:shd w:val="clear" w:color="auto" w:fill="auto"/>
            <w:tcMar>
              <w:top w:w="15" w:type="dxa"/>
              <w:left w:w="108" w:type="dxa"/>
              <w:bottom w:w="0" w:type="dxa"/>
              <w:right w:w="108" w:type="dxa"/>
            </w:tcMar>
          </w:tcPr>
          <w:p w14:paraId="5ADD89DA" w14:textId="77777777" w:rsidR="00581C58" w:rsidRPr="0002216E" w:rsidRDefault="00581C58" w:rsidP="00CA38E3">
            <w:pPr>
              <w:spacing w:after="40" w:line="240" w:lineRule="auto"/>
              <w:rPr>
                <w:rFonts w:cs="Calibri"/>
                <w:sz w:val="20"/>
                <w:szCs w:val="20"/>
              </w:rPr>
            </w:pPr>
          </w:p>
        </w:tc>
        <w:tc>
          <w:tcPr>
            <w:tcW w:w="1890" w:type="dxa"/>
            <w:vMerge/>
            <w:shd w:val="clear" w:color="auto" w:fill="auto"/>
            <w:tcMar>
              <w:top w:w="15" w:type="dxa"/>
              <w:left w:w="108" w:type="dxa"/>
              <w:bottom w:w="0" w:type="dxa"/>
              <w:right w:w="108" w:type="dxa"/>
            </w:tcMar>
          </w:tcPr>
          <w:p w14:paraId="7FFE45D6" w14:textId="77777777" w:rsidR="00581C58" w:rsidRPr="0002216E" w:rsidRDefault="00581C58" w:rsidP="00CA38E3">
            <w:pPr>
              <w:spacing w:after="40" w:line="240" w:lineRule="auto"/>
              <w:rPr>
                <w:rFonts w:cs="Calibri"/>
                <w:sz w:val="20"/>
                <w:szCs w:val="20"/>
              </w:rPr>
            </w:pPr>
          </w:p>
        </w:tc>
        <w:tc>
          <w:tcPr>
            <w:tcW w:w="2168" w:type="dxa"/>
            <w:gridSpan w:val="2"/>
            <w:vMerge/>
            <w:shd w:val="clear" w:color="auto" w:fill="auto"/>
            <w:tcMar>
              <w:top w:w="15" w:type="dxa"/>
              <w:left w:w="108" w:type="dxa"/>
              <w:bottom w:w="0" w:type="dxa"/>
              <w:right w:w="108" w:type="dxa"/>
            </w:tcMar>
          </w:tcPr>
          <w:p w14:paraId="58CA142F" w14:textId="77777777" w:rsidR="00581C58" w:rsidRPr="0002216E" w:rsidRDefault="00581C58" w:rsidP="00CA38E3">
            <w:pPr>
              <w:spacing w:after="40" w:line="240" w:lineRule="auto"/>
              <w:rPr>
                <w:rFonts w:cs="Calibri"/>
                <w:sz w:val="20"/>
                <w:szCs w:val="20"/>
              </w:rPr>
            </w:pPr>
          </w:p>
        </w:tc>
      </w:tr>
      <w:tr w:rsidR="00581C58" w:rsidRPr="0002216E" w14:paraId="75B61629" w14:textId="77777777" w:rsidTr="00CA38E3">
        <w:trPr>
          <w:trHeight w:val="144"/>
        </w:trPr>
        <w:tc>
          <w:tcPr>
            <w:tcW w:w="13958" w:type="dxa"/>
            <w:gridSpan w:val="12"/>
            <w:shd w:val="clear" w:color="auto" w:fill="auto"/>
          </w:tcPr>
          <w:p w14:paraId="38BAEA2A" w14:textId="77777777" w:rsidR="00581C58" w:rsidRPr="0002216E" w:rsidRDefault="00581C58" w:rsidP="00CA38E3">
            <w:pPr>
              <w:spacing w:after="40" w:line="240" w:lineRule="auto"/>
              <w:ind w:left="127"/>
              <w:rPr>
                <w:rFonts w:cs="Calibri"/>
                <w:sz w:val="20"/>
                <w:szCs w:val="20"/>
              </w:rPr>
            </w:pPr>
            <w:r w:rsidRPr="0002216E">
              <w:rPr>
                <w:rFonts w:cs="Calibri"/>
                <w:b/>
                <w:sz w:val="20"/>
                <w:szCs w:val="20"/>
              </w:rPr>
              <w:t>Status description:</w:t>
            </w:r>
            <w:r w:rsidRPr="0002216E">
              <w:rPr>
                <w:rFonts w:cs="Calibri"/>
                <w:sz w:val="20"/>
                <w:szCs w:val="20"/>
              </w:rPr>
              <w:t xml:space="preserve">  Still there is no basin wise projects and budgets. But some feasibility study for basin wise project is ongoing.</w:t>
            </w:r>
          </w:p>
        </w:tc>
      </w:tr>
      <w:tr w:rsidR="00581C58" w:rsidRPr="0002216E" w14:paraId="0B343937" w14:textId="77777777" w:rsidTr="00CA38E3">
        <w:trPr>
          <w:trHeight w:val="144"/>
        </w:trPr>
        <w:tc>
          <w:tcPr>
            <w:tcW w:w="13958" w:type="dxa"/>
            <w:gridSpan w:val="12"/>
            <w:shd w:val="clear" w:color="auto" w:fill="auto"/>
          </w:tcPr>
          <w:p w14:paraId="657D18FB" w14:textId="77777777" w:rsidR="00581C58" w:rsidRPr="0002216E" w:rsidRDefault="00581C58" w:rsidP="00CA38E3">
            <w:pPr>
              <w:spacing w:after="40" w:line="240" w:lineRule="auto"/>
              <w:ind w:left="127"/>
              <w:rPr>
                <w:rFonts w:cs="Calibri"/>
                <w:sz w:val="20"/>
                <w:szCs w:val="20"/>
              </w:rPr>
            </w:pPr>
            <w:r w:rsidRPr="0002216E">
              <w:rPr>
                <w:rFonts w:cs="Calibri"/>
                <w:b/>
                <w:sz w:val="20"/>
                <w:szCs w:val="20"/>
              </w:rPr>
              <w:t>Way forward:</w:t>
            </w:r>
            <w:r w:rsidRPr="0002216E">
              <w:rPr>
                <w:rFonts w:cs="Calibri"/>
                <w:sz w:val="20"/>
                <w:szCs w:val="20"/>
              </w:rPr>
              <w:t xml:space="preserve"> The recurrent budget is increasing over the years. But it needs to be increased and make available all the time.</w:t>
            </w:r>
          </w:p>
        </w:tc>
      </w:tr>
      <w:tr w:rsidR="00581C58" w:rsidRPr="0002216E" w14:paraId="550375D9" w14:textId="77777777" w:rsidTr="00CA38E3">
        <w:trPr>
          <w:trHeight w:val="144"/>
        </w:trPr>
        <w:tc>
          <w:tcPr>
            <w:tcW w:w="2610" w:type="dxa"/>
            <w:gridSpan w:val="2"/>
            <w:tcBorders>
              <w:top w:val="single" w:sz="12" w:space="0" w:color="auto"/>
            </w:tcBorders>
            <w:shd w:val="clear" w:color="auto" w:fill="DBE5F1"/>
            <w:tcMar>
              <w:top w:w="15" w:type="dxa"/>
              <w:left w:w="108" w:type="dxa"/>
              <w:bottom w:w="0" w:type="dxa"/>
              <w:right w:w="108" w:type="dxa"/>
            </w:tcMar>
          </w:tcPr>
          <w:p w14:paraId="6D83B943" w14:textId="77777777" w:rsidR="00581C58" w:rsidRPr="0002216E" w:rsidRDefault="00581C58" w:rsidP="00CA38E3">
            <w:pPr>
              <w:spacing w:after="40" w:line="240" w:lineRule="auto"/>
              <w:rPr>
                <w:rFonts w:cs="Calibri"/>
                <w:b/>
                <w:sz w:val="20"/>
                <w:szCs w:val="20"/>
              </w:rPr>
            </w:pPr>
            <w:r w:rsidRPr="0002216E">
              <w:rPr>
                <w:rFonts w:cs="Calibri"/>
                <w:b/>
                <w:bCs/>
                <w:sz w:val="20"/>
                <w:szCs w:val="20"/>
              </w:rPr>
              <w:t xml:space="preserve">b. </w:t>
            </w:r>
            <w:r w:rsidRPr="0002216E">
              <w:rPr>
                <w:rFonts w:cs="Calibri"/>
                <w:b/>
                <w:sz w:val="20"/>
                <w:szCs w:val="20"/>
              </w:rPr>
              <w:t>Revenues</w:t>
            </w:r>
            <w:r w:rsidRPr="0002216E">
              <w:rPr>
                <w:rFonts w:cs="Calibri"/>
                <w:sz w:val="20"/>
                <w:szCs w:val="20"/>
              </w:rPr>
              <w:t xml:space="preserve"> raised for IWRM elements.</w:t>
            </w:r>
            <w:r w:rsidRPr="0002216E">
              <w:rPr>
                <w:rStyle w:val="FootnoteReference"/>
                <w:rFonts w:cs="Calibri"/>
                <w:sz w:val="20"/>
                <w:szCs w:val="20"/>
              </w:rPr>
              <w:footnoteReference w:id="48"/>
            </w:r>
          </w:p>
        </w:tc>
        <w:tc>
          <w:tcPr>
            <w:tcW w:w="1530" w:type="dxa"/>
            <w:gridSpan w:val="3"/>
            <w:vMerge w:val="restart"/>
            <w:tcBorders>
              <w:top w:val="single" w:sz="12" w:space="0" w:color="auto"/>
            </w:tcBorders>
            <w:shd w:val="clear" w:color="auto" w:fill="auto"/>
            <w:tcMar>
              <w:top w:w="15" w:type="dxa"/>
              <w:left w:w="108" w:type="dxa"/>
              <w:bottom w:w="0" w:type="dxa"/>
              <w:right w:w="108" w:type="dxa"/>
            </w:tcMar>
          </w:tcPr>
          <w:p w14:paraId="716727B6" w14:textId="77777777" w:rsidR="00581C58" w:rsidRPr="0002216E" w:rsidRDefault="00581C58" w:rsidP="00CA38E3">
            <w:pPr>
              <w:spacing w:after="40" w:line="240" w:lineRule="auto"/>
              <w:rPr>
                <w:rFonts w:cs="Calibri"/>
                <w:b/>
                <w:sz w:val="20"/>
                <w:szCs w:val="20"/>
              </w:rPr>
            </w:pPr>
            <w:r w:rsidRPr="0002216E">
              <w:rPr>
                <w:rFonts w:cs="Calibri"/>
                <w:b/>
                <w:sz w:val="20"/>
                <w:szCs w:val="20"/>
              </w:rPr>
              <w:t>No revenues</w:t>
            </w:r>
            <w:r w:rsidRPr="0002216E">
              <w:rPr>
                <w:rFonts w:cs="Calibri"/>
                <w:sz w:val="20"/>
                <w:szCs w:val="20"/>
              </w:rPr>
              <w:t xml:space="preserve"> raised for IWRM elements.</w:t>
            </w:r>
          </w:p>
        </w:tc>
        <w:tc>
          <w:tcPr>
            <w:tcW w:w="1620" w:type="dxa"/>
            <w:vMerge w:val="restart"/>
            <w:tcBorders>
              <w:top w:val="single" w:sz="12" w:space="0" w:color="auto"/>
            </w:tcBorders>
            <w:shd w:val="clear" w:color="auto" w:fill="auto"/>
            <w:tcMar>
              <w:top w:w="15" w:type="dxa"/>
              <w:left w:w="108" w:type="dxa"/>
              <w:bottom w:w="0" w:type="dxa"/>
              <w:right w:w="108" w:type="dxa"/>
            </w:tcMar>
          </w:tcPr>
          <w:p w14:paraId="1D6B725F" w14:textId="77777777" w:rsidR="00581C58" w:rsidRPr="0002216E" w:rsidRDefault="00581C58" w:rsidP="00CA38E3">
            <w:pPr>
              <w:spacing w:after="40" w:line="240" w:lineRule="auto"/>
              <w:rPr>
                <w:rFonts w:cs="Calibri"/>
                <w:b/>
                <w:sz w:val="20"/>
                <w:szCs w:val="20"/>
              </w:rPr>
            </w:pPr>
            <w:r w:rsidRPr="0002216E">
              <w:rPr>
                <w:rFonts w:cs="Calibri"/>
                <w:b/>
                <w:sz w:val="20"/>
                <w:szCs w:val="20"/>
              </w:rPr>
              <w:t>Processes in place</w:t>
            </w:r>
            <w:r w:rsidRPr="0002216E">
              <w:rPr>
                <w:rFonts w:cs="Calibri"/>
                <w:sz w:val="20"/>
                <w:szCs w:val="20"/>
              </w:rPr>
              <w:t xml:space="preserve"> to raise revenue but </w:t>
            </w:r>
            <w:r w:rsidRPr="0002216E">
              <w:rPr>
                <w:rFonts w:cs="Calibri"/>
                <w:b/>
                <w:sz w:val="20"/>
                <w:szCs w:val="20"/>
              </w:rPr>
              <w:t>not yet implemented</w:t>
            </w:r>
            <w:r w:rsidRPr="0002216E">
              <w:rPr>
                <w:rFonts w:cs="Calibri"/>
                <w:sz w:val="20"/>
                <w:szCs w:val="20"/>
              </w:rPr>
              <w:t>.</w:t>
            </w:r>
          </w:p>
        </w:tc>
        <w:tc>
          <w:tcPr>
            <w:tcW w:w="1980" w:type="dxa"/>
            <w:gridSpan w:val="2"/>
            <w:vMerge w:val="restart"/>
            <w:tcBorders>
              <w:top w:val="single" w:sz="12" w:space="0" w:color="auto"/>
            </w:tcBorders>
            <w:shd w:val="clear" w:color="auto" w:fill="auto"/>
            <w:tcMar>
              <w:top w:w="15" w:type="dxa"/>
              <w:left w:w="108" w:type="dxa"/>
              <w:bottom w:w="0" w:type="dxa"/>
              <w:right w:w="108" w:type="dxa"/>
            </w:tcMar>
          </w:tcPr>
          <w:p w14:paraId="3E0F66BA" w14:textId="77777777" w:rsidR="00581C58" w:rsidRPr="0002216E" w:rsidRDefault="00581C58" w:rsidP="00CA38E3">
            <w:pPr>
              <w:spacing w:after="40" w:line="240" w:lineRule="auto"/>
              <w:rPr>
                <w:rFonts w:cs="Calibri"/>
                <w:b/>
                <w:sz w:val="20"/>
                <w:szCs w:val="20"/>
              </w:rPr>
            </w:pPr>
            <w:r w:rsidRPr="0002216E">
              <w:rPr>
                <w:rFonts w:cs="Calibri"/>
                <w:b/>
                <w:sz w:val="20"/>
                <w:szCs w:val="20"/>
              </w:rPr>
              <w:t xml:space="preserve">Some revenue raised, </w:t>
            </w:r>
            <w:r w:rsidRPr="0002216E">
              <w:rPr>
                <w:rFonts w:cs="Calibri"/>
                <w:sz w:val="20"/>
                <w:szCs w:val="20"/>
              </w:rPr>
              <w:t>but generally not used for IWRM activities.</w:t>
            </w:r>
          </w:p>
        </w:tc>
        <w:tc>
          <w:tcPr>
            <w:tcW w:w="2160" w:type="dxa"/>
            <w:vMerge w:val="restart"/>
            <w:tcBorders>
              <w:top w:val="single" w:sz="12" w:space="0" w:color="auto"/>
            </w:tcBorders>
            <w:shd w:val="clear" w:color="auto" w:fill="auto"/>
            <w:tcMar>
              <w:top w:w="15" w:type="dxa"/>
              <w:left w:w="108" w:type="dxa"/>
              <w:bottom w:w="0" w:type="dxa"/>
              <w:right w:w="108" w:type="dxa"/>
            </w:tcMar>
          </w:tcPr>
          <w:p w14:paraId="6FE4BA98" w14:textId="77777777" w:rsidR="00581C58" w:rsidRPr="0002216E" w:rsidRDefault="00581C58" w:rsidP="00CA38E3">
            <w:pPr>
              <w:spacing w:after="40" w:line="240" w:lineRule="auto"/>
              <w:rPr>
                <w:rFonts w:cs="Calibri"/>
                <w:sz w:val="20"/>
                <w:szCs w:val="20"/>
              </w:rPr>
            </w:pPr>
            <w:r w:rsidRPr="0002216E">
              <w:rPr>
                <w:rFonts w:cs="Calibri"/>
                <w:sz w:val="20"/>
                <w:szCs w:val="20"/>
              </w:rPr>
              <w:t xml:space="preserve">Revenues raised cover </w:t>
            </w:r>
            <w:r w:rsidRPr="0002216E">
              <w:rPr>
                <w:rFonts w:cs="Calibri"/>
                <w:b/>
                <w:sz w:val="20"/>
                <w:szCs w:val="20"/>
              </w:rPr>
              <w:t>some</w:t>
            </w:r>
            <w:r w:rsidRPr="0002216E">
              <w:rPr>
                <w:rFonts w:cs="Calibri"/>
                <w:sz w:val="20"/>
                <w:szCs w:val="20"/>
              </w:rPr>
              <w:t xml:space="preserve"> IWRM activities.</w:t>
            </w:r>
          </w:p>
        </w:tc>
        <w:tc>
          <w:tcPr>
            <w:tcW w:w="1890" w:type="dxa"/>
            <w:vMerge w:val="restart"/>
            <w:tcBorders>
              <w:top w:val="single" w:sz="12" w:space="0" w:color="auto"/>
            </w:tcBorders>
            <w:shd w:val="clear" w:color="auto" w:fill="auto"/>
            <w:tcMar>
              <w:top w:w="15" w:type="dxa"/>
              <w:left w:w="108" w:type="dxa"/>
              <w:bottom w:w="0" w:type="dxa"/>
              <w:right w:w="108" w:type="dxa"/>
            </w:tcMar>
          </w:tcPr>
          <w:p w14:paraId="34D74EEF" w14:textId="77777777" w:rsidR="00581C58" w:rsidRPr="0002216E" w:rsidRDefault="00581C58" w:rsidP="00CA38E3">
            <w:pPr>
              <w:spacing w:after="40" w:line="240" w:lineRule="auto"/>
              <w:rPr>
                <w:rFonts w:cs="Calibri"/>
                <w:sz w:val="20"/>
                <w:szCs w:val="20"/>
              </w:rPr>
            </w:pPr>
            <w:r w:rsidRPr="0002216E">
              <w:rPr>
                <w:rFonts w:cs="Calibri"/>
                <w:sz w:val="20"/>
                <w:szCs w:val="20"/>
              </w:rPr>
              <w:t xml:space="preserve">Revenues raised cover </w:t>
            </w:r>
            <w:r w:rsidRPr="0002216E">
              <w:rPr>
                <w:rFonts w:cs="Calibri"/>
                <w:b/>
                <w:sz w:val="20"/>
                <w:szCs w:val="20"/>
              </w:rPr>
              <w:t>most</w:t>
            </w:r>
            <w:r w:rsidRPr="0002216E">
              <w:rPr>
                <w:rFonts w:cs="Calibri"/>
                <w:sz w:val="20"/>
                <w:szCs w:val="20"/>
              </w:rPr>
              <w:t xml:space="preserve"> IWRM activities.</w:t>
            </w:r>
          </w:p>
        </w:tc>
        <w:tc>
          <w:tcPr>
            <w:tcW w:w="2168" w:type="dxa"/>
            <w:gridSpan w:val="2"/>
            <w:vMerge w:val="restart"/>
            <w:tcBorders>
              <w:top w:val="single" w:sz="12" w:space="0" w:color="auto"/>
            </w:tcBorders>
            <w:shd w:val="clear" w:color="auto" w:fill="auto"/>
            <w:tcMar>
              <w:top w:w="15" w:type="dxa"/>
              <w:left w:w="108" w:type="dxa"/>
              <w:bottom w:w="0" w:type="dxa"/>
              <w:right w:w="108" w:type="dxa"/>
            </w:tcMar>
          </w:tcPr>
          <w:p w14:paraId="42FBE816" w14:textId="77777777" w:rsidR="00581C58" w:rsidRPr="0002216E" w:rsidRDefault="00581C58" w:rsidP="00CA38E3">
            <w:pPr>
              <w:spacing w:after="40" w:line="240" w:lineRule="auto"/>
              <w:rPr>
                <w:rFonts w:cs="Calibri"/>
                <w:sz w:val="20"/>
                <w:szCs w:val="20"/>
              </w:rPr>
            </w:pPr>
            <w:r w:rsidRPr="0002216E">
              <w:rPr>
                <w:rFonts w:cs="Calibri"/>
                <w:sz w:val="20"/>
                <w:szCs w:val="20"/>
              </w:rPr>
              <w:t>Revenues raised</w:t>
            </w:r>
            <w:r w:rsidRPr="0002216E">
              <w:rPr>
                <w:rFonts w:cs="Calibri"/>
                <w:b/>
                <w:sz w:val="20"/>
                <w:szCs w:val="20"/>
              </w:rPr>
              <w:t xml:space="preserve"> fully cover </w:t>
            </w:r>
            <w:r w:rsidRPr="0002216E">
              <w:rPr>
                <w:rFonts w:cs="Calibri"/>
                <w:sz w:val="20"/>
                <w:szCs w:val="20"/>
              </w:rPr>
              <w:t>costs of IWRM activities.</w:t>
            </w:r>
          </w:p>
        </w:tc>
      </w:tr>
      <w:tr w:rsidR="00581C58" w:rsidRPr="0002216E" w14:paraId="00E4E13D" w14:textId="77777777" w:rsidTr="00CA38E3">
        <w:trPr>
          <w:trHeight w:val="144"/>
        </w:trPr>
        <w:tc>
          <w:tcPr>
            <w:tcW w:w="1530" w:type="dxa"/>
            <w:shd w:val="clear" w:color="auto" w:fill="DBE5F1"/>
            <w:tcMar>
              <w:top w:w="15" w:type="dxa"/>
              <w:left w:w="108" w:type="dxa"/>
              <w:bottom w:w="0" w:type="dxa"/>
              <w:right w:w="108" w:type="dxa"/>
            </w:tcMar>
            <w:vAlign w:val="center"/>
          </w:tcPr>
          <w:p w14:paraId="00CCE838" w14:textId="77777777" w:rsidR="00581C58" w:rsidRPr="0002216E" w:rsidRDefault="00581C58" w:rsidP="00CA38E3">
            <w:pPr>
              <w:spacing w:after="40" w:line="240" w:lineRule="auto"/>
              <w:ind w:left="57"/>
              <w:jc w:val="center"/>
              <w:rPr>
                <w:rFonts w:cs="Calibri"/>
                <w:b/>
                <w:bCs/>
                <w:sz w:val="20"/>
                <w:szCs w:val="20"/>
              </w:rPr>
            </w:pPr>
            <w:r w:rsidRPr="0002216E">
              <w:rPr>
                <w:rFonts w:cs="Calibri"/>
                <w:b/>
                <w:bCs/>
                <w:sz w:val="20"/>
                <w:szCs w:val="20"/>
              </w:rPr>
              <w:t>Score</w:t>
            </w:r>
          </w:p>
        </w:tc>
        <w:tc>
          <w:tcPr>
            <w:tcW w:w="1080" w:type="dxa"/>
            <w:shd w:val="clear" w:color="auto" w:fill="FFFF00"/>
            <w:tcMar>
              <w:top w:w="15" w:type="dxa"/>
              <w:left w:w="108" w:type="dxa"/>
              <w:bottom w:w="0" w:type="dxa"/>
              <w:right w:w="108" w:type="dxa"/>
            </w:tcMar>
            <w:vAlign w:val="center"/>
          </w:tcPr>
          <w:p w14:paraId="4FF54C6A" w14:textId="77777777" w:rsidR="00581C58" w:rsidRPr="0002216E" w:rsidRDefault="00581C58" w:rsidP="00CA38E3">
            <w:pPr>
              <w:spacing w:after="40" w:line="240" w:lineRule="auto"/>
              <w:ind w:left="57"/>
              <w:jc w:val="center"/>
              <w:rPr>
                <w:rFonts w:cs="Calibri"/>
                <w:b/>
                <w:bCs/>
                <w:sz w:val="20"/>
                <w:szCs w:val="20"/>
              </w:rPr>
            </w:pPr>
            <w:r w:rsidRPr="0002216E">
              <w:rPr>
                <w:rFonts w:cs="Calibri"/>
                <w:b/>
                <w:bCs/>
                <w:sz w:val="20"/>
                <w:szCs w:val="20"/>
              </w:rPr>
              <w:t>40</w:t>
            </w:r>
          </w:p>
        </w:tc>
        <w:tc>
          <w:tcPr>
            <w:tcW w:w="1530" w:type="dxa"/>
            <w:gridSpan w:val="3"/>
            <w:vMerge/>
            <w:shd w:val="clear" w:color="auto" w:fill="auto"/>
            <w:tcMar>
              <w:top w:w="15" w:type="dxa"/>
              <w:left w:w="108" w:type="dxa"/>
              <w:bottom w:w="0" w:type="dxa"/>
              <w:right w:w="108" w:type="dxa"/>
            </w:tcMar>
          </w:tcPr>
          <w:p w14:paraId="10814E76" w14:textId="77777777" w:rsidR="00581C58" w:rsidRPr="0002216E" w:rsidRDefault="00581C58" w:rsidP="00CA38E3">
            <w:pPr>
              <w:spacing w:after="40" w:line="240" w:lineRule="auto"/>
              <w:rPr>
                <w:rFonts w:cs="Calibri"/>
                <w:b/>
                <w:sz w:val="20"/>
                <w:szCs w:val="20"/>
              </w:rPr>
            </w:pPr>
          </w:p>
        </w:tc>
        <w:tc>
          <w:tcPr>
            <w:tcW w:w="1620" w:type="dxa"/>
            <w:vMerge/>
            <w:shd w:val="clear" w:color="auto" w:fill="auto"/>
            <w:tcMar>
              <w:top w:w="15" w:type="dxa"/>
              <w:left w:w="108" w:type="dxa"/>
              <w:bottom w:w="0" w:type="dxa"/>
              <w:right w:w="108" w:type="dxa"/>
            </w:tcMar>
          </w:tcPr>
          <w:p w14:paraId="4BABBC8A" w14:textId="77777777" w:rsidR="00581C58" w:rsidRPr="0002216E" w:rsidRDefault="00581C58" w:rsidP="00CA38E3">
            <w:pPr>
              <w:spacing w:after="40" w:line="240" w:lineRule="auto"/>
              <w:rPr>
                <w:rFonts w:cs="Calibri"/>
                <w:sz w:val="20"/>
                <w:szCs w:val="20"/>
              </w:rPr>
            </w:pPr>
          </w:p>
        </w:tc>
        <w:tc>
          <w:tcPr>
            <w:tcW w:w="1980" w:type="dxa"/>
            <w:gridSpan w:val="2"/>
            <w:vMerge/>
            <w:shd w:val="clear" w:color="auto" w:fill="auto"/>
            <w:tcMar>
              <w:top w:w="15" w:type="dxa"/>
              <w:left w:w="108" w:type="dxa"/>
              <w:bottom w:w="0" w:type="dxa"/>
              <w:right w:w="108" w:type="dxa"/>
            </w:tcMar>
          </w:tcPr>
          <w:p w14:paraId="166CD267" w14:textId="77777777" w:rsidR="00581C58" w:rsidRPr="0002216E" w:rsidRDefault="00581C58" w:rsidP="00CA38E3">
            <w:pPr>
              <w:spacing w:after="40" w:line="240" w:lineRule="auto"/>
              <w:rPr>
                <w:rFonts w:cs="Calibri"/>
                <w:b/>
                <w:sz w:val="20"/>
                <w:szCs w:val="20"/>
              </w:rPr>
            </w:pPr>
          </w:p>
        </w:tc>
        <w:tc>
          <w:tcPr>
            <w:tcW w:w="2160" w:type="dxa"/>
            <w:vMerge/>
            <w:shd w:val="clear" w:color="auto" w:fill="auto"/>
            <w:tcMar>
              <w:top w:w="15" w:type="dxa"/>
              <w:left w:w="108" w:type="dxa"/>
              <w:bottom w:w="0" w:type="dxa"/>
              <w:right w:w="108" w:type="dxa"/>
            </w:tcMar>
          </w:tcPr>
          <w:p w14:paraId="67D06BD8" w14:textId="77777777" w:rsidR="00581C58" w:rsidRPr="0002216E" w:rsidRDefault="00581C58" w:rsidP="00CA38E3">
            <w:pPr>
              <w:spacing w:after="40" w:line="240" w:lineRule="auto"/>
              <w:rPr>
                <w:rFonts w:cs="Calibri"/>
                <w:sz w:val="20"/>
                <w:szCs w:val="20"/>
              </w:rPr>
            </w:pPr>
          </w:p>
        </w:tc>
        <w:tc>
          <w:tcPr>
            <w:tcW w:w="1890" w:type="dxa"/>
            <w:vMerge/>
            <w:shd w:val="clear" w:color="auto" w:fill="auto"/>
            <w:tcMar>
              <w:top w:w="15" w:type="dxa"/>
              <w:left w:w="108" w:type="dxa"/>
              <w:bottom w:w="0" w:type="dxa"/>
              <w:right w:w="108" w:type="dxa"/>
            </w:tcMar>
          </w:tcPr>
          <w:p w14:paraId="41C620AD" w14:textId="77777777" w:rsidR="00581C58" w:rsidRPr="0002216E" w:rsidRDefault="00581C58" w:rsidP="00CA38E3">
            <w:pPr>
              <w:spacing w:after="40" w:line="240" w:lineRule="auto"/>
              <w:rPr>
                <w:rFonts w:cs="Calibri"/>
                <w:sz w:val="20"/>
                <w:szCs w:val="20"/>
              </w:rPr>
            </w:pPr>
          </w:p>
        </w:tc>
        <w:tc>
          <w:tcPr>
            <w:tcW w:w="2168" w:type="dxa"/>
            <w:gridSpan w:val="2"/>
            <w:vMerge/>
            <w:shd w:val="clear" w:color="auto" w:fill="auto"/>
            <w:tcMar>
              <w:top w:w="15" w:type="dxa"/>
              <w:left w:w="108" w:type="dxa"/>
              <w:bottom w:w="0" w:type="dxa"/>
              <w:right w:w="108" w:type="dxa"/>
            </w:tcMar>
          </w:tcPr>
          <w:p w14:paraId="68E05334" w14:textId="77777777" w:rsidR="00581C58" w:rsidRPr="0002216E" w:rsidRDefault="00581C58" w:rsidP="00CA38E3">
            <w:pPr>
              <w:spacing w:after="40" w:line="240" w:lineRule="auto"/>
              <w:rPr>
                <w:rFonts w:cs="Calibri"/>
                <w:sz w:val="20"/>
                <w:szCs w:val="20"/>
              </w:rPr>
            </w:pPr>
          </w:p>
        </w:tc>
      </w:tr>
      <w:tr w:rsidR="00581C58" w:rsidRPr="0002216E" w14:paraId="3C574852" w14:textId="77777777" w:rsidTr="00CA38E3">
        <w:trPr>
          <w:trHeight w:val="144"/>
        </w:trPr>
        <w:tc>
          <w:tcPr>
            <w:tcW w:w="13958" w:type="dxa"/>
            <w:gridSpan w:val="12"/>
            <w:shd w:val="clear" w:color="auto" w:fill="auto"/>
          </w:tcPr>
          <w:p w14:paraId="67A1917D" w14:textId="77777777" w:rsidR="00581C58" w:rsidRPr="0002216E" w:rsidRDefault="00581C58" w:rsidP="00CA38E3">
            <w:pPr>
              <w:spacing w:after="40" w:line="240" w:lineRule="auto"/>
              <w:ind w:left="127"/>
              <w:rPr>
                <w:rFonts w:cs="Calibri"/>
                <w:sz w:val="20"/>
                <w:szCs w:val="20"/>
              </w:rPr>
            </w:pPr>
            <w:r w:rsidRPr="0002216E">
              <w:rPr>
                <w:rFonts w:cs="Calibri"/>
                <w:b/>
                <w:sz w:val="20"/>
                <w:szCs w:val="20"/>
              </w:rPr>
              <w:t>Status description:</w:t>
            </w:r>
            <w:r w:rsidRPr="0002216E">
              <w:rPr>
                <w:rFonts w:cs="Calibri"/>
                <w:sz w:val="20"/>
                <w:szCs w:val="20"/>
              </w:rPr>
              <w:t xml:space="preserve"> BWDB collects irrigation service charges. But the revenue earning is very nominal. The local level water management organizations (WMOs) occasionally participated in the operation and management of the project. Similarly BADC also collects irrigation charges and participation fees for developing an irrigation system nominally.</w:t>
            </w:r>
          </w:p>
        </w:tc>
      </w:tr>
      <w:tr w:rsidR="00581C58" w:rsidRPr="0002216E" w14:paraId="36001E7B" w14:textId="77777777" w:rsidTr="00CA38E3">
        <w:trPr>
          <w:trHeight w:val="144"/>
        </w:trPr>
        <w:tc>
          <w:tcPr>
            <w:tcW w:w="13958" w:type="dxa"/>
            <w:gridSpan w:val="12"/>
            <w:shd w:val="clear" w:color="auto" w:fill="auto"/>
          </w:tcPr>
          <w:p w14:paraId="7B7E43E8" w14:textId="77777777" w:rsidR="00581C58" w:rsidRPr="0002216E" w:rsidRDefault="00581C58" w:rsidP="00CA38E3">
            <w:pPr>
              <w:spacing w:after="40" w:line="240" w:lineRule="auto"/>
              <w:ind w:left="127"/>
              <w:rPr>
                <w:rFonts w:cs="Calibri"/>
                <w:sz w:val="20"/>
                <w:szCs w:val="20"/>
              </w:rPr>
            </w:pPr>
            <w:r w:rsidRPr="0002216E">
              <w:rPr>
                <w:rFonts w:cs="Calibri"/>
                <w:b/>
                <w:sz w:val="20"/>
                <w:szCs w:val="20"/>
              </w:rPr>
              <w:t xml:space="preserve">Way forward: </w:t>
            </w:r>
            <w:r w:rsidRPr="0002216E">
              <w:rPr>
                <w:rFonts w:cs="Calibri"/>
                <w:sz w:val="20"/>
                <w:szCs w:val="20"/>
              </w:rPr>
              <w:t>Revenue collection needs to be formalized and collected. Shadow water pricing probably be a good technique which needs to be enforced.</w:t>
            </w:r>
          </w:p>
        </w:tc>
      </w:tr>
      <w:tr w:rsidR="00581C58" w:rsidRPr="0002216E" w14:paraId="2D9FF97C" w14:textId="77777777" w:rsidTr="00CA38E3">
        <w:trPr>
          <w:trHeight w:val="1298"/>
        </w:trPr>
        <w:tc>
          <w:tcPr>
            <w:tcW w:w="2634" w:type="dxa"/>
            <w:gridSpan w:val="3"/>
            <w:shd w:val="clear" w:color="auto" w:fill="DBE5F1"/>
            <w:tcMar>
              <w:top w:w="15" w:type="dxa"/>
              <w:left w:w="108" w:type="dxa"/>
              <w:bottom w:w="0" w:type="dxa"/>
              <w:right w:w="108" w:type="dxa"/>
            </w:tcMar>
          </w:tcPr>
          <w:p w14:paraId="3D9E309F" w14:textId="77777777" w:rsidR="00581C58" w:rsidRPr="0002216E" w:rsidRDefault="00581C58" w:rsidP="00CA38E3">
            <w:pPr>
              <w:spacing w:after="40" w:line="240" w:lineRule="auto"/>
              <w:rPr>
                <w:rFonts w:cs="Calibri"/>
                <w:b/>
                <w:sz w:val="20"/>
                <w:szCs w:val="20"/>
              </w:rPr>
            </w:pPr>
            <w:r w:rsidRPr="0002216E">
              <w:rPr>
                <w:rFonts w:cs="Calibri"/>
                <w:b/>
                <w:bCs/>
                <w:sz w:val="20"/>
                <w:szCs w:val="20"/>
              </w:rPr>
              <w:t xml:space="preserve">c. </w:t>
            </w:r>
            <w:r w:rsidRPr="0002216E">
              <w:rPr>
                <w:rFonts w:cs="Calibri"/>
                <w:b/>
                <w:sz w:val="20"/>
                <w:szCs w:val="20"/>
              </w:rPr>
              <w:t>Financing for transboundary cooperation.</w:t>
            </w:r>
            <w:r w:rsidRPr="0002216E">
              <w:rPr>
                <w:rStyle w:val="FootnoteReference"/>
                <w:rFonts w:cs="Calibri"/>
                <w:sz w:val="20"/>
                <w:szCs w:val="20"/>
              </w:rPr>
              <w:footnoteReference w:id="49"/>
            </w:r>
          </w:p>
        </w:tc>
        <w:tc>
          <w:tcPr>
            <w:tcW w:w="1506" w:type="dxa"/>
            <w:gridSpan w:val="2"/>
            <w:vMerge w:val="restart"/>
            <w:shd w:val="clear" w:color="auto" w:fill="auto"/>
            <w:tcMar>
              <w:top w:w="15" w:type="dxa"/>
              <w:left w:w="108" w:type="dxa"/>
              <w:bottom w:w="0" w:type="dxa"/>
              <w:right w:w="108" w:type="dxa"/>
            </w:tcMar>
          </w:tcPr>
          <w:p w14:paraId="78BC18BA" w14:textId="77777777" w:rsidR="00581C58" w:rsidRPr="0002216E" w:rsidRDefault="00581C58" w:rsidP="00CA38E3">
            <w:pPr>
              <w:spacing w:after="40" w:line="240" w:lineRule="auto"/>
              <w:rPr>
                <w:rFonts w:cs="Calibri"/>
                <w:sz w:val="20"/>
                <w:szCs w:val="20"/>
              </w:rPr>
            </w:pPr>
            <w:r w:rsidRPr="0002216E">
              <w:rPr>
                <w:rFonts w:cs="Calibri"/>
                <w:b/>
                <w:sz w:val="20"/>
                <w:szCs w:val="20"/>
              </w:rPr>
              <w:t>No specific funding</w:t>
            </w:r>
            <w:r w:rsidRPr="0002216E">
              <w:rPr>
                <w:rFonts w:cs="Calibri"/>
                <w:sz w:val="20"/>
                <w:szCs w:val="20"/>
              </w:rPr>
              <w:t xml:space="preserve"> allocated from the Member State (MS) budgets nor from other regular sources.</w:t>
            </w:r>
          </w:p>
        </w:tc>
        <w:tc>
          <w:tcPr>
            <w:tcW w:w="1620" w:type="dxa"/>
            <w:vMerge w:val="restart"/>
            <w:shd w:val="clear" w:color="auto" w:fill="auto"/>
            <w:tcMar>
              <w:top w:w="15" w:type="dxa"/>
              <w:left w:w="108" w:type="dxa"/>
              <w:bottom w:w="0" w:type="dxa"/>
              <w:right w:w="108" w:type="dxa"/>
            </w:tcMar>
          </w:tcPr>
          <w:p w14:paraId="630D9706" w14:textId="77777777" w:rsidR="00581C58" w:rsidRPr="0002216E" w:rsidRDefault="00581C58" w:rsidP="00CA38E3">
            <w:pPr>
              <w:spacing w:after="40" w:line="240" w:lineRule="auto"/>
              <w:rPr>
                <w:rFonts w:cs="Calibri"/>
                <w:b/>
                <w:sz w:val="20"/>
                <w:szCs w:val="20"/>
              </w:rPr>
            </w:pPr>
            <w:r w:rsidRPr="0002216E">
              <w:rPr>
                <w:rFonts w:cs="Calibri"/>
                <w:sz w:val="20"/>
                <w:szCs w:val="20"/>
              </w:rPr>
              <w:t xml:space="preserve">MS </w:t>
            </w:r>
            <w:r w:rsidRPr="0002216E">
              <w:rPr>
                <w:rFonts w:cs="Calibri"/>
                <w:b/>
                <w:sz w:val="20"/>
                <w:szCs w:val="20"/>
              </w:rPr>
              <w:t>agreement</w:t>
            </w:r>
            <w:r w:rsidRPr="0002216E">
              <w:rPr>
                <w:rFonts w:cs="Calibri"/>
                <w:sz w:val="20"/>
                <w:szCs w:val="20"/>
              </w:rPr>
              <w:t xml:space="preserve"> on country share of contributions </w:t>
            </w:r>
            <w:r w:rsidRPr="0002216E">
              <w:rPr>
                <w:rFonts w:cs="Calibri"/>
                <w:b/>
                <w:sz w:val="20"/>
                <w:szCs w:val="20"/>
              </w:rPr>
              <w:t>in place</w:t>
            </w:r>
            <w:r w:rsidRPr="0002216E">
              <w:rPr>
                <w:rFonts w:cs="Calibri"/>
                <w:sz w:val="20"/>
                <w:szCs w:val="20"/>
              </w:rPr>
              <w:t xml:space="preserve"> and in-kind support for the cooperation organization/ arrangement. </w:t>
            </w:r>
          </w:p>
        </w:tc>
        <w:tc>
          <w:tcPr>
            <w:tcW w:w="1980" w:type="dxa"/>
            <w:gridSpan w:val="2"/>
            <w:vMerge w:val="restart"/>
            <w:shd w:val="clear" w:color="auto" w:fill="auto"/>
            <w:tcMar>
              <w:top w:w="15" w:type="dxa"/>
              <w:left w:w="108" w:type="dxa"/>
              <w:bottom w:w="0" w:type="dxa"/>
              <w:right w:w="108" w:type="dxa"/>
            </w:tcMar>
          </w:tcPr>
          <w:p w14:paraId="1B6799F9" w14:textId="77777777" w:rsidR="00581C58" w:rsidRPr="0002216E" w:rsidRDefault="00581C58" w:rsidP="00CA38E3">
            <w:pPr>
              <w:spacing w:after="40" w:line="240" w:lineRule="auto"/>
              <w:rPr>
                <w:rFonts w:cs="Calibri"/>
                <w:b/>
                <w:sz w:val="20"/>
                <w:szCs w:val="20"/>
              </w:rPr>
            </w:pPr>
            <w:r w:rsidRPr="0002216E">
              <w:rPr>
                <w:rFonts w:cs="Calibri"/>
                <w:b/>
                <w:sz w:val="20"/>
                <w:szCs w:val="20"/>
              </w:rPr>
              <w:t>Funding less than 50%</w:t>
            </w:r>
            <w:r w:rsidRPr="0002216E">
              <w:rPr>
                <w:rFonts w:cs="Calibri"/>
                <w:sz w:val="20"/>
                <w:szCs w:val="20"/>
              </w:rPr>
              <w:t xml:space="preserve"> of that expected as contributions and by regulation.</w:t>
            </w:r>
          </w:p>
        </w:tc>
        <w:tc>
          <w:tcPr>
            <w:tcW w:w="2160" w:type="dxa"/>
            <w:vMerge w:val="restart"/>
            <w:shd w:val="clear" w:color="auto" w:fill="auto"/>
            <w:tcMar>
              <w:top w:w="15" w:type="dxa"/>
              <w:left w:w="108" w:type="dxa"/>
              <w:bottom w:w="0" w:type="dxa"/>
              <w:right w:w="108" w:type="dxa"/>
            </w:tcMar>
          </w:tcPr>
          <w:p w14:paraId="708AA24C" w14:textId="77777777" w:rsidR="00581C58" w:rsidRPr="0002216E" w:rsidRDefault="00581C58" w:rsidP="00CA38E3">
            <w:pPr>
              <w:spacing w:after="40" w:line="240" w:lineRule="auto"/>
              <w:rPr>
                <w:rFonts w:cs="Calibri"/>
                <w:sz w:val="20"/>
                <w:szCs w:val="20"/>
              </w:rPr>
            </w:pPr>
            <w:r w:rsidRPr="0002216E">
              <w:rPr>
                <w:rFonts w:cs="Calibri"/>
                <w:sz w:val="20"/>
                <w:szCs w:val="20"/>
              </w:rPr>
              <w:t>Funding</w:t>
            </w:r>
            <w:r w:rsidRPr="0002216E">
              <w:rPr>
                <w:rFonts w:cs="Calibri"/>
                <w:b/>
                <w:sz w:val="20"/>
                <w:szCs w:val="20"/>
              </w:rPr>
              <w:t xml:space="preserve"> less than 75%</w:t>
            </w:r>
            <w:r w:rsidRPr="0002216E">
              <w:rPr>
                <w:rFonts w:cs="Calibri"/>
                <w:sz w:val="20"/>
                <w:szCs w:val="20"/>
              </w:rPr>
              <w:t xml:space="preserve"> of that expected as contributions and by regulation.</w:t>
            </w:r>
          </w:p>
        </w:tc>
        <w:tc>
          <w:tcPr>
            <w:tcW w:w="1941" w:type="dxa"/>
            <w:gridSpan w:val="2"/>
            <w:vMerge w:val="restart"/>
            <w:shd w:val="clear" w:color="auto" w:fill="auto"/>
            <w:tcMar>
              <w:top w:w="15" w:type="dxa"/>
              <w:left w:w="108" w:type="dxa"/>
              <w:bottom w:w="0" w:type="dxa"/>
              <w:right w:w="108" w:type="dxa"/>
            </w:tcMar>
          </w:tcPr>
          <w:p w14:paraId="11812A55" w14:textId="77777777" w:rsidR="00581C58" w:rsidRPr="0002216E" w:rsidRDefault="00581C58" w:rsidP="00CA38E3">
            <w:pPr>
              <w:spacing w:after="40" w:line="240" w:lineRule="auto"/>
              <w:rPr>
                <w:rFonts w:cs="Calibri"/>
                <w:sz w:val="20"/>
                <w:szCs w:val="20"/>
              </w:rPr>
            </w:pPr>
            <w:r w:rsidRPr="0002216E">
              <w:rPr>
                <w:rFonts w:cs="Calibri"/>
                <w:sz w:val="20"/>
                <w:szCs w:val="20"/>
              </w:rPr>
              <w:t>Funding</w:t>
            </w:r>
            <w:r w:rsidRPr="0002216E">
              <w:rPr>
                <w:rFonts w:cs="Calibri"/>
                <w:b/>
                <w:sz w:val="20"/>
                <w:szCs w:val="20"/>
              </w:rPr>
              <w:t xml:space="preserve"> more than 75%</w:t>
            </w:r>
            <w:r w:rsidRPr="0002216E">
              <w:rPr>
                <w:rFonts w:cs="Calibri"/>
                <w:sz w:val="20"/>
                <w:szCs w:val="20"/>
              </w:rPr>
              <w:t xml:space="preserve"> of that expected as contributions and by regulation.</w:t>
            </w:r>
          </w:p>
        </w:tc>
        <w:tc>
          <w:tcPr>
            <w:tcW w:w="2117" w:type="dxa"/>
            <w:vMerge w:val="restart"/>
            <w:shd w:val="clear" w:color="auto" w:fill="auto"/>
            <w:tcMar>
              <w:top w:w="15" w:type="dxa"/>
              <w:left w:w="108" w:type="dxa"/>
              <w:bottom w:w="0" w:type="dxa"/>
              <w:right w:w="108" w:type="dxa"/>
            </w:tcMar>
          </w:tcPr>
          <w:p w14:paraId="2341C7F0" w14:textId="77777777" w:rsidR="00581C58" w:rsidRPr="0002216E" w:rsidRDefault="00581C58" w:rsidP="00CA38E3">
            <w:pPr>
              <w:spacing w:after="40" w:line="240" w:lineRule="auto"/>
              <w:rPr>
                <w:rFonts w:cs="Calibri"/>
                <w:sz w:val="20"/>
                <w:szCs w:val="20"/>
              </w:rPr>
            </w:pPr>
            <w:r w:rsidRPr="0002216E">
              <w:rPr>
                <w:rFonts w:cs="Calibri"/>
                <w:b/>
                <w:sz w:val="20"/>
                <w:szCs w:val="20"/>
              </w:rPr>
              <w:t xml:space="preserve">Full funding </w:t>
            </w:r>
            <w:r w:rsidRPr="0002216E">
              <w:rPr>
                <w:rFonts w:cs="Calibri"/>
                <w:sz w:val="20"/>
                <w:szCs w:val="20"/>
              </w:rPr>
              <w:t>of that expected as contributions and by regulation.</w:t>
            </w:r>
          </w:p>
        </w:tc>
      </w:tr>
      <w:tr w:rsidR="00581C58" w:rsidRPr="0002216E" w14:paraId="3BADF514" w14:textId="77777777" w:rsidTr="00CA38E3">
        <w:trPr>
          <w:trHeight w:val="144"/>
        </w:trPr>
        <w:tc>
          <w:tcPr>
            <w:tcW w:w="1530" w:type="dxa"/>
            <w:shd w:val="clear" w:color="auto" w:fill="DBE5F1"/>
            <w:tcMar>
              <w:top w:w="15" w:type="dxa"/>
              <w:left w:w="108" w:type="dxa"/>
              <w:bottom w:w="0" w:type="dxa"/>
              <w:right w:w="108" w:type="dxa"/>
            </w:tcMar>
            <w:vAlign w:val="center"/>
          </w:tcPr>
          <w:p w14:paraId="6D32E5D5" w14:textId="77777777" w:rsidR="00581C58" w:rsidRPr="0002216E" w:rsidRDefault="00581C58" w:rsidP="00CA38E3">
            <w:pPr>
              <w:spacing w:after="40" w:line="240" w:lineRule="auto"/>
              <w:ind w:left="57"/>
              <w:jc w:val="center"/>
              <w:rPr>
                <w:rFonts w:cs="Calibri"/>
                <w:b/>
                <w:bCs/>
                <w:sz w:val="20"/>
                <w:szCs w:val="20"/>
              </w:rPr>
            </w:pPr>
            <w:r w:rsidRPr="0002216E">
              <w:rPr>
                <w:rFonts w:cs="Calibri"/>
                <w:b/>
                <w:bCs/>
                <w:sz w:val="20"/>
                <w:szCs w:val="20"/>
              </w:rPr>
              <w:t>Score</w:t>
            </w:r>
          </w:p>
        </w:tc>
        <w:tc>
          <w:tcPr>
            <w:tcW w:w="1104" w:type="dxa"/>
            <w:gridSpan w:val="2"/>
            <w:shd w:val="clear" w:color="auto" w:fill="FFFF00"/>
            <w:tcMar>
              <w:top w:w="15" w:type="dxa"/>
              <w:left w:w="108" w:type="dxa"/>
              <w:bottom w:w="0" w:type="dxa"/>
              <w:right w:w="108" w:type="dxa"/>
            </w:tcMar>
            <w:vAlign w:val="center"/>
          </w:tcPr>
          <w:p w14:paraId="54A809C6" w14:textId="77777777" w:rsidR="00581C58" w:rsidRPr="0002216E" w:rsidRDefault="002B0E21" w:rsidP="00CA38E3">
            <w:pPr>
              <w:spacing w:after="40" w:line="240" w:lineRule="auto"/>
              <w:ind w:left="57"/>
              <w:jc w:val="center"/>
              <w:rPr>
                <w:rFonts w:cs="Calibri"/>
                <w:b/>
                <w:bCs/>
                <w:sz w:val="20"/>
                <w:szCs w:val="20"/>
              </w:rPr>
            </w:pPr>
            <w:r w:rsidRPr="0002216E">
              <w:rPr>
                <w:rFonts w:cs="Calibri"/>
                <w:b/>
                <w:bCs/>
                <w:sz w:val="20"/>
                <w:szCs w:val="20"/>
              </w:rPr>
              <w:t>30</w:t>
            </w:r>
          </w:p>
        </w:tc>
        <w:tc>
          <w:tcPr>
            <w:tcW w:w="1506" w:type="dxa"/>
            <w:gridSpan w:val="2"/>
            <w:vMerge/>
            <w:shd w:val="clear" w:color="auto" w:fill="auto"/>
            <w:tcMar>
              <w:top w:w="15" w:type="dxa"/>
              <w:left w:w="108" w:type="dxa"/>
              <w:bottom w:w="0" w:type="dxa"/>
              <w:right w:w="108" w:type="dxa"/>
            </w:tcMar>
          </w:tcPr>
          <w:p w14:paraId="4D8BD243" w14:textId="77777777" w:rsidR="00581C58" w:rsidRPr="0002216E" w:rsidRDefault="00581C58" w:rsidP="00CA38E3">
            <w:pPr>
              <w:spacing w:after="40" w:line="240" w:lineRule="auto"/>
              <w:rPr>
                <w:rFonts w:cs="Calibri"/>
                <w:b/>
                <w:sz w:val="20"/>
                <w:szCs w:val="20"/>
              </w:rPr>
            </w:pPr>
          </w:p>
        </w:tc>
        <w:tc>
          <w:tcPr>
            <w:tcW w:w="1620" w:type="dxa"/>
            <w:vMerge/>
            <w:shd w:val="clear" w:color="auto" w:fill="auto"/>
            <w:tcMar>
              <w:top w:w="15" w:type="dxa"/>
              <w:left w:w="108" w:type="dxa"/>
              <w:bottom w:w="0" w:type="dxa"/>
              <w:right w:w="108" w:type="dxa"/>
            </w:tcMar>
          </w:tcPr>
          <w:p w14:paraId="080E2C4F" w14:textId="77777777" w:rsidR="00581C58" w:rsidRPr="0002216E" w:rsidRDefault="00581C58" w:rsidP="00CA38E3">
            <w:pPr>
              <w:spacing w:after="40" w:line="240" w:lineRule="auto"/>
              <w:rPr>
                <w:rFonts w:cs="Calibri"/>
                <w:sz w:val="20"/>
                <w:szCs w:val="20"/>
              </w:rPr>
            </w:pPr>
          </w:p>
        </w:tc>
        <w:tc>
          <w:tcPr>
            <w:tcW w:w="1980" w:type="dxa"/>
            <w:gridSpan w:val="2"/>
            <w:vMerge/>
            <w:shd w:val="clear" w:color="auto" w:fill="auto"/>
            <w:tcMar>
              <w:top w:w="15" w:type="dxa"/>
              <w:left w:w="108" w:type="dxa"/>
              <w:bottom w:w="0" w:type="dxa"/>
              <w:right w:w="108" w:type="dxa"/>
            </w:tcMar>
          </w:tcPr>
          <w:p w14:paraId="22C68F9E" w14:textId="77777777" w:rsidR="00581C58" w:rsidRPr="0002216E" w:rsidRDefault="00581C58" w:rsidP="00CA38E3">
            <w:pPr>
              <w:spacing w:after="40" w:line="240" w:lineRule="auto"/>
              <w:rPr>
                <w:rFonts w:cs="Calibri"/>
                <w:b/>
                <w:sz w:val="20"/>
                <w:szCs w:val="20"/>
              </w:rPr>
            </w:pPr>
          </w:p>
        </w:tc>
        <w:tc>
          <w:tcPr>
            <w:tcW w:w="2160" w:type="dxa"/>
            <w:vMerge/>
            <w:shd w:val="clear" w:color="auto" w:fill="auto"/>
            <w:tcMar>
              <w:top w:w="15" w:type="dxa"/>
              <w:left w:w="108" w:type="dxa"/>
              <w:bottom w:w="0" w:type="dxa"/>
              <w:right w:w="108" w:type="dxa"/>
            </w:tcMar>
          </w:tcPr>
          <w:p w14:paraId="36806DBA" w14:textId="77777777" w:rsidR="00581C58" w:rsidRPr="0002216E" w:rsidRDefault="00581C58" w:rsidP="00CA38E3">
            <w:pPr>
              <w:spacing w:after="40" w:line="240" w:lineRule="auto"/>
              <w:rPr>
                <w:rFonts w:cs="Calibri"/>
                <w:sz w:val="20"/>
                <w:szCs w:val="20"/>
              </w:rPr>
            </w:pPr>
          </w:p>
        </w:tc>
        <w:tc>
          <w:tcPr>
            <w:tcW w:w="1941" w:type="dxa"/>
            <w:gridSpan w:val="2"/>
            <w:vMerge/>
            <w:shd w:val="clear" w:color="auto" w:fill="auto"/>
            <w:tcMar>
              <w:top w:w="15" w:type="dxa"/>
              <w:left w:w="108" w:type="dxa"/>
              <w:bottom w:w="0" w:type="dxa"/>
              <w:right w:w="108" w:type="dxa"/>
            </w:tcMar>
          </w:tcPr>
          <w:p w14:paraId="77FE3D6D" w14:textId="77777777" w:rsidR="00581C58" w:rsidRPr="0002216E" w:rsidRDefault="00581C58" w:rsidP="00CA38E3">
            <w:pPr>
              <w:spacing w:after="40" w:line="240" w:lineRule="auto"/>
              <w:rPr>
                <w:rFonts w:cs="Calibri"/>
                <w:sz w:val="20"/>
                <w:szCs w:val="20"/>
              </w:rPr>
            </w:pPr>
          </w:p>
        </w:tc>
        <w:tc>
          <w:tcPr>
            <w:tcW w:w="2117" w:type="dxa"/>
            <w:vMerge/>
            <w:shd w:val="clear" w:color="auto" w:fill="auto"/>
            <w:tcMar>
              <w:top w:w="15" w:type="dxa"/>
              <w:left w:w="108" w:type="dxa"/>
              <w:bottom w:w="0" w:type="dxa"/>
              <w:right w:w="108" w:type="dxa"/>
            </w:tcMar>
          </w:tcPr>
          <w:p w14:paraId="6F877C06" w14:textId="77777777" w:rsidR="00581C58" w:rsidRPr="0002216E" w:rsidRDefault="00581C58" w:rsidP="00CA38E3">
            <w:pPr>
              <w:spacing w:after="40" w:line="240" w:lineRule="auto"/>
              <w:rPr>
                <w:rFonts w:cs="Calibri"/>
                <w:sz w:val="20"/>
                <w:szCs w:val="20"/>
              </w:rPr>
            </w:pPr>
          </w:p>
        </w:tc>
      </w:tr>
      <w:tr w:rsidR="00581C58" w:rsidRPr="0002216E" w14:paraId="6061F9C1" w14:textId="77777777" w:rsidTr="00CA38E3">
        <w:trPr>
          <w:trHeight w:val="144"/>
        </w:trPr>
        <w:tc>
          <w:tcPr>
            <w:tcW w:w="13958" w:type="dxa"/>
            <w:gridSpan w:val="12"/>
            <w:shd w:val="clear" w:color="auto" w:fill="auto"/>
          </w:tcPr>
          <w:p w14:paraId="1B9FE6B2" w14:textId="77777777" w:rsidR="00581C58" w:rsidRPr="0002216E" w:rsidRDefault="00581C58" w:rsidP="00CA38E3">
            <w:pPr>
              <w:spacing w:after="40" w:line="240" w:lineRule="auto"/>
              <w:ind w:left="127"/>
              <w:rPr>
                <w:rFonts w:cs="Calibri"/>
                <w:sz w:val="20"/>
                <w:szCs w:val="20"/>
              </w:rPr>
            </w:pPr>
            <w:r w:rsidRPr="0002216E">
              <w:rPr>
                <w:rFonts w:cs="Calibri"/>
                <w:b/>
                <w:sz w:val="20"/>
                <w:szCs w:val="20"/>
              </w:rPr>
              <w:t>Status description:</w:t>
            </w:r>
            <w:r w:rsidRPr="0002216E">
              <w:rPr>
                <w:rFonts w:cs="Calibri"/>
                <w:sz w:val="20"/>
                <w:szCs w:val="20"/>
              </w:rPr>
              <w:t xml:space="preserve"> Joint Rivers Commission receives budget for monitoring the Ganges water sharing treaty. But there is no budget for transboundary cooperation projects or its development.</w:t>
            </w:r>
          </w:p>
        </w:tc>
      </w:tr>
      <w:tr w:rsidR="00581C58" w:rsidRPr="0002216E" w14:paraId="75073830" w14:textId="77777777" w:rsidTr="00CA38E3">
        <w:trPr>
          <w:trHeight w:val="144"/>
        </w:trPr>
        <w:tc>
          <w:tcPr>
            <w:tcW w:w="13958" w:type="dxa"/>
            <w:gridSpan w:val="12"/>
            <w:shd w:val="clear" w:color="auto" w:fill="auto"/>
          </w:tcPr>
          <w:p w14:paraId="29B738B5" w14:textId="77777777" w:rsidR="00581C58" w:rsidRPr="0002216E" w:rsidRDefault="00581C58" w:rsidP="00CA38E3">
            <w:pPr>
              <w:spacing w:after="40" w:line="240" w:lineRule="auto"/>
              <w:ind w:left="127"/>
              <w:rPr>
                <w:rFonts w:cs="Calibri"/>
                <w:sz w:val="20"/>
                <w:szCs w:val="20"/>
              </w:rPr>
            </w:pPr>
            <w:r w:rsidRPr="0002216E">
              <w:rPr>
                <w:rFonts w:cs="Calibri"/>
                <w:b/>
                <w:sz w:val="20"/>
                <w:szCs w:val="20"/>
              </w:rPr>
              <w:t>Way forward:</w:t>
            </w:r>
            <w:r w:rsidRPr="0002216E">
              <w:rPr>
                <w:rFonts w:cs="Calibri"/>
                <w:sz w:val="20"/>
                <w:szCs w:val="20"/>
              </w:rPr>
              <w:t xml:space="preserve"> Funding need to be increased.</w:t>
            </w:r>
          </w:p>
        </w:tc>
      </w:tr>
      <w:tr w:rsidR="00581C58" w:rsidRPr="0002216E" w14:paraId="3FA77672" w14:textId="77777777" w:rsidTr="00CA38E3">
        <w:trPr>
          <w:trHeight w:val="144"/>
        </w:trPr>
        <w:tc>
          <w:tcPr>
            <w:tcW w:w="2634" w:type="dxa"/>
            <w:gridSpan w:val="3"/>
            <w:tcBorders>
              <w:top w:val="single" w:sz="12" w:space="0" w:color="auto"/>
            </w:tcBorders>
            <w:shd w:val="clear" w:color="auto" w:fill="DBE5F1"/>
            <w:tcMar>
              <w:top w:w="15" w:type="dxa"/>
              <w:left w:w="108" w:type="dxa"/>
              <w:bottom w:w="0" w:type="dxa"/>
              <w:right w:w="108" w:type="dxa"/>
            </w:tcMar>
          </w:tcPr>
          <w:p w14:paraId="310391BC" w14:textId="77777777" w:rsidR="00581C58" w:rsidRPr="0002216E" w:rsidRDefault="00581C58" w:rsidP="00CA38E3">
            <w:pPr>
              <w:spacing w:after="40" w:line="240" w:lineRule="auto"/>
              <w:rPr>
                <w:rFonts w:cs="Calibri"/>
                <w:b/>
                <w:sz w:val="20"/>
                <w:szCs w:val="20"/>
              </w:rPr>
            </w:pPr>
            <w:r w:rsidRPr="0002216E">
              <w:rPr>
                <w:rFonts w:cs="Calibri"/>
                <w:b/>
                <w:bCs/>
                <w:sz w:val="20"/>
                <w:szCs w:val="20"/>
              </w:rPr>
              <w:t xml:space="preserve">d. </w:t>
            </w:r>
            <w:r w:rsidRPr="0002216E">
              <w:rPr>
                <w:rFonts w:cs="Calibri"/>
                <w:b/>
                <w:sz w:val="20"/>
                <w:szCs w:val="20"/>
              </w:rPr>
              <w:t xml:space="preserve">Sub-national or basin budgets </w:t>
            </w:r>
            <w:r w:rsidRPr="0002216E">
              <w:rPr>
                <w:rFonts w:cs="Calibri"/>
                <w:sz w:val="20"/>
                <w:szCs w:val="20"/>
              </w:rPr>
              <w:t xml:space="preserve">for </w:t>
            </w:r>
            <w:r w:rsidRPr="0002216E">
              <w:rPr>
                <w:rFonts w:cs="Calibri"/>
                <w:b/>
                <w:sz w:val="20"/>
                <w:szCs w:val="20"/>
              </w:rPr>
              <w:t>IWRM elements</w:t>
            </w:r>
            <w:r w:rsidRPr="0002216E">
              <w:rPr>
                <w:rStyle w:val="FootnoteReference"/>
                <w:rFonts w:cs="Calibri"/>
                <w:sz w:val="20"/>
                <w:szCs w:val="20"/>
              </w:rPr>
              <w:footnoteReference w:id="50"/>
            </w:r>
            <w:r w:rsidRPr="0002216E">
              <w:rPr>
                <w:rFonts w:cs="Calibri"/>
                <w:sz w:val="20"/>
                <w:szCs w:val="20"/>
              </w:rPr>
              <w:t xml:space="preserve"> (investment and recurrent costs).</w:t>
            </w:r>
          </w:p>
        </w:tc>
        <w:tc>
          <w:tcPr>
            <w:tcW w:w="1506" w:type="dxa"/>
            <w:gridSpan w:val="2"/>
            <w:vMerge w:val="restart"/>
            <w:tcBorders>
              <w:top w:val="single" w:sz="12" w:space="0" w:color="auto"/>
            </w:tcBorders>
            <w:shd w:val="clear" w:color="auto" w:fill="auto"/>
            <w:tcMar>
              <w:top w:w="15" w:type="dxa"/>
              <w:left w:w="108" w:type="dxa"/>
              <w:bottom w:w="0" w:type="dxa"/>
              <w:right w:w="108" w:type="dxa"/>
            </w:tcMar>
          </w:tcPr>
          <w:p w14:paraId="70FA9C5B" w14:textId="77777777" w:rsidR="00581C58" w:rsidRPr="0002216E" w:rsidRDefault="00581C58" w:rsidP="00CA38E3">
            <w:pPr>
              <w:spacing w:after="40" w:line="240" w:lineRule="auto"/>
              <w:rPr>
                <w:rFonts w:cs="Calibri"/>
                <w:b/>
                <w:sz w:val="20"/>
                <w:szCs w:val="20"/>
              </w:rPr>
            </w:pPr>
            <w:r w:rsidRPr="0002216E">
              <w:rPr>
                <w:rFonts w:cs="Calibri"/>
                <w:b/>
                <w:sz w:val="20"/>
                <w:szCs w:val="20"/>
              </w:rPr>
              <w:t>No budget</w:t>
            </w:r>
            <w:r w:rsidRPr="0002216E">
              <w:rPr>
                <w:rFonts w:cs="Calibri"/>
                <w:sz w:val="20"/>
                <w:szCs w:val="20"/>
              </w:rPr>
              <w:t xml:space="preserve"> allocations at sub-national or basin level for investments and recurrent costs of IWRM elements. </w:t>
            </w:r>
          </w:p>
        </w:tc>
        <w:tc>
          <w:tcPr>
            <w:tcW w:w="1620" w:type="dxa"/>
            <w:vMerge w:val="restart"/>
            <w:tcBorders>
              <w:top w:val="single" w:sz="12" w:space="0" w:color="auto"/>
            </w:tcBorders>
            <w:shd w:val="clear" w:color="auto" w:fill="auto"/>
            <w:tcMar>
              <w:top w:w="15" w:type="dxa"/>
              <w:left w:w="108" w:type="dxa"/>
              <w:bottom w:w="0" w:type="dxa"/>
              <w:right w:w="108" w:type="dxa"/>
            </w:tcMar>
          </w:tcPr>
          <w:p w14:paraId="594D3EB3" w14:textId="77777777" w:rsidR="00581C58" w:rsidRPr="0002216E" w:rsidRDefault="00581C58" w:rsidP="00CA38E3">
            <w:pPr>
              <w:spacing w:after="40" w:line="240" w:lineRule="auto"/>
              <w:rPr>
                <w:rFonts w:cs="Calibri"/>
                <w:b/>
                <w:sz w:val="20"/>
                <w:szCs w:val="20"/>
              </w:rPr>
            </w:pPr>
            <w:r w:rsidRPr="0002216E">
              <w:rPr>
                <w:rFonts w:cs="Calibri"/>
                <w:b/>
                <w:sz w:val="20"/>
                <w:szCs w:val="20"/>
              </w:rPr>
              <w:t>Allocations</w:t>
            </w:r>
            <w:r w:rsidRPr="0002216E">
              <w:rPr>
                <w:rFonts w:cs="Calibri"/>
                <w:sz w:val="20"/>
                <w:szCs w:val="20"/>
              </w:rPr>
              <w:t xml:space="preserve"> made for </w:t>
            </w:r>
            <w:r w:rsidRPr="0002216E">
              <w:rPr>
                <w:rFonts w:cs="Calibri"/>
                <w:b/>
                <w:sz w:val="20"/>
                <w:szCs w:val="20"/>
              </w:rPr>
              <w:t>some</w:t>
            </w:r>
            <w:r w:rsidRPr="0002216E">
              <w:rPr>
                <w:rFonts w:cs="Calibri"/>
                <w:sz w:val="20"/>
                <w:szCs w:val="20"/>
              </w:rPr>
              <w:t xml:space="preserve"> of the elements and implementation at an early stage.</w:t>
            </w:r>
          </w:p>
        </w:tc>
        <w:tc>
          <w:tcPr>
            <w:tcW w:w="1980" w:type="dxa"/>
            <w:gridSpan w:val="2"/>
            <w:vMerge w:val="restart"/>
            <w:tcBorders>
              <w:top w:val="single" w:sz="12" w:space="0" w:color="auto"/>
            </w:tcBorders>
            <w:shd w:val="clear" w:color="auto" w:fill="auto"/>
            <w:tcMar>
              <w:top w:w="15" w:type="dxa"/>
              <w:left w:w="108" w:type="dxa"/>
              <w:bottom w:w="0" w:type="dxa"/>
              <w:right w:w="108" w:type="dxa"/>
            </w:tcMar>
          </w:tcPr>
          <w:p w14:paraId="036B4BBF" w14:textId="77777777" w:rsidR="00581C58" w:rsidRPr="0002216E" w:rsidRDefault="00581C58" w:rsidP="00CA38E3">
            <w:pPr>
              <w:spacing w:after="40" w:line="240" w:lineRule="auto"/>
              <w:rPr>
                <w:rFonts w:cs="Calibri"/>
                <w:b/>
                <w:sz w:val="20"/>
                <w:szCs w:val="20"/>
              </w:rPr>
            </w:pPr>
            <w:r w:rsidRPr="0002216E">
              <w:rPr>
                <w:rFonts w:cs="Calibri"/>
                <w:sz w:val="20"/>
                <w:szCs w:val="20"/>
              </w:rPr>
              <w:t xml:space="preserve">Allocations made for </w:t>
            </w:r>
            <w:r w:rsidRPr="0002216E">
              <w:rPr>
                <w:rFonts w:cs="Calibri"/>
                <w:b/>
                <w:sz w:val="20"/>
                <w:szCs w:val="20"/>
              </w:rPr>
              <w:t>at least half</w:t>
            </w:r>
            <w:r w:rsidRPr="0002216E">
              <w:rPr>
                <w:rFonts w:cs="Calibri"/>
                <w:sz w:val="20"/>
                <w:szCs w:val="20"/>
              </w:rPr>
              <w:t xml:space="preserve"> of the elements but insufficient for others.</w:t>
            </w:r>
          </w:p>
        </w:tc>
        <w:tc>
          <w:tcPr>
            <w:tcW w:w="2160" w:type="dxa"/>
            <w:vMerge w:val="restart"/>
            <w:tcBorders>
              <w:top w:val="single" w:sz="12" w:space="0" w:color="auto"/>
            </w:tcBorders>
            <w:shd w:val="clear" w:color="auto" w:fill="auto"/>
            <w:tcMar>
              <w:top w:w="15" w:type="dxa"/>
              <w:left w:w="108" w:type="dxa"/>
              <w:bottom w:w="0" w:type="dxa"/>
              <w:right w:w="108" w:type="dxa"/>
            </w:tcMar>
          </w:tcPr>
          <w:p w14:paraId="46459562" w14:textId="77777777" w:rsidR="00581C58" w:rsidRPr="0002216E" w:rsidRDefault="00581C58" w:rsidP="00CA38E3">
            <w:pPr>
              <w:spacing w:after="40" w:line="240" w:lineRule="auto"/>
              <w:rPr>
                <w:rFonts w:cs="Calibri"/>
                <w:sz w:val="20"/>
                <w:szCs w:val="20"/>
              </w:rPr>
            </w:pPr>
            <w:r w:rsidRPr="0002216E">
              <w:rPr>
                <w:rFonts w:cs="Calibri"/>
                <w:sz w:val="20"/>
                <w:szCs w:val="20"/>
              </w:rPr>
              <w:t xml:space="preserve">Allocations for </w:t>
            </w:r>
            <w:r w:rsidRPr="0002216E">
              <w:rPr>
                <w:rFonts w:cs="Calibri"/>
                <w:b/>
                <w:sz w:val="20"/>
                <w:szCs w:val="20"/>
              </w:rPr>
              <w:t xml:space="preserve">most </w:t>
            </w:r>
            <w:r w:rsidRPr="0002216E">
              <w:rPr>
                <w:rFonts w:cs="Calibri"/>
                <w:sz w:val="20"/>
                <w:szCs w:val="20"/>
              </w:rPr>
              <w:t>of the elements and some implementation under way.</w:t>
            </w:r>
          </w:p>
        </w:tc>
        <w:tc>
          <w:tcPr>
            <w:tcW w:w="1941" w:type="dxa"/>
            <w:gridSpan w:val="2"/>
            <w:vMerge w:val="restart"/>
            <w:tcBorders>
              <w:top w:val="single" w:sz="12" w:space="0" w:color="auto"/>
            </w:tcBorders>
            <w:shd w:val="clear" w:color="auto" w:fill="auto"/>
            <w:tcMar>
              <w:top w:w="15" w:type="dxa"/>
              <w:left w:w="108" w:type="dxa"/>
              <w:bottom w:w="0" w:type="dxa"/>
              <w:right w:w="108" w:type="dxa"/>
            </w:tcMar>
          </w:tcPr>
          <w:p w14:paraId="7680B6E0" w14:textId="77777777" w:rsidR="00581C58" w:rsidRPr="0002216E" w:rsidRDefault="00581C58" w:rsidP="00CA38E3">
            <w:pPr>
              <w:spacing w:after="40" w:line="240" w:lineRule="auto"/>
              <w:rPr>
                <w:rFonts w:cs="Calibri"/>
                <w:sz w:val="20"/>
                <w:szCs w:val="20"/>
              </w:rPr>
            </w:pPr>
            <w:r w:rsidRPr="0002216E">
              <w:rPr>
                <w:rFonts w:cs="Calibri"/>
                <w:sz w:val="20"/>
                <w:szCs w:val="20"/>
              </w:rPr>
              <w:t xml:space="preserve">Allocations include </w:t>
            </w:r>
            <w:r w:rsidRPr="0002216E">
              <w:rPr>
                <w:rFonts w:cs="Calibri"/>
                <w:b/>
                <w:sz w:val="20"/>
                <w:szCs w:val="20"/>
              </w:rPr>
              <w:t xml:space="preserve">all </w:t>
            </w:r>
            <w:r w:rsidRPr="0002216E">
              <w:rPr>
                <w:rFonts w:cs="Calibri"/>
                <w:sz w:val="20"/>
                <w:szCs w:val="20"/>
              </w:rPr>
              <w:t>elements and implementation regularly carried out (investments and recurrent costs).</w:t>
            </w:r>
          </w:p>
        </w:tc>
        <w:tc>
          <w:tcPr>
            <w:tcW w:w="2117" w:type="dxa"/>
            <w:vMerge w:val="restart"/>
            <w:tcBorders>
              <w:top w:val="single" w:sz="12" w:space="0" w:color="auto"/>
            </w:tcBorders>
            <w:shd w:val="clear" w:color="auto" w:fill="auto"/>
            <w:tcMar>
              <w:top w:w="15" w:type="dxa"/>
              <w:left w:w="108" w:type="dxa"/>
              <w:bottom w:w="0" w:type="dxa"/>
              <w:right w:w="108" w:type="dxa"/>
            </w:tcMar>
          </w:tcPr>
          <w:p w14:paraId="42F4AD41" w14:textId="77777777" w:rsidR="00581C58" w:rsidRPr="0002216E" w:rsidRDefault="00581C58" w:rsidP="00CA38E3">
            <w:pPr>
              <w:spacing w:after="40" w:line="240" w:lineRule="auto"/>
              <w:rPr>
                <w:rFonts w:cs="Calibri"/>
                <w:sz w:val="20"/>
                <w:szCs w:val="20"/>
              </w:rPr>
            </w:pPr>
            <w:r w:rsidRPr="0002216E">
              <w:rPr>
                <w:rFonts w:cs="Calibri"/>
                <w:sz w:val="20"/>
                <w:szCs w:val="20"/>
              </w:rPr>
              <w:t xml:space="preserve">Planned budget allocations for all elements of the IWRM approach </w:t>
            </w:r>
            <w:r w:rsidRPr="0002216E">
              <w:rPr>
                <w:rFonts w:cs="Calibri"/>
                <w:b/>
                <w:sz w:val="20"/>
                <w:szCs w:val="20"/>
              </w:rPr>
              <w:t>fully utilised</w:t>
            </w:r>
            <w:r w:rsidRPr="0002216E">
              <w:rPr>
                <w:rFonts w:cs="Calibri"/>
                <w:sz w:val="20"/>
                <w:szCs w:val="20"/>
              </w:rPr>
              <w:t>, budgets reviewed and revised.</w:t>
            </w:r>
          </w:p>
        </w:tc>
      </w:tr>
      <w:tr w:rsidR="00581C58" w:rsidRPr="0002216E" w14:paraId="62510359" w14:textId="77777777" w:rsidTr="00CA38E3">
        <w:trPr>
          <w:trHeight w:val="144"/>
        </w:trPr>
        <w:tc>
          <w:tcPr>
            <w:tcW w:w="1530" w:type="dxa"/>
            <w:shd w:val="clear" w:color="auto" w:fill="DBE5F1"/>
            <w:tcMar>
              <w:top w:w="15" w:type="dxa"/>
              <w:left w:w="108" w:type="dxa"/>
              <w:bottom w:w="0" w:type="dxa"/>
              <w:right w:w="108" w:type="dxa"/>
            </w:tcMar>
            <w:vAlign w:val="center"/>
          </w:tcPr>
          <w:p w14:paraId="1677D978" w14:textId="77777777" w:rsidR="00581C58" w:rsidRPr="0002216E" w:rsidRDefault="00581C58" w:rsidP="00CA38E3">
            <w:pPr>
              <w:spacing w:after="40" w:line="240" w:lineRule="auto"/>
              <w:ind w:left="57"/>
              <w:jc w:val="center"/>
              <w:rPr>
                <w:rFonts w:cs="Calibri"/>
                <w:b/>
                <w:bCs/>
                <w:sz w:val="20"/>
                <w:szCs w:val="20"/>
              </w:rPr>
            </w:pPr>
            <w:r w:rsidRPr="0002216E">
              <w:rPr>
                <w:rFonts w:cs="Calibri"/>
                <w:b/>
                <w:bCs/>
                <w:sz w:val="20"/>
                <w:szCs w:val="20"/>
              </w:rPr>
              <w:t>Score</w:t>
            </w:r>
          </w:p>
        </w:tc>
        <w:tc>
          <w:tcPr>
            <w:tcW w:w="1104" w:type="dxa"/>
            <w:gridSpan w:val="2"/>
            <w:shd w:val="clear" w:color="auto" w:fill="FFFF00"/>
            <w:tcMar>
              <w:top w:w="15" w:type="dxa"/>
              <w:left w:w="108" w:type="dxa"/>
              <w:bottom w:w="0" w:type="dxa"/>
              <w:right w:w="108" w:type="dxa"/>
            </w:tcMar>
            <w:vAlign w:val="center"/>
          </w:tcPr>
          <w:p w14:paraId="0EDE9335" w14:textId="77777777" w:rsidR="00581C58" w:rsidRPr="0002216E" w:rsidRDefault="002B0E21" w:rsidP="00CA38E3">
            <w:pPr>
              <w:spacing w:after="40" w:line="240" w:lineRule="auto"/>
              <w:ind w:left="57"/>
              <w:jc w:val="center"/>
              <w:rPr>
                <w:rFonts w:cs="Calibri"/>
                <w:b/>
                <w:bCs/>
                <w:sz w:val="20"/>
                <w:szCs w:val="20"/>
              </w:rPr>
            </w:pPr>
            <w:r w:rsidRPr="0002216E">
              <w:rPr>
                <w:rFonts w:cs="Calibri"/>
                <w:b/>
                <w:bCs/>
                <w:sz w:val="20"/>
                <w:szCs w:val="20"/>
              </w:rPr>
              <w:t>3</w:t>
            </w:r>
            <w:r w:rsidR="00581C58" w:rsidRPr="0002216E">
              <w:rPr>
                <w:rFonts w:cs="Calibri"/>
                <w:b/>
                <w:bCs/>
                <w:sz w:val="20"/>
                <w:szCs w:val="20"/>
              </w:rPr>
              <w:t>0</w:t>
            </w:r>
          </w:p>
        </w:tc>
        <w:tc>
          <w:tcPr>
            <w:tcW w:w="1506" w:type="dxa"/>
            <w:gridSpan w:val="2"/>
            <w:vMerge/>
            <w:shd w:val="clear" w:color="auto" w:fill="auto"/>
            <w:tcMar>
              <w:top w:w="15" w:type="dxa"/>
              <w:left w:w="108" w:type="dxa"/>
              <w:bottom w:w="0" w:type="dxa"/>
              <w:right w:w="108" w:type="dxa"/>
            </w:tcMar>
          </w:tcPr>
          <w:p w14:paraId="0BC21E17" w14:textId="77777777" w:rsidR="00581C58" w:rsidRPr="0002216E" w:rsidRDefault="00581C58" w:rsidP="00CA38E3">
            <w:pPr>
              <w:spacing w:after="40" w:line="240" w:lineRule="auto"/>
              <w:rPr>
                <w:rFonts w:cs="Calibri"/>
                <w:b/>
                <w:sz w:val="20"/>
                <w:szCs w:val="20"/>
              </w:rPr>
            </w:pPr>
          </w:p>
        </w:tc>
        <w:tc>
          <w:tcPr>
            <w:tcW w:w="1620" w:type="dxa"/>
            <w:vMerge/>
            <w:shd w:val="clear" w:color="auto" w:fill="auto"/>
            <w:tcMar>
              <w:top w:w="15" w:type="dxa"/>
              <w:left w:w="108" w:type="dxa"/>
              <w:bottom w:w="0" w:type="dxa"/>
              <w:right w:w="108" w:type="dxa"/>
            </w:tcMar>
          </w:tcPr>
          <w:p w14:paraId="310916EC" w14:textId="77777777" w:rsidR="00581C58" w:rsidRPr="0002216E" w:rsidRDefault="00581C58" w:rsidP="00CA38E3">
            <w:pPr>
              <w:spacing w:after="40" w:line="240" w:lineRule="auto"/>
              <w:rPr>
                <w:rFonts w:cs="Calibri"/>
                <w:sz w:val="20"/>
                <w:szCs w:val="20"/>
              </w:rPr>
            </w:pPr>
          </w:p>
        </w:tc>
        <w:tc>
          <w:tcPr>
            <w:tcW w:w="1980" w:type="dxa"/>
            <w:gridSpan w:val="2"/>
            <w:vMerge/>
            <w:shd w:val="clear" w:color="auto" w:fill="auto"/>
            <w:tcMar>
              <w:top w:w="15" w:type="dxa"/>
              <w:left w:w="108" w:type="dxa"/>
              <w:bottom w:w="0" w:type="dxa"/>
              <w:right w:w="108" w:type="dxa"/>
            </w:tcMar>
          </w:tcPr>
          <w:p w14:paraId="44C128E9" w14:textId="77777777" w:rsidR="00581C58" w:rsidRPr="0002216E" w:rsidRDefault="00581C58" w:rsidP="00CA38E3">
            <w:pPr>
              <w:spacing w:after="40" w:line="240" w:lineRule="auto"/>
              <w:rPr>
                <w:rFonts w:cs="Calibri"/>
                <w:b/>
                <w:sz w:val="20"/>
                <w:szCs w:val="20"/>
              </w:rPr>
            </w:pPr>
          </w:p>
        </w:tc>
        <w:tc>
          <w:tcPr>
            <w:tcW w:w="2160" w:type="dxa"/>
            <w:vMerge/>
            <w:shd w:val="clear" w:color="auto" w:fill="auto"/>
            <w:tcMar>
              <w:top w:w="15" w:type="dxa"/>
              <w:left w:w="108" w:type="dxa"/>
              <w:bottom w:w="0" w:type="dxa"/>
              <w:right w:w="108" w:type="dxa"/>
            </w:tcMar>
          </w:tcPr>
          <w:p w14:paraId="414B4FEE" w14:textId="77777777" w:rsidR="00581C58" w:rsidRPr="0002216E" w:rsidRDefault="00581C58" w:rsidP="00CA38E3">
            <w:pPr>
              <w:spacing w:after="40" w:line="240" w:lineRule="auto"/>
              <w:rPr>
                <w:rFonts w:cs="Calibri"/>
                <w:sz w:val="20"/>
                <w:szCs w:val="20"/>
              </w:rPr>
            </w:pPr>
          </w:p>
        </w:tc>
        <w:tc>
          <w:tcPr>
            <w:tcW w:w="1941" w:type="dxa"/>
            <w:gridSpan w:val="2"/>
            <w:vMerge/>
            <w:shd w:val="clear" w:color="auto" w:fill="auto"/>
            <w:tcMar>
              <w:top w:w="15" w:type="dxa"/>
              <w:left w:w="108" w:type="dxa"/>
              <w:bottom w:w="0" w:type="dxa"/>
              <w:right w:w="108" w:type="dxa"/>
            </w:tcMar>
          </w:tcPr>
          <w:p w14:paraId="01463CC6" w14:textId="77777777" w:rsidR="00581C58" w:rsidRPr="0002216E" w:rsidRDefault="00581C58" w:rsidP="00CA38E3">
            <w:pPr>
              <w:spacing w:after="40" w:line="240" w:lineRule="auto"/>
              <w:rPr>
                <w:rFonts w:cs="Calibri"/>
                <w:sz w:val="20"/>
                <w:szCs w:val="20"/>
              </w:rPr>
            </w:pPr>
          </w:p>
        </w:tc>
        <w:tc>
          <w:tcPr>
            <w:tcW w:w="2117" w:type="dxa"/>
            <w:vMerge/>
            <w:shd w:val="clear" w:color="auto" w:fill="auto"/>
            <w:tcMar>
              <w:top w:w="15" w:type="dxa"/>
              <w:left w:w="108" w:type="dxa"/>
              <w:bottom w:w="0" w:type="dxa"/>
              <w:right w:w="108" w:type="dxa"/>
            </w:tcMar>
          </w:tcPr>
          <w:p w14:paraId="7E962D33" w14:textId="77777777" w:rsidR="00581C58" w:rsidRPr="0002216E" w:rsidRDefault="00581C58" w:rsidP="00CA38E3">
            <w:pPr>
              <w:spacing w:after="40" w:line="240" w:lineRule="auto"/>
              <w:rPr>
                <w:rFonts w:cs="Calibri"/>
                <w:sz w:val="20"/>
                <w:szCs w:val="20"/>
              </w:rPr>
            </w:pPr>
          </w:p>
        </w:tc>
      </w:tr>
      <w:tr w:rsidR="00581C58" w:rsidRPr="0002216E" w14:paraId="189F8596" w14:textId="77777777" w:rsidTr="00CA38E3">
        <w:trPr>
          <w:trHeight w:val="144"/>
        </w:trPr>
        <w:tc>
          <w:tcPr>
            <w:tcW w:w="13958" w:type="dxa"/>
            <w:gridSpan w:val="12"/>
            <w:shd w:val="clear" w:color="auto" w:fill="auto"/>
          </w:tcPr>
          <w:p w14:paraId="58FA6272" w14:textId="77777777" w:rsidR="00581C58" w:rsidRPr="0002216E" w:rsidRDefault="00581C58" w:rsidP="00DD2E62">
            <w:pPr>
              <w:tabs>
                <w:tab w:val="left" w:pos="6276"/>
              </w:tabs>
              <w:spacing w:after="40" w:line="240" w:lineRule="auto"/>
              <w:ind w:left="127"/>
              <w:rPr>
                <w:rFonts w:cs="Calibri"/>
                <w:sz w:val="20"/>
                <w:szCs w:val="20"/>
              </w:rPr>
            </w:pPr>
            <w:r w:rsidRPr="0002216E">
              <w:rPr>
                <w:rFonts w:cs="Calibri"/>
                <w:b/>
                <w:sz w:val="20"/>
                <w:szCs w:val="20"/>
              </w:rPr>
              <w:t>Status description:</w:t>
            </w:r>
            <w:r w:rsidRPr="0002216E">
              <w:rPr>
                <w:rFonts w:cs="Calibri"/>
                <w:sz w:val="20"/>
                <w:szCs w:val="20"/>
              </w:rPr>
              <w:t xml:space="preserve"> Water sector projects prepared by the respective departments following the NWMP, which considers the eight hydrological regions under the whole Bangladesh. Therefore when those projects approved and allocate budget, local or sub national levels fund </w:t>
            </w:r>
            <w:r w:rsidR="00DD2E62" w:rsidRPr="0002216E">
              <w:rPr>
                <w:rFonts w:cs="Calibri"/>
                <w:sz w:val="20"/>
                <w:szCs w:val="20"/>
              </w:rPr>
              <w:t>allocation</w:t>
            </w:r>
            <w:r w:rsidRPr="0002216E">
              <w:rPr>
                <w:rFonts w:cs="Calibri"/>
                <w:sz w:val="20"/>
                <w:szCs w:val="20"/>
              </w:rPr>
              <w:t xml:space="preserve"> is there. So Sub-national or basin budgets for IWRM elements is in place in different ways.  However still there is no direct basin wise IWRM projects and budgets. </w:t>
            </w:r>
            <w:r w:rsidR="00DD2E62" w:rsidRPr="0002216E">
              <w:rPr>
                <w:rFonts w:cs="Calibri"/>
                <w:sz w:val="20"/>
                <w:szCs w:val="20"/>
              </w:rPr>
              <w:t>But</w:t>
            </w:r>
            <w:r w:rsidRPr="0002216E">
              <w:rPr>
                <w:rFonts w:cs="Calibri"/>
                <w:sz w:val="20"/>
                <w:szCs w:val="20"/>
              </w:rPr>
              <w:t xml:space="preserve"> a lot of feasibility study for basin wise project is ongoing.</w:t>
            </w:r>
          </w:p>
        </w:tc>
      </w:tr>
      <w:tr w:rsidR="00581C58" w:rsidRPr="0002216E" w14:paraId="04710945" w14:textId="77777777" w:rsidTr="00CA38E3">
        <w:trPr>
          <w:trHeight w:val="144"/>
        </w:trPr>
        <w:tc>
          <w:tcPr>
            <w:tcW w:w="13958" w:type="dxa"/>
            <w:gridSpan w:val="12"/>
            <w:shd w:val="clear" w:color="auto" w:fill="auto"/>
          </w:tcPr>
          <w:p w14:paraId="3AD47A9F" w14:textId="77777777" w:rsidR="00581C58" w:rsidRPr="0002216E" w:rsidRDefault="00581C58" w:rsidP="00CA38E3">
            <w:pPr>
              <w:spacing w:after="40" w:line="240" w:lineRule="auto"/>
              <w:ind w:left="127"/>
              <w:rPr>
                <w:rFonts w:cs="Calibri"/>
                <w:sz w:val="20"/>
                <w:szCs w:val="20"/>
              </w:rPr>
            </w:pPr>
            <w:r w:rsidRPr="0002216E">
              <w:rPr>
                <w:rFonts w:cs="Calibri"/>
                <w:b/>
                <w:sz w:val="20"/>
                <w:szCs w:val="20"/>
              </w:rPr>
              <w:t>Way forward:</w:t>
            </w:r>
            <w:r w:rsidRPr="0002216E">
              <w:rPr>
                <w:rFonts w:cs="Calibri"/>
                <w:sz w:val="20"/>
                <w:szCs w:val="20"/>
              </w:rPr>
              <w:t xml:space="preserve"> The recurrent budget is increasing over the years. But it needs to be increased and make available all the time.</w:t>
            </w:r>
          </w:p>
        </w:tc>
      </w:tr>
      <w:tr w:rsidR="00581C58" w:rsidRPr="0002216E" w14:paraId="3EBE37C4" w14:textId="77777777" w:rsidTr="00066FF4">
        <w:trPr>
          <w:trHeight w:val="144"/>
        </w:trPr>
        <w:tc>
          <w:tcPr>
            <w:tcW w:w="2880" w:type="dxa"/>
            <w:gridSpan w:val="4"/>
            <w:tcBorders>
              <w:left w:val="single" w:sz="4" w:space="0" w:color="auto"/>
              <w:bottom w:val="single" w:sz="4" w:space="0" w:color="auto"/>
              <w:right w:val="single" w:sz="4" w:space="0" w:color="auto"/>
            </w:tcBorders>
            <w:shd w:val="clear" w:color="auto" w:fill="95B3D7"/>
            <w:tcMar>
              <w:top w:w="15" w:type="dxa"/>
              <w:left w:w="108" w:type="dxa"/>
              <w:bottom w:w="0" w:type="dxa"/>
              <w:right w:w="108" w:type="dxa"/>
            </w:tcMar>
          </w:tcPr>
          <w:p w14:paraId="7F7D57EE" w14:textId="77777777" w:rsidR="00581C58" w:rsidRPr="0002216E" w:rsidRDefault="00581C58" w:rsidP="00CA38E3">
            <w:pPr>
              <w:spacing w:after="40" w:line="240" w:lineRule="auto"/>
              <w:rPr>
                <w:rFonts w:cs="Calibri"/>
                <w:b/>
                <w:bCs/>
                <w:sz w:val="20"/>
                <w:szCs w:val="20"/>
              </w:rPr>
            </w:pPr>
            <w:r w:rsidRPr="0002216E">
              <w:rPr>
                <w:rFonts w:cs="Calibri"/>
                <w:b/>
                <w:bCs/>
                <w:sz w:val="20"/>
                <w:szCs w:val="20"/>
              </w:rPr>
              <w:t>Average ‘Financing’ score</w:t>
            </w:r>
          </w:p>
        </w:tc>
        <w:tc>
          <w:tcPr>
            <w:tcW w:w="3116" w:type="dxa"/>
            <w:gridSpan w:val="3"/>
            <w:tcBorders>
              <w:left w:val="single" w:sz="4" w:space="0" w:color="auto"/>
              <w:bottom w:val="single" w:sz="4" w:space="0" w:color="auto"/>
              <w:right w:val="single" w:sz="4" w:space="0" w:color="auto"/>
            </w:tcBorders>
            <w:shd w:val="clear" w:color="auto" w:fill="FFFF00"/>
          </w:tcPr>
          <w:p w14:paraId="06A34AB0" w14:textId="77777777" w:rsidR="00581C58" w:rsidRPr="0002216E" w:rsidRDefault="002B0E21" w:rsidP="00CA38E3">
            <w:pPr>
              <w:tabs>
                <w:tab w:val="left" w:pos="1720"/>
              </w:tabs>
              <w:spacing w:after="40" w:line="240" w:lineRule="auto"/>
              <w:jc w:val="center"/>
              <w:rPr>
                <w:rFonts w:cs="Calibri"/>
                <w:b/>
                <w:bCs/>
                <w:sz w:val="20"/>
                <w:szCs w:val="20"/>
              </w:rPr>
            </w:pPr>
            <w:r w:rsidRPr="0002216E">
              <w:rPr>
                <w:rFonts w:cs="Calibri"/>
                <w:b/>
                <w:sz w:val="20"/>
                <w:szCs w:val="20"/>
              </w:rPr>
              <w:t>50</w:t>
            </w:r>
          </w:p>
        </w:tc>
        <w:tc>
          <w:tcPr>
            <w:tcW w:w="7962" w:type="dxa"/>
            <w:gridSpan w:val="5"/>
            <w:tcBorders>
              <w:top w:val="single" w:sz="4" w:space="0" w:color="auto"/>
              <w:left w:val="single" w:sz="4" w:space="0" w:color="auto"/>
              <w:bottom w:val="single" w:sz="4" w:space="0" w:color="auto"/>
              <w:right w:val="single" w:sz="4" w:space="0" w:color="auto"/>
            </w:tcBorders>
            <w:shd w:val="clear" w:color="auto" w:fill="FBFBFB"/>
          </w:tcPr>
          <w:p w14:paraId="4174F3EA" w14:textId="77777777" w:rsidR="00581C58" w:rsidRPr="0002216E" w:rsidRDefault="00581C58" w:rsidP="00066FF4">
            <w:pPr>
              <w:tabs>
                <w:tab w:val="left" w:pos="1720"/>
              </w:tabs>
              <w:spacing w:after="40" w:line="240" w:lineRule="auto"/>
              <w:rPr>
                <w:rFonts w:cs="Calibri"/>
                <w:b/>
                <w:bCs/>
                <w:sz w:val="20"/>
                <w:szCs w:val="20"/>
              </w:rPr>
            </w:pPr>
          </w:p>
        </w:tc>
      </w:tr>
    </w:tbl>
    <w:p w14:paraId="226E394A" w14:textId="77777777" w:rsidR="002424C6" w:rsidRPr="0002216E" w:rsidRDefault="002424C6">
      <w:pPr>
        <w:rPr>
          <w:rFonts w:cs="Calibri"/>
        </w:rPr>
      </w:pPr>
    </w:p>
    <w:p w14:paraId="7998929D" w14:textId="77777777" w:rsidR="00560660" w:rsidRPr="0002216E" w:rsidRDefault="00560660">
      <w:pPr>
        <w:rPr>
          <w:rFonts w:cs="Calibri"/>
        </w:rPr>
      </w:pPr>
    </w:p>
    <w:p w14:paraId="6D3D7CDB" w14:textId="77777777" w:rsidR="009B4AF9" w:rsidRPr="0002216E" w:rsidRDefault="009B4AF9" w:rsidP="00E4597C">
      <w:pPr>
        <w:spacing w:after="0" w:line="240" w:lineRule="auto"/>
        <w:rPr>
          <w:rFonts w:cs="Calibri"/>
        </w:rPr>
      </w:pPr>
    </w:p>
    <w:p w14:paraId="6AEBC615" w14:textId="77777777" w:rsidR="00164E11" w:rsidRPr="0002216E" w:rsidRDefault="00164E11" w:rsidP="00E4597C">
      <w:pPr>
        <w:spacing w:after="0" w:line="240" w:lineRule="auto"/>
        <w:rPr>
          <w:rFonts w:cs="Calibri"/>
        </w:rPr>
      </w:pPr>
    </w:p>
    <w:p w14:paraId="721AFC73" w14:textId="77777777" w:rsidR="00AD50A8" w:rsidRPr="0002216E" w:rsidRDefault="00AD50A8" w:rsidP="00E4597C">
      <w:pPr>
        <w:spacing w:after="0" w:line="240" w:lineRule="auto"/>
        <w:rPr>
          <w:rFonts w:cs="Calibri"/>
        </w:rPr>
      </w:pPr>
    </w:p>
    <w:p w14:paraId="1053CC7B" w14:textId="77777777" w:rsidR="00E4597C" w:rsidRPr="0002216E" w:rsidRDefault="00E4597C" w:rsidP="00E4597C">
      <w:pPr>
        <w:spacing w:after="0" w:line="240" w:lineRule="auto"/>
        <w:rPr>
          <w:rFonts w:cs="Calibri"/>
        </w:rPr>
      </w:pPr>
    </w:p>
    <w:p w14:paraId="79D8322B" w14:textId="77777777" w:rsidR="001859B2" w:rsidRPr="0002216E" w:rsidRDefault="001859B2" w:rsidP="007768C8">
      <w:pPr>
        <w:spacing w:after="0"/>
        <w:rPr>
          <w:rFonts w:cs="Calibri"/>
        </w:rPr>
      </w:pPr>
    </w:p>
    <w:p w14:paraId="76099141" w14:textId="77777777" w:rsidR="00AD086B" w:rsidRPr="0002216E" w:rsidRDefault="00AD086B" w:rsidP="00AD086B">
      <w:pPr>
        <w:spacing w:after="0" w:line="240" w:lineRule="auto"/>
        <w:rPr>
          <w:rFonts w:cs="Calibri"/>
        </w:rPr>
      </w:pPr>
      <w:r w:rsidRPr="0002216E">
        <w:rPr>
          <w:rFonts w:cs="Calibri"/>
        </w:rPr>
        <w:br w:type="page"/>
      </w:r>
    </w:p>
    <w:p w14:paraId="681671B5" w14:textId="77777777" w:rsidR="00582FF0" w:rsidRPr="0002216E" w:rsidRDefault="00582FF0" w:rsidP="00971BF4">
      <w:pPr>
        <w:pStyle w:val="Heading1"/>
        <w:rPr>
          <w:rFonts w:ascii="Calibri" w:hAnsi="Calibri" w:cs="Calibri"/>
        </w:rPr>
      </w:pPr>
      <w:r w:rsidRPr="0002216E">
        <w:rPr>
          <w:rFonts w:ascii="Calibri" w:hAnsi="Calibri" w:cs="Calibri"/>
        </w:rPr>
        <w:t>Indicator 6.5.1 score</w:t>
      </w:r>
    </w:p>
    <w:p w14:paraId="401519C6" w14:textId="77777777" w:rsidR="00D117BE" w:rsidRPr="0002216E" w:rsidRDefault="00D117BE" w:rsidP="00D117BE">
      <w:pPr>
        <w:pStyle w:val="Heading3"/>
        <w:numPr>
          <w:ilvl w:val="0"/>
          <w:numId w:val="0"/>
        </w:numPr>
        <w:ind w:left="720" w:hanging="720"/>
        <w:rPr>
          <w:rFonts w:ascii="Calibri" w:hAnsi="Calibri" w:cs="Calibri"/>
        </w:rPr>
      </w:pPr>
      <w:r w:rsidRPr="0002216E">
        <w:rPr>
          <w:rFonts w:ascii="Calibri" w:hAnsi="Calibri" w:cs="Calibri"/>
        </w:rPr>
        <w:t>How to calculate the indicator 6.5.1score</w:t>
      </w:r>
    </w:p>
    <w:p w14:paraId="048AA5CA" w14:textId="77777777" w:rsidR="00DE3708" w:rsidRPr="0002216E" w:rsidRDefault="00DE3708" w:rsidP="00B51F1D">
      <w:pPr>
        <w:rPr>
          <w:rFonts w:cs="Calibri"/>
        </w:rPr>
      </w:pPr>
      <w:r w:rsidRPr="0002216E">
        <w:rPr>
          <w:rFonts w:cs="Calibri"/>
        </w:rPr>
        <w:t xml:space="preserve">Please complete the </w:t>
      </w:r>
      <w:r w:rsidR="00A56229" w:rsidRPr="0002216E">
        <w:rPr>
          <w:rFonts w:cs="Calibri"/>
        </w:rPr>
        <w:t xml:space="preserve">table </w:t>
      </w:r>
      <w:r w:rsidRPr="0002216E">
        <w:rPr>
          <w:rFonts w:cs="Calibri"/>
        </w:rPr>
        <w:t xml:space="preserve">below as follows: </w:t>
      </w:r>
    </w:p>
    <w:p w14:paraId="5606D63A" w14:textId="77777777" w:rsidR="00D117BE" w:rsidRPr="0002216E" w:rsidRDefault="00D117BE" w:rsidP="00D117BE">
      <w:pPr>
        <w:pStyle w:val="ListParagraph"/>
        <w:numPr>
          <w:ilvl w:val="0"/>
          <w:numId w:val="10"/>
        </w:numPr>
        <w:jc w:val="both"/>
        <w:rPr>
          <w:rFonts w:cs="Calibri"/>
        </w:rPr>
      </w:pPr>
      <w:r w:rsidRPr="0002216E">
        <w:rPr>
          <w:rFonts w:cs="Calibri"/>
        </w:rPr>
        <w:t xml:space="preserve">Calculate the average score of each of the four sections by averaging all question scores in each section, rounded to the nearest whole number. </w:t>
      </w:r>
    </w:p>
    <w:p w14:paraId="5F55507A" w14:textId="77777777" w:rsidR="00D117BE" w:rsidRPr="0002216E" w:rsidRDefault="00D117BE" w:rsidP="00D117BE">
      <w:pPr>
        <w:pStyle w:val="ListParagraph"/>
        <w:jc w:val="both"/>
        <w:rPr>
          <w:rFonts w:cs="Calibri"/>
          <w:i/>
        </w:rPr>
      </w:pPr>
      <w:r w:rsidRPr="0002216E">
        <w:rPr>
          <w:rFonts w:cs="Calibri"/>
          <w:i/>
        </w:rPr>
        <w:t>Example: Section average of 41.5 should be rounded to 42. Section average of 70.2 should be rounded to 70.</w:t>
      </w:r>
      <w:r w:rsidR="00DE3708" w:rsidRPr="0002216E">
        <w:rPr>
          <w:rFonts w:cs="Calibri"/>
        </w:rPr>
        <w:t>If ‘not applicable’ is selected for any question, this should not be included in the indicator calculations, and therefore will not affect the average score. However, questions with a score of ‘0’ (zero) should be included.</w:t>
      </w:r>
    </w:p>
    <w:p w14:paraId="66FD3741" w14:textId="77777777" w:rsidR="00D117BE" w:rsidRPr="0002216E" w:rsidRDefault="00D117BE" w:rsidP="00D117BE">
      <w:pPr>
        <w:pStyle w:val="ListParagraph"/>
        <w:numPr>
          <w:ilvl w:val="0"/>
          <w:numId w:val="10"/>
        </w:numPr>
        <w:jc w:val="both"/>
        <w:rPr>
          <w:rFonts w:cs="Calibri"/>
        </w:rPr>
      </w:pPr>
      <w:r w:rsidRPr="0002216E">
        <w:rPr>
          <w:rFonts w:cs="Calibri"/>
        </w:rPr>
        <w:t>Calculate the average of the four section scores (whole numbers) to give the overall score for indicator 6.5.1, rounded to the nearest whole number.</w:t>
      </w:r>
    </w:p>
    <w:p w14:paraId="1B3D97C6" w14:textId="77777777" w:rsidR="00D117BE" w:rsidRPr="0002216E" w:rsidRDefault="00D117BE" w:rsidP="00D117BE">
      <w:pPr>
        <w:pStyle w:val="ListParagraph"/>
        <w:jc w:val="both"/>
        <w:rPr>
          <w:rFonts w:cs="Calibri"/>
          <w:i/>
        </w:rPr>
      </w:pPr>
      <w:r w:rsidRPr="0002216E">
        <w:rPr>
          <w:rFonts w:cs="Calibri"/>
          <w:i/>
        </w:rPr>
        <w:t>Example: Calculating final IWRM score from four section scores: (81+ 63 + 47 + 58)/4 = 62.25. Final 6.5.1 score (rounded to a whole number) = 62.</w:t>
      </w:r>
    </w:p>
    <w:tbl>
      <w:tblPr>
        <w:tblW w:w="0" w:type="auto"/>
        <w:tblInd w:w="2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4465"/>
      </w:tblGrid>
      <w:tr w:rsidR="00012445" w:rsidRPr="0002216E" w14:paraId="0891F644" w14:textId="77777777" w:rsidTr="00FB104F">
        <w:trPr>
          <w:trHeight w:hRule="exact" w:val="582"/>
        </w:trPr>
        <w:tc>
          <w:tcPr>
            <w:tcW w:w="4503" w:type="dxa"/>
            <w:tcBorders>
              <w:top w:val="single" w:sz="12" w:space="0" w:color="auto"/>
              <w:left w:val="single" w:sz="12" w:space="0" w:color="auto"/>
            </w:tcBorders>
            <w:shd w:val="clear" w:color="auto" w:fill="B4C6E7"/>
            <w:vAlign w:val="center"/>
          </w:tcPr>
          <w:p w14:paraId="24F454A2" w14:textId="77777777" w:rsidR="00AD086B" w:rsidRPr="0002216E" w:rsidRDefault="00BA4A16" w:rsidP="005224F4">
            <w:pPr>
              <w:spacing w:after="0" w:line="240" w:lineRule="auto"/>
              <w:rPr>
                <w:rFonts w:cs="Calibri"/>
                <w:b/>
              </w:rPr>
            </w:pPr>
            <w:r w:rsidRPr="0002216E">
              <w:rPr>
                <w:rFonts w:cs="Calibri"/>
                <w:b/>
              </w:rPr>
              <w:t>Section</w:t>
            </w:r>
          </w:p>
        </w:tc>
        <w:tc>
          <w:tcPr>
            <w:tcW w:w="4465" w:type="dxa"/>
            <w:tcBorders>
              <w:top w:val="single" w:sz="12" w:space="0" w:color="auto"/>
              <w:right w:val="single" w:sz="12" w:space="0" w:color="auto"/>
            </w:tcBorders>
            <w:shd w:val="clear" w:color="auto" w:fill="B4C6E7"/>
          </w:tcPr>
          <w:p w14:paraId="4C5F8C30" w14:textId="77777777" w:rsidR="00BA4A16" w:rsidRPr="0002216E" w:rsidRDefault="00BA4A16" w:rsidP="00AD086B">
            <w:pPr>
              <w:spacing w:after="0" w:line="240" w:lineRule="auto"/>
              <w:jc w:val="center"/>
              <w:rPr>
                <w:rFonts w:cs="Calibri"/>
              </w:rPr>
            </w:pPr>
            <w:r w:rsidRPr="0002216E">
              <w:rPr>
                <w:rFonts w:cs="Calibri"/>
                <w:b/>
              </w:rPr>
              <w:t>Average Score</w:t>
            </w:r>
            <w:r w:rsidR="001C2710" w:rsidRPr="0002216E">
              <w:rPr>
                <w:rFonts w:cs="Calibri"/>
                <w:b/>
              </w:rPr>
              <w:t>s</w:t>
            </w:r>
            <w:r w:rsidR="001F2F45" w:rsidRPr="0002216E">
              <w:rPr>
                <w:rFonts w:cs="Calibri"/>
                <w:b/>
              </w:rPr>
              <w:br/>
            </w:r>
            <w:r w:rsidR="001F2F45" w:rsidRPr="0002216E">
              <w:rPr>
                <w:rFonts w:cs="Calibri"/>
              </w:rPr>
              <w:t>(all values rounded to nearest whole number)</w:t>
            </w:r>
          </w:p>
        </w:tc>
      </w:tr>
      <w:tr w:rsidR="00581C58" w:rsidRPr="0002216E" w14:paraId="04D9E08B" w14:textId="77777777" w:rsidTr="00CA38E3">
        <w:trPr>
          <w:trHeight w:hRule="exact" w:val="284"/>
        </w:trPr>
        <w:tc>
          <w:tcPr>
            <w:tcW w:w="4503" w:type="dxa"/>
            <w:tcBorders>
              <w:left w:val="single" w:sz="12" w:space="0" w:color="auto"/>
            </w:tcBorders>
            <w:shd w:val="clear" w:color="auto" w:fill="auto"/>
          </w:tcPr>
          <w:p w14:paraId="62A14699" w14:textId="77777777" w:rsidR="00581C58" w:rsidRPr="0002216E" w:rsidRDefault="00581C58" w:rsidP="00581C58">
            <w:pPr>
              <w:spacing w:after="0" w:line="240" w:lineRule="auto"/>
              <w:rPr>
                <w:rFonts w:cs="Calibri"/>
              </w:rPr>
            </w:pPr>
            <w:r w:rsidRPr="0002216E">
              <w:rPr>
                <w:rFonts w:cs="Calibri"/>
              </w:rPr>
              <w:t>Section 1 Enabling environment</w:t>
            </w:r>
          </w:p>
        </w:tc>
        <w:tc>
          <w:tcPr>
            <w:tcW w:w="4465" w:type="dxa"/>
            <w:tcBorders>
              <w:right w:val="single" w:sz="12" w:space="0" w:color="auto"/>
            </w:tcBorders>
            <w:shd w:val="clear" w:color="auto" w:fill="auto"/>
            <w:vAlign w:val="center"/>
          </w:tcPr>
          <w:p w14:paraId="601E48C0" w14:textId="77777777" w:rsidR="00581C58" w:rsidRPr="0002216E" w:rsidRDefault="00581C58" w:rsidP="00503539">
            <w:pPr>
              <w:spacing w:after="0" w:line="240" w:lineRule="auto"/>
              <w:jc w:val="center"/>
              <w:rPr>
                <w:rFonts w:cs="Calibri"/>
                <w:sz w:val="20"/>
                <w:szCs w:val="20"/>
              </w:rPr>
            </w:pPr>
            <w:r w:rsidRPr="0002216E">
              <w:rPr>
                <w:rFonts w:cs="Calibri"/>
                <w:sz w:val="20"/>
                <w:szCs w:val="20"/>
              </w:rPr>
              <w:t>5</w:t>
            </w:r>
            <w:r w:rsidR="00503539" w:rsidRPr="0002216E">
              <w:rPr>
                <w:rFonts w:cs="Calibri"/>
                <w:sz w:val="20"/>
                <w:szCs w:val="20"/>
              </w:rPr>
              <w:t>9</w:t>
            </w:r>
          </w:p>
        </w:tc>
      </w:tr>
      <w:tr w:rsidR="00581C58" w:rsidRPr="0002216E" w14:paraId="72156D11" w14:textId="77777777" w:rsidTr="00CA38E3">
        <w:trPr>
          <w:trHeight w:hRule="exact" w:val="284"/>
        </w:trPr>
        <w:tc>
          <w:tcPr>
            <w:tcW w:w="4503" w:type="dxa"/>
            <w:tcBorders>
              <w:left w:val="single" w:sz="12" w:space="0" w:color="auto"/>
            </w:tcBorders>
            <w:shd w:val="clear" w:color="auto" w:fill="auto"/>
          </w:tcPr>
          <w:p w14:paraId="3587F276" w14:textId="77777777" w:rsidR="00581C58" w:rsidRPr="0002216E" w:rsidRDefault="00581C58" w:rsidP="00581C58">
            <w:pPr>
              <w:spacing w:after="0" w:line="240" w:lineRule="auto"/>
              <w:rPr>
                <w:rFonts w:cs="Calibri"/>
              </w:rPr>
            </w:pPr>
            <w:r w:rsidRPr="0002216E">
              <w:rPr>
                <w:rFonts w:cs="Calibri"/>
              </w:rPr>
              <w:t>Section 2 Institutions and participation</w:t>
            </w:r>
          </w:p>
        </w:tc>
        <w:tc>
          <w:tcPr>
            <w:tcW w:w="4465" w:type="dxa"/>
            <w:tcBorders>
              <w:right w:val="single" w:sz="12" w:space="0" w:color="auto"/>
            </w:tcBorders>
            <w:shd w:val="clear" w:color="auto" w:fill="auto"/>
            <w:vAlign w:val="center"/>
          </w:tcPr>
          <w:p w14:paraId="3B6D7B06" w14:textId="77777777" w:rsidR="00581C58" w:rsidRPr="0002216E" w:rsidRDefault="00581C58" w:rsidP="00717645">
            <w:pPr>
              <w:spacing w:after="0" w:line="240" w:lineRule="auto"/>
              <w:jc w:val="center"/>
              <w:rPr>
                <w:rFonts w:cs="Calibri"/>
                <w:sz w:val="20"/>
                <w:szCs w:val="20"/>
              </w:rPr>
            </w:pPr>
            <w:r w:rsidRPr="0002216E">
              <w:rPr>
                <w:rFonts w:cs="Calibri"/>
                <w:sz w:val="20"/>
                <w:szCs w:val="20"/>
              </w:rPr>
              <w:t>6</w:t>
            </w:r>
            <w:r w:rsidR="00717645" w:rsidRPr="0002216E">
              <w:rPr>
                <w:rFonts w:cs="Calibri"/>
                <w:sz w:val="20"/>
                <w:szCs w:val="20"/>
              </w:rPr>
              <w:t>0</w:t>
            </w:r>
          </w:p>
        </w:tc>
      </w:tr>
      <w:tr w:rsidR="00581C58" w:rsidRPr="0002216E" w14:paraId="36B3296D" w14:textId="77777777" w:rsidTr="00CA38E3">
        <w:trPr>
          <w:trHeight w:hRule="exact" w:val="284"/>
        </w:trPr>
        <w:tc>
          <w:tcPr>
            <w:tcW w:w="4503" w:type="dxa"/>
            <w:tcBorders>
              <w:left w:val="single" w:sz="12" w:space="0" w:color="auto"/>
            </w:tcBorders>
            <w:shd w:val="clear" w:color="auto" w:fill="auto"/>
          </w:tcPr>
          <w:p w14:paraId="3B0627DA" w14:textId="77777777" w:rsidR="00581C58" w:rsidRPr="0002216E" w:rsidRDefault="00581C58" w:rsidP="00581C58">
            <w:pPr>
              <w:spacing w:after="0" w:line="240" w:lineRule="auto"/>
              <w:rPr>
                <w:rFonts w:cs="Calibri"/>
              </w:rPr>
            </w:pPr>
            <w:r w:rsidRPr="0002216E">
              <w:rPr>
                <w:rFonts w:cs="Calibri"/>
              </w:rPr>
              <w:t>Section 3 Management instruments</w:t>
            </w:r>
          </w:p>
        </w:tc>
        <w:tc>
          <w:tcPr>
            <w:tcW w:w="4465" w:type="dxa"/>
            <w:tcBorders>
              <w:right w:val="single" w:sz="12" w:space="0" w:color="auto"/>
            </w:tcBorders>
            <w:shd w:val="clear" w:color="auto" w:fill="auto"/>
            <w:vAlign w:val="center"/>
          </w:tcPr>
          <w:p w14:paraId="7633A7A4" w14:textId="77777777" w:rsidR="00581C58" w:rsidRPr="0002216E" w:rsidRDefault="00581C58" w:rsidP="00581C58">
            <w:pPr>
              <w:spacing w:after="0" w:line="240" w:lineRule="auto"/>
              <w:jc w:val="center"/>
              <w:rPr>
                <w:rFonts w:cs="Calibri"/>
                <w:sz w:val="20"/>
                <w:szCs w:val="20"/>
              </w:rPr>
            </w:pPr>
            <w:r w:rsidRPr="0002216E">
              <w:rPr>
                <w:rFonts w:cs="Calibri"/>
                <w:sz w:val="20"/>
                <w:szCs w:val="20"/>
              </w:rPr>
              <w:t>61</w:t>
            </w:r>
          </w:p>
        </w:tc>
      </w:tr>
      <w:tr w:rsidR="00581C58" w:rsidRPr="0002216E" w14:paraId="40293F80" w14:textId="77777777" w:rsidTr="00CA38E3">
        <w:trPr>
          <w:trHeight w:hRule="exact" w:val="284"/>
        </w:trPr>
        <w:tc>
          <w:tcPr>
            <w:tcW w:w="4503" w:type="dxa"/>
            <w:tcBorders>
              <w:left w:val="single" w:sz="12" w:space="0" w:color="auto"/>
              <w:bottom w:val="single" w:sz="12" w:space="0" w:color="auto"/>
            </w:tcBorders>
            <w:shd w:val="clear" w:color="auto" w:fill="auto"/>
          </w:tcPr>
          <w:p w14:paraId="12491557" w14:textId="77777777" w:rsidR="00581C58" w:rsidRPr="0002216E" w:rsidRDefault="00581C58" w:rsidP="00581C58">
            <w:pPr>
              <w:spacing w:after="0" w:line="240" w:lineRule="auto"/>
              <w:rPr>
                <w:rFonts w:cs="Calibri"/>
              </w:rPr>
            </w:pPr>
            <w:r w:rsidRPr="0002216E">
              <w:rPr>
                <w:rFonts w:cs="Calibri"/>
              </w:rPr>
              <w:t>Section 4 Financing</w:t>
            </w:r>
          </w:p>
        </w:tc>
        <w:tc>
          <w:tcPr>
            <w:tcW w:w="4465" w:type="dxa"/>
            <w:tcBorders>
              <w:bottom w:val="single" w:sz="12" w:space="0" w:color="auto"/>
              <w:right w:val="single" w:sz="12" w:space="0" w:color="auto"/>
            </w:tcBorders>
            <w:shd w:val="clear" w:color="auto" w:fill="auto"/>
            <w:vAlign w:val="center"/>
          </w:tcPr>
          <w:p w14:paraId="18C45CCF" w14:textId="77777777" w:rsidR="00581C58" w:rsidRPr="0002216E" w:rsidRDefault="00503539" w:rsidP="00581C58">
            <w:pPr>
              <w:spacing w:after="0" w:line="240" w:lineRule="auto"/>
              <w:jc w:val="center"/>
              <w:rPr>
                <w:rFonts w:cs="Calibri"/>
                <w:sz w:val="20"/>
                <w:szCs w:val="20"/>
              </w:rPr>
            </w:pPr>
            <w:r w:rsidRPr="0002216E">
              <w:rPr>
                <w:rFonts w:cs="Calibri"/>
                <w:sz w:val="20"/>
                <w:szCs w:val="20"/>
              </w:rPr>
              <w:t>50</w:t>
            </w:r>
          </w:p>
        </w:tc>
      </w:tr>
      <w:tr w:rsidR="00581C58" w:rsidRPr="0002216E" w14:paraId="78BA0909" w14:textId="77777777" w:rsidTr="00CA38E3">
        <w:trPr>
          <w:trHeight w:hRule="exact" w:val="601"/>
        </w:trPr>
        <w:tc>
          <w:tcPr>
            <w:tcW w:w="4503" w:type="dxa"/>
            <w:tcBorders>
              <w:top w:val="single" w:sz="12" w:space="0" w:color="auto"/>
              <w:left w:val="single" w:sz="12" w:space="0" w:color="auto"/>
              <w:bottom w:val="single" w:sz="12" w:space="0" w:color="auto"/>
            </w:tcBorders>
            <w:shd w:val="clear" w:color="auto" w:fill="auto"/>
          </w:tcPr>
          <w:p w14:paraId="0975E439" w14:textId="77777777" w:rsidR="00581C58" w:rsidRPr="0002216E" w:rsidRDefault="00581C58" w:rsidP="00581C58">
            <w:pPr>
              <w:spacing w:after="0" w:line="240" w:lineRule="auto"/>
              <w:rPr>
                <w:rFonts w:cs="Calibri"/>
                <w:b/>
              </w:rPr>
            </w:pPr>
            <w:r w:rsidRPr="0002216E">
              <w:rPr>
                <w:rFonts w:cs="Calibri"/>
                <w:b/>
              </w:rPr>
              <w:t>Indicator 6.5.1 score</w:t>
            </w:r>
          </w:p>
          <w:p w14:paraId="0AC12691" w14:textId="77777777" w:rsidR="00581C58" w:rsidRPr="0002216E" w:rsidRDefault="00581C58" w:rsidP="00581C58">
            <w:pPr>
              <w:spacing w:after="0" w:line="240" w:lineRule="auto"/>
              <w:rPr>
                <w:rFonts w:cs="Calibri"/>
                <w:b/>
              </w:rPr>
            </w:pPr>
            <w:r w:rsidRPr="0002216E">
              <w:rPr>
                <w:rFonts w:cs="Calibri"/>
                <w:b/>
              </w:rPr>
              <w:t>= Degree of IWRM implementation (0-100)*</w:t>
            </w:r>
          </w:p>
        </w:tc>
        <w:tc>
          <w:tcPr>
            <w:tcW w:w="4465" w:type="dxa"/>
            <w:tcBorders>
              <w:top w:val="single" w:sz="12" w:space="0" w:color="auto"/>
              <w:bottom w:val="single" w:sz="12" w:space="0" w:color="auto"/>
              <w:right w:val="single" w:sz="12" w:space="0" w:color="auto"/>
            </w:tcBorders>
            <w:shd w:val="clear" w:color="auto" w:fill="auto"/>
            <w:vAlign w:val="center"/>
          </w:tcPr>
          <w:p w14:paraId="2EF14392" w14:textId="77777777" w:rsidR="00581C58" w:rsidRPr="0002216E" w:rsidRDefault="00581C58" w:rsidP="00503539">
            <w:pPr>
              <w:spacing w:after="0" w:line="240" w:lineRule="auto"/>
              <w:jc w:val="center"/>
              <w:rPr>
                <w:rFonts w:cs="Calibri"/>
                <w:b/>
                <w:sz w:val="20"/>
                <w:szCs w:val="20"/>
              </w:rPr>
            </w:pPr>
            <w:r w:rsidRPr="0002216E">
              <w:rPr>
                <w:rFonts w:cs="Calibri"/>
                <w:b/>
                <w:sz w:val="20"/>
                <w:szCs w:val="20"/>
              </w:rPr>
              <w:t>5</w:t>
            </w:r>
            <w:r w:rsidR="00503539" w:rsidRPr="0002216E">
              <w:rPr>
                <w:rFonts w:cs="Calibri"/>
                <w:b/>
                <w:sz w:val="20"/>
                <w:szCs w:val="20"/>
              </w:rPr>
              <w:t>8</w:t>
            </w:r>
          </w:p>
        </w:tc>
      </w:tr>
    </w:tbl>
    <w:p w14:paraId="13F985AC" w14:textId="77777777" w:rsidR="00582FF0" w:rsidRPr="0002216E" w:rsidRDefault="00556D85" w:rsidP="003E5E02">
      <w:pPr>
        <w:jc w:val="center"/>
        <w:rPr>
          <w:rFonts w:cs="Calibri"/>
          <w:sz w:val="20"/>
          <w:szCs w:val="20"/>
        </w:rPr>
      </w:pPr>
      <w:r w:rsidRPr="0002216E">
        <w:rPr>
          <w:rFonts w:cs="Calibri"/>
          <w:sz w:val="20"/>
          <w:szCs w:val="20"/>
        </w:rPr>
        <w:t>* Use rounded section average scores (to the nearest whole number), to calculate the indicator score, and round this to the nearest whole number.</w:t>
      </w:r>
    </w:p>
    <w:p w14:paraId="6689E46F" w14:textId="77777777" w:rsidR="00BA4A16" w:rsidRPr="0002216E" w:rsidRDefault="00575773" w:rsidP="00582FF0">
      <w:pPr>
        <w:rPr>
          <w:rFonts w:cs="Calibri"/>
          <w:b/>
        </w:rPr>
      </w:pPr>
      <w:r w:rsidRPr="0002216E">
        <w:rPr>
          <w:rFonts w:cs="Calibri"/>
          <w:b/>
        </w:rPr>
        <w:t>Interpretation of the score</w:t>
      </w:r>
    </w:p>
    <w:p w14:paraId="530D6511" w14:textId="77777777" w:rsidR="00907E4D" w:rsidRPr="0002216E" w:rsidRDefault="00575773" w:rsidP="00066FF4">
      <w:pPr>
        <w:rPr>
          <w:rFonts w:cs="Calibri"/>
        </w:rPr>
        <w:sectPr w:rsidR="00907E4D" w:rsidRPr="0002216E" w:rsidSect="00907E4D">
          <w:footerReference w:type="default" r:id="rId27"/>
          <w:type w:val="continuous"/>
          <w:pgSz w:w="16838" w:h="11906" w:orient="landscape"/>
          <w:pgMar w:top="1021" w:right="1021" w:bottom="1021" w:left="1021" w:header="709" w:footer="709" w:gutter="0"/>
          <w:pgNumType w:start="1"/>
          <w:cols w:space="708"/>
          <w:docGrid w:linePitch="360"/>
        </w:sectPr>
      </w:pPr>
      <w:r w:rsidRPr="0002216E">
        <w:rPr>
          <w:rFonts w:cs="Calibri"/>
        </w:rPr>
        <w:t xml:space="preserve">The score indicates the ‘degree of implementation of </w:t>
      </w:r>
      <w:r w:rsidR="004075CF" w:rsidRPr="0002216E">
        <w:rPr>
          <w:rFonts w:cs="Calibri"/>
        </w:rPr>
        <w:t>i</w:t>
      </w:r>
      <w:r w:rsidRPr="0002216E">
        <w:rPr>
          <w:rFonts w:cs="Calibri"/>
        </w:rPr>
        <w:t xml:space="preserve">ntegrated </w:t>
      </w:r>
      <w:r w:rsidR="004075CF" w:rsidRPr="0002216E">
        <w:rPr>
          <w:rFonts w:cs="Calibri"/>
        </w:rPr>
        <w:t>w</w:t>
      </w:r>
      <w:r w:rsidRPr="0002216E">
        <w:rPr>
          <w:rFonts w:cs="Calibri"/>
        </w:rPr>
        <w:t xml:space="preserve">ater </w:t>
      </w:r>
      <w:r w:rsidR="004075CF" w:rsidRPr="0002216E">
        <w:rPr>
          <w:rFonts w:cs="Calibri"/>
        </w:rPr>
        <w:t>r</w:t>
      </w:r>
      <w:r w:rsidRPr="0002216E">
        <w:rPr>
          <w:rFonts w:cs="Calibri"/>
        </w:rPr>
        <w:t xml:space="preserve">esources </w:t>
      </w:r>
      <w:r w:rsidR="004075CF" w:rsidRPr="0002216E">
        <w:rPr>
          <w:rFonts w:cs="Calibri"/>
        </w:rPr>
        <w:t>m</w:t>
      </w:r>
      <w:r w:rsidRPr="0002216E">
        <w:rPr>
          <w:rFonts w:cs="Calibri"/>
        </w:rPr>
        <w:t xml:space="preserve">anagement’, on a scale of 0 to 100, with 0 signifying </w:t>
      </w:r>
      <w:r w:rsidR="00991D6A" w:rsidRPr="0002216E">
        <w:rPr>
          <w:rFonts w:cs="Calibri"/>
        </w:rPr>
        <w:t>‘v</w:t>
      </w:r>
      <w:r w:rsidR="00863394" w:rsidRPr="0002216E">
        <w:rPr>
          <w:rFonts w:cs="Calibri"/>
        </w:rPr>
        <w:t>ery low</w:t>
      </w:r>
      <w:r w:rsidR="00991D6A" w:rsidRPr="0002216E">
        <w:rPr>
          <w:rFonts w:cs="Calibri"/>
        </w:rPr>
        <w:t>’</w:t>
      </w:r>
      <w:r w:rsidR="00863394" w:rsidRPr="0002216E">
        <w:rPr>
          <w:rFonts w:cs="Calibri"/>
        </w:rPr>
        <w:t xml:space="preserve"> implementation</w:t>
      </w:r>
      <w:r w:rsidRPr="0002216E">
        <w:rPr>
          <w:rFonts w:cs="Calibri"/>
        </w:rPr>
        <w:t xml:space="preserve">, and 100 signifying </w:t>
      </w:r>
      <w:r w:rsidR="00991D6A" w:rsidRPr="0002216E">
        <w:rPr>
          <w:rFonts w:cs="Calibri"/>
        </w:rPr>
        <w:t>‘</w:t>
      </w:r>
      <w:r w:rsidR="00863394" w:rsidRPr="0002216E">
        <w:rPr>
          <w:rFonts w:cs="Calibri"/>
        </w:rPr>
        <w:t>very high</w:t>
      </w:r>
      <w:r w:rsidR="00991D6A" w:rsidRPr="0002216E">
        <w:rPr>
          <w:rFonts w:cs="Calibri"/>
        </w:rPr>
        <w:t>’</w:t>
      </w:r>
      <w:r w:rsidRPr="0002216E">
        <w:rPr>
          <w:rFonts w:cs="Calibri"/>
        </w:rPr>
        <w:t>implementation.</w:t>
      </w:r>
      <w:r w:rsidR="000F7624" w:rsidRPr="0002216E">
        <w:rPr>
          <w:rFonts w:cs="Calibri"/>
        </w:rPr>
        <w:t xml:space="preserve">However, the true value of the survey </w:t>
      </w:r>
      <w:r w:rsidR="001B63AF" w:rsidRPr="0002216E">
        <w:rPr>
          <w:rFonts w:cs="Calibri"/>
        </w:rPr>
        <w:t>to countries lies within the scores</w:t>
      </w:r>
      <w:r w:rsidR="00204A8B" w:rsidRPr="0002216E">
        <w:rPr>
          <w:rFonts w:cs="Calibri"/>
        </w:rPr>
        <w:t xml:space="preserve">, </w:t>
      </w:r>
      <w:r w:rsidR="00906102" w:rsidRPr="0002216E">
        <w:rPr>
          <w:rFonts w:cs="Calibri"/>
        </w:rPr>
        <w:t>‘</w:t>
      </w:r>
      <w:r w:rsidR="00204A8B" w:rsidRPr="0002216E">
        <w:rPr>
          <w:rFonts w:cs="Calibri"/>
        </w:rPr>
        <w:t>status description</w:t>
      </w:r>
      <w:r w:rsidR="00906102" w:rsidRPr="0002216E">
        <w:rPr>
          <w:rFonts w:cs="Calibri"/>
        </w:rPr>
        <w:t>’</w:t>
      </w:r>
      <w:r w:rsidR="00204A8B" w:rsidRPr="0002216E">
        <w:rPr>
          <w:rFonts w:cs="Calibri"/>
        </w:rPr>
        <w:t xml:space="preserve"> and</w:t>
      </w:r>
      <w:r w:rsidR="00906102" w:rsidRPr="0002216E">
        <w:rPr>
          <w:rFonts w:cs="Calibri"/>
        </w:rPr>
        <w:t xml:space="preserve"> ‘way forward’ for each question</w:t>
      </w:r>
      <w:r w:rsidR="001B63AF" w:rsidRPr="0002216E">
        <w:rPr>
          <w:rFonts w:cs="Calibri"/>
        </w:rPr>
        <w:t>, as this helps to identify which actions need to be taken to move towards a greater degree of implementation of IWRM.</w:t>
      </w:r>
      <w:r w:rsidR="000B673C" w:rsidRPr="0002216E">
        <w:rPr>
          <w:rFonts w:cs="Calibri"/>
        </w:rPr>
        <w:t xml:space="preserve"> See </w:t>
      </w:r>
      <w:r w:rsidR="004075CF" w:rsidRPr="0002216E">
        <w:rPr>
          <w:rFonts w:cs="Calibri"/>
        </w:rPr>
        <w:t xml:space="preserve">the </w:t>
      </w:r>
      <w:r w:rsidR="000B673C" w:rsidRPr="0002216E">
        <w:rPr>
          <w:rFonts w:cs="Calibri"/>
        </w:rPr>
        <w:t xml:space="preserve">monitoring guide for further information on </w:t>
      </w:r>
      <w:r w:rsidR="002D28C8" w:rsidRPr="0002216E">
        <w:rPr>
          <w:rFonts w:cs="Calibri"/>
        </w:rPr>
        <w:t xml:space="preserve">interpretation of scores and target setting. </w:t>
      </w:r>
    </w:p>
    <w:p w14:paraId="43EB28D9" w14:textId="77777777" w:rsidR="00907E4D" w:rsidRPr="0002216E" w:rsidRDefault="00907E4D">
      <w:pPr>
        <w:spacing w:after="0" w:line="240" w:lineRule="auto"/>
        <w:rPr>
          <w:rFonts w:eastAsia="SimSun" w:cs="Calibri"/>
          <w:b/>
          <w:bCs/>
          <w:color w:val="365F91"/>
          <w:sz w:val="28"/>
          <w:szCs w:val="28"/>
        </w:rPr>
      </w:pPr>
    </w:p>
    <w:p w14:paraId="2F8AE759" w14:textId="77777777" w:rsidR="00CF7183" w:rsidRPr="0002216E" w:rsidRDefault="00CF7183" w:rsidP="00907E4D">
      <w:pPr>
        <w:pStyle w:val="Heading1"/>
        <w:numPr>
          <w:ilvl w:val="0"/>
          <w:numId w:val="0"/>
        </w:numPr>
        <w:rPr>
          <w:rFonts w:ascii="Calibri" w:hAnsi="Calibri" w:cs="Calibri"/>
        </w:rPr>
      </w:pPr>
      <w:r w:rsidRPr="0002216E">
        <w:rPr>
          <w:rFonts w:ascii="Calibri" w:hAnsi="Calibri" w:cs="Calibri"/>
        </w:rPr>
        <w:t xml:space="preserve">Annexes: </w:t>
      </w:r>
    </w:p>
    <w:p w14:paraId="7EDA04FD" w14:textId="77777777" w:rsidR="005F484D" w:rsidRPr="0002216E" w:rsidRDefault="00CF7183" w:rsidP="005F484D">
      <w:pPr>
        <w:pStyle w:val="Heading2"/>
        <w:numPr>
          <w:ilvl w:val="0"/>
          <w:numId w:val="0"/>
        </w:numPr>
        <w:spacing w:after="240"/>
        <w:ind w:left="578" w:hanging="576"/>
        <w:rPr>
          <w:rFonts w:ascii="Calibri" w:hAnsi="Calibri" w:cs="Calibri"/>
        </w:rPr>
      </w:pPr>
      <w:r w:rsidRPr="0002216E">
        <w:rPr>
          <w:rFonts w:ascii="Calibri" w:hAnsi="Calibri" w:cs="Calibri"/>
        </w:rPr>
        <w:t xml:space="preserve">Annex A: </w:t>
      </w:r>
      <w:r w:rsidR="005F484D" w:rsidRPr="0002216E">
        <w:rPr>
          <w:rFonts w:ascii="Calibri" w:hAnsi="Calibri" w:cs="Calibri"/>
        </w:rPr>
        <w:t>Glossary</w:t>
      </w:r>
    </w:p>
    <w:p w14:paraId="0CFE5EF1" w14:textId="77777777" w:rsidR="005F484D" w:rsidRPr="0002216E" w:rsidRDefault="005F484D" w:rsidP="00AC224C">
      <w:pPr>
        <w:pStyle w:val="ListParagraph"/>
        <w:numPr>
          <w:ilvl w:val="0"/>
          <w:numId w:val="9"/>
        </w:numPr>
        <w:spacing w:after="0"/>
        <w:ind w:left="425" w:hanging="357"/>
        <w:rPr>
          <w:rFonts w:cs="Calibri"/>
        </w:rPr>
      </w:pPr>
      <w:r w:rsidRPr="0002216E">
        <w:rPr>
          <w:rFonts w:cs="Calibri"/>
          <w:b/>
        </w:rPr>
        <w:t>Authorities</w:t>
      </w:r>
      <w:r w:rsidR="00326FF4" w:rsidRPr="0002216E">
        <w:rPr>
          <w:rFonts w:cs="Calibri"/>
          <w:b/>
        </w:rPr>
        <w:t xml:space="preserve">: </w:t>
      </w:r>
      <w:r w:rsidR="00326FF4" w:rsidRPr="0002216E">
        <w:rPr>
          <w:rFonts w:cs="Calibri"/>
        </w:rPr>
        <w:t>could beministry or ministries, or other organizations/institutions/departments/agencies/bodies with a mandate and funding from government</w:t>
      </w:r>
      <w:r w:rsidRPr="0002216E">
        <w:rPr>
          <w:rFonts w:cs="Calibri"/>
        </w:rPr>
        <w:t xml:space="preserve">. </w:t>
      </w:r>
    </w:p>
    <w:p w14:paraId="158CEEF0" w14:textId="77777777" w:rsidR="005F484D" w:rsidRPr="0002216E" w:rsidRDefault="005F484D" w:rsidP="00AC224C">
      <w:pPr>
        <w:pStyle w:val="BodyA"/>
        <w:numPr>
          <w:ilvl w:val="0"/>
          <w:numId w:val="9"/>
        </w:numPr>
        <w:spacing w:after="0"/>
        <w:ind w:left="425" w:hanging="357"/>
        <w:contextualSpacing/>
        <w:rPr>
          <w:lang w:val="en-GB"/>
        </w:rPr>
      </w:pPr>
      <w:r w:rsidRPr="0002216E">
        <w:rPr>
          <w:b/>
          <w:lang w:val="en-GB"/>
        </w:rPr>
        <w:t>Basins:</w:t>
      </w:r>
      <w:r w:rsidRPr="0002216E">
        <w:rPr>
          <w:lang w:val="en-GB"/>
        </w:rPr>
        <w:t xml:space="preserve">Includes rivers, lakes and aquifers, unless otherwise </w:t>
      </w:r>
      <w:r w:rsidR="00962B6E" w:rsidRPr="0002216E">
        <w:rPr>
          <w:lang w:val="en-GB"/>
        </w:rPr>
        <w:t>specified</w:t>
      </w:r>
      <w:r w:rsidRPr="0002216E">
        <w:rPr>
          <w:lang w:val="en-GB"/>
        </w:rPr>
        <w:t xml:space="preserve">. For surface water, the term is interchangeable with ‘catchments’ and ‘watersheds’. </w:t>
      </w:r>
    </w:p>
    <w:p w14:paraId="5AB7272E" w14:textId="77777777" w:rsidR="005F484D" w:rsidRPr="0002216E" w:rsidRDefault="005F484D" w:rsidP="00AC224C">
      <w:pPr>
        <w:pStyle w:val="ListParagraph"/>
        <w:numPr>
          <w:ilvl w:val="0"/>
          <w:numId w:val="9"/>
        </w:numPr>
        <w:ind w:left="426"/>
        <w:rPr>
          <w:rFonts w:cs="Calibri"/>
          <w:b/>
        </w:rPr>
      </w:pPr>
      <w:r w:rsidRPr="0002216E">
        <w:rPr>
          <w:rFonts w:cs="Calibri"/>
          <w:b/>
        </w:rPr>
        <w:t xml:space="preserve">Federal countries: </w:t>
      </w:r>
      <w:r w:rsidRPr="0002216E">
        <w:rPr>
          <w:rFonts w:cs="Calibri"/>
        </w:rPr>
        <w:t xml:space="preserve">Refers to countries made up of federated states, provinces, territories or similar terms. </w:t>
      </w:r>
    </w:p>
    <w:p w14:paraId="3F67002E" w14:textId="77777777" w:rsidR="005F484D" w:rsidRPr="0002216E" w:rsidRDefault="005F484D" w:rsidP="00AC224C">
      <w:pPr>
        <w:pStyle w:val="ListParagraph"/>
        <w:numPr>
          <w:ilvl w:val="0"/>
          <w:numId w:val="9"/>
        </w:numPr>
        <w:ind w:left="426"/>
        <w:rPr>
          <w:rFonts w:cs="Calibri"/>
        </w:rPr>
      </w:pPr>
      <w:r w:rsidRPr="0002216E">
        <w:rPr>
          <w:rFonts w:cs="Calibri"/>
          <w:b/>
        </w:rPr>
        <w:t xml:space="preserve">IWRM: </w:t>
      </w:r>
      <w:r w:rsidRPr="0002216E">
        <w:rPr>
          <w:rFonts w:cs="Calibri"/>
        </w:rPr>
        <w:t xml:space="preserve">Integrated Water Resources Management (IWRM) is a process that promotes the coordinated development and management of water, land and related resources in order to maximise the resultant economic and social welfare in an equitable manner without compromising the sustainability of vital ecosystems. IWRM is not an end in itself but a means of achieving three key strategic objectives: </w:t>
      </w:r>
    </w:p>
    <w:p w14:paraId="6D7EB0D6" w14:textId="77777777" w:rsidR="005F484D" w:rsidRPr="0002216E" w:rsidRDefault="005F484D" w:rsidP="00AC224C">
      <w:pPr>
        <w:pStyle w:val="ListParagraph"/>
        <w:numPr>
          <w:ilvl w:val="1"/>
          <w:numId w:val="9"/>
        </w:numPr>
        <w:rPr>
          <w:rFonts w:cs="Calibri"/>
        </w:rPr>
      </w:pPr>
      <w:r w:rsidRPr="0002216E">
        <w:rPr>
          <w:rFonts w:cs="Calibri"/>
        </w:rPr>
        <w:t xml:space="preserve">efficiency to use </w:t>
      </w:r>
      <w:r w:rsidR="003B28DD" w:rsidRPr="0002216E">
        <w:rPr>
          <w:rFonts w:cs="Calibri"/>
        </w:rPr>
        <w:t>water resources in the best way</w:t>
      </w:r>
      <w:r w:rsidRPr="0002216E">
        <w:rPr>
          <w:rFonts w:cs="Calibri"/>
        </w:rPr>
        <w:t xml:space="preserve"> possible;</w:t>
      </w:r>
    </w:p>
    <w:p w14:paraId="3052F090" w14:textId="77777777" w:rsidR="005F484D" w:rsidRPr="0002216E" w:rsidRDefault="005F484D" w:rsidP="00AC224C">
      <w:pPr>
        <w:pStyle w:val="ListParagraph"/>
        <w:numPr>
          <w:ilvl w:val="1"/>
          <w:numId w:val="9"/>
        </w:numPr>
        <w:rPr>
          <w:rFonts w:cs="Calibri"/>
        </w:rPr>
      </w:pPr>
      <w:r w:rsidRPr="0002216E">
        <w:rPr>
          <w:rFonts w:cs="Calibri"/>
        </w:rPr>
        <w:t>equity in the allocation of water across social and economic groups;</w:t>
      </w:r>
    </w:p>
    <w:p w14:paraId="78E390A9" w14:textId="77777777" w:rsidR="005F484D" w:rsidRPr="0002216E" w:rsidRDefault="005F484D" w:rsidP="00AC224C">
      <w:pPr>
        <w:pStyle w:val="ListParagraph"/>
        <w:numPr>
          <w:ilvl w:val="1"/>
          <w:numId w:val="9"/>
        </w:numPr>
        <w:rPr>
          <w:rFonts w:cs="Calibri"/>
          <w:b/>
        </w:rPr>
      </w:pPr>
      <w:r w:rsidRPr="0002216E">
        <w:rPr>
          <w:rFonts w:cs="Calibri"/>
        </w:rPr>
        <w:t>environmental sustainability, to protect the water resource base, as well as associated ecosystems.</w:t>
      </w:r>
    </w:p>
    <w:p w14:paraId="4D31A71E" w14:textId="77777777" w:rsidR="005F484D" w:rsidRPr="0002216E" w:rsidRDefault="005F484D" w:rsidP="00AC224C">
      <w:pPr>
        <w:pStyle w:val="ListParagraph"/>
        <w:numPr>
          <w:ilvl w:val="0"/>
          <w:numId w:val="9"/>
        </w:numPr>
        <w:ind w:left="425" w:hanging="357"/>
        <w:rPr>
          <w:rFonts w:cs="Calibri"/>
        </w:rPr>
      </w:pPr>
      <w:r w:rsidRPr="0002216E">
        <w:rPr>
          <w:rFonts w:cs="Calibri"/>
          <w:b/>
        </w:rPr>
        <w:t>National (level):</w:t>
      </w:r>
      <w:r w:rsidRPr="0002216E">
        <w:rPr>
          <w:rFonts w:cs="Calibri"/>
        </w:rPr>
        <w:t xml:space="preserve">Refers to the highest level of administration in a country. </w:t>
      </w:r>
    </w:p>
    <w:p w14:paraId="04E51054" w14:textId="77777777" w:rsidR="005F484D" w:rsidRPr="0002216E" w:rsidRDefault="005F484D" w:rsidP="00AC224C">
      <w:pPr>
        <w:pStyle w:val="ListParagraph"/>
        <w:numPr>
          <w:ilvl w:val="0"/>
          <w:numId w:val="9"/>
        </w:numPr>
        <w:spacing w:after="0"/>
        <w:ind w:left="425" w:hanging="357"/>
        <w:rPr>
          <w:rFonts w:cs="Calibri"/>
        </w:rPr>
      </w:pPr>
      <w:r w:rsidRPr="0002216E">
        <w:rPr>
          <w:rFonts w:cs="Calibri"/>
          <w:b/>
        </w:rPr>
        <w:t>Sub-national / state (level):</w:t>
      </w:r>
      <w:r w:rsidRPr="0002216E">
        <w:rPr>
          <w:rFonts w:cs="Calibri"/>
        </w:rPr>
        <w:t xml:space="preserve"> refers to levels of administration other than national. For federa</w:t>
      </w:r>
      <w:r w:rsidR="000D370A" w:rsidRPr="0002216E">
        <w:rPr>
          <w:rFonts w:cs="Calibri"/>
        </w:rPr>
        <w:t>l</w:t>
      </w:r>
      <w:r w:rsidRPr="0002216E">
        <w:rPr>
          <w:rFonts w:cs="Calibri"/>
        </w:rPr>
        <w:t xml:space="preserve"> countries, these are likely to be provinces or states. Non-federa</w:t>
      </w:r>
      <w:r w:rsidR="000D370A" w:rsidRPr="0002216E">
        <w:rPr>
          <w:rFonts w:cs="Calibri"/>
        </w:rPr>
        <w:t>l</w:t>
      </w:r>
      <w:r w:rsidRPr="0002216E">
        <w:rPr>
          <w:rFonts w:cs="Calibri"/>
        </w:rPr>
        <w:t xml:space="preserve"> countries may still have sub-national jurisdictions with some responsibility for water resources management, e.g. regions, counties, departments. </w:t>
      </w:r>
    </w:p>
    <w:p w14:paraId="62B0259A" w14:textId="77777777" w:rsidR="005F484D" w:rsidRPr="0002216E" w:rsidRDefault="005F484D" w:rsidP="00AC224C">
      <w:pPr>
        <w:pStyle w:val="ListParagraph"/>
        <w:numPr>
          <w:ilvl w:val="0"/>
          <w:numId w:val="9"/>
        </w:numPr>
        <w:ind w:left="450" w:hanging="450"/>
        <w:rPr>
          <w:rFonts w:cs="Calibri"/>
        </w:rPr>
      </w:pPr>
      <w:r w:rsidRPr="0002216E">
        <w:rPr>
          <w:rFonts w:cs="Calibri"/>
          <w:b/>
        </w:rPr>
        <w:t xml:space="preserve">Programs: </w:t>
      </w:r>
      <w:r w:rsidRPr="0002216E">
        <w:rPr>
          <w:rFonts w:cs="Calibri"/>
        </w:rPr>
        <w:t>Nation-wide plans of action with long-term objectives, for example to strengthen monitoring, knowledge sharing and capacity development, with details on what work is to be done, by whom, when, and what means or resources will be used</w:t>
      </w:r>
      <w:r w:rsidRPr="0002216E">
        <w:rPr>
          <w:rFonts w:cs="Calibri"/>
          <w:b/>
        </w:rPr>
        <w:t>.</w:t>
      </w:r>
    </w:p>
    <w:p w14:paraId="1A9F82E7" w14:textId="77777777" w:rsidR="003567EF" w:rsidRPr="0002216E" w:rsidRDefault="003567EF" w:rsidP="00AC224C">
      <w:pPr>
        <w:pStyle w:val="ListParagraph"/>
        <w:numPr>
          <w:ilvl w:val="0"/>
          <w:numId w:val="9"/>
        </w:numPr>
        <w:ind w:left="425" w:hanging="357"/>
        <w:rPr>
          <w:rFonts w:cs="Calibri"/>
          <w:b/>
        </w:rPr>
      </w:pPr>
      <w:r w:rsidRPr="0002216E">
        <w:rPr>
          <w:rFonts w:cs="Calibri"/>
          <w:b/>
        </w:rPr>
        <w:t xml:space="preserve">Transboundary: </w:t>
      </w:r>
      <w:r w:rsidR="00DD46A6" w:rsidRPr="0002216E">
        <w:rPr>
          <w:rFonts w:cs="Calibri"/>
        </w:rPr>
        <w:t>Refers to surface and groundwater basins that cross one or more national borders</w:t>
      </w:r>
      <w:r w:rsidR="00693955" w:rsidRPr="0002216E">
        <w:rPr>
          <w:rFonts w:cs="Calibri"/>
        </w:rPr>
        <w:t xml:space="preserve"> (see Annex B)</w:t>
      </w:r>
      <w:r w:rsidR="00DD46A6" w:rsidRPr="0002216E">
        <w:rPr>
          <w:rFonts w:cs="Calibri"/>
        </w:rPr>
        <w:t xml:space="preserve">. </w:t>
      </w:r>
    </w:p>
    <w:p w14:paraId="746D985A" w14:textId="77777777" w:rsidR="005F484D" w:rsidRPr="0002216E" w:rsidRDefault="005F484D" w:rsidP="00AC224C">
      <w:pPr>
        <w:pStyle w:val="ListParagraph"/>
        <w:numPr>
          <w:ilvl w:val="0"/>
          <w:numId w:val="9"/>
        </w:numPr>
        <w:ind w:left="425" w:hanging="357"/>
        <w:rPr>
          <w:rFonts w:cs="Calibri"/>
          <w:b/>
        </w:rPr>
      </w:pPr>
      <w:r w:rsidRPr="0002216E">
        <w:rPr>
          <w:rFonts w:cs="Calibri"/>
          <w:b/>
        </w:rPr>
        <w:t xml:space="preserve">Stakeholders: </w:t>
      </w:r>
      <w:r w:rsidRPr="0002216E">
        <w:rPr>
          <w:rFonts w:cs="Calibri"/>
        </w:rPr>
        <w:t xml:space="preserve">In this </w:t>
      </w:r>
      <w:r w:rsidR="000F7624" w:rsidRPr="0002216E">
        <w:rPr>
          <w:rFonts w:cs="Calibri"/>
        </w:rPr>
        <w:t>survey</w:t>
      </w:r>
      <w:r w:rsidRPr="0002216E">
        <w:rPr>
          <w:rFonts w:cs="Calibri"/>
        </w:rPr>
        <w:t xml:space="preserve">, stakeholders are the main groups important for water resources management, development and use.Examples of stakeholders in each group are given in footnotes as they appear in the survey. </w:t>
      </w:r>
    </w:p>
    <w:p w14:paraId="2B7ABCFE" w14:textId="77777777" w:rsidR="005F484D" w:rsidRPr="0002216E" w:rsidRDefault="005F484D" w:rsidP="00CF3E5E">
      <w:pPr>
        <w:pStyle w:val="ListParagraph"/>
        <w:numPr>
          <w:ilvl w:val="0"/>
          <w:numId w:val="9"/>
        </w:numPr>
        <w:ind w:left="450" w:hanging="450"/>
        <w:rPr>
          <w:rFonts w:cs="Calibri"/>
        </w:rPr>
      </w:pPr>
      <w:r w:rsidRPr="0002216E">
        <w:rPr>
          <w:rFonts w:cs="Calibri"/>
          <w:b/>
        </w:rPr>
        <w:t>Water Resources Management</w:t>
      </w:r>
      <w:r w:rsidRPr="0002216E">
        <w:rPr>
          <w:rFonts w:cs="Calibri"/>
        </w:rPr>
        <w:t xml:space="preserve">is the activity of planning, developing, distributing and managing the optimum use of water resources. Ideally, water resource management planning </w:t>
      </w:r>
      <w:r w:rsidR="00BB6E5B" w:rsidRPr="0002216E">
        <w:rPr>
          <w:rFonts w:cs="Calibri"/>
        </w:rPr>
        <w:t>considers</w:t>
      </w:r>
      <w:r w:rsidRPr="0002216E">
        <w:rPr>
          <w:rFonts w:cs="Calibri"/>
        </w:rPr>
        <w:t xml:space="preserve"> all the competing demands for water and seeks to allocate water on an equitable basis to satisfy all uses and demands. An integrated approach (see IWRM) is needed to ensure water resources management is not isolated within sector silos resulting to inefficiencies, conflicts and unsustainable resource use. </w:t>
      </w:r>
    </w:p>
    <w:p w14:paraId="1EB11F56" w14:textId="77777777" w:rsidR="003732F1" w:rsidRPr="0002216E" w:rsidRDefault="003732F1" w:rsidP="003732F1">
      <w:pPr>
        <w:rPr>
          <w:rFonts w:cs="Calibri"/>
        </w:rPr>
      </w:pPr>
    </w:p>
    <w:p w14:paraId="0C0BEF87" w14:textId="77777777" w:rsidR="00E249B4" w:rsidRPr="0002216E" w:rsidRDefault="005F484D" w:rsidP="00E249B4">
      <w:pPr>
        <w:pStyle w:val="Heading2"/>
        <w:numPr>
          <w:ilvl w:val="0"/>
          <w:numId w:val="0"/>
        </w:numPr>
        <w:spacing w:after="240"/>
        <w:ind w:left="578" w:hanging="576"/>
        <w:rPr>
          <w:rFonts w:ascii="Calibri" w:hAnsi="Calibri" w:cs="Calibri"/>
        </w:rPr>
      </w:pPr>
      <w:r w:rsidRPr="0002216E">
        <w:rPr>
          <w:rFonts w:ascii="Calibri" w:hAnsi="Calibri" w:cs="Calibri"/>
        </w:rPr>
        <w:t xml:space="preserve">Annex B: </w:t>
      </w:r>
      <w:r w:rsidR="00E249B4" w:rsidRPr="0002216E">
        <w:rPr>
          <w:rFonts w:ascii="Calibri" w:hAnsi="Calibri" w:cs="Calibri"/>
        </w:rPr>
        <w:t>Transboundary level</w:t>
      </w:r>
    </w:p>
    <w:p w14:paraId="40F0B3E2" w14:textId="77777777" w:rsidR="00E249B4" w:rsidRPr="0002216E" w:rsidRDefault="00E249B4" w:rsidP="00E249B4">
      <w:pPr>
        <w:rPr>
          <w:rFonts w:cs="Calibri"/>
        </w:rPr>
      </w:pPr>
      <w:r w:rsidRPr="0002216E">
        <w:rPr>
          <w:rFonts w:cs="Calibri"/>
        </w:rPr>
        <w:t>The transboundary questions for indicator 6.5.1 focus on the degree of implementation of IWRM at the transboundary level, as relevant to implementation of IWRM ‘at all levels’, as specified in target 6.5. Countries sharing basins of transboundary waters (rivers, lakes or aquifers) should answer the questionson transboundary issues. This information is complemented by indicator 6.5.2 ‘Proportion of transboundary basin area with an operational arrangement for water cooperation’.</w:t>
      </w:r>
    </w:p>
    <w:p w14:paraId="6D31B486" w14:textId="77777777" w:rsidR="00E249B4" w:rsidRPr="0002216E" w:rsidRDefault="00E249B4" w:rsidP="00E249B4">
      <w:pPr>
        <w:rPr>
          <w:rFonts w:cs="Calibri"/>
        </w:rPr>
      </w:pPr>
      <w:r w:rsidRPr="0002216E">
        <w:rPr>
          <w:rFonts w:cs="Calibri"/>
        </w:rPr>
        <w:t xml:space="preserve">To enable tracking of progress over time and for transparency, in the table below please list the transboundary (or ‘international’) basins or aquifers that are included in this survey. The 6.5.1 baseline reporting may be used as a starting point. Only the most important transboundary basins or aquifers that are regarded as significant, in terms of economic, social or environmental value to the country (or neighbouring countries), need to be included in this survey. It is up to countries to decide which ones these are. Where feasible, basins/aquifers listed in this table, and the scores given, should be cross-referenced with tables and scores in the 6.5.2 </w:t>
      </w:r>
      <w:r w:rsidR="00732F86" w:rsidRPr="0002216E">
        <w:rPr>
          <w:rFonts w:cs="Calibri"/>
        </w:rPr>
        <w:t>reporting template</w:t>
      </w:r>
      <w:r w:rsidRPr="0002216E">
        <w:rPr>
          <w:rFonts w:cs="Calibri"/>
        </w:rPr>
        <w:t xml:space="preserve"> (</w:t>
      </w:r>
      <w:hyperlink r:id="rId28" w:history="1">
        <w:r w:rsidR="00263A14" w:rsidRPr="0002216E">
          <w:rPr>
            <w:rStyle w:val="Hyperlink"/>
            <w:rFonts w:cs="Calibri"/>
            <w:lang w:eastAsia="zh-CN"/>
          </w:rPr>
          <w:t>www.sdg6monitoring.org/indicators/target-65/indicators652/</w:t>
        </w:r>
      </w:hyperlink>
      <w:r w:rsidRPr="0002216E">
        <w:rPr>
          <w:rFonts w:cs="Calibri"/>
        </w:rPr>
        <w:t>), and the focal point for 6.5.2 should be consulted in this process. In the absence of 6.5.2 data or national databases, global databases on transboundary river basins (</w:t>
      </w:r>
      <w:hyperlink r:id="rId29" w:history="1">
        <w:r w:rsidR="00902828" w:rsidRPr="0002216E">
          <w:rPr>
            <w:rStyle w:val="Hyperlink"/>
            <w:rFonts w:cs="Calibri"/>
          </w:rPr>
          <w:t>http://twap-rivers.org/indicators/</w:t>
        </w:r>
      </w:hyperlink>
      <w:r w:rsidRPr="0002216E">
        <w:rPr>
          <w:rFonts w:cs="Calibri"/>
        </w:rPr>
        <w:t>), and transboundary aquifers (</w:t>
      </w:r>
      <w:hyperlink r:id="rId30" w:history="1">
        <w:r w:rsidR="00391429" w:rsidRPr="0002216E">
          <w:rPr>
            <w:rStyle w:val="Hyperlink"/>
            <w:rFonts w:cs="Calibri"/>
          </w:rPr>
          <w:t>https://www.un-igrac.org/ggis/explore-all-transboundary-groundwaters</w:t>
        </w:r>
      </w:hyperlink>
      <w:r w:rsidRPr="0002216E">
        <w:rPr>
          <w:rFonts w:cs="Calibri"/>
        </w:rPr>
        <w:t xml:space="preserve">), may be referred to. </w:t>
      </w:r>
      <w:r w:rsidR="00F66836" w:rsidRPr="0002216E">
        <w:rPr>
          <w:rFonts w:cs="Calibri"/>
        </w:rPr>
        <w:t xml:space="preserve">If you include a national (sub-basin) as part of a larger transboundary basin, please ensure to also include the name of the larger basin. </w:t>
      </w:r>
      <w:r w:rsidR="00700ACE" w:rsidRPr="0002216E">
        <w:rPr>
          <w:rFonts w:cs="Calibri"/>
        </w:rPr>
        <w:t>When answering transboundary questions, the majority of the basins below must meet the criteria described in each threshold to achieve the score for that threshold.</w:t>
      </w:r>
    </w:p>
    <w:p w14:paraId="26E76733" w14:textId="77777777" w:rsidR="00413BA8" w:rsidRPr="0002216E" w:rsidRDefault="006D14D6" w:rsidP="00E249B4">
      <w:pPr>
        <w:rPr>
          <w:rFonts w:cs="Calibri"/>
        </w:rPr>
      </w:pPr>
      <w:r w:rsidRPr="0002216E">
        <w:rPr>
          <w:rFonts w:cs="Calibri"/>
        </w:rPr>
        <w:t>The columns on the right of the table are optional though recommended. Filling them out would</w:t>
      </w:r>
      <w:r w:rsidR="00733E9C" w:rsidRPr="0002216E">
        <w:rPr>
          <w:rFonts w:cs="Calibri"/>
        </w:rPr>
        <w:t>: provide countries with valuable information and a quick diagnostic tool for the status in each basin/aquifer;</w:t>
      </w:r>
      <w:r w:rsidRPr="0002216E">
        <w:rPr>
          <w:rFonts w:cs="Calibri"/>
        </w:rPr>
        <w:t xml:space="preserve"> increase the transparency of the transboundary level responses in this </w:t>
      </w:r>
      <w:r w:rsidR="00733E9C" w:rsidRPr="0002216E">
        <w:rPr>
          <w:rFonts w:cs="Calibri"/>
        </w:rPr>
        <w:t>survey</w:t>
      </w:r>
      <w:r w:rsidR="00A9342A" w:rsidRPr="0002216E">
        <w:rPr>
          <w:rFonts w:cs="Calibri"/>
        </w:rPr>
        <w:t xml:space="preserve"> for stakeholder</w:t>
      </w:r>
      <w:r w:rsidR="00263A14" w:rsidRPr="0002216E">
        <w:rPr>
          <w:rFonts w:cs="Calibri"/>
        </w:rPr>
        <w:t>s</w:t>
      </w:r>
      <w:r w:rsidR="00A9342A" w:rsidRPr="0002216E">
        <w:rPr>
          <w:rFonts w:cs="Calibri"/>
        </w:rPr>
        <w:t xml:space="preserve"> both within and between countries; help countries reach consensus on scores for the transboundary questions; and provide a valuable cross-reference for indicator 6.5.2. </w:t>
      </w:r>
      <w:r w:rsidR="00E249B4" w:rsidRPr="0002216E">
        <w:rPr>
          <w:rFonts w:cs="Calibri"/>
        </w:rPr>
        <w:t xml:space="preserve">For each basin/aquifer, a score should be given for each of the four transboundary questions in the survey, following the guidance and thresholds in the survey questions. </w:t>
      </w:r>
      <w:r w:rsidR="00AA6ECD" w:rsidRPr="0002216E">
        <w:rPr>
          <w:rFonts w:cs="Calibri"/>
        </w:rPr>
        <w:t xml:space="preserve">To supplement this data, you are encouraged to provide </w:t>
      </w:r>
      <w:r w:rsidR="00E249B4" w:rsidRPr="0002216E">
        <w:rPr>
          <w:rFonts w:cs="Calibri"/>
        </w:rPr>
        <w:t>a summary of the situation for the transboundary basins/aquifers in the ‘Status description’ and ‘Way forward’ fields</w:t>
      </w:r>
      <w:r w:rsidR="00AA6ECD" w:rsidRPr="0002216E">
        <w:rPr>
          <w:rFonts w:cs="Calibri"/>
        </w:rPr>
        <w:t xml:space="preserve">to transboundary questions within Part 2 of this </w:t>
      </w:r>
      <w:r w:rsidR="000F7624" w:rsidRPr="0002216E">
        <w:rPr>
          <w:rFonts w:cs="Calibri"/>
        </w:rPr>
        <w:t>survey</w:t>
      </w:r>
      <w:r w:rsidR="00700ACE" w:rsidRPr="0002216E">
        <w:rPr>
          <w:rFonts w:cs="Calibri"/>
        </w:rPr>
        <w:t>, to the extent feasible</w:t>
      </w:r>
      <w:r w:rsidR="00E249B4" w:rsidRPr="0002216E">
        <w:rPr>
          <w:rFonts w:cs="Calibri"/>
        </w:rPr>
        <w:t xml:space="preserve">.  </w:t>
      </w:r>
    </w:p>
    <w:p w14:paraId="166EE65F" w14:textId="77777777" w:rsidR="00413BA8" w:rsidRPr="0002216E" w:rsidRDefault="00413BA8">
      <w:pPr>
        <w:spacing w:after="0" w:line="240" w:lineRule="auto"/>
        <w:rPr>
          <w:rFonts w:cs="Calibri"/>
        </w:rPr>
      </w:pPr>
      <w:r w:rsidRPr="0002216E">
        <w:rPr>
          <w:rFonts w:cs="Calibr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4"/>
        <w:gridCol w:w="7266"/>
        <w:gridCol w:w="1531"/>
        <w:gridCol w:w="1389"/>
        <w:gridCol w:w="1389"/>
        <w:gridCol w:w="1355"/>
      </w:tblGrid>
      <w:tr w:rsidR="00281229" w:rsidRPr="0002216E" w14:paraId="3263FFAE" w14:textId="77777777" w:rsidTr="00281229">
        <w:tc>
          <w:tcPr>
            <w:tcW w:w="384" w:type="dxa"/>
            <w:shd w:val="clear" w:color="auto" w:fill="auto"/>
          </w:tcPr>
          <w:p w14:paraId="378891FF" w14:textId="77777777" w:rsidR="00281229" w:rsidRPr="0002216E" w:rsidRDefault="00281229" w:rsidP="006D14D6">
            <w:pPr>
              <w:spacing w:after="0" w:line="240" w:lineRule="auto"/>
              <w:rPr>
                <w:rFonts w:cs="Calibri"/>
                <w:b/>
                <w:sz w:val="20"/>
              </w:rPr>
            </w:pPr>
          </w:p>
        </w:tc>
        <w:tc>
          <w:tcPr>
            <w:tcW w:w="7266" w:type="dxa"/>
            <w:shd w:val="clear" w:color="auto" w:fill="auto"/>
          </w:tcPr>
          <w:p w14:paraId="0D55A20E" w14:textId="77777777" w:rsidR="00281229" w:rsidRPr="0002216E" w:rsidRDefault="00281229" w:rsidP="006D14D6">
            <w:pPr>
              <w:spacing w:after="0" w:line="240" w:lineRule="auto"/>
              <w:rPr>
                <w:rFonts w:cs="Calibri"/>
                <w:b/>
                <w:sz w:val="20"/>
              </w:rPr>
            </w:pPr>
          </w:p>
        </w:tc>
        <w:tc>
          <w:tcPr>
            <w:tcW w:w="5664" w:type="dxa"/>
            <w:gridSpan w:val="4"/>
          </w:tcPr>
          <w:p w14:paraId="2936B254" w14:textId="77777777" w:rsidR="00281229" w:rsidRPr="0002216E" w:rsidRDefault="00281229" w:rsidP="00F346DD">
            <w:pPr>
              <w:spacing w:after="0" w:line="240" w:lineRule="auto"/>
              <w:jc w:val="center"/>
              <w:rPr>
                <w:rFonts w:cs="Calibri"/>
                <w:b/>
                <w:sz w:val="20"/>
              </w:rPr>
            </w:pPr>
            <w:r w:rsidRPr="0002216E">
              <w:rPr>
                <w:rFonts w:cs="Calibri"/>
                <w:b/>
                <w:sz w:val="20"/>
              </w:rPr>
              <w:t>OPTIONAL THOUGH RECOMMENDED</w:t>
            </w:r>
            <w:r w:rsidR="00356E7E" w:rsidRPr="0002216E">
              <w:rPr>
                <w:rFonts w:cs="Calibri"/>
                <w:b/>
                <w:sz w:val="20"/>
              </w:rPr>
              <w:t>*</w:t>
            </w:r>
          </w:p>
        </w:tc>
      </w:tr>
      <w:tr w:rsidR="00281229" w:rsidRPr="0002216E" w14:paraId="2D425D23" w14:textId="77777777" w:rsidTr="00281229">
        <w:tc>
          <w:tcPr>
            <w:tcW w:w="384" w:type="dxa"/>
            <w:shd w:val="clear" w:color="auto" w:fill="D9D9D9"/>
          </w:tcPr>
          <w:p w14:paraId="415494C5" w14:textId="77777777" w:rsidR="00281229" w:rsidRPr="0002216E" w:rsidRDefault="00281229" w:rsidP="006D14D6">
            <w:pPr>
              <w:spacing w:after="0" w:line="240" w:lineRule="auto"/>
              <w:rPr>
                <w:rFonts w:cs="Calibri"/>
                <w:b/>
                <w:sz w:val="20"/>
              </w:rPr>
            </w:pPr>
          </w:p>
        </w:tc>
        <w:tc>
          <w:tcPr>
            <w:tcW w:w="7266" w:type="dxa"/>
            <w:shd w:val="clear" w:color="auto" w:fill="D9D9D9"/>
          </w:tcPr>
          <w:p w14:paraId="64DC2C3F" w14:textId="77777777" w:rsidR="00281229" w:rsidRPr="0002216E" w:rsidRDefault="00281229" w:rsidP="006D14D6">
            <w:pPr>
              <w:spacing w:after="0" w:line="240" w:lineRule="auto"/>
              <w:rPr>
                <w:rFonts w:cs="Calibri"/>
                <w:b/>
                <w:sz w:val="20"/>
              </w:rPr>
            </w:pPr>
            <w:r w:rsidRPr="0002216E">
              <w:rPr>
                <w:rFonts w:cs="Calibri"/>
                <w:b/>
                <w:sz w:val="20"/>
              </w:rPr>
              <w:t>Important transboundary basins</w:t>
            </w:r>
          </w:p>
        </w:tc>
        <w:tc>
          <w:tcPr>
            <w:tcW w:w="1531" w:type="dxa"/>
            <w:shd w:val="clear" w:color="auto" w:fill="D9D9D9"/>
          </w:tcPr>
          <w:p w14:paraId="6D9A4F31" w14:textId="77777777" w:rsidR="00281229" w:rsidRPr="0002216E" w:rsidRDefault="00281229" w:rsidP="006D14D6">
            <w:pPr>
              <w:spacing w:after="0" w:line="240" w:lineRule="auto"/>
              <w:rPr>
                <w:rFonts w:cs="Calibri"/>
                <w:b/>
                <w:sz w:val="20"/>
              </w:rPr>
            </w:pPr>
            <w:r w:rsidRPr="0002216E">
              <w:rPr>
                <w:rFonts w:cs="Calibri"/>
                <w:b/>
                <w:sz w:val="20"/>
              </w:rPr>
              <w:t>Arrangements (1.2c)</w:t>
            </w:r>
          </w:p>
        </w:tc>
        <w:tc>
          <w:tcPr>
            <w:tcW w:w="1389" w:type="dxa"/>
            <w:shd w:val="clear" w:color="auto" w:fill="D9D9D9"/>
          </w:tcPr>
          <w:p w14:paraId="53DCF0A1" w14:textId="77777777" w:rsidR="00281229" w:rsidRPr="0002216E" w:rsidRDefault="00281229" w:rsidP="006D14D6">
            <w:pPr>
              <w:spacing w:after="0" w:line="240" w:lineRule="auto"/>
              <w:rPr>
                <w:rFonts w:cs="Calibri"/>
                <w:b/>
                <w:sz w:val="20"/>
              </w:rPr>
            </w:pPr>
            <w:r w:rsidRPr="0002216E">
              <w:rPr>
                <w:rFonts w:cs="Calibri"/>
                <w:b/>
                <w:sz w:val="20"/>
              </w:rPr>
              <w:t>Institutions (2.2e)</w:t>
            </w:r>
          </w:p>
        </w:tc>
        <w:tc>
          <w:tcPr>
            <w:tcW w:w="1389" w:type="dxa"/>
            <w:shd w:val="clear" w:color="auto" w:fill="D9D9D9"/>
          </w:tcPr>
          <w:p w14:paraId="5E0824A2" w14:textId="77777777" w:rsidR="00281229" w:rsidRPr="0002216E" w:rsidRDefault="00281229" w:rsidP="006D14D6">
            <w:pPr>
              <w:spacing w:after="0" w:line="240" w:lineRule="auto"/>
              <w:rPr>
                <w:rFonts w:cs="Calibri"/>
                <w:b/>
                <w:sz w:val="20"/>
              </w:rPr>
            </w:pPr>
            <w:r w:rsidRPr="0002216E">
              <w:rPr>
                <w:rFonts w:cs="Calibri"/>
                <w:b/>
                <w:sz w:val="20"/>
              </w:rPr>
              <w:t>Data sharing (3.2d)</w:t>
            </w:r>
          </w:p>
        </w:tc>
        <w:tc>
          <w:tcPr>
            <w:tcW w:w="1355" w:type="dxa"/>
            <w:shd w:val="clear" w:color="auto" w:fill="D9D9D9"/>
          </w:tcPr>
          <w:p w14:paraId="79723403" w14:textId="77777777" w:rsidR="00281229" w:rsidRPr="0002216E" w:rsidRDefault="00281229" w:rsidP="006D14D6">
            <w:pPr>
              <w:spacing w:after="0" w:line="240" w:lineRule="auto"/>
              <w:rPr>
                <w:rFonts w:cs="Calibri"/>
                <w:b/>
                <w:sz w:val="20"/>
              </w:rPr>
            </w:pPr>
            <w:r w:rsidRPr="0002216E">
              <w:rPr>
                <w:rFonts w:cs="Calibri"/>
                <w:b/>
                <w:sz w:val="20"/>
              </w:rPr>
              <w:t>Financing (4.2c)</w:t>
            </w:r>
          </w:p>
        </w:tc>
      </w:tr>
      <w:tr w:rsidR="00281229" w:rsidRPr="0002216E" w14:paraId="6839BFA5" w14:textId="77777777" w:rsidTr="00281229">
        <w:tc>
          <w:tcPr>
            <w:tcW w:w="384" w:type="dxa"/>
            <w:shd w:val="clear" w:color="auto" w:fill="auto"/>
          </w:tcPr>
          <w:p w14:paraId="65FBDFE7" w14:textId="77777777" w:rsidR="00281229" w:rsidRPr="0002216E" w:rsidRDefault="00281229" w:rsidP="006D14D6">
            <w:pPr>
              <w:spacing w:after="0" w:line="240" w:lineRule="auto"/>
              <w:rPr>
                <w:rFonts w:cs="Calibri"/>
                <w:sz w:val="20"/>
              </w:rPr>
            </w:pPr>
            <w:r w:rsidRPr="0002216E">
              <w:rPr>
                <w:rFonts w:cs="Calibri"/>
                <w:sz w:val="20"/>
              </w:rPr>
              <w:t>1.</w:t>
            </w:r>
          </w:p>
        </w:tc>
        <w:tc>
          <w:tcPr>
            <w:tcW w:w="7266" w:type="dxa"/>
            <w:shd w:val="clear" w:color="auto" w:fill="auto"/>
          </w:tcPr>
          <w:p w14:paraId="0AC9991B" w14:textId="77777777" w:rsidR="00281229" w:rsidRPr="0002216E" w:rsidRDefault="0054451C" w:rsidP="006D14D6">
            <w:pPr>
              <w:spacing w:after="0" w:line="240" w:lineRule="auto"/>
              <w:rPr>
                <w:rFonts w:cs="Calibri"/>
                <w:sz w:val="20"/>
              </w:rPr>
            </w:pPr>
            <w:r w:rsidRPr="0002216E">
              <w:rPr>
                <w:rFonts w:cs="Calibri"/>
                <w:sz w:val="20"/>
              </w:rPr>
              <w:t>Ganges Basin</w:t>
            </w:r>
          </w:p>
        </w:tc>
        <w:tc>
          <w:tcPr>
            <w:tcW w:w="1531" w:type="dxa"/>
          </w:tcPr>
          <w:p w14:paraId="730361C5" w14:textId="77777777" w:rsidR="00281229" w:rsidRPr="0002216E" w:rsidRDefault="00281229" w:rsidP="006D14D6">
            <w:pPr>
              <w:spacing w:after="0" w:line="240" w:lineRule="auto"/>
              <w:rPr>
                <w:rFonts w:cs="Calibri"/>
                <w:sz w:val="20"/>
              </w:rPr>
            </w:pPr>
          </w:p>
        </w:tc>
        <w:tc>
          <w:tcPr>
            <w:tcW w:w="1389" w:type="dxa"/>
          </w:tcPr>
          <w:p w14:paraId="63CAAEE9" w14:textId="77777777" w:rsidR="00281229" w:rsidRPr="0002216E" w:rsidRDefault="00281229" w:rsidP="006D14D6">
            <w:pPr>
              <w:spacing w:after="0" w:line="240" w:lineRule="auto"/>
              <w:rPr>
                <w:rFonts w:cs="Calibri"/>
                <w:sz w:val="20"/>
              </w:rPr>
            </w:pPr>
          </w:p>
        </w:tc>
        <w:tc>
          <w:tcPr>
            <w:tcW w:w="1389" w:type="dxa"/>
          </w:tcPr>
          <w:p w14:paraId="71A513A8" w14:textId="77777777" w:rsidR="00281229" w:rsidRPr="0002216E" w:rsidRDefault="00281229" w:rsidP="006D14D6">
            <w:pPr>
              <w:spacing w:after="0" w:line="240" w:lineRule="auto"/>
              <w:rPr>
                <w:rFonts w:cs="Calibri"/>
                <w:sz w:val="20"/>
              </w:rPr>
            </w:pPr>
          </w:p>
        </w:tc>
        <w:tc>
          <w:tcPr>
            <w:tcW w:w="1355" w:type="dxa"/>
          </w:tcPr>
          <w:p w14:paraId="64F00D43" w14:textId="77777777" w:rsidR="00281229" w:rsidRPr="0002216E" w:rsidRDefault="00281229" w:rsidP="006D14D6">
            <w:pPr>
              <w:spacing w:after="0" w:line="240" w:lineRule="auto"/>
              <w:rPr>
                <w:rFonts w:cs="Calibri"/>
                <w:sz w:val="20"/>
              </w:rPr>
            </w:pPr>
          </w:p>
        </w:tc>
      </w:tr>
      <w:tr w:rsidR="00281229" w:rsidRPr="0002216E" w14:paraId="0355FCD0" w14:textId="77777777" w:rsidTr="00281229">
        <w:tc>
          <w:tcPr>
            <w:tcW w:w="384" w:type="dxa"/>
            <w:shd w:val="clear" w:color="auto" w:fill="auto"/>
          </w:tcPr>
          <w:p w14:paraId="0A7A03E5" w14:textId="77777777" w:rsidR="00281229" w:rsidRPr="0002216E" w:rsidRDefault="00281229" w:rsidP="006D14D6">
            <w:pPr>
              <w:spacing w:after="0" w:line="240" w:lineRule="auto"/>
              <w:rPr>
                <w:rFonts w:cs="Calibri"/>
                <w:sz w:val="20"/>
              </w:rPr>
            </w:pPr>
            <w:r w:rsidRPr="0002216E">
              <w:rPr>
                <w:rFonts w:cs="Calibri"/>
                <w:sz w:val="20"/>
              </w:rPr>
              <w:t>2.</w:t>
            </w:r>
          </w:p>
        </w:tc>
        <w:tc>
          <w:tcPr>
            <w:tcW w:w="7266" w:type="dxa"/>
            <w:shd w:val="clear" w:color="auto" w:fill="auto"/>
          </w:tcPr>
          <w:p w14:paraId="05F431B3" w14:textId="77777777" w:rsidR="00281229" w:rsidRPr="0002216E" w:rsidRDefault="0054451C" w:rsidP="006D14D6">
            <w:pPr>
              <w:spacing w:after="0" w:line="240" w:lineRule="auto"/>
              <w:rPr>
                <w:rFonts w:cs="Calibri"/>
                <w:sz w:val="20"/>
              </w:rPr>
            </w:pPr>
            <w:r w:rsidRPr="0002216E">
              <w:rPr>
                <w:rFonts w:cs="Calibri"/>
                <w:sz w:val="20"/>
              </w:rPr>
              <w:t>Brahmaputra Basin</w:t>
            </w:r>
          </w:p>
        </w:tc>
        <w:tc>
          <w:tcPr>
            <w:tcW w:w="1531" w:type="dxa"/>
          </w:tcPr>
          <w:p w14:paraId="04235AC6" w14:textId="77777777" w:rsidR="00281229" w:rsidRPr="0002216E" w:rsidRDefault="00281229" w:rsidP="006D14D6">
            <w:pPr>
              <w:spacing w:after="0" w:line="240" w:lineRule="auto"/>
              <w:rPr>
                <w:rFonts w:cs="Calibri"/>
                <w:sz w:val="20"/>
              </w:rPr>
            </w:pPr>
          </w:p>
        </w:tc>
        <w:tc>
          <w:tcPr>
            <w:tcW w:w="1389" w:type="dxa"/>
          </w:tcPr>
          <w:p w14:paraId="5B5E20FD" w14:textId="77777777" w:rsidR="00281229" w:rsidRPr="0002216E" w:rsidRDefault="00281229" w:rsidP="006D14D6">
            <w:pPr>
              <w:spacing w:after="0" w:line="240" w:lineRule="auto"/>
              <w:rPr>
                <w:rFonts w:cs="Calibri"/>
                <w:sz w:val="20"/>
              </w:rPr>
            </w:pPr>
          </w:p>
        </w:tc>
        <w:tc>
          <w:tcPr>
            <w:tcW w:w="1389" w:type="dxa"/>
          </w:tcPr>
          <w:p w14:paraId="4524798E" w14:textId="77777777" w:rsidR="00281229" w:rsidRPr="0002216E" w:rsidRDefault="00281229" w:rsidP="006D14D6">
            <w:pPr>
              <w:spacing w:after="0" w:line="240" w:lineRule="auto"/>
              <w:rPr>
                <w:rFonts w:cs="Calibri"/>
                <w:sz w:val="20"/>
              </w:rPr>
            </w:pPr>
          </w:p>
        </w:tc>
        <w:tc>
          <w:tcPr>
            <w:tcW w:w="1355" w:type="dxa"/>
          </w:tcPr>
          <w:p w14:paraId="235808CA" w14:textId="77777777" w:rsidR="00281229" w:rsidRPr="0002216E" w:rsidRDefault="00281229" w:rsidP="006D14D6">
            <w:pPr>
              <w:spacing w:after="0" w:line="240" w:lineRule="auto"/>
              <w:rPr>
                <w:rFonts w:cs="Calibri"/>
                <w:sz w:val="20"/>
              </w:rPr>
            </w:pPr>
          </w:p>
        </w:tc>
      </w:tr>
      <w:tr w:rsidR="00281229" w:rsidRPr="0002216E" w14:paraId="283677C6" w14:textId="77777777" w:rsidTr="00281229">
        <w:tc>
          <w:tcPr>
            <w:tcW w:w="384" w:type="dxa"/>
            <w:shd w:val="clear" w:color="auto" w:fill="auto"/>
          </w:tcPr>
          <w:p w14:paraId="14D0595C" w14:textId="77777777" w:rsidR="00281229" w:rsidRPr="0002216E" w:rsidRDefault="00281229" w:rsidP="006D14D6">
            <w:pPr>
              <w:spacing w:after="0" w:line="240" w:lineRule="auto"/>
              <w:rPr>
                <w:rFonts w:cs="Calibri"/>
                <w:sz w:val="20"/>
              </w:rPr>
            </w:pPr>
            <w:r w:rsidRPr="0002216E">
              <w:rPr>
                <w:rFonts w:cs="Calibri"/>
                <w:sz w:val="20"/>
              </w:rPr>
              <w:t>3.</w:t>
            </w:r>
          </w:p>
        </w:tc>
        <w:tc>
          <w:tcPr>
            <w:tcW w:w="7266" w:type="dxa"/>
            <w:shd w:val="clear" w:color="auto" w:fill="auto"/>
          </w:tcPr>
          <w:p w14:paraId="1800CED4" w14:textId="77777777" w:rsidR="00281229" w:rsidRPr="0002216E" w:rsidRDefault="0054451C" w:rsidP="006D14D6">
            <w:pPr>
              <w:spacing w:after="0" w:line="240" w:lineRule="auto"/>
              <w:rPr>
                <w:rFonts w:cs="Calibri"/>
                <w:sz w:val="20"/>
              </w:rPr>
            </w:pPr>
            <w:r w:rsidRPr="0002216E">
              <w:rPr>
                <w:rFonts w:cs="Calibri"/>
                <w:sz w:val="20"/>
              </w:rPr>
              <w:t>Meghna Basin</w:t>
            </w:r>
          </w:p>
        </w:tc>
        <w:tc>
          <w:tcPr>
            <w:tcW w:w="1531" w:type="dxa"/>
          </w:tcPr>
          <w:p w14:paraId="720B5B87" w14:textId="77777777" w:rsidR="00281229" w:rsidRPr="0002216E" w:rsidRDefault="00281229" w:rsidP="006D14D6">
            <w:pPr>
              <w:spacing w:after="0" w:line="240" w:lineRule="auto"/>
              <w:rPr>
                <w:rFonts w:cs="Calibri"/>
                <w:sz w:val="20"/>
              </w:rPr>
            </w:pPr>
          </w:p>
        </w:tc>
        <w:tc>
          <w:tcPr>
            <w:tcW w:w="1389" w:type="dxa"/>
          </w:tcPr>
          <w:p w14:paraId="38C332F1" w14:textId="77777777" w:rsidR="00281229" w:rsidRPr="0002216E" w:rsidRDefault="00281229" w:rsidP="006D14D6">
            <w:pPr>
              <w:spacing w:after="0" w:line="240" w:lineRule="auto"/>
              <w:rPr>
                <w:rFonts w:cs="Calibri"/>
                <w:sz w:val="20"/>
              </w:rPr>
            </w:pPr>
          </w:p>
        </w:tc>
        <w:tc>
          <w:tcPr>
            <w:tcW w:w="1389" w:type="dxa"/>
          </w:tcPr>
          <w:p w14:paraId="33862CC8" w14:textId="77777777" w:rsidR="00281229" w:rsidRPr="0002216E" w:rsidRDefault="00281229" w:rsidP="006D14D6">
            <w:pPr>
              <w:spacing w:after="0" w:line="240" w:lineRule="auto"/>
              <w:rPr>
                <w:rFonts w:cs="Calibri"/>
                <w:sz w:val="20"/>
              </w:rPr>
            </w:pPr>
          </w:p>
        </w:tc>
        <w:tc>
          <w:tcPr>
            <w:tcW w:w="1355" w:type="dxa"/>
          </w:tcPr>
          <w:p w14:paraId="3D70B758" w14:textId="77777777" w:rsidR="00281229" w:rsidRPr="0002216E" w:rsidRDefault="00281229" w:rsidP="006D14D6">
            <w:pPr>
              <w:spacing w:after="0" w:line="240" w:lineRule="auto"/>
              <w:rPr>
                <w:rFonts w:cs="Calibri"/>
                <w:sz w:val="20"/>
              </w:rPr>
            </w:pPr>
          </w:p>
        </w:tc>
      </w:tr>
      <w:tr w:rsidR="00281229" w:rsidRPr="0002216E" w14:paraId="033D6AC5" w14:textId="77777777" w:rsidTr="00281229">
        <w:tc>
          <w:tcPr>
            <w:tcW w:w="384" w:type="dxa"/>
            <w:shd w:val="clear" w:color="auto" w:fill="auto"/>
          </w:tcPr>
          <w:p w14:paraId="4C9DA160" w14:textId="77777777" w:rsidR="00281229" w:rsidRPr="0002216E" w:rsidRDefault="00281229" w:rsidP="006D14D6">
            <w:pPr>
              <w:spacing w:after="0" w:line="240" w:lineRule="auto"/>
              <w:rPr>
                <w:rFonts w:cs="Calibri"/>
                <w:sz w:val="20"/>
              </w:rPr>
            </w:pPr>
          </w:p>
        </w:tc>
        <w:tc>
          <w:tcPr>
            <w:tcW w:w="7266" w:type="dxa"/>
            <w:shd w:val="clear" w:color="auto" w:fill="auto"/>
          </w:tcPr>
          <w:p w14:paraId="5644AD6D" w14:textId="77777777" w:rsidR="00281229" w:rsidRPr="0002216E" w:rsidRDefault="00281229" w:rsidP="006D14D6">
            <w:pPr>
              <w:spacing w:after="0" w:line="240" w:lineRule="auto"/>
              <w:rPr>
                <w:rFonts w:cs="Calibri"/>
                <w:sz w:val="20"/>
              </w:rPr>
            </w:pPr>
            <w:r w:rsidRPr="0002216E">
              <w:rPr>
                <w:rFonts w:cs="Calibri"/>
                <w:sz w:val="20"/>
              </w:rPr>
              <w:t>Please add/delete rows as needed</w:t>
            </w:r>
          </w:p>
        </w:tc>
        <w:tc>
          <w:tcPr>
            <w:tcW w:w="1531" w:type="dxa"/>
          </w:tcPr>
          <w:p w14:paraId="23BE085D" w14:textId="77777777" w:rsidR="00281229" w:rsidRPr="0002216E" w:rsidRDefault="00281229" w:rsidP="006D14D6">
            <w:pPr>
              <w:spacing w:after="0" w:line="240" w:lineRule="auto"/>
              <w:rPr>
                <w:rFonts w:cs="Calibri"/>
                <w:sz w:val="20"/>
              </w:rPr>
            </w:pPr>
          </w:p>
        </w:tc>
        <w:tc>
          <w:tcPr>
            <w:tcW w:w="1389" w:type="dxa"/>
          </w:tcPr>
          <w:p w14:paraId="4C53A27D" w14:textId="77777777" w:rsidR="00281229" w:rsidRPr="0002216E" w:rsidRDefault="00281229" w:rsidP="006D14D6">
            <w:pPr>
              <w:spacing w:after="0" w:line="240" w:lineRule="auto"/>
              <w:rPr>
                <w:rFonts w:cs="Calibri"/>
                <w:sz w:val="20"/>
              </w:rPr>
            </w:pPr>
          </w:p>
        </w:tc>
        <w:tc>
          <w:tcPr>
            <w:tcW w:w="1389" w:type="dxa"/>
          </w:tcPr>
          <w:p w14:paraId="3F8D72EC" w14:textId="77777777" w:rsidR="00281229" w:rsidRPr="0002216E" w:rsidRDefault="00281229" w:rsidP="006D14D6">
            <w:pPr>
              <w:spacing w:after="0" w:line="240" w:lineRule="auto"/>
              <w:rPr>
                <w:rFonts w:cs="Calibri"/>
                <w:sz w:val="20"/>
              </w:rPr>
            </w:pPr>
          </w:p>
        </w:tc>
        <w:tc>
          <w:tcPr>
            <w:tcW w:w="1355" w:type="dxa"/>
          </w:tcPr>
          <w:p w14:paraId="307E9596" w14:textId="77777777" w:rsidR="00281229" w:rsidRPr="0002216E" w:rsidRDefault="00281229" w:rsidP="006D14D6">
            <w:pPr>
              <w:spacing w:after="0" w:line="240" w:lineRule="auto"/>
              <w:rPr>
                <w:rFonts w:cs="Calibri"/>
                <w:sz w:val="20"/>
              </w:rPr>
            </w:pPr>
          </w:p>
        </w:tc>
      </w:tr>
      <w:tr w:rsidR="00281229" w:rsidRPr="0002216E" w14:paraId="77F01080" w14:textId="77777777" w:rsidTr="00281229">
        <w:tc>
          <w:tcPr>
            <w:tcW w:w="384" w:type="dxa"/>
            <w:shd w:val="clear" w:color="auto" w:fill="D9D9D9"/>
          </w:tcPr>
          <w:p w14:paraId="6635C1C9" w14:textId="77777777" w:rsidR="00281229" w:rsidRPr="0002216E" w:rsidRDefault="00281229" w:rsidP="006D14D6">
            <w:pPr>
              <w:spacing w:after="0" w:line="240" w:lineRule="auto"/>
              <w:rPr>
                <w:rFonts w:cs="Calibri"/>
                <w:sz w:val="20"/>
              </w:rPr>
            </w:pPr>
          </w:p>
        </w:tc>
        <w:tc>
          <w:tcPr>
            <w:tcW w:w="7266" w:type="dxa"/>
            <w:shd w:val="clear" w:color="auto" w:fill="D9D9D9"/>
          </w:tcPr>
          <w:p w14:paraId="37581B08" w14:textId="77777777" w:rsidR="00281229" w:rsidRPr="0002216E" w:rsidRDefault="00281229" w:rsidP="006D14D6">
            <w:pPr>
              <w:spacing w:after="0" w:line="240" w:lineRule="auto"/>
              <w:rPr>
                <w:rFonts w:cs="Calibri"/>
                <w:sz w:val="20"/>
              </w:rPr>
            </w:pPr>
            <w:r w:rsidRPr="0002216E">
              <w:rPr>
                <w:rFonts w:cs="Calibri"/>
                <w:b/>
                <w:sz w:val="20"/>
              </w:rPr>
              <w:t>Important transboundary aquifers</w:t>
            </w:r>
          </w:p>
        </w:tc>
        <w:tc>
          <w:tcPr>
            <w:tcW w:w="1531" w:type="dxa"/>
            <w:shd w:val="clear" w:color="auto" w:fill="D9D9D9"/>
          </w:tcPr>
          <w:p w14:paraId="4A11D8AC" w14:textId="77777777" w:rsidR="00281229" w:rsidRPr="0002216E" w:rsidRDefault="00281229" w:rsidP="006D14D6">
            <w:pPr>
              <w:spacing w:after="0" w:line="240" w:lineRule="auto"/>
              <w:rPr>
                <w:rFonts w:cs="Calibri"/>
                <w:sz w:val="20"/>
              </w:rPr>
            </w:pPr>
          </w:p>
        </w:tc>
        <w:tc>
          <w:tcPr>
            <w:tcW w:w="1389" w:type="dxa"/>
            <w:shd w:val="clear" w:color="auto" w:fill="D9D9D9"/>
          </w:tcPr>
          <w:p w14:paraId="29B2255D" w14:textId="77777777" w:rsidR="00281229" w:rsidRPr="0002216E" w:rsidRDefault="00281229" w:rsidP="006D14D6">
            <w:pPr>
              <w:spacing w:after="0" w:line="240" w:lineRule="auto"/>
              <w:rPr>
                <w:rFonts w:cs="Calibri"/>
                <w:sz w:val="20"/>
              </w:rPr>
            </w:pPr>
          </w:p>
        </w:tc>
        <w:tc>
          <w:tcPr>
            <w:tcW w:w="1389" w:type="dxa"/>
            <w:shd w:val="clear" w:color="auto" w:fill="D9D9D9"/>
          </w:tcPr>
          <w:p w14:paraId="32502353" w14:textId="77777777" w:rsidR="00281229" w:rsidRPr="0002216E" w:rsidRDefault="00281229" w:rsidP="006D14D6">
            <w:pPr>
              <w:spacing w:after="0" w:line="240" w:lineRule="auto"/>
              <w:rPr>
                <w:rFonts w:cs="Calibri"/>
                <w:sz w:val="20"/>
              </w:rPr>
            </w:pPr>
          </w:p>
        </w:tc>
        <w:tc>
          <w:tcPr>
            <w:tcW w:w="1355" w:type="dxa"/>
            <w:shd w:val="clear" w:color="auto" w:fill="D9D9D9"/>
          </w:tcPr>
          <w:p w14:paraId="4767E604" w14:textId="77777777" w:rsidR="00281229" w:rsidRPr="0002216E" w:rsidRDefault="00281229" w:rsidP="006D14D6">
            <w:pPr>
              <w:spacing w:after="0" w:line="240" w:lineRule="auto"/>
              <w:rPr>
                <w:rFonts w:cs="Calibri"/>
                <w:sz w:val="20"/>
              </w:rPr>
            </w:pPr>
          </w:p>
        </w:tc>
      </w:tr>
      <w:tr w:rsidR="00281229" w:rsidRPr="0002216E" w14:paraId="375ACFEE" w14:textId="77777777" w:rsidTr="00281229">
        <w:tc>
          <w:tcPr>
            <w:tcW w:w="384" w:type="dxa"/>
            <w:shd w:val="clear" w:color="auto" w:fill="auto"/>
          </w:tcPr>
          <w:p w14:paraId="4FB5F1AA" w14:textId="77777777" w:rsidR="00281229" w:rsidRPr="0002216E" w:rsidRDefault="00281229" w:rsidP="006D14D6">
            <w:pPr>
              <w:spacing w:after="0" w:line="240" w:lineRule="auto"/>
              <w:rPr>
                <w:rFonts w:cs="Calibri"/>
                <w:sz w:val="20"/>
              </w:rPr>
            </w:pPr>
            <w:r w:rsidRPr="0002216E">
              <w:rPr>
                <w:rFonts w:cs="Calibri"/>
                <w:sz w:val="20"/>
              </w:rPr>
              <w:t>1.</w:t>
            </w:r>
          </w:p>
        </w:tc>
        <w:tc>
          <w:tcPr>
            <w:tcW w:w="7266" w:type="dxa"/>
            <w:shd w:val="clear" w:color="auto" w:fill="auto"/>
          </w:tcPr>
          <w:p w14:paraId="1204E7A5" w14:textId="77777777" w:rsidR="00281229" w:rsidRPr="0002216E" w:rsidRDefault="00281229" w:rsidP="006D14D6">
            <w:pPr>
              <w:spacing w:after="0" w:line="240" w:lineRule="auto"/>
              <w:rPr>
                <w:rFonts w:cs="Calibri"/>
                <w:b/>
                <w:sz w:val="20"/>
              </w:rPr>
            </w:pPr>
          </w:p>
        </w:tc>
        <w:tc>
          <w:tcPr>
            <w:tcW w:w="1531" w:type="dxa"/>
          </w:tcPr>
          <w:p w14:paraId="61375318" w14:textId="77777777" w:rsidR="00281229" w:rsidRPr="0002216E" w:rsidRDefault="00281229" w:rsidP="006D14D6">
            <w:pPr>
              <w:spacing w:after="0" w:line="240" w:lineRule="auto"/>
              <w:rPr>
                <w:rFonts w:cs="Calibri"/>
                <w:sz w:val="20"/>
              </w:rPr>
            </w:pPr>
          </w:p>
        </w:tc>
        <w:tc>
          <w:tcPr>
            <w:tcW w:w="1389" w:type="dxa"/>
          </w:tcPr>
          <w:p w14:paraId="227BBBBA" w14:textId="77777777" w:rsidR="00281229" w:rsidRPr="0002216E" w:rsidRDefault="00281229" w:rsidP="006D14D6">
            <w:pPr>
              <w:spacing w:after="0" w:line="240" w:lineRule="auto"/>
              <w:rPr>
                <w:rFonts w:cs="Calibri"/>
                <w:sz w:val="20"/>
              </w:rPr>
            </w:pPr>
          </w:p>
        </w:tc>
        <w:tc>
          <w:tcPr>
            <w:tcW w:w="1389" w:type="dxa"/>
          </w:tcPr>
          <w:p w14:paraId="7FDD99A5" w14:textId="77777777" w:rsidR="00281229" w:rsidRPr="0002216E" w:rsidRDefault="00281229" w:rsidP="006D14D6">
            <w:pPr>
              <w:spacing w:after="0" w:line="240" w:lineRule="auto"/>
              <w:rPr>
                <w:rFonts w:cs="Calibri"/>
                <w:sz w:val="20"/>
              </w:rPr>
            </w:pPr>
          </w:p>
        </w:tc>
        <w:tc>
          <w:tcPr>
            <w:tcW w:w="1355" w:type="dxa"/>
          </w:tcPr>
          <w:p w14:paraId="735C4F4A" w14:textId="77777777" w:rsidR="00281229" w:rsidRPr="0002216E" w:rsidRDefault="00281229" w:rsidP="006D14D6">
            <w:pPr>
              <w:spacing w:after="0" w:line="240" w:lineRule="auto"/>
              <w:rPr>
                <w:rFonts w:cs="Calibri"/>
                <w:sz w:val="20"/>
              </w:rPr>
            </w:pPr>
          </w:p>
        </w:tc>
      </w:tr>
      <w:tr w:rsidR="00281229" w:rsidRPr="0002216E" w14:paraId="539AFB5E" w14:textId="77777777" w:rsidTr="00281229">
        <w:trPr>
          <w:trHeight w:val="297"/>
        </w:trPr>
        <w:tc>
          <w:tcPr>
            <w:tcW w:w="384" w:type="dxa"/>
            <w:shd w:val="clear" w:color="auto" w:fill="auto"/>
          </w:tcPr>
          <w:p w14:paraId="31E7B5A7" w14:textId="77777777" w:rsidR="00281229" w:rsidRPr="0002216E" w:rsidRDefault="00281229" w:rsidP="006D14D6">
            <w:pPr>
              <w:spacing w:after="0" w:line="240" w:lineRule="auto"/>
              <w:rPr>
                <w:rFonts w:cs="Calibri"/>
                <w:sz w:val="20"/>
              </w:rPr>
            </w:pPr>
            <w:r w:rsidRPr="0002216E">
              <w:rPr>
                <w:rFonts w:cs="Calibri"/>
                <w:sz w:val="20"/>
              </w:rPr>
              <w:t>2.</w:t>
            </w:r>
          </w:p>
        </w:tc>
        <w:tc>
          <w:tcPr>
            <w:tcW w:w="7266" w:type="dxa"/>
            <w:shd w:val="clear" w:color="auto" w:fill="auto"/>
          </w:tcPr>
          <w:p w14:paraId="2130997E" w14:textId="77777777" w:rsidR="00281229" w:rsidRPr="0002216E" w:rsidRDefault="00281229" w:rsidP="006D14D6">
            <w:pPr>
              <w:spacing w:after="0" w:line="240" w:lineRule="auto"/>
              <w:rPr>
                <w:rFonts w:cs="Calibri"/>
                <w:b/>
                <w:sz w:val="20"/>
              </w:rPr>
            </w:pPr>
          </w:p>
        </w:tc>
        <w:tc>
          <w:tcPr>
            <w:tcW w:w="1531" w:type="dxa"/>
          </w:tcPr>
          <w:p w14:paraId="607D37BC" w14:textId="77777777" w:rsidR="00281229" w:rsidRPr="0002216E" w:rsidRDefault="00281229" w:rsidP="006D14D6">
            <w:pPr>
              <w:spacing w:after="0" w:line="240" w:lineRule="auto"/>
              <w:rPr>
                <w:rFonts w:cs="Calibri"/>
                <w:sz w:val="20"/>
              </w:rPr>
            </w:pPr>
          </w:p>
        </w:tc>
        <w:tc>
          <w:tcPr>
            <w:tcW w:w="1389" w:type="dxa"/>
          </w:tcPr>
          <w:p w14:paraId="3ED013A5" w14:textId="77777777" w:rsidR="00281229" w:rsidRPr="0002216E" w:rsidRDefault="00281229" w:rsidP="006D14D6">
            <w:pPr>
              <w:spacing w:after="0" w:line="240" w:lineRule="auto"/>
              <w:rPr>
                <w:rFonts w:cs="Calibri"/>
                <w:sz w:val="20"/>
              </w:rPr>
            </w:pPr>
          </w:p>
        </w:tc>
        <w:tc>
          <w:tcPr>
            <w:tcW w:w="1389" w:type="dxa"/>
          </w:tcPr>
          <w:p w14:paraId="4F8E6D71" w14:textId="77777777" w:rsidR="00281229" w:rsidRPr="0002216E" w:rsidRDefault="00281229" w:rsidP="006D14D6">
            <w:pPr>
              <w:spacing w:after="0" w:line="240" w:lineRule="auto"/>
              <w:rPr>
                <w:rFonts w:cs="Calibri"/>
                <w:sz w:val="20"/>
              </w:rPr>
            </w:pPr>
          </w:p>
        </w:tc>
        <w:tc>
          <w:tcPr>
            <w:tcW w:w="1355" w:type="dxa"/>
          </w:tcPr>
          <w:p w14:paraId="2609735A" w14:textId="77777777" w:rsidR="00281229" w:rsidRPr="0002216E" w:rsidRDefault="00281229" w:rsidP="006D14D6">
            <w:pPr>
              <w:spacing w:after="0" w:line="240" w:lineRule="auto"/>
              <w:rPr>
                <w:rFonts w:cs="Calibri"/>
                <w:sz w:val="20"/>
              </w:rPr>
            </w:pPr>
          </w:p>
        </w:tc>
      </w:tr>
      <w:tr w:rsidR="00281229" w:rsidRPr="0002216E" w14:paraId="1BFBB315" w14:textId="77777777" w:rsidTr="00281229">
        <w:tc>
          <w:tcPr>
            <w:tcW w:w="384" w:type="dxa"/>
            <w:shd w:val="clear" w:color="auto" w:fill="auto"/>
          </w:tcPr>
          <w:p w14:paraId="7BAA1D69" w14:textId="77777777" w:rsidR="00281229" w:rsidRPr="0002216E" w:rsidRDefault="00281229" w:rsidP="006D14D6">
            <w:pPr>
              <w:spacing w:after="0" w:line="240" w:lineRule="auto"/>
              <w:rPr>
                <w:rFonts w:cs="Calibri"/>
                <w:sz w:val="20"/>
              </w:rPr>
            </w:pPr>
            <w:r w:rsidRPr="0002216E">
              <w:rPr>
                <w:rFonts w:cs="Calibri"/>
                <w:sz w:val="20"/>
              </w:rPr>
              <w:t>3.</w:t>
            </w:r>
          </w:p>
        </w:tc>
        <w:tc>
          <w:tcPr>
            <w:tcW w:w="7266" w:type="dxa"/>
            <w:shd w:val="clear" w:color="auto" w:fill="auto"/>
          </w:tcPr>
          <w:p w14:paraId="4837444C" w14:textId="77777777" w:rsidR="00281229" w:rsidRPr="0002216E" w:rsidRDefault="00281229" w:rsidP="006D14D6">
            <w:pPr>
              <w:spacing w:after="0" w:line="240" w:lineRule="auto"/>
              <w:rPr>
                <w:rFonts w:cs="Calibri"/>
                <w:b/>
                <w:sz w:val="20"/>
              </w:rPr>
            </w:pPr>
          </w:p>
        </w:tc>
        <w:tc>
          <w:tcPr>
            <w:tcW w:w="1531" w:type="dxa"/>
          </w:tcPr>
          <w:p w14:paraId="0B43FAE5" w14:textId="77777777" w:rsidR="00281229" w:rsidRPr="0002216E" w:rsidRDefault="00281229" w:rsidP="006D14D6">
            <w:pPr>
              <w:spacing w:after="0" w:line="240" w:lineRule="auto"/>
              <w:rPr>
                <w:rFonts w:cs="Calibri"/>
                <w:sz w:val="20"/>
              </w:rPr>
            </w:pPr>
          </w:p>
        </w:tc>
        <w:tc>
          <w:tcPr>
            <w:tcW w:w="1389" w:type="dxa"/>
          </w:tcPr>
          <w:p w14:paraId="49FCCA27" w14:textId="77777777" w:rsidR="00281229" w:rsidRPr="0002216E" w:rsidRDefault="00281229" w:rsidP="006D14D6">
            <w:pPr>
              <w:spacing w:after="0" w:line="240" w:lineRule="auto"/>
              <w:rPr>
                <w:rFonts w:cs="Calibri"/>
                <w:sz w:val="20"/>
              </w:rPr>
            </w:pPr>
          </w:p>
        </w:tc>
        <w:tc>
          <w:tcPr>
            <w:tcW w:w="1389" w:type="dxa"/>
          </w:tcPr>
          <w:p w14:paraId="01E42565" w14:textId="77777777" w:rsidR="00281229" w:rsidRPr="0002216E" w:rsidRDefault="00281229" w:rsidP="006D14D6">
            <w:pPr>
              <w:spacing w:after="0" w:line="240" w:lineRule="auto"/>
              <w:rPr>
                <w:rFonts w:cs="Calibri"/>
                <w:sz w:val="20"/>
              </w:rPr>
            </w:pPr>
          </w:p>
        </w:tc>
        <w:tc>
          <w:tcPr>
            <w:tcW w:w="1355" w:type="dxa"/>
          </w:tcPr>
          <w:p w14:paraId="287B4466" w14:textId="77777777" w:rsidR="00281229" w:rsidRPr="0002216E" w:rsidRDefault="00281229" w:rsidP="006D14D6">
            <w:pPr>
              <w:spacing w:after="0" w:line="240" w:lineRule="auto"/>
              <w:rPr>
                <w:rFonts w:cs="Calibri"/>
                <w:sz w:val="20"/>
              </w:rPr>
            </w:pPr>
          </w:p>
        </w:tc>
      </w:tr>
      <w:tr w:rsidR="00281229" w:rsidRPr="0002216E" w14:paraId="6F07075D" w14:textId="77777777" w:rsidTr="00281229">
        <w:tc>
          <w:tcPr>
            <w:tcW w:w="384" w:type="dxa"/>
            <w:shd w:val="clear" w:color="auto" w:fill="auto"/>
          </w:tcPr>
          <w:p w14:paraId="2211F5B0" w14:textId="77777777" w:rsidR="00281229" w:rsidRPr="0002216E" w:rsidRDefault="00281229" w:rsidP="006D14D6">
            <w:pPr>
              <w:spacing w:after="0" w:line="240" w:lineRule="auto"/>
              <w:rPr>
                <w:rFonts w:cs="Calibri"/>
                <w:sz w:val="20"/>
              </w:rPr>
            </w:pPr>
          </w:p>
        </w:tc>
        <w:tc>
          <w:tcPr>
            <w:tcW w:w="7266" w:type="dxa"/>
            <w:shd w:val="clear" w:color="auto" w:fill="auto"/>
          </w:tcPr>
          <w:p w14:paraId="260B183D" w14:textId="77777777" w:rsidR="00281229" w:rsidRPr="0002216E" w:rsidRDefault="00281229" w:rsidP="006D14D6">
            <w:pPr>
              <w:spacing w:after="0" w:line="240" w:lineRule="auto"/>
              <w:rPr>
                <w:rFonts w:cs="Calibri"/>
                <w:b/>
                <w:sz w:val="20"/>
              </w:rPr>
            </w:pPr>
            <w:r w:rsidRPr="0002216E">
              <w:rPr>
                <w:rFonts w:cs="Calibri"/>
                <w:sz w:val="20"/>
              </w:rPr>
              <w:t>Please add/delete rows as needed</w:t>
            </w:r>
          </w:p>
        </w:tc>
        <w:tc>
          <w:tcPr>
            <w:tcW w:w="1531" w:type="dxa"/>
          </w:tcPr>
          <w:p w14:paraId="12AD9196" w14:textId="77777777" w:rsidR="00281229" w:rsidRPr="0002216E" w:rsidRDefault="00281229" w:rsidP="006D14D6">
            <w:pPr>
              <w:spacing w:after="0" w:line="240" w:lineRule="auto"/>
              <w:rPr>
                <w:rFonts w:cs="Calibri"/>
                <w:sz w:val="20"/>
              </w:rPr>
            </w:pPr>
          </w:p>
        </w:tc>
        <w:tc>
          <w:tcPr>
            <w:tcW w:w="1389" w:type="dxa"/>
          </w:tcPr>
          <w:p w14:paraId="27B6EE87" w14:textId="77777777" w:rsidR="00281229" w:rsidRPr="0002216E" w:rsidRDefault="00281229" w:rsidP="006D14D6">
            <w:pPr>
              <w:spacing w:after="0" w:line="240" w:lineRule="auto"/>
              <w:rPr>
                <w:rFonts w:cs="Calibri"/>
                <w:sz w:val="20"/>
              </w:rPr>
            </w:pPr>
          </w:p>
        </w:tc>
        <w:tc>
          <w:tcPr>
            <w:tcW w:w="1389" w:type="dxa"/>
          </w:tcPr>
          <w:p w14:paraId="2FE96C03" w14:textId="77777777" w:rsidR="00281229" w:rsidRPr="0002216E" w:rsidRDefault="00281229" w:rsidP="006D14D6">
            <w:pPr>
              <w:spacing w:after="0" w:line="240" w:lineRule="auto"/>
              <w:rPr>
                <w:rFonts w:cs="Calibri"/>
                <w:sz w:val="20"/>
              </w:rPr>
            </w:pPr>
          </w:p>
        </w:tc>
        <w:tc>
          <w:tcPr>
            <w:tcW w:w="1355" w:type="dxa"/>
          </w:tcPr>
          <w:p w14:paraId="28E1870F" w14:textId="77777777" w:rsidR="00281229" w:rsidRPr="0002216E" w:rsidRDefault="00281229" w:rsidP="006D14D6">
            <w:pPr>
              <w:spacing w:after="0" w:line="240" w:lineRule="auto"/>
              <w:rPr>
                <w:rFonts w:cs="Calibri"/>
                <w:sz w:val="20"/>
              </w:rPr>
            </w:pPr>
          </w:p>
        </w:tc>
      </w:tr>
    </w:tbl>
    <w:p w14:paraId="7BB26E79" w14:textId="77777777" w:rsidR="00E249B4" w:rsidRPr="0002216E" w:rsidRDefault="00E249B4" w:rsidP="00E249B4">
      <w:pPr>
        <w:rPr>
          <w:rFonts w:cs="Calibri"/>
        </w:rPr>
      </w:pPr>
      <w:r w:rsidRPr="0002216E">
        <w:rPr>
          <w:rFonts w:cs="Calibri"/>
        </w:rPr>
        <w:t>* Th</w:t>
      </w:r>
      <w:r w:rsidR="00356E7E" w:rsidRPr="0002216E">
        <w:rPr>
          <w:rFonts w:cs="Calibri"/>
        </w:rPr>
        <w:t>ese</w:t>
      </w:r>
      <w:r w:rsidRPr="0002216E">
        <w:rPr>
          <w:rFonts w:cs="Calibri"/>
        </w:rPr>
        <w:t xml:space="preserve"> column</w:t>
      </w:r>
      <w:r w:rsidR="00356E7E" w:rsidRPr="0002216E">
        <w:rPr>
          <w:rFonts w:cs="Calibri"/>
        </w:rPr>
        <w:t>s</w:t>
      </w:r>
      <w:r w:rsidRPr="0002216E">
        <w:rPr>
          <w:rFonts w:cs="Calibri"/>
        </w:rPr>
        <w:t xml:space="preserve">may be useful to countries in determining the approximate status </w:t>
      </w:r>
      <w:r w:rsidR="00A831C4" w:rsidRPr="0002216E">
        <w:rPr>
          <w:rFonts w:cs="Calibri"/>
        </w:rPr>
        <w:t>for each</w:t>
      </w:r>
      <w:r w:rsidRPr="0002216E">
        <w:rPr>
          <w:rFonts w:cs="Calibri"/>
        </w:rPr>
        <w:t xml:space="preserve"> transboundary basin/aquifer</w:t>
      </w:r>
      <w:r w:rsidR="00D41B0E" w:rsidRPr="0002216E">
        <w:rPr>
          <w:rFonts w:cs="Calibri"/>
        </w:rPr>
        <w:t>, and thereby be useful in discussions on the respective question scores in Part 2 of this survey instrument</w:t>
      </w:r>
      <w:r w:rsidR="0005784C" w:rsidRPr="0002216E">
        <w:rPr>
          <w:rFonts w:cs="Calibri"/>
        </w:rPr>
        <w:t>.</w:t>
      </w:r>
    </w:p>
    <w:p w14:paraId="0745032F" w14:textId="77777777" w:rsidR="00E249B4" w:rsidRPr="0002216E" w:rsidRDefault="00E249B4" w:rsidP="00582FF0">
      <w:pPr>
        <w:rPr>
          <w:rFonts w:cs="Calibri"/>
        </w:rPr>
      </w:pPr>
    </w:p>
    <w:p w14:paraId="7D97D2D9" w14:textId="77777777" w:rsidR="00C56FEA" w:rsidRPr="0002216E" w:rsidRDefault="00C56FEA">
      <w:pPr>
        <w:spacing w:after="0" w:line="240" w:lineRule="auto"/>
        <w:rPr>
          <w:rFonts w:eastAsia="SimSun" w:cs="Calibri"/>
          <w:b/>
          <w:bCs/>
          <w:color w:val="4F81BD"/>
          <w:sz w:val="26"/>
          <w:szCs w:val="26"/>
        </w:rPr>
      </w:pPr>
    </w:p>
    <w:p w14:paraId="4480D88D" w14:textId="77777777" w:rsidR="00C43FE2" w:rsidRPr="0002216E" w:rsidRDefault="00C43FE2">
      <w:pPr>
        <w:spacing w:after="0" w:line="240" w:lineRule="auto"/>
        <w:rPr>
          <w:rFonts w:eastAsia="SimSun" w:cs="Calibri"/>
          <w:b/>
          <w:bCs/>
          <w:color w:val="4F81BD"/>
          <w:sz w:val="26"/>
          <w:szCs w:val="26"/>
        </w:rPr>
      </w:pPr>
    </w:p>
    <w:p w14:paraId="1E006DAB" w14:textId="77777777" w:rsidR="00C43FE2" w:rsidRPr="0002216E" w:rsidRDefault="00C43FE2">
      <w:pPr>
        <w:spacing w:after="0" w:line="240" w:lineRule="auto"/>
        <w:rPr>
          <w:rFonts w:eastAsia="SimSun" w:cs="Calibri"/>
          <w:b/>
          <w:bCs/>
          <w:color w:val="4F81BD"/>
          <w:sz w:val="26"/>
          <w:szCs w:val="26"/>
        </w:rPr>
      </w:pPr>
    </w:p>
    <w:p w14:paraId="117C07CD" w14:textId="77777777" w:rsidR="00C43FE2" w:rsidRPr="0002216E" w:rsidRDefault="00C43FE2">
      <w:pPr>
        <w:spacing w:after="0" w:line="240" w:lineRule="auto"/>
        <w:rPr>
          <w:rFonts w:eastAsia="SimSun" w:cs="Calibri"/>
          <w:b/>
          <w:bCs/>
          <w:color w:val="4F81BD"/>
          <w:sz w:val="26"/>
          <w:szCs w:val="26"/>
        </w:rPr>
      </w:pPr>
    </w:p>
    <w:p w14:paraId="5E43EC4F" w14:textId="77777777" w:rsidR="00AA5062" w:rsidRPr="0002216E" w:rsidRDefault="00AA5062">
      <w:pPr>
        <w:spacing w:after="0" w:line="240" w:lineRule="auto"/>
        <w:rPr>
          <w:rFonts w:eastAsia="SimSun" w:cs="Calibri"/>
          <w:b/>
          <w:bCs/>
          <w:color w:val="4F81BD"/>
          <w:sz w:val="26"/>
          <w:szCs w:val="26"/>
        </w:rPr>
      </w:pPr>
    </w:p>
    <w:p w14:paraId="6ECD6C50" w14:textId="77777777" w:rsidR="00AA5062" w:rsidRPr="0002216E" w:rsidRDefault="00AA5062">
      <w:pPr>
        <w:spacing w:after="0" w:line="240" w:lineRule="auto"/>
        <w:rPr>
          <w:rFonts w:eastAsia="SimSun" w:cs="Calibri"/>
          <w:b/>
          <w:bCs/>
          <w:color w:val="4F81BD"/>
          <w:sz w:val="26"/>
          <w:szCs w:val="26"/>
        </w:rPr>
      </w:pPr>
    </w:p>
    <w:p w14:paraId="59C11C31" w14:textId="77777777" w:rsidR="00AA5062" w:rsidRPr="0002216E" w:rsidRDefault="00AA5062">
      <w:pPr>
        <w:spacing w:after="0" w:line="240" w:lineRule="auto"/>
        <w:rPr>
          <w:rFonts w:eastAsia="SimSun" w:cs="Calibri"/>
          <w:b/>
          <w:bCs/>
          <w:color w:val="4F81BD"/>
          <w:sz w:val="26"/>
          <w:szCs w:val="26"/>
        </w:rPr>
      </w:pPr>
    </w:p>
    <w:p w14:paraId="606369A0" w14:textId="77777777" w:rsidR="00AA5062" w:rsidRPr="0002216E" w:rsidRDefault="00AA5062">
      <w:pPr>
        <w:spacing w:after="0" w:line="240" w:lineRule="auto"/>
        <w:rPr>
          <w:rFonts w:eastAsia="SimSun" w:cs="Calibri"/>
          <w:b/>
          <w:bCs/>
          <w:color w:val="4F81BD"/>
          <w:sz w:val="26"/>
          <w:szCs w:val="26"/>
        </w:rPr>
      </w:pPr>
    </w:p>
    <w:p w14:paraId="60D8198E" w14:textId="77777777" w:rsidR="00AA5062" w:rsidRPr="0002216E" w:rsidRDefault="00AA5062">
      <w:pPr>
        <w:spacing w:after="0" w:line="240" w:lineRule="auto"/>
        <w:rPr>
          <w:rFonts w:eastAsia="SimSun" w:cs="Calibri"/>
          <w:b/>
          <w:bCs/>
          <w:color w:val="4F81BD"/>
          <w:sz w:val="26"/>
          <w:szCs w:val="26"/>
        </w:rPr>
      </w:pPr>
    </w:p>
    <w:p w14:paraId="5D595525" w14:textId="77777777" w:rsidR="00AD50A8" w:rsidRPr="0002216E" w:rsidRDefault="00AD50A8">
      <w:pPr>
        <w:spacing w:after="0" w:line="240" w:lineRule="auto"/>
        <w:rPr>
          <w:rFonts w:eastAsia="SimSun" w:cs="Calibri"/>
          <w:b/>
          <w:bCs/>
          <w:color w:val="4F81BD"/>
          <w:sz w:val="26"/>
          <w:szCs w:val="26"/>
        </w:rPr>
      </w:pPr>
    </w:p>
    <w:p w14:paraId="4724503F" w14:textId="77777777" w:rsidR="00AA5062" w:rsidRPr="0002216E" w:rsidRDefault="00AA5062">
      <w:pPr>
        <w:spacing w:after="0" w:line="240" w:lineRule="auto"/>
        <w:rPr>
          <w:rFonts w:eastAsia="SimSun" w:cs="Calibri"/>
          <w:b/>
          <w:bCs/>
          <w:color w:val="4F81BD"/>
          <w:sz w:val="26"/>
          <w:szCs w:val="26"/>
        </w:rPr>
      </w:pPr>
    </w:p>
    <w:p w14:paraId="572758A0" w14:textId="77777777" w:rsidR="00AA5062" w:rsidRPr="0002216E" w:rsidRDefault="00AA5062">
      <w:pPr>
        <w:spacing w:after="0" w:line="240" w:lineRule="auto"/>
        <w:rPr>
          <w:rFonts w:eastAsia="SimSun" w:cs="Calibri"/>
          <w:b/>
          <w:bCs/>
          <w:color w:val="4F81BD"/>
          <w:sz w:val="26"/>
          <w:szCs w:val="26"/>
        </w:rPr>
      </w:pPr>
    </w:p>
    <w:p w14:paraId="1B7FE6DE" w14:textId="77777777" w:rsidR="00AA5062" w:rsidRPr="0002216E" w:rsidRDefault="00AA5062">
      <w:pPr>
        <w:spacing w:after="0" w:line="240" w:lineRule="auto"/>
        <w:rPr>
          <w:rFonts w:eastAsia="SimSun" w:cs="Calibri"/>
          <w:b/>
          <w:bCs/>
          <w:color w:val="4F81BD"/>
          <w:sz w:val="26"/>
          <w:szCs w:val="26"/>
        </w:rPr>
      </w:pPr>
    </w:p>
    <w:p w14:paraId="14C885FA" w14:textId="77777777" w:rsidR="00C43FE2" w:rsidRPr="0002216E" w:rsidRDefault="00C43FE2">
      <w:pPr>
        <w:spacing w:after="0" w:line="240" w:lineRule="auto"/>
        <w:rPr>
          <w:rFonts w:eastAsia="SimSun" w:cs="Calibri"/>
          <w:b/>
          <w:bCs/>
          <w:color w:val="4F81BD"/>
          <w:sz w:val="26"/>
          <w:szCs w:val="26"/>
        </w:rPr>
      </w:pPr>
    </w:p>
    <w:p w14:paraId="6BC88B8E" w14:textId="77777777" w:rsidR="000B0949" w:rsidRPr="0002216E" w:rsidRDefault="00353666" w:rsidP="002C1C54">
      <w:pPr>
        <w:pStyle w:val="Heading2"/>
        <w:numPr>
          <w:ilvl w:val="0"/>
          <w:numId w:val="0"/>
        </w:numPr>
        <w:spacing w:after="240"/>
        <w:ind w:left="578" w:hanging="576"/>
        <w:rPr>
          <w:rFonts w:ascii="Calibri" w:hAnsi="Calibri" w:cs="Calibri"/>
        </w:rPr>
      </w:pPr>
      <w:r w:rsidRPr="0002216E">
        <w:rPr>
          <w:rFonts w:ascii="Calibri" w:hAnsi="Calibri" w:cs="Calibri"/>
        </w:rPr>
        <w:t>Annex</w:t>
      </w:r>
      <w:r w:rsidR="008829FD" w:rsidRPr="0002216E">
        <w:rPr>
          <w:rFonts w:ascii="Calibri" w:hAnsi="Calibri" w:cs="Calibri"/>
        </w:rPr>
        <w:t xml:space="preserve"> C</w:t>
      </w:r>
      <w:r w:rsidRPr="0002216E">
        <w:rPr>
          <w:rFonts w:ascii="Calibri" w:hAnsi="Calibri" w:cs="Calibri"/>
        </w:rPr>
        <w:t xml:space="preserve">: </w:t>
      </w:r>
      <w:r w:rsidR="00E16414" w:rsidRPr="0002216E">
        <w:rPr>
          <w:rFonts w:ascii="Calibri" w:hAnsi="Calibri" w:cs="Calibri"/>
        </w:rPr>
        <w:t>Barriers, enablers and next steps for furthering IWRM implementation</w:t>
      </w:r>
    </w:p>
    <w:p w14:paraId="079EA839" w14:textId="77777777" w:rsidR="005606E1" w:rsidRPr="0002216E" w:rsidRDefault="001D0E29" w:rsidP="00F3657C">
      <w:pPr>
        <w:rPr>
          <w:rFonts w:cs="Calibri"/>
        </w:rPr>
      </w:pPr>
      <w:r w:rsidRPr="0002216E">
        <w:rPr>
          <w:rFonts w:cs="Calibri"/>
        </w:rPr>
        <w:t>This section</w:t>
      </w:r>
      <w:r w:rsidR="00F9585A" w:rsidRPr="0002216E">
        <w:rPr>
          <w:rFonts w:cs="Calibri"/>
        </w:rPr>
        <w:t>is</w:t>
      </w:r>
      <w:r w:rsidR="00951E29" w:rsidRPr="0002216E">
        <w:rPr>
          <w:rFonts w:cs="Calibri"/>
        </w:rPr>
        <w:t xml:space="preserve"> not used in calculating indicator 6.5.1, butis designed to be useful for</w:t>
      </w:r>
      <w:r w:rsidR="00AF2266" w:rsidRPr="0002216E">
        <w:rPr>
          <w:rFonts w:cs="Calibri"/>
        </w:rPr>
        <w:t xml:space="preserve"> countries to identify </w:t>
      </w:r>
      <w:r w:rsidR="008D3AAF" w:rsidRPr="0002216E">
        <w:rPr>
          <w:rFonts w:cs="Calibri"/>
        </w:rPr>
        <w:t xml:space="preserve">the main challenges and next steps to further IWRM implementation. </w:t>
      </w:r>
      <w:r w:rsidR="005606E1" w:rsidRPr="0002216E">
        <w:rPr>
          <w:rFonts w:cs="Calibri"/>
        </w:rPr>
        <w:t>It builds on the free text fields for each question</w:t>
      </w:r>
      <w:r w:rsidR="006F7825" w:rsidRPr="0002216E">
        <w:rPr>
          <w:rFonts w:cs="Calibri"/>
        </w:rPr>
        <w:t xml:space="preserve"> –</w:t>
      </w:r>
      <w:r w:rsidR="005606E1" w:rsidRPr="0002216E">
        <w:rPr>
          <w:rFonts w:cs="Calibri"/>
        </w:rPr>
        <w:t xml:space="preserve"> “Status description” and “Way forward” </w:t>
      </w:r>
      <w:r w:rsidR="006F7825" w:rsidRPr="0002216E">
        <w:rPr>
          <w:rFonts w:cs="Calibri"/>
        </w:rPr>
        <w:t xml:space="preserve">– </w:t>
      </w:r>
      <w:r w:rsidR="005606E1" w:rsidRPr="0002216E">
        <w:rPr>
          <w:rFonts w:cs="Calibri"/>
        </w:rPr>
        <w:t xml:space="preserve">to identify the key issues. </w:t>
      </w:r>
    </w:p>
    <w:p w14:paraId="6CA839E4" w14:textId="77777777" w:rsidR="00951E29" w:rsidRPr="0002216E" w:rsidRDefault="005606E1" w:rsidP="00F3657C">
      <w:pPr>
        <w:rPr>
          <w:rFonts w:cs="Calibri"/>
        </w:rPr>
      </w:pPr>
      <w:r w:rsidRPr="0002216E">
        <w:rPr>
          <w:rFonts w:cs="Calibri"/>
        </w:rPr>
        <w:t>The third question</w:t>
      </w:r>
      <w:r w:rsidR="006F7825" w:rsidRPr="0002216E">
        <w:rPr>
          <w:rFonts w:cs="Calibri"/>
        </w:rPr>
        <w:t xml:space="preserve"> below</w:t>
      </w:r>
      <w:r w:rsidR="00EE65E4" w:rsidRPr="0002216E">
        <w:rPr>
          <w:rFonts w:cs="Calibri"/>
        </w:rPr>
        <w:t>aims to improve transparency by documenting the main differences in opinion between stakeholders.</w:t>
      </w:r>
      <w:r w:rsidR="00D063F0" w:rsidRPr="0002216E">
        <w:rPr>
          <w:rFonts w:cs="Calibri"/>
        </w:rPr>
        <w:t>You</w:t>
      </w:r>
      <w:r w:rsidR="00C6338C" w:rsidRPr="0002216E">
        <w:rPr>
          <w:rFonts w:cs="Calibri"/>
        </w:rPr>
        <w:t xml:space="preserve"> may amend the structure </w:t>
      </w:r>
      <w:r w:rsidR="00D063F0" w:rsidRPr="0002216E">
        <w:rPr>
          <w:rFonts w:cs="Calibri"/>
        </w:rPr>
        <w:t xml:space="preserve">to make it </w:t>
      </w:r>
      <w:r w:rsidR="007F495B" w:rsidRPr="0002216E">
        <w:rPr>
          <w:rFonts w:cs="Calibri"/>
        </w:rPr>
        <w:t xml:space="preserve">more useful to the planning process in the national context. </w:t>
      </w:r>
      <w:r w:rsidR="00951E29" w:rsidRPr="0002216E">
        <w:rPr>
          <w:rFonts w:cs="Calibri"/>
        </w:rPr>
        <w:t>For each question, you may consider aspects under each of the four IWRM dimensions in the survey, or you may identify aspects/issues that cut-across questions and IWRM dimensions.</w:t>
      </w:r>
      <w:r w:rsidR="006F7825" w:rsidRPr="0002216E">
        <w:rPr>
          <w:rFonts w:cs="Calibri"/>
        </w:rPr>
        <w:t xml:space="preserve"> Some issues not addressed by the questions may also be brought up here.</w:t>
      </w:r>
    </w:p>
    <w:p w14:paraId="0CC1DFF5" w14:textId="77777777" w:rsidR="00951E29" w:rsidRPr="0002216E" w:rsidRDefault="00951E29" w:rsidP="00645738">
      <w:pPr>
        <w:pStyle w:val="ListParagraph"/>
        <w:numPr>
          <w:ilvl w:val="0"/>
          <w:numId w:val="14"/>
        </w:numPr>
        <w:spacing w:line="240" w:lineRule="auto"/>
        <w:rPr>
          <w:rFonts w:cs="Calibri"/>
        </w:rPr>
      </w:pPr>
      <w:r w:rsidRPr="0002216E">
        <w:rPr>
          <w:rFonts w:cs="Calibri"/>
        </w:rPr>
        <w:t>What are the main challenges</w:t>
      </w:r>
      <w:r w:rsidR="00010692" w:rsidRPr="0002216E">
        <w:rPr>
          <w:rFonts w:cs="Calibri"/>
        </w:rPr>
        <w:t>/barriers</w:t>
      </w:r>
      <w:r w:rsidRPr="0002216E">
        <w:rPr>
          <w:rFonts w:cs="Calibri"/>
        </w:rPr>
        <w:t xml:space="preserve"> to progress</w:t>
      </w:r>
      <w:r w:rsidR="002B4C3B" w:rsidRPr="0002216E">
        <w:rPr>
          <w:rFonts w:cs="Calibri"/>
        </w:rPr>
        <w:t xml:space="preserve"> of IWRM implementation</w:t>
      </w:r>
      <w:r w:rsidRPr="0002216E">
        <w:rPr>
          <w:rFonts w:cs="Calibri"/>
        </w:rPr>
        <w:t xml:space="preserve"> in the country?</w:t>
      </w:r>
    </w:p>
    <w:p w14:paraId="04B984DC" w14:textId="77777777" w:rsidR="00951E29" w:rsidRPr="0002216E" w:rsidRDefault="0054451C" w:rsidP="0054451C">
      <w:pPr>
        <w:spacing w:line="240" w:lineRule="auto"/>
        <w:ind w:left="720" w:firstLine="720"/>
        <w:rPr>
          <w:rFonts w:cs="Calibri"/>
        </w:rPr>
      </w:pPr>
      <w:r w:rsidRPr="0002216E">
        <w:rPr>
          <w:rFonts w:cs="Calibri"/>
          <w:color w:val="000000"/>
          <w:shd w:val="clear" w:color="auto" w:fill="FFFFFF"/>
        </w:rPr>
        <w:t>Answer: See section 6.3 of Stakeholder Report</w:t>
      </w:r>
    </w:p>
    <w:p w14:paraId="5C2AB101" w14:textId="77777777" w:rsidR="00951E29" w:rsidRPr="0002216E" w:rsidRDefault="00951E29" w:rsidP="00645738">
      <w:pPr>
        <w:pStyle w:val="ListParagraph"/>
        <w:numPr>
          <w:ilvl w:val="0"/>
          <w:numId w:val="14"/>
        </w:numPr>
        <w:spacing w:line="240" w:lineRule="auto"/>
        <w:rPr>
          <w:rFonts w:cs="Calibri"/>
        </w:rPr>
      </w:pPr>
      <w:r w:rsidRPr="0002216E">
        <w:rPr>
          <w:rFonts w:cs="Calibri"/>
        </w:rPr>
        <w:t xml:space="preserve">What are the main next steps to overcome challenges and further IWRM implementation? </w:t>
      </w:r>
    </w:p>
    <w:p w14:paraId="6CD55F55" w14:textId="77777777" w:rsidR="0054451C" w:rsidRPr="0002216E" w:rsidRDefault="0054451C" w:rsidP="0054451C">
      <w:pPr>
        <w:spacing w:line="240" w:lineRule="auto"/>
        <w:ind w:left="720" w:firstLine="720"/>
        <w:rPr>
          <w:rFonts w:cs="Calibri"/>
        </w:rPr>
      </w:pPr>
      <w:r w:rsidRPr="0002216E">
        <w:rPr>
          <w:rFonts w:cs="Calibri"/>
          <w:color w:val="000000"/>
          <w:shd w:val="clear" w:color="auto" w:fill="FFFFFF"/>
        </w:rPr>
        <w:t>Answer: See section 6.3 of Stakeholder Report</w:t>
      </w:r>
    </w:p>
    <w:p w14:paraId="50B73644" w14:textId="77777777" w:rsidR="00951E29" w:rsidRPr="0002216E" w:rsidRDefault="00951E29" w:rsidP="00645738">
      <w:pPr>
        <w:pStyle w:val="ListParagraph"/>
        <w:numPr>
          <w:ilvl w:val="0"/>
          <w:numId w:val="14"/>
        </w:numPr>
        <w:spacing w:line="240" w:lineRule="auto"/>
        <w:rPr>
          <w:rFonts w:cs="Calibri"/>
        </w:rPr>
      </w:pPr>
      <w:r w:rsidRPr="0002216E">
        <w:rPr>
          <w:rFonts w:cs="Calibri"/>
        </w:rPr>
        <w:t>What were the main points of difference in stakeholder opinion</w:t>
      </w:r>
      <w:r w:rsidR="005606E1" w:rsidRPr="0002216E">
        <w:rPr>
          <w:rFonts w:cs="Calibri"/>
        </w:rPr>
        <w:t xml:space="preserve"> in answering the survey questions</w:t>
      </w:r>
      <w:r w:rsidRPr="0002216E">
        <w:rPr>
          <w:rFonts w:cs="Calibri"/>
        </w:rPr>
        <w:t xml:space="preserve">? </w:t>
      </w:r>
    </w:p>
    <w:p w14:paraId="1FA9A83F" w14:textId="77777777" w:rsidR="0054451C" w:rsidRPr="0002216E" w:rsidRDefault="0054451C" w:rsidP="0054451C">
      <w:pPr>
        <w:spacing w:line="240" w:lineRule="auto"/>
        <w:ind w:left="1440"/>
        <w:rPr>
          <w:rFonts w:cs="Calibri"/>
        </w:rPr>
      </w:pPr>
      <w:r w:rsidRPr="0002216E">
        <w:rPr>
          <w:rFonts w:cs="Calibri"/>
          <w:color w:val="000000"/>
          <w:shd w:val="clear" w:color="auto" w:fill="FFFFFF"/>
        </w:rPr>
        <w:t>The main points of differences in the consultation was to assign marks to the questions as different organizations has different levels of status regarding the questions.</w:t>
      </w:r>
    </w:p>
    <w:p w14:paraId="4AA82EAF" w14:textId="77777777" w:rsidR="00951E29" w:rsidRPr="0002216E" w:rsidRDefault="00951E29" w:rsidP="00645738">
      <w:pPr>
        <w:pStyle w:val="ListParagraph"/>
        <w:numPr>
          <w:ilvl w:val="0"/>
          <w:numId w:val="14"/>
        </w:numPr>
        <w:spacing w:line="240" w:lineRule="auto"/>
        <w:rPr>
          <w:rFonts w:cs="Calibri"/>
        </w:rPr>
      </w:pPr>
      <w:r w:rsidRPr="0002216E">
        <w:rPr>
          <w:rFonts w:cs="Calibri"/>
        </w:rPr>
        <w:t>Additional comments</w:t>
      </w:r>
    </w:p>
    <w:p w14:paraId="3113D973" w14:textId="77777777" w:rsidR="00951E29" w:rsidRPr="0002216E" w:rsidRDefault="00951E29" w:rsidP="00645738">
      <w:pPr>
        <w:spacing w:line="240" w:lineRule="auto"/>
        <w:rPr>
          <w:rFonts w:cs="Calibri"/>
        </w:rPr>
      </w:pPr>
    </w:p>
    <w:p w14:paraId="6189DD81" w14:textId="77777777" w:rsidR="0072392B" w:rsidRPr="0002216E" w:rsidRDefault="0072392B">
      <w:pPr>
        <w:spacing w:after="0" w:line="240" w:lineRule="auto"/>
        <w:rPr>
          <w:rFonts w:cs="Calibri"/>
        </w:rPr>
      </w:pPr>
    </w:p>
    <w:p w14:paraId="010377B5" w14:textId="77777777" w:rsidR="00066FF4" w:rsidRPr="0002216E" w:rsidRDefault="00066FF4">
      <w:pPr>
        <w:spacing w:after="0" w:line="240" w:lineRule="auto"/>
        <w:rPr>
          <w:rFonts w:cs="Calibri"/>
        </w:rPr>
      </w:pPr>
    </w:p>
    <w:p w14:paraId="7D14060F" w14:textId="77777777" w:rsidR="00066FF4" w:rsidRPr="0002216E" w:rsidRDefault="00066FF4">
      <w:pPr>
        <w:spacing w:after="0" w:line="240" w:lineRule="auto"/>
        <w:rPr>
          <w:rFonts w:cs="Calibri"/>
        </w:rPr>
      </w:pPr>
    </w:p>
    <w:p w14:paraId="04396D35" w14:textId="77777777" w:rsidR="00066FF4" w:rsidRPr="0002216E" w:rsidRDefault="00066FF4">
      <w:pPr>
        <w:spacing w:after="0" w:line="240" w:lineRule="auto"/>
        <w:rPr>
          <w:rFonts w:cs="Calibri"/>
        </w:rPr>
      </w:pPr>
    </w:p>
    <w:p w14:paraId="2A1F3DBB" w14:textId="77777777" w:rsidR="00066FF4" w:rsidRPr="0002216E" w:rsidRDefault="00066FF4">
      <w:pPr>
        <w:spacing w:after="0" w:line="240" w:lineRule="auto"/>
        <w:rPr>
          <w:rFonts w:cs="Calibri"/>
        </w:rPr>
      </w:pPr>
    </w:p>
    <w:p w14:paraId="0B90009C" w14:textId="77777777" w:rsidR="00066FF4" w:rsidRPr="0002216E" w:rsidRDefault="00066FF4">
      <w:pPr>
        <w:spacing w:after="0" w:line="240" w:lineRule="auto"/>
        <w:rPr>
          <w:rFonts w:cs="Calibri"/>
        </w:rPr>
      </w:pPr>
    </w:p>
    <w:p w14:paraId="2E7413B3" w14:textId="77777777" w:rsidR="00066FF4" w:rsidRPr="0002216E" w:rsidRDefault="00066FF4">
      <w:pPr>
        <w:spacing w:after="0" w:line="240" w:lineRule="auto"/>
        <w:rPr>
          <w:rFonts w:cs="Calibri"/>
        </w:rPr>
      </w:pPr>
    </w:p>
    <w:p w14:paraId="36248841" w14:textId="77777777" w:rsidR="00066FF4" w:rsidRPr="0002216E" w:rsidRDefault="00066FF4">
      <w:pPr>
        <w:spacing w:after="0" w:line="240" w:lineRule="auto"/>
        <w:rPr>
          <w:rFonts w:cs="Calibri"/>
        </w:rPr>
      </w:pPr>
    </w:p>
    <w:p w14:paraId="328BF15E" w14:textId="77777777" w:rsidR="00066FF4" w:rsidRPr="0002216E" w:rsidRDefault="00066FF4">
      <w:pPr>
        <w:spacing w:after="0" w:line="240" w:lineRule="auto"/>
        <w:rPr>
          <w:rFonts w:cs="Calibri"/>
        </w:rPr>
      </w:pPr>
    </w:p>
    <w:p w14:paraId="3DB76F20" w14:textId="77777777" w:rsidR="00066FF4" w:rsidRPr="0002216E" w:rsidRDefault="00066FF4">
      <w:pPr>
        <w:spacing w:after="0" w:line="240" w:lineRule="auto"/>
        <w:rPr>
          <w:rFonts w:cs="Calibri"/>
        </w:rPr>
      </w:pPr>
    </w:p>
    <w:p w14:paraId="412EFF82" w14:textId="77777777" w:rsidR="00066FF4" w:rsidRPr="0002216E" w:rsidRDefault="00066FF4">
      <w:pPr>
        <w:spacing w:after="0" w:line="240" w:lineRule="auto"/>
        <w:rPr>
          <w:rFonts w:cs="Calibri"/>
        </w:rPr>
      </w:pPr>
    </w:p>
    <w:p w14:paraId="430CF2BF" w14:textId="77777777" w:rsidR="00066FF4" w:rsidRPr="0002216E" w:rsidRDefault="00066FF4">
      <w:pPr>
        <w:spacing w:after="0" w:line="240" w:lineRule="auto"/>
        <w:rPr>
          <w:rFonts w:eastAsia="SimSun" w:cs="Calibri"/>
          <w:b/>
          <w:bCs/>
          <w:color w:val="365F91"/>
          <w:sz w:val="28"/>
          <w:szCs w:val="28"/>
        </w:rPr>
      </w:pPr>
    </w:p>
    <w:p w14:paraId="62C95F07" w14:textId="77777777" w:rsidR="00713AAB" w:rsidRPr="0002216E" w:rsidRDefault="00713AAB" w:rsidP="00713AAB">
      <w:pPr>
        <w:pStyle w:val="Heading2"/>
        <w:numPr>
          <w:ilvl w:val="0"/>
          <w:numId w:val="0"/>
        </w:numPr>
        <w:spacing w:after="240"/>
        <w:ind w:left="578" w:hanging="576"/>
        <w:rPr>
          <w:rFonts w:ascii="Calibri" w:hAnsi="Calibri" w:cs="Calibri"/>
        </w:rPr>
      </w:pPr>
      <w:r w:rsidRPr="0002216E">
        <w:rPr>
          <w:rFonts w:ascii="Calibri" w:hAnsi="Calibri" w:cs="Calibri"/>
        </w:rPr>
        <w:t xml:space="preserve">Annex D: Priority water resource </w:t>
      </w:r>
      <w:r w:rsidR="00D03515" w:rsidRPr="0002216E">
        <w:rPr>
          <w:rFonts w:ascii="Calibri" w:hAnsi="Calibri" w:cs="Calibri"/>
        </w:rPr>
        <w:t>challenges</w:t>
      </w:r>
    </w:p>
    <w:p w14:paraId="624F80FC" w14:textId="77777777" w:rsidR="00D03515" w:rsidRPr="0002216E" w:rsidRDefault="00713AAB" w:rsidP="00713AAB">
      <w:pPr>
        <w:tabs>
          <w:tab w:val="left" w:pos="3402"/>
        </w:tabs>
        <w:spacing w:after="160" w:line="259" w:lineRule="auto"/>
        <w:rPr>
          <w:rFonts w:cs="Calibri"/>
          <w:lang w:val="en-US"/>
        </w:rPr>
      </w:pPr>
      <w:r w:rsidRPr="0002216E">
        <w:rPr>
          <w:rFonts w:cs="Calibri"/>
          <w:lang w:val="en-US"/>
        </w:rPr>
        <w:t xml:space="preserve">Please </w:t>
      </w:r>
      <w:r w:rsidR="00BE48AC" w:rsidRPr="0002216E">
        <w:rPr>
          <w:rFonts w:cs="Calibri"/>
          <w:lang w:val="en-US"/>
        </w:rPr>
        <w:t xml:space="preserve">indicate the </w:t>
      </w:r>
      <w:r w:rsidR="00D03515" w:rsidRPr="0002216E">
        <w:rPr>
          <w:rFonts w:cs="Calibri"/>
          <w:lang w:val="en-US"/>
        </w:rPr>
        <w:t xml:space="preserve">challenge level for each of the water resource issues below. This information will not affect the overall indicator score. </w:t>
      </w:r>
    </w:p>
    <w:p w14:paraId="1F141D8A" w14:textId="77777777" w:rsidR="00D03515" w:rsidRPr="0002216E" w:rsidRDefault="00D03515" w:rsidP="00713AAB">
      <w:pPr>
        <w:tabs>
          <w:tab w:val="left" w:pos="3402"/>
        </w:tabs>
        <w:spacing w:after="160" w:line="259" w:lineRule="auto"/>
        <w:rPr>
          <w:rFonts w:cs="Calibri"/>
          <w:lang w:val="en-US"/>
        </w:rPr>
      </w:pPr>
      <w:r w:rsidRPr="0002216E">
        <w:rPr>
          <w:rFonts w:cs="Calibri"/>
          <w:lang w:val="en-US"/>
        </w:rPr>
        <w:t xml:space="preserve">This checklist may be useful to countries in stakeholder discussions and planning. Over time, it can also help countries to evaluate whether the implementation of IWRM can help to reduce the challenge level relating to different water resources issues. The information will also help to develop regional and global oversight of key water resources challenges, and track progress of how challenge levels may change over time. </w:t>
      </w:r>
    </w:p>
    <w:p w14:paraId="61BDF060" w14:textId="77777777" w:rsidR="00F35B6B" w:rsidRPr="0002216E" w:rsidRDefault="003603DD" w:rsidP="00713AAB">
      <w:pPr>
        <w:tabs>
          <w:tab w:val="left" w:pos="3402"/>
        </w:tabs>
        <w:spacing w:after="160" w:line="259" w:lineRule="auto"/>
        <w:rPr>
          <w:rFonts w:cs="Calibri"/>
          <w:lang w:val="en-US"/>
        </w:rPr>
      </w:pPr>
      <w:r w:rsidRPr="0002216E">
        <w:rPr>
          <w:rFonts w:eastAsia="SimSun" w:cs="Calibri"/>
          <w:b/>
          <w:bCs/>
          <w:noProof/>
          <w:color w:val="4F81BD"/>
          <w:sz w:val="26"/>
          <w:szCs w:val="26"/>
          <w:lang w:eastAsia="en-GB"/>
        </w:rPr>
        <w:pict w14:anchorId="68808011">
          <v:shapetype id="_x0000_t202" coordsize="21600,21600" o:spt="202" path="m,l,21600r21600,l21600,xe">
            <v:stroke joinstyle="miter"/>
            <v:path gradientshapeok="t" o:connecttype="rect"/>
          </v:shapetype>
          <v:shape id="Text Box 2" o:spid="_x0000_s1026" type="#_x0000_t202" style="position:absolute;margin-left:389.8pt;margin-top:53.2pt;width:334.5pt;height:310.4pt;z-index:25165772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" o:allowoverlap="f">
            <v:textbox>
              <w:txbxContent>
                <w:p w14:paraId="1E94118A" w14:textId="77777777" w:rsidR="00520E1F" w:rsidRPr="0099183C" w:rsidRDefault="00520E1F" w:rsidP="00B254E8">
                  <w:pPr>
                    <w:tabs>
                      <w:tab w:val="left" w:pos="4111"/>
                    </w:tabs>
                    <w:spacing w:line="240" w:lineRule="auto"/>
                    <w:rPr>
                      <w:sz w:val="20"/>
                      <w:szCs w:val="20"/>
                    </w:rPr>
                  </w:pPr>
                  <w:r w:rsidRPr="0099183C">
                    <w:rPr>
                      <w:sz w:val="20"/>
                      <w:szCs w:val="20"/>
                    </w:rPr>
                    <w:t>Comments (optional):</w:t>
                  </w:r>
                </w:p>
                <w:p w14:paraId="31719055" w14:textId="77777777" w:rsidR="00520E1F" w:rsidRPr="0099183C" w:rsidRDefault="00520E1F" w:rsidP="00B254E8">
                  <w:pPr>
                    <w:tabs>
                      <w:tab w:val="left" w:pos="4111"/>
                    </w:tabs>
                    <w:spacing w:line="240" w:lineRule="auto"/>
                    <w:rPr>
                      <w:sz w:val="20"/>
                      <w:szCs w:val="20"/>
                    </w:rPr>
                  </w:pPr>
                </w:p>
              </w:txbxContent>
            </v:textbox>
            <w10:wrap type="square"/>
            <w10:anchorlock/>
          </v:shape>
        </w:pict>
      </w:r>
      <w:r w:rsidR="001E2E27" w:rsidRPr="0002216E">
        <w:rPr>
          <w:rFonts w:cs="Calibri"/>
          <w:lang w:val="en-US"/>
        </w:rPr>
        <w:t>Note that ‘challenge level’ in this case refers to the level of difficulty associated with addressing each issue. F</w:t>
      </w:r>
      <w:r w:rsidR="001352E9" w:rsidRPr="0002216E">
        <w:rPr>
          <w:rFonts w:cs="Calibri"/>
          <w:lang w:val="en-US"/>
        </w:rPr>
        <w:t>or example, if effective and financed systems are in place for providing water for domestic use, then this may be assigned a ‘low’ challenge level, even though this issue</w:t>
      </w:r>
      <w:r w:rsidR="00A918D7" w:rsidRPr="0002216E">
        <w:rPr>
          <w:rFonts w:cs="Calibri"/>
          <w:lang w:val="en-US"/>
        </w:rPr>
        <w:t xml:space="preserve"> would likely be classified as</w:t>
      </w:r>
      <w:r w:rsidR="001352E9" w:rsidRPr="0002216E">
        <w:rPr>
          <w:rFonts w:cs="Calibri"/>
          <w:lang w:val="en-US"/>
        </w:rPr>
        <w:t xml:space="preserve"> high priority/importance in most countries. </w:t>
      </w:r>
      <w:r w:rsidR="00F947F7" w:rsidRPr="0002216E">
        <w:rPr>
          <w:rFonts w:cs="Calibri"/>
          <w:lang w:val="en-US"/>
        </w:rPr>
        <w:t xml:space="preserve">‘Low’, ‘Medium’ and ‘High’ are intentionally broad and intuitive categories.  </w:t>
      </w:r>
    </w:p>
    <w:tbl>
      <w:tblPr>
        <w:tblpPr w:leftFromText="141" w:rightFromText="141" w:vertAnchor="text" w:tblpY="1"/>
        <w:tblOverlap w:val="never"/>
        <w:tblW w:w="7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48"/>
        <w:gridCol w:w="675"/>
        <w:gridCol w:w="918"/>
        <w:gridCol w:w="817"/>
        <w:gridCol w:w="992"/>
      </w:tblGrid>
      <w:tr w:rsidR="00074434" w:rsidRPr="0002216E" w14:paraId="15A66379" w14:textId="77777777" w:rsidTr="000E1A5B">
        <w:trPr>
          <w:trHeight w:val="534"/>
        </w:trPr>
        <w:tc>
          <w:tcPr>
            <w:tcW w:w="4248" w:type="dxa"/>
            <w:vMerge w:val="restart"/>
            <w:vAlign w:val="bottom"/>
          </w:tcPr>
          <w:p w14:paraId="4EBB8A63" w14:textId="77777777" w:rsidR="00074434" w:rsidRPr="0002216E" w:rsidRDefault="00074434" w:rsidP="000E1A5B">
            <w:pPr>
              <w:tabs>
                <w:tab w:val="left" w:pos="3402"/>
              </w:tabs>
              <w:spacing w:after="0" w:line="240" w:lineRule="auto"/>
              <w:jc w:val="center"/>
              <w:rPr>
                <w:rFonts w:cs="Calibri"/>
                <w:b/>
                <w:sz w:val="20"/>
                <w:szCs w:val="20"/>
              </w:rPr>
            </w:pPr>
            <w:r w:rsidRPr="0002216E">
              <w:rPr>
                <w:rFonts w:cs="Calibri"/>
                <w:b/>
                <w:sz w:val="20"/>
                <w:szCs w:val="20"/>
              </w:rPr>
              <w:t>Water resource challenges</w:t>
            </w:r>
          </w:p>
          <w:p w14:paraId="0BB8C6F1" w14:textId="77777777" w:rsidR="00074434" w:rsidRPr="0002216E" w:rsidRDefault="00074434" w:rsidP="000E1A5B">
            <w:pPr>
              <w:tabs>
                <w:tab w:val="left" w:pos="3402"/>
              </w:tabs>
              <w:spacing w:after="0" w:line="240" w:lineRule="auto"/>
              <w:jc w:val="center"/>
              <w:rPr>
                <w:rFonts w:cs="Calibri"/>
                <w:b/>
                <w:sz w:val="20"/>
                <w:szCs w:val="20"/>
              </w:rPr>
            </w:pPr>
          </w:p>
        </w:tc>
        <w:tc>
          <w:tcPr>
            <w:tcW w:w="3402" w:type="dxa"/>
            <w:gridSpan w:val="4"/>
            <w:vAlign w:val="center"/>
          </w:tcPr>
          <w:p w14:paraId="4AB4D042" w14:textId="77777777" w:rsidR="00074434" w:rsidRPr="0002216E" w:rsidRDefault="00074434" w:rsidP="000E1A5B">
            <w:pPr>
              <w:tabs>
                <w:tab w:val="left" w:pos="3402"/>
              </w:tabs>
              <w:spacing w:after="0" w:line="240" w:lineRule="auto"/>
              <w:jc w:val="center"/>
              <w:rPr>
                <w:rFonts w:cs="Calibri"/>
                <w:b/>
                <w:sz w:val="20"/>
                <w:szCs w:val="20"/>
              </w:rPr>
            </w:pPr>
            <w:r w:rsidRPr="0002216E">
              <w:rPr>
                <w:rFonts w:cs="Calibri"/>
                <w:b/>
                <w:sz w:val="20"/>
                <w:szCs w:val="20"/>
              </w:rPr>
              <w:t>Level of difficulty associated with addressing the challenge</w:t>
            </w:r>
          </w:p>
        </w:tc>
      </w:tr>
      <w:tr w:rsidR="00074434" w:rsidRPr="0002216E" w14:paraId="544C5E5E" w14:textId="77777777" w:rsidTr="000E1A5B">
        <w:trPr>
          <w:trHeight w:val="534"/>
        </w:trPr>
        <w:tc>
          <w:tcPr>
            <w:tcW w:w="4248" w:type="dxa"/>
            <w:vMerge/>
            <w:vAlign w:val="center"/>
          </w:tcPr>
          <w:p w14:paraId="2B42D739" w14:textId="77777777" w:rsidR="00074434" w:rsidRPr="0002216E" w:rsidRDefault="00074434" w:rsidP="000E1A5B">
            <w:pPr>
              <w:tabs>
                <w:tab w:val="left" w:pos="3402"/>
              </w:tabs>
              <w:spacing w:after="0" w:line="240" w:lineRule="auto"/>
              <w:jc w:val="center"/>
              <w:rPr>
                <w:rFonts w:cs="Calibri"/>
                <w:b/>
                <w:sz w:val="20"/>
                <w:szCs w:val="20"/>
              </w:rPr>
            </w:pPr>
          </w:p>
        </w:tc>
        <w:tc>
          <w:tcPr>
            <w:tcW w:w="675" w:type="dxa"/>
            <w:vAlign w:val="center"/>
          </w:tcPr>
          <w:p w14:paraId="3E477D60" w14:textId="77777777" w:rsidR="00074434" w:rsidRPr="0002216E" w:rsidRDefault="00074434" w:rsidP="000E1A5B">
            <w:pPr>
              <w:tabs>
                <w:tab w:val="left" w:pos="3402"/>
              </w:tabs>
              <w:spacing w:after="0" w:line="240" w:lineRule="auto"/>
              <w:jc w:val="center"/>
              <w:rPr>
                <w:rFonts w:cs="Calibri"/>
                <w:b/>
                <w:sz w:val="20"/>
                <w:szCs w:val="20"/>
              </w:rPr>
            </w:pPr>
            <w:r w:rsidRPr="0002216E">
              <w:rPr>
                <w:rFonts w:cs="Calibri"/>
                <w:b/>
                <w:sz w:val="20"/>
                <w:szCs w:val="20"/>
              </w:rPr>
              <w:t>Low</w:t>
            </w:r>
          </w:p>
        </w:tc>
        <w:tc>
          <w:tcPr>
            <w:tcW w:w="918" w:type="dxa"/>
            <w:vAlign w:val="center"/>
          </w:tcPr>
          <w:p w14:paraId="57A19348" w14:textId="77777777" w:rsidR="00074434" w:rsidRPr="0002216E" w:rsidRDefault="00074434" w:rsidP="000E1A5B">
            <w:pPr>
              <w:tabs>
                <w:tab w:val="left" w:pos="3402"/>
              </w:tabs>
              <w:spacing w:after="0" w:line="240" w:lineRule="auto"/>
              <w:jc w:val="center"/>
              <w:rPr>
                <w:rFonts w:cs="Calibri"/>
                <w:b/>
                <w:sz w:val="20"/>
                <w:szCs w:val="20"/>
              </w:rPr>
            </w:pPr>
            <w:r w:rsidRPr="0002216E">
              <w:rPr>
                <w:rFonts w:cs="Calibri"/>
                <w:b/>
                <w:sz w:val="20"/>
                <w:szCs w:val="20"/>
              </w:rPr>
              <w:t>Medium</w:t>
            </w:r>
          </w:p>
        </w:tc>
        <w:tc>
          <w:tcPr>
            <w:tcW w:w="817" w:type="dxa"/>
            <w:vAlign w:val="center"/>
          </w:tcPr>
          <w:p w14:paraId="6C9C0EF7" w14:textId="77777777" w:rsidR="00074434" w:rsidRPr="0002216E" w:rsidRDefault="00074434" w:rsidP="000E1A5B">
            <w:pPr>
              <w:tabs>
                <w:tab w:val="left" w:pos="3402"/>
              </w:tabs>
              <w:spacing w:after="0" w:line="240" w:lineRule="auto"/>
              <w:jc w:val="center"/>
              <w:rPr>
                <w:rFonts w:cs="Calibri"/>
                <w:b/>
                <w:sz w:val="20"/>
                <w:szCs w:val="20"/>
              </w:rPr>
            </w:pPr>
            <w:r w:rsidRPr="0002216E">
              <w:rPr>
                <w:rFonts w:cs="Calibri"/>
                <w:b/>
                <w:sz w:val="20"/>
                <w:szCs w:val="20"/>
              </w:rPr>
              <w:t>High</w:t>
            </w:r>
          </w:p>
        </w:tc>
        <w:tc>
          <w:tcPr>
            <w:tcW w:w="992" w:type="dxa"/>
            <w:vAlign w:val="center"/>
          </w:tcPr>
          <w:p w14:paraId="39F70374" w14:textId="77777777" w:rsidR="00074434" w:rsidRPr="0002216E" w:rsidRDefault="00074434" w:rsidP="000E1A5B">
            <w:pPr>
              <w:tabs>
                <w:tab w:val="left" w:pos="3402"/>
              </w:tabs>
              <w:spacing w:after="0" w:line="240" w:lineRule="auto"/>
              <w:jc w:val="center"/>
              <w:rPr>
                <w:rFonts w:cs="Calibri"/>
                <w:b/>
                <w:sz w:val="20"/>
                <w:szCs w:val="20"/>
              </w:rPr>
            </w:pPr>
            <w:r w:rsidRPr="0002216E">
              <w:rPr>
                <w:rFonts w:cs="Calibri"/>
                <w:b/>
                <w:sz w:val="20"/>
                <w:szCs w:val="20"/>
              </w:rPr>
              <w:t>Not relevant</w:t>
            </w:r>
          </w:p>
        </w:tc>
      </w:tr>
      <w:tr w:rsidR="00713AAB" w:rsidRPr="0002216E" w14:paraId="2918E255" w14:textId="77777777" w:rsidTr="000E1A5B">
        <w:trPr>
          <w:trHeight w:val="274"/>
        </w:trPr>
        <w:tc>
          <w:tcPr>
            <w:tcW w:w="7650" w:type="dxa"/>
            <w:gridSpan w:val="5"/>
            <w:shd w:val="clear" w:color="auto" w:fill="D9E2F3"/>
          </w:tcPr>
          <w:p w14:paraId="10CD2533" w14:textId="77777777" w:rsidR="00713AAB" w:rsidRPr="0002216E" w:rsidRDefault="00713AAB" w:rsidP="000E1A5B">
            <w:pPr>
              <w:tabs>
                <w:tab w:val="left" w:pos="3402"/>
              </w:tabs>
              <w:spacing w:after="0" w:line="240" w:lineRule="auto"/>
              <w:jc w:val="both"/>
              <w:rPr>
                <w:rFonts w:cs="Calibri"/>
                <w:b/>
                <w:sz w:val="20"/>
                <w:szCs w:val="20"/>
              </w:rPr>
            </w:pPr>
            <w:r w:rsidRPr="0002216E">
              <w:rPr>
                <w:rFonts w:cs="Calibri"/>
                <w:b/>
                <w:sz w:val="20"/>
                <w:szCs w:val="20"/>
              </w:rPr>
              <w:t>Water uses</w:t>
            </w:r>
          </w:p>
        </w:tc>
      </w:tr>
      <w:tr w:rsidR="00F95CAF" w:rsidRPr="0002216E" w14:paraId="6A070154" w14:textId="77777777" w:rsidTr="000E1A5B">
        <w:trPr>
          <w:trHeight w:val="223"/>
        </w:trPr>
        <w:tc>
          <w:tcPr>
            <w:tcW w:w="4248" w:type="dxa"/>
          </w:tcPr>
          <w:p w14:paraId="3AAF9153" w14:textId="77777777" w:rsidR="00713AAB" w:rsidRPr="0002216E" w:rsidRDefault="00713AAB" w:rsidP="000E1A5B">
            <w:pPr>
              <w:tabs>
                <w:tab w:val="left" w:pos="3402"/>
              </w:tabs>
              <w:spacing w:after="0" w:line="240" w:lineRule="auto"/>
              <w:rPr>
                <w:rFonts w:cs="Calibri"/>
                <w:sz w:val="20"/>
                <w:szCs w:val="20"/>
              </w:rPr>
            </w:pPr>
            <w:r w:rsidRPr="0002216E">
              <w:rPr>
                <w:rFonts w:cs="Calibri"/>
                <w:sz w:val="20"/>
                <w:szCs w:val="20"/>
              </w:rPr>
              <w:t>Water for agriculture</w:t>
            </w:r>
          </w:p>
        </w:tc>
        <w:tc>
          <w:tcPr>
            <w:tcW w:w="675" w:type="dxa"/>
          </w:tcPr>
          <w:p w14:paraId="7C66EAB3" w14:textId="77777777" w:rsidR="00713AAB" w:rsidRPr="0002216E" w:rsidRDefault="00041A1B" w:rsidP="000E1A5B">
            <w:pPr>
              <w:tabs>
                <w:tab w:val="left" w:pos="3402"/>
              </w:tabs>
              <w:spacing w:after="0" w:line="240" w:lineRule="auto"/>
              <w:jc w:val="center"/>
              <w:rPr>
                <w:rFonts w:cs="Calibri"/>
                <w:i/>
                <w:sz w:val="20"/>
                <w:szCs w:val="20"/>
              </w:rPr>
            </w:pPr>
            <w:r w:rsidRPr="00066FF4">
              <w:rPr>
                <w:rFonts w:ascii="Segoe UI Symbol" w:eastAsia="MS Gothic" w:hAnsi="Segoe UI Symbol" w:cs="Segoe UI Symbol"/>
                <w:sz w:val="20"/>
                <w:szCs w:val="20"/>
              </w:rPr>
              <w:t>☐</w:t>
            </w:r>
          </w:p>
        </w:tc>
        <w:tc>
          <w:tcPr>
            <w:tcW w:w="918" w:type="dxa"/>
          </w:tcPr>
          <w:p w14:paraId="1346D528" w14:textId="77777777" w:rsidR="00713AAB" w:rsidRPr="0002216E" w:rsidRDefault="00713AAB" w:rsidP="000E1A5B">
            <w:pPr>
              <w:tabs>
                <w:tab w:val="left" w:pos="3402"/>
              </w:tabs>
              <w:spacing w:after="0" w:line="240" w:lineRule="auto"/>
              <w:jc w:val="center"/>
              <w:rPr>
                <w:rFonts w:cs="Calibri"/>
                <w:sz w:val="20"/>
                <w:szCs w:val="20"/>
              </w:rPr>
            </w:pPr>
            <w:r w:rsidRPr="00066FF4">
              <w:rPr>
                <w:rFonts w:ascii="Segoe UI Symbol" w:hAnsi="Segoe UI Symbol" w:cs="Segoe UI Symbol"/>
                <w:sz w:val="20"/>
                <w:szCs w:val="20"/>
              </w:rPr>
              <w:t>☐</w:t>
            </w:r>
          </w:p>
        </w:tc>
        <w:tc>
          <w:tcPr>
            <w:tcW w:w="817" w:type="dxa"/>
          </w:tcPr>
          <w:p w14:paraId="1F6C2A63" w14:textId="77777777" w:rsidR="00713AAB" w:rsidRPr="0002216E" w:rsidRDefault="00713AAB" w:rsidP="000E1A5B">
            <w:pPr>
              <w:tabs>
                <w:tab w:val="left" w:pos="3402"/>
              </w:tabs>
              <w:spacing w:after="0" w:line="240" w:lineRule="auto"/>
              <w:jc w:val="center"/>
              <w:rPr>
                <w:rFonts w:cs="Calibri"/>
                <w:sz w:val="20"/>
                <w:szCs w:val="20"/>
              </w:rPr>
            </w:pPr>
            <w:r w:rsidRPr="00066FF4">
              <w:rPr>
                <w:rFonts w:ascii="Segoe UI Symbol" w:hAnsi="Segoe UI Symbol" w:cs="Segoe UI Symbol"/>
                <w:sz w:val="20"/>
                <w:szCs w:val="20"/>
              </w:rPr>
              <w:t>☐</w:t>
            </w:r>
          </w:p>
        </w:tc>
        <w:tc>
          <w:tcPr>
            <w:tcW w:w="992" w:type="dxa"/>
          </w:tcPr>
          <w:p w14:paraId="13A2DD0D" w14:textId="77777777" w:rsidR="00713AAB" w:rsidRPr="0002216E" w:rsidRDefault="00713AAB" w:rsidP="000E1A5B">
            <w:pPr>
              <w:tabs>
                <w:tab w:val="left" w:pos="3402"/>
              </w:tabs>
              <w:spacing w:after="0" w:line="240" w:lineRule="auto"/>
              <w:jc w:val="center"/>
              <w:rPr>
                <w:rFonts w:cs="Calibri"/>
                <w:sz w:val="20"/>
                <w:szCs w:val="20"/>
              </w:rPr>
            </w:pPr>
            <w:r w:rsidRPr="00066FF4">
              <w:rPr>
                <w:rFonts w:ascii="Segoe UI Symbol" w:hAnsi="Segoe UI Symbol" w:cs="Segoe UI Symbol"/>
                <w:sz w:val="20"/>
                <w:szCs w:val="20"/>
              </w:rPr>
              <w:t>☐</w:t>
            </w:r>
          </w:p>
        </w:tc>
      </w:tr>
      <w:tr w:rsidR="00F95CAF" w:rsidRPr="0002216E" w14:paraId="6BF95979" w14:textId="77777777" w:rsidTr="000E1A5B">
        <w:trPr>
          <w:trHeight w:val="259"/>
        </w:trPr>
        <w:tc>
          <w:tcPr>
            <w:tcW w:w="4248" w:type="dxa"/>
          </w:tcPr>
          <w:p w14:paraId="29CAE9E7" w14:textId="77777777" w:rsidR="00713AAB" w:rsidRPr="0002216E" w:rsidRDefault="00713AAB" w:rsidP="000E1A5B">
            <w:pPr>
              <w:tabs>
                <w:tab w:val="left" w:pos="3402"/>
              </w:tabs>
              <w:spacing w:after="0" w:line="240" w:lineRule="auto"/>
              <w:rPr>
                <w:rFonts w:cs="Calibri"/>
                <w:sz w:val="20"/>
                <w:szCs w:val="20"/>
              </w:rPr>
            </w:pPr>
            <w:r w:rsidRPr="0002216E">
              <w:rPr>
                <w:rFonts w:cs="Calibri"/>
                <w:sz w:val="20"/>
                <w:szCs w:val="20"/>
              </w:rPr>
              <w:t>Water for domestic use</w:t>
            </w:r>
          </w:p>
        </w:tc>
        <w:tc>
          <w:tcPr>
            <w:tcW w:w="675" w:type="dxa"/>
          </w:tcPr>
          <w:p w14:paraId="687C1C75" w14:textId="77777777" w:rsidR="00713AAB" w:rsidRPr="0002216E" w:rsidRDefault="00713AAB" w:rsidP="000E1A5B">
            <w:pPr>
              <w:tabs>
                <w:tab w:val="left" w:pos="3402"/>
              </w:tabs>
              <w:spacing w:after="0" w:line="240" w:lineRule="auto"/>
              <w:jc w:val="center"/>
              <w:rPr>
                <w:rFonts w:cs="Calibri"/>
                <w:sz w:val="20"/>
                <w:szCs w:val="20"/>
              </w:rPr>
            </w:pPr>
            <w:r w:rsidRPr="00066FF4">
              <w:rPr>
                <w:rFonts w:ascii="Segoe UI Symbol" w:hAnsi="Segoe UI Symbol" w:cs="Segoe UI Symbol"/>
                <w:sz w:val="20"/>
                <w:szCs w:val="20"/>
              </w:rPr>
              <w:t>☐</w:t>
            </w:r>
          </w:p>
        </w:tc>
        <w:tc>
          <w:tcPr>
            <w:tcW w:w="918" w:type="dxa"/>
          </w:tcPr>
          <w:p w14:paraId="7C5C90AA" w14:textId="77777777" w:rsidR="00713AAB" w:rsidRPr="0002216E" w:rsidRDefault="00F95CAF" w:rsidP="000E1A5B">
            <w:pPr>
              <w:tabs>
                <w:tab w:val="left" w:pos="3402"/>
              </w:tabs>
              <w:spacing w:after="0" w:line="240" w:lineRule="auto"/>
              <w:jc w:val="center"/>
              <w:rPr>
                <w:rFonts w:cs="Calibri"/>
                <w:sz w:val="20"/>
                <w:szCs w:val="20"/>
              </w:rPr>
            </w:pPr>
            <w:r w:rsidRPr="00066FF4">
              <w:rPr>
                <w:rFonts w:ascii="Segoe UI Symbol" w:eastAsia="MS Gothic" w:hAnsi="Segoe UI Symbol" w:cs="Segoe UI Symbol"/>
                <w:sz w:val="20"/>
                <w:szCs w:val="20"/>
              </w:rPr>
              <w:t>☐</w:t>
            </w:r>
          </w:p>
        </w:tc>
        <w:tc>
          <w:tcPr>
            <w:tcW w:w="817" w:type="dxa"/>
          </w:tcPr>
          <w:p w14:paraId="0626B3A3" w14:textId="77777777" w:rsidR="00713AAB" w:rsidRPr="0002216E" w:rsidRDefault="00713AAB" w:rsidP="000E1A5B">
            <w:pPr>
              <w:tabs>
                <w:tab w:val="left" w:pos="3402"/>
              </w:tabs>
              <w:spacing w:after="0" w:line="240" w:lineRule="auto"/>
              <w:jc w:val="center"/>
              <w:rPr>
                <w:rFonts w:cs="Calibri"/>
                <w:sz w:val="20"/>
                <w:szCs w:val="20"/>
              </w:rPr>
            </w:pPr>
            <w:r w:rsidRPr="00066FF4">
              <w:rPr>
                <w:rFonts w:ascii="Segoe UI Symbol" w:hAnsi="Segoe UI Symbol" w:cs="Segoe UI Symbol"/>
                <w:sz w:val="20"/>
                <w:szCs w:val="20"/>
              </w:rPr>
              <w:t>☐</w:t>
            </w:r>
          </w:p>
        </w:tc>
        <w:tc>
          <w:tcPr>
            <w:tcW w:w="992" w:type="dxa"/>
          </w:tcPr>
          <w:p w14:paraId="15C61AA8" w14:textId="77777777" w:rsidR="00713AAB" w:rsidRPr="0002216E" w:rsidRDefault="00713AAB" w:rsidP="000E1A5B">
            <w:pPr>
              <w:tabs>
                <w:tab w:val="left" w:pos="3402"/>
              </w:tabs>
              <w:spacing w:after="0" w:line="240" w:lineRule="auto"/>
              <w:jc w:val="center"/>
              <w:rPr>
                <w:rFonts w:cs="Calibri"/>
                <w:sz w:val="20"/>
                <w:szCs w:val="20"/>
              </w:rPr>
            </w:pPr>
            <w:r w:rsidRPr="00066FF4">
              <w:rPr>
                <w:rFonts w:ascii="Segoe UI Symbol" w:hAnsi="Segoe UI Symbol" w:cs="Segoe UI Symbol"/>
                <w:sz w:val="20"/>
                <w:szCs w:val="20"/>
              </w:rPr>
              <w:t>☐</w:t>
            </w:r>
          </w:p>
        </w:tc>
      </w:tr>
      <w:tr w:rsidR="00F95CAF" w:rsidRPr="0002216E" w14:paraId="7CEA5CAC" w14:textId="77777777" w:rsidTr="000E1A5B">
        <w:trPr>
          <w:trHeight w:val="274"/>
        </w:trPr>
        <w:tc>
          <w:tcPr>
            <w:tcW w:w="4248" w:type="dxa"/>
          </w:tcPr>
          <w:p w14:paraId="57EA6ADF" w14:textId="77777777" w:rsidR="00713AAB" w:rsidRPr="0002216E" w:rsidRDefault="00713AAB" w:rsidP="000E1A5B">
            <w:pPr>
              <w:tabs>
                <w:tab w:val="left" w:pos="3402"/>
              </w:tabs>
              <w:spacing w:after="0" w:line="240" w:lineRule="auto"/>
              <w:rPr>
                <w:rFonts w:cs="Calibri"/>
                <w:sz w:val="20"/>
                <w:szCs w:val="20"/>
              </w:rPr>
            </w:pPr>
            <w:r w:rsidRPr="0002216E">
              <w:rPr>
                <w:rFonts w:cs="Calibri"/>
                <w:sz w:val="20"/>
                <w:szCs w:val="20"/>
              </w:rPr>
              <w:t>Water for industry</w:t>
            </w:r>
          </w:p>
        </w:tc>
        <w:tc>
          <w:tcPr>
            <w:tcW w:w="675" w:type="dxa"/>
          </w:tcPr>
          <w:p w14:paraId="5712C6DA" w14:textId="77777777" w:rsidR="00713AAB" w:rsidRPr="0002216E" w:rsidRDefault="00713AAB" w:rsidP="000E1A5B">
            <w:pPr>
              <w:tabs>
                <w:tab w:val="left" w:pos="3402"/>
              </w:tabs>
              <w:spacing w:after="0" w:line="240" w:lineRule="auto"/>
              <w:jc w:val="center"/>
              <w:rPr>
                <w:rFonts w:cs="Calibri"/>
                <w:sz w:val="20"/>
                <w:szCs w:val="20"/>
              </w:rPr>
            </w:pPr>
            <w:r w:rsidRPr="00066FF4">
              <w:rPr>
                <w:rFonts w:ascii="Segoe UI Symbol" w:hAnsi="Segoe UI Symbol" w:cs="Segoe UI Symbol"/>
                <w:sz w:val="20"/>
                <w:szCs w:val="20"/>
              </w:rPr>
              <w:t>☐</w:t>
            </w:r>
          </w:p>
        </w:tc>
        <w:tc>
          <w:tcPr>
            <w:tcW w:w="918" w:type="dxa"/>
          </w:tcPr>
          <w:p w14:paraId="06636ADF" w14:textId="77777777" w:rsidR="00713AAB" w:rsidRPr="0002216E" w:rsidRDefault="00713AAB" w:rsidP="000E1A5B">
            <w:pPr>
              <w:tabs>
                <w:tab w:val="left" w:pos="3402"/>
              </w:tabs>
              <w:spacing w:after="0" w:line="240" w:lineRule="auto"/>
              <w:jc w:val="center"/>
              <w:rPr>
                <w:rFonts w:cs="Calibri"/>
                <w:sz w:val="20"/>
                <w:szCs w:val="20"/>
              </w:rPr>
            </w:pPr>
            <w:r w:rsidRPr="00066FF4">
              <w:rPr>
                <w:rFonts w:ascii="Segoe UI Symbol" w:hAnsi="Segoe UI Symbol" w:cs="Segoe UI Symbol"/>
                <w:sz w:val="20"/>
                <w:szCs w:val="20"/>
              </w:rPr>
              <w:t>☐</w:t>
            </w:r>
          </w:p>
        </w:tc>
        <w:tc>
          <w:tcPr>
            <w:tcW w:w="817" w:type="dxa"/>
          </w:tcPr>
          <w:p w14:paraId="2F07A00A" w14:textId="77777777" w:rsidR="00713AAB" w:rsidRPr="0002216E" w:rsidRDefault="00713AAB" w:rsidP="000E1A5B">
            <w:pPr>
              <w:tabs>
                <w:tab w:val="left" w:pos="3402"/>
              </w:tabs>
              <w:spacing w:after="0" w:line="240" w:lineRule="auto"/>
              <w:jc w:val="center"/>
              <w:rPr>
                <w:rFonts w:cs="Calibri"/>
                <w:sz w:val="20"/>
                <w:szCs w:val="20"/>
              </w:rPr>
            </w:pPr>
            <w:r w:rsidRPr="00066FF4">
              <w:rPr>
                <w:rFonts w:ascii="Segoe UI Symbol" w:hAnsi="Segoe UI Symbol" w:cs="Segoe UI Symbol"/>
                <w:sz w:val="20"/>
                <w:szCs w:val="20"/>
              </w:rPr>
              <w:t>☐</w:t>
            </w:r>
          </w:p>
        </w:tc>
        <w:tc>
          <w:tcPr>
            <w:tcW w:w="992" w:type="dxa"/>
          </w:tcPr>
          <w:p w14:paraId="52936DDB" w14:textId="77777777" w:rsidR="00713AAB" w:rsidRPr="0002216E" w:rsidRDefault="00713AAB" w:rsidP="000E1A5B">
            <w:pPr>
              <w:tabs>
                <w:tab w:val="left" w:pos="3402"/>
              </w:tabs>
              <w:spacing w:after="0" w:line="240" w:lineRule="auto"/>
              <w:jc w:val="center"/>
              <w:rPr>
                <w:rFonts w:cs="Calibri"/>
                <w:sz w:val="20"/>
                <w:szCs w:val="20"/>
              </w:rPr>
            </w:pPr>
            <w:r w:rsidRPr="00066FF4">
              <w:rPr>
                <w:rFonts w:ascii="Segoe UI Symbol" w:hAnsi="Segoe UI Symbol" w:cs="Segoe UI Symbol"/>
                <w:sz w:val="20"/>
                <w:szCs w:val="20"/>
              </w:rPr>
              <w:t>☐</w:t>
            </w:r>
          </w:p>
        </w:tc>
      </w:tr>
      <w:tr w:rsidR="00F95CAF" w:rsidRPr="0002216E" w14:paraId="37564AEC" w14:textId="77777777" w:rsidTr="000E1A5B">
        <w:trPr>
          <w:trHeight w:val="259"/>
        </w:trPr>
        <w:tc>
          <w:tcPr>
            <w:tcW w:w="4248" w:type="dxa"/>
          </w:tcPr>
          <w:p w14:paraId="45F224D3" w14:textId="77777777" w:rsidR="00713AAB" w:rsidRPr="0002216E" w:rsidRDefault="00713AAB" w:rsidP="000E1A5B">
            <w:pPr>
              <w:tabs>
                <w:tab w:val="left" w:pos="3402"/>
              </w:tabs>
              <w:spacing w:after="0" w:line="240" w:lineRule="auto"/>
              <w:rPr>
                <w:rFonts w:cs="Calibri"/>
                <w:sz w:val="20"/>
                <w:szCs w:val="20"/>
              </w:rPr>
            </w:pPr>
            <w:r w:rsidRPr="0002216E">
              <w:rPr>
                <w:rFonts w:cs="Calibri"/>
                <w:sz w:val="20"/>
                <w:szCs w:val="20"/>
              </w:rPr>
              <w:t>Water for energy</w:t>
            </w:r>
          </w:p>
        </w:tc>
        <w:tc>
          <w:tcPr>
            <w:tcW w:w="675" w:type="dxa"/>
          </w:tcPr>
          <w:p w14:paraId="757B93AE" w14:textId="77777777" w:rsidR="00713AAB" w:rsidRPr="0002216E" w:rsidRDefault="00713AAB" w:rsidP="000E1A5B">
            <w:pPr>
              <w:tabs>
                <w:tab w:val="left" w:pos="3402"/>
              </w:tabs>
              <w:spacing w:after="0" w:line="240" w:lineRule="auto"/>
              <w:jc w:val="center"/>
              <w:rPr>
                <w:rFonts w:cs="Calibri"/>
                <w:sz w:val="20"/>
                <w:szCs w:val="20"/>
              </w:rPr>
            </w:pPr>
            <w:r w:rsidRPr="00066FF4">
              <w:rPr>
                <w:rFonts w:ascii="Segoe UI Symbol" w:hAnsi="Segoe UI Symbol" w:cs="Segoe UI Symbol"/>
                <w:sz w:val="20"/>
                <w:szCs w:val="20"/>
              </w:rPr>
              <w:t>☐</w:t>
            </w:r>
          </w:p>
        </w:tc>
        <w:tc>
          <w:tcPr>
            <w:tcW w:w="918" w:type="dxa"/>
          </w:tcPr>
          <w:p w14:paraId="20DD8308" w14:textId="77777777" w:rsidR="00713AAB" w:rsidRPr="0002216E" w:rsidRDefault="00713AAB" w:rsidP="000E1A5B">
            <w:pPr>
              <w:tabs>
                <w:tab w:val="left" w:pos="3402"/>
              </w:tabs>
              <w:spacing w:after="0" w:line="240" w:lineRule="auto"/>
              <w:jc w:val="center"/>
              <w:rPr>
                <w:rFonts w:cs="Calibri"/>
                <w:sz w:val="20"/>
                <w:szCs w:val="20"/>
              </w:rPr>
            </w:pPr>
            <w:r w:rsidRPr="00066FF4">
              <w:rPr>
                <w:rFonts w:ascii="Segoe UI Symbol" w:hAnsi="Segoe UI Symbol" w:cs="Segoe UI Symbol"/>
                <w:sz w:val="20"/>
                <w:szCs w:val="20"/>
              </w:rPr>
              <w:t>☐</w:t>
            </w:r>
          </w:p>
        </w:tc>
        <w:tc>
          <w:tcPr>
            <w:tcW w:w="817" w:type="dxa"/>
          </w:tcPr>
          <w:p w14:paraId="6CF89774" w14:textId="77777777" w:rsidR="00713AAB" w:rsidRPr="0002216E" w:rsidRDefault="00713AAB" w:rsidP="000E1A5B">
            <w:pPr>
              <w:tabs>
                <w:tab w:val="left" w:pos="3402"/>
              </w:tabs>
              <w:spacing w:after="0" w:line="240" w:lineRule="auto"/>
              <w:jc w:val="center"/>
              <w:rPr>
                <w:rFonts w:cs="Calibri"/>
                <w:sz w:val="20"/>
                <w:szCs w:val="20"/>
              </w:rPr>
            </w:pPr>
            <w:r w:rsidRPr="00066FF4">
              <w:rPr>
                <w:rFonts w:ascii="Segoe UI Symbol" w:hAnsi="Segoe UI Symbol" w:cs="Segoe UI Symbol"/>
                <w:sz w:val="20"/>
                <w:szCs w:val="20"/>
              </w:rPr>
              <w:t>☐</w:t>
            </w:r>
          </w:p>
        </w:tc>
        <w:tc>
          <w:tcPr>
            <w:tcW w:w="992" w:type="dxa"/>
          </w:tcPr>
          <w:p w14:paraId="17D73D45" w14:textId="77777777" w:rsidR="00713AAB" w:rsidRPr="0002216E" w:rsidRDefault="00713AAB" w:rsidP="000E1A5B">
            <w:pPr>
              <w:tabs>
                <w:tab w:val="left" w:pos="3402"/>
              </w:tabs>
              <w:spacing w:after="0" w:line="240" w:lineRule="auto"/>
              <w:jc w:val="center"/>
              <w:rPr>
                <w:rFonts w:cs="Calibri"/>
                <w:sz w:val="20"/>
                <w:szCs w:val="20"/>
              </w:rPr>
            </w:pPr>
            <w:r w:rsidRPr="00066FF4">
              <w:rPr>
                <w:rFonts w:ascii="Segoe UI Symbol" w:hAnsi="Segoe UI Symbol" w:cs="Segoe UI Symbol"/>
                <w:sz w:val="20"/>
                <w:szCs w:val="20"/>
              </w:rPr>
              <w:t>☐</w:t>
            </w:r>
          </w:p>
        </w:tc>
      </w:tr>
      <w:tr w:rsidR="00F95CAF" w:rsidRPr="0002216E" w14:paraId="29A03103" w14:textId="77777777" w:rsidTr="000E1A5B">
        <w:trPr>
          <w:trHeight w:val="274"/>
        </w:trPr>
        <w:tc>
          <w:tcPr>
            <w:tcW w:w="4248" w:type="dxa"/>
          </w:tcPr>
          <w:p w14:paraId="048504D2" w14:textId="77777777" w:rsidR="00713AAB" w:rsidRPr="0002216E" w:rsidRDefault="00713AAB" w:rsidP="000E1A5B">
            <w:pPr>
              <w:tabs>
                <w:tab w:val="left" w:pos="3402"/>
              </w:tabs>
              <w:spacing w:after="0" w:line="240" w:lineRule="auto"/>
              <w:rPr>
                <w:rFonts w:cs="Calibri"/>
                <w:sz w:val="20"/>
                <w:szCs w:val="20"/>
              </w:rPr>
            </w:pPr>
            <w:r w:rsidRPr="0002216E">
              <w:rPr>
                <w:rFonts w:cs="Calibri"/>
                <w:sz w:val="20"/>
                <w:szCs w:val="20"/>
              </w:rPr>
              <w:t>Water for ecosystems/environment</w:t>
            </w:r>
          </w:p>
        </w:tc>
        <w:tc>
          <w:tcPr>
            <w:tcW w:w="675" w:type="dxa"/>
          </w:tcPr>
          <w:p w14:paraId="7E16B1E5" w14:textId="77777777" w:rsidR="00713AAB" w:rsidRPr="0002216E" w:rsidRDefault="00713AAB" w:rsidP="000E1A5B">
            <w:pPr>
              <w:tabs>
                <w:tab w:val="left" w:pos="3402"/>
              </w:tabs>
              <w:spacing w:after="0" w:line="240" w:lineRule="auto"/>
              <w:jc w:val="center"/>
              <w:rPr>
                <w:rFonts w:cs="Calibri"/>
                <w:sz w:val="20"/>
                <w:szCs w:val="20"/>
              </w:rPr>
            </w:pPr>
            <w:r w:rsidRPr="00066FF4">
              <w:rPr>
                <w:rFonts w:ascii="Segoe UI Symbol" w:hAnsi="Segoe UI Symbol" w:cs="Segoe UI Symbol"/>
                <w:sz w:val="20"/>
                <w:szCs w:val="20"/>
              </w:rPr>
              <w:t>☐</w:t>
            </w:r>
          </w:p>
        </w:tc>
        <w:tc>
          <w:tcPr>
            <w:tcW w:w="918" w:type="dxa"/>
          </w:tcPr>
          <w:p w14:paraId="47B39494" w14:textId="77777777" w:rsidR="00713AAB" w:rsidRPr="0002216E" w:rsidRDefault="00713AAB" w:rsidP="000E1A5B">
            <w:pPr>
              <w:tabs>
                <w:tab w:val="left" w:pos="3402"/>
              </w:tabs>
              <w:spacing w:after="0" w:line="240" w:lineRule="auto"/>
              <w:jc w:val="center"/>
              <w:rPr>
                <w:rFonts w:cs="Calibri"/>
                <w:sz w:val="20"/>
                <w:szCs w:val="20"/>
              </w:rPr>
            </w:pPr>
            <w:r w:rsidRPr="00066FF4">
              <w:rPr>
                <w:rFonts w:ascii="Segoe UI Symbol" w:hAnsi="Segoe UI Symbol" w:cs="Segoe UI Symbol"/>
                <w:sz w:val="20"/>
                <w:szCs w:val="20"/>
              </w:rPr>
              <w:t>☐</w:t>
            </w:r>
          </w:p>
        </w:tc>
        <w:tc>
          <w:tcPr>
            <w:tcW w:w="817" w:type="dxa"/>
          </w:tcPr>
          <w:p w14:paraId="4F57CB4E" w14:textId="77777777" w:rsidR="00713AAB" w:rsidRPr="0002216E" w:rsidRDefault="00713AAB" w:rsidP="000E1A5B">
            <w:pPr>
              <w:tabs>
                <w:tab w:val="left" w:pos="3402"/>
              </w:tabs>
              <w:spacing w:after="0" w:line="240" w:lineRule="auto"/>
              <w:jc w:val="center"/>
              <w:rPr>
                <w:rFonts w:cs="Calibri"/>
                <w:sz w:val="20"/>
                <w:szCs w:val="20"/>
              </w:rPr>
            </w:pPr>
            <w:r w:rsidRPr="00066FF4">
              <w:rPr>
                <w:rFonts w:ascii="Segoe UI Symbol" w:hAnsi="Segoe UI Symbol" w:cs="Segoe UI Symbol"/>
                <w:sz w:val="20"/>
                <w:szCs w:val="20"/>
              </w:rPr>
              <w:t>☐</w:t>
            </w:r>
          </w:p>
        </w:tc>
        <w:tc>
          <w:tcPr>
            <w:tcW w:w="992" w:type="dxa"/>
          </w:tcPr>
          <w:p w14:paraId="761F4B7F" w14:textId="77777777" w:rsidR="00713AAB" w:rsidRPr="0002216E" w:rsidRDefault="00713AAB" w:rsidP="000E1A5B">
            <w:pPr>
              <w:tabs>
                <w:tab w:val="left" w:pos="3402"/>
              </w:tabs>
              <w:spacing w:after="0" w:line="240" w:lineRule="auto"/>
              <w:jc w:val="center"/>
              <w:rPr>
                <w:rFonts w:cs="Calibri"/>
                <w:sz w:val="20"/>
                <w:szCs w:val="20"/>
              </w:rPr>
            </w:pPr>
            <w:r w:rsidRPr="00066FF4">
              <w:rPr>
                <w:rFonts w:ascii="Segoe UI Symbol" w:hAnsi="Segoe UI Symbol" w:cs="Segoe UI Symbol"/>
                <w:sz w:val="20"/>
                <w:szCs w:val="20"/>
              </w:rPr>
              <w:t>☐</w:t>
            </w:r>
          </w:p>
        </w:tc>
      </w:tr>
      <w:tr w:rsidR="00F95CAF" w:rsidRPr="0002216E" w14:paraId="44F78DE4" w14:textId="77777777" w:rsidTr="000E1A5B">
        <w:trPr>
          <w:trHeight w:val="259"/>
        </w:trPr>
        <w:tc>
          <w:tcPr>
            <w:tcW w:w="4248" w:type="dxa"/>
          </w:tcPr>
          <w:p w14:paraId="01850CE5" w14:textId="77777777" w:rsidR="00713AAB" w:rsidRPr="0002216E" w:rsidRDefault="00713AAB" w:rsidP="000E1A5B">
            <w:pPr>
              <w:tabs>
                <w:tab w:val="left" w:pos="3402"/>
              </w:tabs>
              <w:spacing w:after="0" w:line="240" w:lineRule="auto"/>
              <w:rPr>
                <w:rFonts w:cs="Calibri"/>
                <w:sz w:val="20"/>
                <w:szCs w:val="20"/>
              </w:rPr>
            </w:pPr>
            <w:r w:rsidRPr="0002216E">
              <w:rPr>
                <w:rFonts w:cs="Calibri"/>
                <w:sz w:val="20"/>
                <w:szCs w:val="20"/>
              </w:rPr>
              <w:t>Water for growing cities</w:t>
            </w:r>
          </w:p>
        </w:tc>
        <w:tc>
          <w:tcPr>
            <w:tcW w:w="675" w:type="dxa"/>
          </w:tcPr>
          <w:p w14:paraId="684C67A2" w14:textId="77777777" w:rsidR="00713AAB" w:rsidRPr="0002216E" w:rsidRDefault="00713AAB" w:rsidP="000E1A5B">
            <w:pPr>
              <w:tabs>
                <w:tab w:val="left" w:pos="3402"/>
              </w:tabs>
              <w:spacing w:after="0" w:line="240" w:lineRule="auto"/>
              <w:jc w:val="center"/>
              <w:rPr>
                <w:rFonts w:cs="Calibri"/>
                <w:sz w:val="20"/>
                <w:szCs w:val="20"/>
              </w:rPr>
            </w:pPr>
            <w:r w:rsidRPr="00066FF4">
              <w:rPr>
                <w:rFonts w:ascii="Segoe UI Symbol" w:hAnsi="Segoe UI Symbol" w:cs="Segoe UI Symbol"/>
                <w:sz w:val="20"/>
                <w:szCs w:val="20"/>
              </w:rPr>
              <w:t>☐</w:t>
            </w:r>
          </w:p>
        </w:tc>
        <w:tc>
          <w:tcPr>
            <w:tcW w:w="918" w:type="dxa"/>
          </w:tcPr>
          <w:p w14:paraId="5630A5C4" w14:textId="77777777" w:rsidR="00713AAB" w:rsidRPr="0002216E" w:rsidRDefault="00713AAB" w:rsidP="000E1A5B">
            <w:pPr>
              <w:tabs>
                <w:tab w:val="left" w:pos="3402"/>
              </w:tabs>
              <w:spacing w:after="0" w:line="240" w:lineRule="auto"/>
              <w:jc w:val="center"/>
              <w:rPr>
                <w:rFonts w:cs="Calibri"/>
                <w:sz w:val="20"/>
                <w:szCs w:val="20"/>
              </w:rPr>
            </w:pPr>
            <w:r w:rsidRPr="00066FF4">
              <w:rPr>
                <w:rFonts w:ascii="Segoe UI Symbol" w:hAnsi="Segoe UI Symbol" w:cs="Segoe UI Symbol"/>
                <w:sz w:val="20"/>
                <w:szCs w:val="20"/>
              </w:rPr>
              <w:t>☐</w:t>
            </w:r>
          </w:p>
        </w:tc>
        <w:tc>
          <w:tcPr>
            <w:tcW w:w="817" w:type="dxa"/>
          </w:tcPr>
          <w:p w14:paraId="2354356F" w14:textId="77777777" w:rsidR="00713AAB" w:rsidRPr="0002216E" w:rsidRDefault="00713AAB" w:rsidP="000E1A5B">
            <w:pPr>
              <w:tabs>
                <w:tab w:val="left" w:pos="3402"/>
              </w:tabs>
              <w:spacing w:after="0" w:line="240" w:lineRule="auto"/>
              <w:jc w:val="center"/>
              <w:rPr>
                <w:rFonts w:cs="Calibri"/>
                <w:sz w:val="20"/>
                <w:szCs w:val="20"/>
              </w:rPr>
            </w:pPr>
            <w:r w:rsidRPr="00066FF4">
              <w:rPr>
                <w:rFonts w:ascii="Segoe UI Symbol" w:hAnsi="Segoe UI Symbol" w:cs="Segoe UI Symbol"/>
                <w:sz w:val="20"/>
                <w:szCs w:val="20"/>
              </w:rPr>
              <w:t>☐</w:t>
            </w:r>
          </w:p>
        </w:tc>
        <w:tc>
          <w:tcPr>
            <w:tcW w:w="992" w:type="dxa"/>
          </w:tcPr>
          <w:p w14:paraId="7092A602" w14:textId="77777777" w:rsidR="00713AAB" w:rsidRPr="0002216E" w:rsidRDefault="00713AAB" w:rsidP="000E1A5B">
            <w:pPr>
              <w:tabs>
                <w:tab w:val="left" w:pos="3402"/>
              </w:tabs>
              <w:spacing w:after="0" w:line="240" w:lineRule="auto"/>
              <w:jc w:val="center"/>
              <w:rPr>
                <w:rFonts w:cs="Calibri"/>
                <w:sz w:val="20"/>
                <w:szCs w:val="20"/>
              </w:rPr>
            </w:pPr>
            <w:r w:rsidRPr="00066FF4">
              <w:rPr>
                <w:rFonts w:ascii="Segoe UI Symbol" w:hAnsi="Segoe UI Symbol" w:cs="Segoe UI Symbol"/>
                <w:sz w:val="20"/>
                <w:szCs w:val="20"/>
              </w:rPr>
              <w:t>☐</w:t>
            </w:r>
          </w:p>
        </w:tc>
      </w:tr>
      <w:tr w:rsidR="00713AAB" w:rsidRPr="0002216E" w14:paraId="1357CEA4" w14:textId="77777777" w:rsidTr="000E1A5B">
        <w:trPr>
          <w:trHeight w:val="259"/>
        </w:trPr>
        <w:tc>
          <w:tcPr>
            <w:tcW w:w="7650" w:type="dxa"/>
            <w:gridSpan w:val="5"/>
            <w:shd w:val="clear" w:color="auto" w:fill="D9E2F3"/>
          </w:tcPr>
          <w:p w14:paraId="680B44B5" w14:textId="77777777" w:rsidR="00713AAB" w:rsidRPr="0002216E" w:rsidRDefault="00713AAB" w:rsidP="000E1A5B">
            <w:pPr>
              <w:tabs>
                <w:tab w:val="left" w:pos="3402"/>
              </w:tabs>
              <w:spacing w:after="0" w:line="240" w:lineRule="auto"/>
              <w:jc w:val="both"/>
              <w:rPr>
                <w:rFonts w:cs="Calibri"/>
                <w:b/>
                <w:sz w:val="20"/>
                <w:szCs w:val="20"/>
              </w:rPr>
            </w:pPr>
            <w:r w:rsidRPr="0002216E">
              <w:rPr>
                <w:rFonts w:cs="Calibri"/>
                <w:b/>
                <w:sz w:val="20"/>
                <w:szCs w:val="20"/>
              </w:rPr>
              <w:t>Threats to the resource</w:t>
            </w:r>
          </w:p>
        </w:tc>
      </w:tr>
      <w:tr w:rsidR="00F95CAF" w:rsidRPr="0002216E" w14:paraId="23258035" w14:textId="77777777" w:rsidTr="000E1A5B">
        <w:trPr>
          <w:trHeight w:val="259"/>
        </w:trPr>
        <w:tc>
          <w:tcPr>
            <w:tcW w:w="4248" w:type="dxa"/>
          </w:tcPr>
          <w:p w14:paraId="2A9F18DC" w14:textId="77777777" w:rsidR="00713AAB" w:rsidRPr="0002216E" w:rsidRDefault="00713AAB" w:rsidP="000E1A5B">
            <w:pPr>
              <w:tabs>
                <w:tab w:val="left" w:pos="3402"/>
              </w:tabs>
              <w:spacing w:after="0" w:line="240" w:lineRule="auto"/>
              <w:rPr>
                <w:rFonts w:cs="Calibri"/>
                <w:sz w:val="20"/>
                <w:szCs w:val="20"/>
              </w:rPr>
            </w:pPr>
            <w:r w:rsidRPr="0002216E">
              <w:rPr>
                <w:rFonts w:cs="Calibri"/>
                <w:sz w:val="20"/>
                <w:szCs w:val="20"/>
                <w:lang w:val="en-US"/>
              </w:rPr>
              <w:t>Water scarcity</w:t>
            </w:r>
            <w:r w:rsidR="00EB156B" w:rsidRPr="0002216E">
              <w:rPr>
                <w:rFonts w:cs="Calibri"/>
                <w:sz w:val="20"/>
                <w:szCs w:val="20"/>
                <w:lang w:val="en-US"/>
              </w:rPr>
              <w:t xml:space="preserve"> / over-abstraction</w:t>
            </w:r>
            <w:r w:rsidRPr="0002216E">
              <w:rPr>
                <w:rFonts w:cs="Calibri"/>
                <w:sz w:val="20"/>
                <w:szCs w:val="20"/>
                <w:lang w:val="en-US"/>
              </w:rPr>
              <w:t xml:space="preserve"> (surface)</w:t>
            </w:r>
          </w:p>
        </w:tc>
        <w:tc>
          <w:tcPr>
            <w:tcW w:w="675" w:type="dxa"/>
          </w:tcPr>
          <w:p w14:paraId="34897B00" w14:textId="77777777" w:rsidR="00713AAB" w:rsidRPr="0002216E" w:rsidRDefault="00713AAB" w:rsidP="000E1A5B">
            <w:pPr>
              <w:tabs>
                <w:tab w:val="left" w:pos="3402"/>
              </w:tabs>
              <w:spacing w:after="0" w:line="240" w:lineRule="auto"/>
              <w:jc w:val="center"/>
              <w:rPr>
                <w:rFonts w:cs="Calibri"/>
                <w:i/>
                <w:sz w:val="20"/>
                <w:szCs w:val="20"/>
              </w:rPr>
            </w:pPr>
            <w:r w:rsidRPr="00066FF4">
              <w:rPr>
                <w:rFonts w:ascii="Segoe UI Symbol" w:hAnsi="Segoe UI Symbol" w:cs="Segoe UI Symbol"/>
                <w:sz w:val="20"/>
                <w:szCs w:val="20"/>
              </w:rPr>
              <w:t>☐</w:t>
            </w:r>
          </w:p>
        </w:tc>
        <w:tc>
          <w:tcPr>
            <w:tcW w:w="918" w:type="dxa"/>
          </w:tcPr>
          <w:p w14:paraId="194088FE" w14:textId="77777777" w:rsidR="00713AAB" w:rsidRPr="0002216E" w:rsidRDefault="00713AAB" w:rsidP="000E1A5B">
            <w:pPr>
              <w:tabs>
                <w:tab w:val="left" w:pos="3402"/>
              </w:tabs>
              <w:spacing w:after="0" w:line="240" w:lineRule="auto"/>
              <w:jc w:val="center"/>
              <w:rPr>
                <w:rFonts w:cs="Calibri"/>
                <w:i/>
                <w:sz w:val="20"/>
                <w:szCs w:val="20"/>
              </w:rPr>
            </w:pPr>
            <w:r w:rsidRPr="00066FF4">
              <w:rPr>
                <w:rFonts w:ascii="Segoe UI Symbol" w:hAnsi="Segoe UI Symbol" w:cs="Segoe UI Symbol"/>
                <w:sz w:val="20"/>
                <w:szCs w:val="20"/>
              </w:rPr>
              <w:t>☐</w:t>
            </w:r>
          </w:p>
        </w:tc>
        <w:tc>
          <w:tcPr>
            <w:tcW w:w="817" w:type="dxa"/>
          </w:tcPr>
          <w:p w14:paraId="5BD43184" w14:textId="77777777" w:rsidR="00713AAB" w:rsidRPr="0002216E" w:rsidRDefault="00713AAB" w:rsidP="000E1A5B">
            <w:pPr>
              <w:tabs>
                <w:tab w:val="left" w:pos="3402"/>
              </w:tabs>
              <w:spacing w:after="0" w:line="240" w:lineRule="auto"/>
              <w:jc w:val="center"/>
              <w:rPr>
                <w:rFonts w:cs="Calibri"/>
                <w:i/>
                <w:sz w:val="20"/>
                <w:szCs w:val="20"/>
              </w:rPr>
            </w:pPr>
            <w:r w:rsidRPr="00066FF4">
              <w:rPr>
                <w:rFonts w:ascii="Segoe UI Symbol" w:hAnsi="Segoe UI Symbol" w:cs="Segoe UI Symbol"/>
                <w:sz w:val="20"/>
                <w:szCs w:val="20"/>
              </w:rPr>
              <w:t>☐</w:t>
            </w:r>
          </w:p>
        </w:tc>
        <w:tc>
          <w:tcPr>
            <w:tcW w:w="992" w:type="dxa"/>
          </w:tcPr>
          <w:p w14:paraId="767C8C76" w14:textId="77777777" w:rsidR="00713AAB" w:rsidRPr="0002216E" w:rsidRDefault="00713AAB" w:rsidP="000E1A5B">
            <w:pPr>
              <w:tabs>
                <w:tab w:val="left" w:pos="3402"/>
              </w:tabs>
              <w:spacing w:after="0" w:line="240" w:lineRule="auto"/>
              <w:jc w:val="center"/>
              <w:rPr>
                <w:rFonts w:cs="Calibri"/>
                <w:i/>
                <w:sz w:val="20"/>
                <w:szCs w:val="20"/>
              </w:rPr>
            </w:pPr>
            <w:r w:rsidRPr="00066FF4">
              <w:rPr>
                <w:rFonts w:ascii="Segoe UI Symbol" w:hAnsi="Segoe UI Symbol" w:cs="Segoe UI Symbol"/>
                <w:sz w:val="20"/>
                <w:szCs w:val="20"/>
              </w:rPr>
              <w:t>☐</w:t>
            </w:r>
          </w:p>
        </w:tc>
      </w:tr>
      <w:tr w:rsidR="00F95CAF" w:rsidRPr="0002216E" w14:paraId="147A8CD4" w14:textId="77777777" w:rsidTr="000E1A5B">
        <w:trPr>
          <w:trHeight w:val="259"/>
        </w:trPr>
        <w:tc>
          <w:tcPr>
            <w:tcW w:w="4248" w:type="dxa"/>
          </w:tcPr>
          <w:p w14:paraId="70B4361C" w14:textId="77777777" w:rsidR="00713AAB" w:rsidRPr="0002216E" w:rsidRDefault="00713AAB" w:rsidP="000E1A5B">
            <w:pPr>
              <w:tabs>
                <w:tab w:val="left" w:pos="3402"/>
              </w:tabs>
              <w:spacing w:after="0" w:line="240" w:lineRule="auto"/>
              <w:rPr>
                <w:rFonts w:cs="Calibri"/>
                <w:sz w:val="20"/>
                <w:szCs w:val="20"/>
              </w:rPr>
            </w:pPr>
            <w:r w:rsidRPr="0002216E">
              <w:rPr>
                <w:rFonts w:cs="Calibri"/>
                <w:sz w:val="20"/>
                <w:szCs w:val="20"/>
                <w:lang w:val="en-US"/>
              </w:rPr>
              <w:t xml:space="preserve">Water scarcity </w:t>
            </w:r>
            <w:r w:rsidR="00EB156B" w:rsidRPr="0002216E">
              <w:rPr>
                <w:rFonts w:cs="Calibri"/>
                <w:sz w:val="20"/>
                <w:szCs w:val="20"/>
                <w:lang w:val="en-US"/>
              </w:rPr>
              <w:t xml:space="preserve">/ over-abstraction </w:t>
            </w:r>
            <w:r w:rsidRPr="0002216E">
              <w:rPr>
                <w:rFonts w:cs="Calibri"/>
                <w:sz w:val="20"/>
                <w:szCs w:val="20"/>
                <w:lang w:val="en-US"/>
              </w:rPr>
              <w:t>(groundwater)</w:t>
            </w:r>
          </w:p>
        </w:tc>
        <w:tc>
          <w:tcPr>
            <w:tcW w:w="675" w:type="dxa"/>
          </w:tcPr>
          <w:p w14:paraId="4C8CCD9A" w14:textId="77777777" w:rsidR="00713AAB" w:rsidRPr="0002216E" w:rsidRDefault="00713AAB" w:rsidP="000E1A5B">
            <w:pPr>
              <w:tabs>
                <w:tab w:val="left" w:pos="3402"/>
              </w:tabs>
              <w:spacing w:after="0" w:line="240" w:lineRule="auto"/>
              <w:jc w:val="center"/>
              <w:rPr>
                <w:rFonts w:cs="Calibri"/>
                <w:i/>
                <w:sz w:val="20"/>
                <w:szCs w:val="20"/>
              </w:rPr>
            </w:pPr>
            <w:r w:rsidRPr="00066FF4">
              <w:rPr>
                <w:rFonts w:ascii="Segoe UI Symbol" w:hAnsi="Segoe UI Symbol" w:cs="Segoe UI Symbol"/>
                <w:sz w:val="20"/>
                <w:szCs w:val="20"/>
              </w:rPr>
              <w:t>☐</w:t>
            </w:r>
          </w:p>
        </w:tc>
        <w:tc>
          <w:tcPr>
            <w:tcW w:w="918" w:type="dxa"/>
          </w:tcPr>
          <w:p w14:paraId="50B8697B" w14:textId="77777777" w:rsidR="00713AAB" w:rsidRPr="0002216E" w:rsidRDefault="00713AAB" w:rsidP="000E1A5B">
            <w:pPr>
              <w:tabs>
                <w:tab w:val="left" w:pos="3402"/>
              </w:tabs>
              <w:spacing w:after="0" w:line="240" w:lineRule="auto"/>
              <w:jc w:val="center"/>
              <w:rPr>
                <w:rFonts w:cs="Calibri"/>
                <w:i/>
                <w:sz w:val="20"/>
                <w:szCs w:val="20"/>
              </w:rPr>
            </w:pPr>
            <w:r w:rsidRPr="00066FF4">
              <w:rPr>
                <w:rFonts w:ascii="Segoe UI Symbol" w:hAnsi="Segoe UI Symbol" w:cs="Segoe UI Symbol"/>
                <w:sz w:val="20"/>
                <w:szCs w:val="20"/>
              </w:rPr>
              <w:t>☐</w:t>
            </w:r>
          </w:p>
        </w:tc>
        <w:tc>
          <w:tcPr>
            <w:tcW w:w="817" w:type="dxa"/>
          </w:tcPr>
          <w:p w14:paraId="4DB37A09" w14:textId="77777777" w:rsidR="00713AAB" w:rsidRPr="0002216E" w:rsidRDefault="00713AAB" w:rsidP="000E1A5B">
            <w:pPr>
              <w:tabs>
                <w:tab w:val="left" w:pos="3402"/>
              </w:tabs>
              <w:spacing w:after="0" w:line="240" w:lineRule="auto"/>
              <w:jc w:val="center"/>
              <w:rPr>
                <w:rFonts w:cs="Calibri"/>
                <w:i/>
                <w:sz w:val="20"/>
                <w:szCs w:val="20"/>
              </w:rPr>
            </w:pPr>
            <w:r w:rsidRPr="00066FF4">
              <w:rPr>
                <w:rFonts w:ascii="Segoe UI Symbol" w:hAnsi="Segoe UI Symbol" w:cs="Segoe UI Symbol"/>
                <w:sz w:val="20"/>
                <w:szCs w:val="20"/>
              </w:rPr>
              <w:t>☐</w:t>
            </w:r>
          </w:p>
        </w:tc>
        <w:tc>
          <w:tcPr>
            <w:tcW w:w="992" w:type="dxa"/>
          </w:tcPr>
          <w:p w14:paraId="795D89C0" w14:textId="77777777" w:rsidR="00713AAB" w:rsidRPr="0002216E" w:rsidRDefault="00713AAB" w:rsidP="000E1A5B">
            <w:pPr>
              <w:tabs>
                <w:tab w:val="left" w:pos="3402"/>
              </w:tabs>
              <w:spacing w:after="0" w:line="240" w:lineRule="auto"/>
              <w:jc w:val="center"/>
              <w:rPr>
                <w:rFonts w:cs="Calibri"/>
                <w:i/>
                <w:sz w:val="20"/>
                <w:szCs w:val="20"/>
              </w:rPr>
            </w:pPr>
            <w:r w:rsidRPr="00066FF4">
              <w:rPr>
                <w:rFonts w:ascii="Segoe UI Symbol" w:hAnsi="Segoe UI Symbol" w:cs="Segoe UI Symbol"/>
                <w:sz w:val="20"/>
                <w:szCs w:val="20"/>
              </w:rPr>
              <w:t>☐</w:t>
            </w:r>
          </w:p>
        </w:tc>
      </w:tr>
      <w:tr w:rsidR="00F95CAF" w:rsidRPr="0002216E" w14:paraId="627B9DEF" w14:textId="77777777" w:rsidTr="000E1A5B">
        <w:trPr>
          <w:trHeight w:val="259"/>
        </w:trPr>
        <w:tc>
          <w:tcPr>
            <w:tcW w:w="4248" w:type="dxa"/>
          </w:tcPr>
          <w:p w14:paraId="3C796114" w14:textId="77777777" w:rsidR="00713AAB" w:rsidRPr="0002216E" w:rsidRDefault="00713AAB" w:rsidP="000E1A5B">
            <w:pPr>
              <w:tabs>
                <w:tab w:val="left" w:pos="3402"/>
              </w:tabs>
              <w:spacing w:after="0" w:line="240" w:lineRule="auto"/>
              <w:rPr>
                <w:rFonts w:cs="Calibri"/>
                <w:sz w:val="20"/>
                <w:szCs w:val="20"/>
              </w:rPr>
            </w:pPr>
            <w:r w:rsidRPr="0002216E">
              <w:rPr>
                <w:rFonts w:cs="Calibri"/>
                <w:sz w:val="20"/>
                <w:szCs w:val="20"/>
                <w:lang w:val="en-US"/>
              </w:rPr>
              <w:t>Water quality</w:t>
            </w:r>
            <w:r w:rsidR="00EB156B" w:rsidRPr="0002216E">
              <w:rPr>
                <w:rFonts w:cs="Calibri"/>
                <w:sz w:val="20"/>
                <w:szCs w:val="20"/>
                <w:lang w:val="en-US"/>
              </w:rPr>
              <w:t xml:space="preserve"> / pollution</w:t>
            </w:r>
            <w:r w:rsidRPr="0002216E">
              <w:rPr>
                <w:rFonts w:cs="Calibri"/>
                <w:sz w:val="20"/>
                <w:szCs w:val="20"/>
                <w:lang w:val="en-US"/>
              </w:rPr>
              <w:t xml:space="preserve"> (surface)</w:t>
            </w:r>
          </w:p>
        </w:tc>
        <w:tc>
          <w:tcPr>
            <w:tcW w:w="675" w:type="dxa"/>
          </w:tcPr>
          <w:p w14:paraId="178E21B9" w14:textId="77777777" w:rsidR="00713AAB" w:rsidRPr="0002216E" w:rsidRDefault="00713AAB" w:rsidP="000E1A5B">
            <w:pPr>
              <w:tabs>
                <w:tab w:val="left" w:pos="3402"/>
              </w:tabs>
              <w:spacing w:after="0" w:line="240" w:lineRule="auto"/>
              <w:jc w:val="center"/>
              <w:rPr>
                <w:rFonts w:cs="Calibri"/>
                <w:i/>
                <w:sz w:val="20"/>
                <w:szCs w:val="20"/>
              </w:rPr>
            </w:pPr>
            <w:r w:rsidRPr="00066FF4">
              <w:rPr>
                <w:rFonts w:ascii="Segoe UI Symbol" w:hAnsi="Segoe UI Symbol" w:cs="Segoe UI Symbol"/>
                <w:sz w:val="20"/>
                <w:szCs w:val="20"/>
              </w:rPr>
              <w:t>☐</w:t>
            </w:r>
          </w:p>
        </w:tc>
        <w:tc>
          <w:tcPr>
            <w:tcW w:w="918" w:type="dxa"/>
          </w:tcPr>
          <w:p w14:paraId="42B0676F" w14:textId="77777777" w:rsidR="00713AAB" w:rsidRPr="0002216E" w:rsidRDefault="00713AAB" w:rsidP="000E1A5B">
            <w:pPr>
              <w:tabs>
                <w:tab w:val="left" w:pos="3402"/>
              </w:tabs>
              <w:spacing w:after="0" w:line="240" w:lineRule="auto"/>
              <w:jc w:val="center"/>
              <w:rPr>
                <w:rFonts w:cs="Calibri"/>
                <w:i/>
                <w:sz w:val="20"/>
                <w:szCs w:val="20"/>
              </w:rPr>
            </w:pPr>
            <w:r w:rsidRPr="00066FF4">
              <w:rPr>
                <w:rFonts w:ascii="Segoe UI Symbol" w:hAnsi="Segoe UI Symbol" w:cs="Segoe UI Symbol"/>
                <w:sz w:val="20"/>
                <w:szCs w:val="20"/>
              </w:rPr>
              <w:t>☐</w:t>
            </w:r>
          </w:p>
        </w:tc>
        <w:tc>
          <w:tcPr>
            <w:tcW w:w="817" w:type="dxa"/>
          </w:tcPr>
          <w:p w14:paraId="047CF421" w14:textId="77777777" w:rsidR="00713AAB" w:rsidRPr="0002216E" w:rsidRDefault="00713AAB" w:rsidP="000E1A5B">
            <w:pPr>
              <w:tabs>
                <w:tab w:val="left" w:pos="3402"/>
              </w:tabs>
              <w:spacing w:after="0" w:line="240" w:lineRule="auto"/>
              <w:jc w:val="center"/>
              <w:rPr>
                <w:rFonts w:cs="Calibri"/>
                <w:i/>
                <w:sz w:val="20"/>
                <w:szCs w:val="20"/>
              </w:rPr>
            </w:pPr>
            <w:r w:rsidRPr="00066FF4">
              <w:rPr>
                <w:rFonts w:ascii="Segoe UI Symbol" w:hAnsi="Segoe UI Symbol" w:cs="Segoe UI Symbol"/>
                <w:sz w:val="20"/>
                <w:szCs w:val="20"/>
              </w:rPr>
              <w:t>☐</w:t>
            </w:r>
          </w:p>
        </w:tc>
        <w:tc>
          <w:tcPr>
            <w:tcW w:w="992" w:type="dxa"/>
          </w:tcPr>
          <w:p w14:paraId="48AE518E" w14:textId="77777777" w:rsidR="00713AAB" w:rsidRPr="0002216E" w:rsidRDefault="00713AAB" w:rsidP="000E1A5B">
            <w:pPr>
              <w:tabs>
                <w:tab w:val="left" w:pos="3402"/>
              </w:tabs>
              <w:spacing w:after="0" w:line="240" w:lineRule="auto"/>
              <w:jc w:val="center"/>
              <w:rPr>
                <w:rFonts w:cs="Calibri"/>
                <w:i/>
                <w:sz w:val="20"/>
                <w:szCs w:val="20"/>
              </w:rPr>
            </w:pPr>
            <w:r w:rsidRPr="00066FF4">
              <w:rPr>
                <w:rFonts w:ascii="Segoe UI Symbol" w:hAnsi="Segoe UI Symbol" w:cs="Segoe UI Symbol"/>
                <w:sz w:val="20"/>
                <w:szCs w:val="20"/>
              </w:rPr>
              <w:t>☐</w:t>
            </w:r>
          </w:p>
        </w:tc>
      </w:tr>
      <w:tr w:rsidR="00F95CAF" w:rsidRPr="0002216E" w14:paraId="7C4E2A9F" w14:textId="77777777" w:rsidTr="000E1A5B">
        <w:trPr>
          <w:trHeight w:val="259"/>
        </w:trPr>
        <w:tc>
          <w:tcPr>
            <w:tcW w:w="4248" w:type="dxa"/>
          </w:tcPr>
          <w:p w14:paraId="3B66C280" w14:textId="77777777" w:rsidR="00713AAB" w:rsidRPr="0002216E" w:rsidRDefault="00713AAB" w:rsidP="000E1A5B">
            <w:pPr>
              <w:tabs>
                <w:tab w:val="left" w:pos="3402"/>
              </w:tabs>
              <w:spacing w:after="0" w:line="240" w:lineRule="auto"/>
              <w:rPr>
                <w:rFonts w:cs="Calibri"/>
                <w:sz w:val="20"/>
                <w:szCs w:val="20"/>
              </w:rPr>
            </w:pPr>
            <w:r w:rsidRPr="0002216E">
              <w:rPr>
                <w:rFonts w:cs="Calibri"/>
                <w:sz w:val="20"/>
                <w:szCs w:val="20"/>
                <w:lang w:val="en-US"/>
              </w:rPr>
              <w:t>Water quality</w:t>
            </w:r>
            <w:r w:rsidR="00EB156B" w:rsidRPr="0002216E">
              <w:rPr>
                <w:rFonts w:cs="Calibri"/>
                <w:sz w:val="20"/>
                <w:szCs w:val="20"/>
                <w:lang w:val="en-US"/>
              </w:rPr>
              <w:t xml:space="preserve"> / pollution</w:t>
            </w:r>
            <w:r w:rsidRPr="0002216E">
              <w:rPr>
                <w:rFonts w:cs="Calibri"/>
                <w:sz w:val="20"/>
                <w:szCs w:val="20"/>
                <w:lang w:val="en-US"/>
              </w:rPr>
              <w:t xml:space="preserve"> (groundwater)</w:t>
            </w:r>
          </w:p>
        </w:tc>
        <w:tc>
          <w:tcPr>
            <w:tcW w:w="675" w:type="dxa"/>
          </w:tcPr>
          <w:p w14:paraId="704078D2" w14:textId="77777777" w:rsidR="00713AAB" w:rsidRPr="0002216E" w:rsidRDefault="00713AAB" w:rsidP="000E1A5B">
            <w:pPr>
              <w:tabs>
                <w:tab w:val="left" w:pos="3402"/>
              </w:tabs>
              <w:spacing w:after="0" w:line="240" w:lineRule="auto"/>
              <w:jc w:val="center"/>
              <w:rPr>
                <w:rFonts w:cs="Calibri"/>
                <w:i/>
                <w:sz w:val="20"/>
                <w:szCs w:val="20"/>
              </w:rPr>
            </w:pPr>
            <w:r w:rsidRPr="00066FF4">
              <w:rPr>
                <w:rFonts w:ascii="Segoe UI Symbol" w:hAnsi="Segoe UI Symbol" w:cs="Segoe UI Symbol"/>
                <w:sz w:val="20"/>
                <w:szCs w:val="20"/>
              </w:rPr>
              <w:t>☐</w:t>
            </w:r>
          </w:p>
        </w:tc>
        <w:tc>
          <w:tcPr>
            <w:tcW w:w="918" w:type="dxa"/>
          </w:tcPr>
          <w:p w14:paraId="746805B3" w14:textId="77777777" w:rsidR="00713AAB" w:rsidRPr="0002216E" w:rsidRDefault="00713AAB" w:rsidP="000E1A5B">
            <w:pPr>
              <w:tabs>
                <w:tab w:val="left" w:pos="3402"/>
              </w:tabs>
              <w:spacing w:after="0" w:line="240" w:lineRule="auto"/>
              <w:jc w:val="center"/>
              <w:rPr>
                <w:rFonts w:cs="Calibri"/>
                <w:i/>
                <w:sz w:val="20"/>
                <w:szCs w:val="20"/>
              </w:rPr>
            </w:pPr>
            <w:r w:rsidRPr="00066FF4">
              <w:rPr>
                <w:rFonts w:ascii="Segoe UI Symbol" w:hAnsi="Segoe UI Symbol" w:cs="Segoe UI Symbol"/>
                <w:sz w:val="20"/>
                <w:szCs w:val="20"/>
              </w:rPr>
              <w:t>☐</w:t>
            </w:r>
          </w:p>
        </w:tc>
        <w:tc>
          <w:tcPr>
            <w:tcW w:w="817" w:type="dxa"/>
          </w:tcPr>
          <w:p w14:paraId="55AF9624" w14:textId="77777777" w:rsidR="00713AAB" w:rsidRPr="0002216E" w:rsidRDefault="00713AAB" w:rsidP="000E1A5B">
            <w:pPr>
              <w:tabs>
                <w:tab w:val="left" w:pos="3402"/>
              </w:tabs>
              <w:spacing w:after="0" w:line="240" w:lineRule="auto"/>
              <w:jc w:val="center"/>
              <w:rPr>
                <w:rFonts w:cs="Calibri"/>
                <w:i/>
                <w:sz w:val="20"/>
                <w:szCs w:val="20"/>
              </w:rPr>
            </w:pPr>
            <w:r w:rsidRPr="00066FF4">
              <w:rPr>
                <w:rFonts w:ascii="Segoe UI Symbol" w:hAnsi="Segoe UI Symbol" w:cs="Segoe UI Symbol"/>
                <w:sz w:val="20"/>
                <w:szCs w:val="20"/>
              </w:rPr>
              <w:t>☐</w:t>
            </w:r>
          </w:p>
        </w:tc>
        <w:tc>
          <w:tcPr>
            <w:tcW w:w="992" w:type="dxa"/>
          </w:tcPr>
          <w:p w14:paraId="4C1FD57E" w14:textId="77777777" w:rsidR="00713AAB" w:rsidRPr="0002216E" w:rsidRDefault="00713AAB" w:rsidP="000E1A5B">
            <w:pPr>
              <w:tabs>
                <w:tab w:val="left" w:pos="3402"/>
              </w:tabs>
              <w:spacing w:after="0" w:line="240" w:lineRule="auto"/>
              <w:jc w:val="center"/>
              <w:rPr>
                <w:rFonts w:cs="Calibri"/>
                <w:i/>
                <w:sz w:val="20"/>
                <w:szCs w:val="20"/>
              </w:rPr>
            </w:pPr>
            <w:r w:rsidRPr="00066FF4">
              <w:rPr>
                <w:rFonts w:ascii="Segoe UI Symbol" w:hAnsi="Segoe UI Symbol" w:cs="Segoe UI Symbol"/>
                <w:sz w:val="20"/>
                <w:szCs w:val="20"/>
              </w:rPr>
              <w:t>☐</w:t>
            </w:r>
          </w:p>
        </w:tc>
      </w:tr>
      <w:tr w:rsidR="00F95CAF" w:rsidRPr="0002216E" w14:paraId="2F0D97D5" w14:textId="77777777" w:rsidTr="000E1A5B">
        <w:trPr>
          <w:trHeight w:val="259"/>
        </w:trPr>
        <w:tc>
          <w:tcPr>
            <w:tcW w:w="4248" w:type="dxa"/>
          </w:tcPr>
          <w:p w14:paraId="5DC60C86" w14:textId="77777777" w:rsidR="00713AAB" w:rsidRPr="0002216E" w:rsidRDefault="00713AAB" w:rsidP="000E1A5B">
            <w:pPr>
              <w:tabs>
                <w:tab w:val="left" w:pos="3402"/>
              </w:tabs>
              <w:spacing w:after="0" w:line="240" w:lineRule="auto"/>
              <w:rPr>
                <w:rFonts w:cs="Calibri"/>
                <w:sz w:val="20"/>
                <w:szCs w:val="20"/>
              </w:rPr>
            </w:pPr>
            <w:r w:rsidRPr="0002216E">
              <w:rPr>
                <w:rFonts w:cs="Calibri"/>
                <w:sz w:val="20"/>
                <w:szCs w:val="20"/>
                <w:lang w:val="en-US"/>
              </w:rPr>
              <w:t>Water</w:t>
            </w:r>
            <w:r w:rsidR="00111E2F" w:rsidRPr="0002216E">
              <w:rPr>
                <w:rFonts w:cs="Calibri"/>
                <w:sz w:val="20"/>
                <w:szCs w:val="20"/>
                <w:lang w:val="en-US"/>
              </w:rPr>
              <w:t>-related</w:t>
            </w:r>
            <w:r w:rsidRPr="0002216E">
              <w:rPr>
                <w:rFonts w:cs="Calibri"/>
                <w:sz w:val="20"/>
                <w:szCs w:val="20"/>
                <w:lang w:val="en-US"/>
              </w:rPr>
              <w:t xml:space="preserve"> ecosystem degradation</w:t>
            </w:r>
          </w:p>
        </w:tc>
        <w:tc>
          <w:tcPr>
            <w:tcW w:w="675" w:type="dxa"/>
          </w:tcPr>
          <w:p w14:paraId="11DB46C7" w14:textId="77777777" w:rsidR="00713AAB" w:rsidRPr="0002216E" w:rsidRDefault="00E90311" w:rsidP="000E1A5B">
            <w:pPr>
              <w:tabs>
                <w:tab w:val="left" w:pos="3402"/>
              </w:tabs>
              <w:spacing w:after="0" w:line="240" w:lineRule="auto"/>
              <w:jc w:val="center"/>
              <w:rPr>
                <w:rFonts w:cs="Calibri"/>
                <w:i/>
                <w:sz w:val="20"/>
                <w:szCs w:val="20"/>
              </w:rPr>
            </w:pPr>
            <w:r w:rsidRPr="00066FF4">
              <w:rPr>
                <w:rFonts w:ascii="Segoe UI Symbol" w:eastAsia="MS Gothic" w:hAnsi="Segoe UI Symbol" w:cs="Segoe UI Symbol"/>
                <w:sz w:val="20"/>
                <w:szCs w:val="20"/>
              </w:rPr>
              <w:t>☐</w:t>
            </w:r>
          </w:p>
        </w:tc>
        <w:tc>
          <w:tcPr>
            <w:tcW w:w="918" w:type="dxa"/>
          </w:tcPr>
          <w:p w14:paraId="2436E875" w14:textId="77777777" w:rsidR="00713AAB" w:rsidRPr="0002216E" w:rsidRDefault="00713AAB" w:rsidP="000E1A5B">
            <w:pPr>
              <w:tabs>
                <w:tab w:val="left" w:pos="3402"/>
              </w:tabs>
              <w:spacing w:after="0" w:line="240" w:lineRule="auto"/>
              <w:jc w:val="center"/>
              <w:rPr>
                <w:rFonts w:cs="Calibri"/>
                <w:i/>
                <w:sz w:val="20"/>
                <w:szCs w:val="20"/>
              </w:rPr>
            </w:pPr>
            <w:r w:rsidRPr="00066FF4">
              <w:rPr>
                <w:rFonts w:ascii="Segoe UI Symbol" w:hAnsi="Segoe UI Symbol" w:cs="Segoe UI Symbol"/>
                <w:sz w:val="20"/>
                <w:szCs w:val="20"/>
              </w:rPr>
              <w:t>☐</w:t>
            </w:r>
          </w:p>
        </w:tc>
        <w:tc>
          <w:tcPr>
            <w:tcW w:w="817" w:type="dxa"/>
          </w:tcPr>
          <w:p w14:paraId="698091C4" w14:textId="77777777" w:rsidR="00713AAB" w:rsidRPr="0002216E" w:rsidRDefault="00713AAB" w:rsidP="000E1A5B">
            <w:pPr>
              <w:tabs>
                <w:tab w:val="left" w:pos="3402"/>
              </w:tabs>
              <w:spacing w:after="0" w:line="240" w:lineRule="auto"/>
              <w:jc w:val="center"/>
              <w:rPr>
                <w:rFonts w:cs="Calibri"/>
                <w:i/>
                <w:sz w:val="20"/>
                <w:szCs w:val="20"/>
              </w:rPr>
            </w:pPr>
            <w:r w:rsidRPr="00066FF4">
              <w:rPr>
                <w:rFonts w:ascii="Segoe UI Symbol" w:hAnsi="Segoe UI Symbol" w:cs="Segoe UI Symbol"/>
                <w:sz w:val="20"/>
                <w:szCs w:val="20"/>
              </w:rPr>
              <w:t>☐</w:t>
            </w:r>
          </w:p>
        </w:tc>
        <w:tc>
          <w:tcPr>
            <w:tcW w:w="992" w:type="dxa"/>
          </w:tcPr>
          <w:p w14:paraId="0464EE10" w14:textId="77777777" w:rsidR="00713AAB" w:rsidRPr="0002216E" w:rsidRDefault="00713AAB" w:rsidP="000E1A5B">
            <w:pPr>
              <w:tabs>
                <w:tab w:val="left" w:pos="3402"/>
              </w:tabs>
              <w:spacing w:after="0" w:line="240" w:lineRule="auto"/>
              <w:jc w:val="center"/>
              <w:rPr>
                <w:rFonts w:cs="Calibri"/>
                <w:i/>
                <w:sz w:val="20"/>
                <w:szCs w:val="20"/>
              </w:rPr>
            </w:pPr>
            <w:r w:rsidRPr="00066FF4">
              <w:rPr>
                <w:rFonts w:ascii="Segoe UI Symbol" w:hAnsi="Segoe UI Symbol" w:cs="Segoe UI Symbol"/>
                <w:sz w:val="20"/>
                <w:szCs w:val="20"/>
              </w:rPr>
              <w:t>☐</w:t>
            </w:r>
          </w:p>
        </w:tc>
      </w:tr>
      <w:tr w:rsidR="00F95CAF" w:rsidRPr="0002216E" w14:paraId="0141B816" w14:textId="77777777" w:rsidTr="000E1A5B">
        <w:trPr>
          <w:trHeight w:val="259"/>
        </w:trPr>
        <w:tc>
          <w:tcPr>
            <w:tcW w:w="4248" w:type="dxa"/>
          </w:tcPr>
          <w:p w14:paraId="37868CD0" w14:textId="77777777" w:rsidR="00E90311" w:rsidRPr="0002216E" w:rsidRDefault="00E90311" w:rsidP="000E1A5B">
            <w:pPr>
              <w:tabs>
                <w:tab w:val="left" w:pos="3402"/>
              </w:tabs>
              <w:spacing w:after="0" w:line="240" w:lineRule="auto"/>
              <w:rPr>
                <w:rFonts w:cs="Calibri"/>
                <w:sz w:val="20"/>
                <w:szCs w:val="20"/>
                <w:lang w:val="en-US"/>
              </w:rPr>
            </w:pPr>
            <w:r w:rsidRPr="0002216E">
              <w:rPr>
                <w:rFonts w:cs="Calibri"/>
                <w:sz w:val="20"/>
                <w:szCs w:val="20"/>
                <w:lang w:val="en-US"/>
              </w:rPr>
              <w:t>Water-related ecosystem loss</w:t>
            </w:r>
          </w:p>
        </w:tc>
        <w:tc>
          <w:tcPr>
            <w:tcW w:w="675" w:type="dxa"/>
          </w:tcPr>
          <w:p w14:paraId="3FD4D783" w14:textId="77777777" w:rsidR="00E90311" w:rsidRPr="0002216E" w:rsidRDefault="00E90311" w:rsidP="000E1A5B">
            <w:pPr>
              <w:tabs>
                <w:tab w:val="left" w:pos="3402"/>
              </w:tabs>
              <w:spacing w:after="0" w:line="240" w:lineRule="auto"/>
              <w:jc w:val="center"/>
              <w:rPr>
                <w:rFonts w:cs="Calibri"/>
                <w:sz w:val="20"/>
                <w:szCs w:val="20"/>
              </w:rPr>
            </w:pPr>
            <w:r w:rsidRPr="00066FF4">
              <w:rPr>
                <w:rFonts w:ascii="Segoe UI Symbol" w:eastAsia="MS Gothic" w:hAnsi="Segoe UI Symbol" w:cs="Segoe UI Symbol"/>
                <w:sz w:val="20"/>
                <w:szCs w:val="20"/>
              </w:rPr>
              <w:t>☐</w:t>
            </w:r>
          </w:p>
        </w:tc>
        <w:tc>
          <w:tcPr>
            <w:tcW w:w="918" w:type="dxa"/>
          </w:tcPr>
          <w:p w14:paraId="635C8F29" w14:textId="77777777" w:rsidR="00E90311" w:rsidRPr="0002216E" w:rsidRDefault="00E90311" w:rsidP="000E1A5B">
            <w:pPr>
              <w:tabs>
                <w:tab w:val="left" w:pos="3402"/>
              </w:tabs>
              <w:spacing w:after="0" w:line="240" w:lineRule="auto"/>
              <w:jc w:val="center"/>
              <w:rPr>
                <w:rFonts w:cs="Calibri"/>
                <w:sz w:val="20"/>
                <w:szCs w:val="20"/>
              </w:rPr>
            </w:pPr>
            <w:r w:rsidRPr="00066FF4">
              <w:rPr>
                <w:rFonts w:ascii="Segoe UI Symbol" w:hAnsi="Segoe UI Symbol" w:cs="Segoe UI Symbol"/>
                <w:sz w:val="20"/>
                <w:szCs w:val="20"/>
              </w:rPr>
              <w:t>☐</w:t>
            </w:r>
          </w:p>
        </w:tc>
        <w:tc>
          <w:tcPr>
            <w:tcW w:w="817" w:type="dxa"/>
          </w:tcPr>
          <w:p w14:paraId="70ECF82D" w14:textId="77777777" w:rsidR="00E90311" w:rsidRPr="0002216E" w:rsidRDefault="00E90311" w:rsidP="000E1A5B">
            <w:pPr>
              <w:tabs>
                <w:tab w:val="left" w:pos="3402"/>
              </w:tabs>
              <w:spacing w:after="0" w:line="240" w:lineRule="auto"/>
              <w:jc w:val="center"/>
              <w:rPr>
                <w:rFonts w:cs="Calibri"/>
                <w:sz w:val="20"/>
                <w:szCs w:val="20"/>
              </w:rPr>
            </w:pPr>
            <w:r w:rsidRPr="00066FF4">
              <w:rPr>
                <w:rFonts w:ascii="Segoe UI Symbol" w:hAnsi="Segoe UI Symbol" w:cs="Segoe UI Symbol"/>
                <w:sz w:val="20"/>
                <w:szCs w:val="20"/>
              </w:rPr>
              <w:t>☐</w:t>
            </w:r>
          </w:p>
        </w:tc>
        <w:tc>
          <w:tcPr>
            <w:tcW w:w="992" w:type="dxa"/>
          </w:tcPr>
          <w:p w14:paraId="4DF9BFD9" w14:textId="77777777" w:rsidR="00E90311" w:rsidRPr="0002216E" w:rsidRDefault="00E90311" w:rsidP="000E1A5B">
            <w:pPr>
              <w:tabs>
                <w:tab w:val="left" w:pos="3402"/>
              </w:tabs>
              <w:spacing w:after="0" w:line="240" w:lineRule="auto"/>
              <w:jc w:val="center"/>
              <w:rPr>
                <w:rFonts w:cs="Calibri"/>
                <w:sz w:val="20"/>
                <w:szCs w:val="20"/>
              </w:rPr>
            </w:pPr>
            <w:r w:rsidRPr="00066FF4">
              <w:rPr>
                <w:rFonts w:ascii="Segoe UI Symbol" w:hAnsi="Segoe UI Symbol" w:cs="Segoe UI Symbol"/>
                <w:sz w:val="20"/>
                <w:szCs w:val="20"/>
              </w:rPr>
              <w:t>☐</w:t>
            </w:r>
          </w:p>
        </w:tc>
      </w:tr>
      <w:tr w:rsidR="00713AAB" w:rsidRPr="0002216E" w14:paraId="1690A6EB" w14:textId="77777777" w:rsidTr="000E1A5B">
        <w:trPr>
          <w:trHeight w:val="259"/>
        </w:trPr>
        <w:tc>
          <w:tcPr>
            <w:tcW w:w="7650" w:type="dxa"/>
            <w:gridSpan w:val="5"/>
            <w:shd w:val="clear" w:color="auto" w:fill="D9E2F3"/>
          </w:tcPr>
          <w:p w14:paraId="513FC5B6" w14:textId="77777777" w:rsidR="00713AAB" w:rsidRPr="0002216E" w:rsidRDefault="00713AAB" w:rsidP="000E1A5B">
            <w:pPr>
              <w:tabs>
                <w:tab w:val="left" w:pos="3402"/>
              </w:tabs>
              <w:spacing w:after="0" w:line="240" w:lineRule="auto"/>
              <w:jc w:val="both"/>
              <w:rPr>
                <w:rFonts w:cs="Calibri"/>
                <w:b/>
                <w:sz w:val="20"/>
                <w:szCs w:val="20"/>
              </w:rPr>
            </w:pPr>
            <w:r w:rsidRPr="0002216E">
              <w:rPr>
                <w:rFonts w:cs="Calibri"/>
                <w:b/>
                <w:sz w:val="20"/>
                <w:szCs w:val="20"/>
              </w:rPr>
              <w:t>Threats to people and economic activity</w:t>
            </w:r>
          </w:p>
        </w:tc>
      </w:tr>
      <w:tr w:rsidR="00F95CAF" w:rsidRPr="0002216E" w14:paraId="618C320C" w14:textId="77777777" w:rsidTr="000E1A5B">
        <w:trPr>
          <w:trHeight w:val="259"/>
        </w:trPr>
        <w:tc>
          <w:tcPr>
            <w:tcW w:w="4248" w:type="dxa"/>
          </w:tcPr>
          <w:p w14:paraId="46605578" w14:textId="77777777" w:rsidR="00713AAB" w:rsidRPr="0002216E" w:rsidRDefault="00713AAB" w:rsidP="000E1A5B">
            <w:pPr>
              <w:tabs>
                <w:tab w:val="left" w:pos="3402"/>
              </w:tabs>
              <w:spacing w:after="0" w:line="240" w:lineRule="auto"/>
              <w:rPr>
                <w:rFonts w:cs="Calibri"/>
                <w:sz w:val="20"/>
                <w:szCs w:val="20"/>
              </w:rPr>
            </w:pPr>
            <w:r w:rsidRPr="0002216E">
              <w:rPr>
                <w:rFonts w:cs="Calibri"/>
                <w:sz w:val="20"/>
                <w:szCs w:val="20"/>
              </w:rPr>
              <w:t>Floods</w:t>
            </w:r>
          </w:p>
        </w:tc>
        <w:tc>
          <w:tcPr>
            <w:tcW w:w="675" w:type="dxa"/>
          </w:tcPr>
          <w:p w14:paraId="78BBBD19" w14:textId="77777777" w:rsidR="00713AAB" w:rsidRPr="0002216E" w:rsidRDefault="00713AAB" w:rsidP="000E1A5B">
            <w:pPr>
              <w:tabs>
                <w:tab w:val="left" w:pos="3402"/>
              </w:tabs>
              <w:spacing w:after="0" w:line="240" w:lineRule="auto"/>
              <w:jc w:val="center"/>
              <w:rPr>
                <w:rFonts w:cs="Calibri"/>
                <w:i/>
                <w:sz w:val="20"/>
                <w:szCs w:val="20"/>
              </w:rPr>
            </w:pPr>
            <w:r w:rsidRPr="00066FF4">
              <w:rPr>
                <w:rFonts w:ascii="Segoe UI Symbol" w:hAnsi="Segoe UI Symbol" w:cs="Segoe UI Symbol"/>
                <w:sz w:val="20"/>
                <w:szCs w:val="20"/>
              </w:rPr>
              <w:t>☐</w:t>
            </w:r>
          </w:p>
        </w:tc>
        <w:tc>
          <w:tcPr>
            <w:tcW w:w="918" w:type="dxa"/>
          </w:tcPr>
          <w:p w14:paraId="5552667C" w14:textId="77777777" w:rsidR="00713AAB" w:rsidRPr="0002216E" w:rsidRDefault="00713AAB" w:rsidP="000E1A5B">
            <w:pPr>
              <w:tabs>
                <w:tab w:val="left" w:pos="3402"/>
              </w:tabs>
              <w:spacing w:after="0" w:line="240" w:lineRule="auto"/>
              <w:jc w:val="center"/>
              <w:rPr>
                <w:rFonts w:cs="Calibri"/>
                <w:i/>
                <w:sz w:val="20"/>
                <w:szCs w:val="20"/>
              </w:rPr>
            </w:pPr>
            <w:r w:rsidRPr="00066FF4">
              <w:rPr>
                <w:rFonts w:ascii="Segoe UI Symbol" w:hAnsi="Segoe UI Symbol" w:cs="Segoe UI Symbol"/>
                <w:sz w:val="20"/>
                <w:szCs w:val="20"/>
              </w:rPr>
              <w:t>☐</w:t>
            </w:r>
          </w:p>
        </w:tc>
        <w:tc>
          <w:tcPr>
            <w:tcW w:w="817" w:type="dxa"/>
          </w:tcPr>
          <w:p w14:paraId="55328D5F" w14:textId="77777777" w:rsidR="00713AAB" w:rsidRPr="0002216E" w:rsidRDefault="00713AAB" w:rsidP="000E1A5B">
            <w:pPr>
              <w:tabs>
                <w:tab w:val="left" w:pos="3402"/>
              </w:tabs>
              <w:spacing w:after="0" w:line="240" w:lineRule="auto"/>
              <w:jc w:val="center"/>
              <w:rPr>
                <w:rFonts w:cs="Calibri"/>
                <w:i/>
                <w:sz w:val="20"/>
                <w:szCs w:val="20"/>
              </w:rPr>
            </w:pPr>
            <w:r w:rsidRPr="00066FF4">
              <w:rPr>
                <w:rFonts w:ascii="Segoe UI Symbol" w:hAnsi="Segoe UI Symbol" w:cs="Segoe UI Symbol"/>
                <w:sz w:val="20"/>
                <w:szCs w:val="20"/>
              </w:rPr>
              <w:t>☐</w:t>
            </w:r>
          </w:p>
        </w:tc>
        <w:tc>
          <w:tcPr>
            <w:tcW w:w="992" w:type="dxa"/>
          </w:tcPr>
          <w:p w14:paraId="0F6645B0" w14:textId="77777777" w:rsidR="00713AAB" w:rsidRPr="0002216E" w:rsidRDefault="00713AAB" w:rsidP="000E1A5B">
            <w:pPr>
              <w:tabs>
                <w:tab w:val="left" w:pos="3402"/>
              </w:tabs>
              <w:spacing w:after="0" w:line="240" w:lineRule="auto"/>
              <w:jc w:val="center"/>
              <w:rPr>
                <w:rFonts w:cs="Calibri"/>
                <w:i/>
                <w:sz w:val="20"/>
                <w:szCs w:val="20"/>
              </w:rPr>
            </w:pPr>
            <w:r w:rsidRPr="00066FF4">
              <w:rPr>
                <w:rFonts w:ascii="Segoe UI Symbol" w:hAnsi="Segoe UI Symbol" w:cs="Segoe UI Symbol"/>
                <w:sz w:val="20"/>
                <w:szCs w:val="20"/>
              </w:rPr>
              <w:t>☐</w:t>
            </w:r>
          </w:p>
        </w:tc>
      </w:tr>
      <w:tr w:rsidR="00F95CAF" w:rsidRPr="0002216E" w14:paraId="73EB52B5" w14:textId="77777777" w:rsidTr="000E1A5B">
        <w:trPr>
          <w:trHeight w:val="259"/>
        </w:trPr>
        <w:tc>
          <w:tcPr>
            <w:tcW w:w="4248" w:type="dxa"/>
          </w:tcPr>
          <w:p w14:paraId="5A68F0A4" w14:textId="77777777" w:rsidR="00713AAB" w:rsidRPr="0002216E" w:rsidRDefault="00713AAB" w:rsidP="000E1A5B">
            <w:pPr>
              <w:tabs>
                <w:tab w:val="left" w:pos="3402"/>
              </w:tabs>
              <w:spacing w:after="0" w:line="240" w:lineRule="auto"/>
              <w:rPr>
                <w:rFonts w:cs="Calibri"/>
                <w:sz w:val="20"/>
                <w:szCs w:val="20"/>
              </w:rPr>
            </w:pPr>
            <w:r w:rsidRPr="0002216E">
              <w:rPr>
                <w:rFonts w:cs="Calibri"/>
                <w:sz w:val="20"/>
                <w:szCs w:val="20"/>
              </w:rPr>
              <w:t>Droughts</w:t>
            </w:r>
          </w:p>
        </w:tc>
        <w:tc>
          <w:tcPr>
            <w:tcW w:w="675" w:type="dxa"/>
          </w:tcPr>
          <w:p w14:paraId="06E4AE34" w14:textId="77777777" w:rsidR="00713AAB" w:rsidRPr="0002216E" w:rsidRDefault="00713AAB" w:rsidP="000E1A5B">
            <w:pPr>
              <w:tabs>
                <w:tab w:val="left" w:pos="3402"/>
              </w:tabs>
              <w:spacing w:after="0" w:line="240" w:lineRule="auto"/>
              <w:jc w:val="center"/>
              <w:rPr>
                <w:rFonts w:cs="Calibri"/>
                <w:i/>
                <w:sz w:val="20"/>
                <w:szCs w:val="20"/>
              </w:rPr>
            </w:pPr>
            <w:r w:rsidRPr="00066FF4">
              <w:rPr>
                <w:rFonts w:ascii="Segoe UI Symbol" w:hAnsi="Segoe UI Symbol" w:cs="Segoe UI Symbol"/>
                <w:sz w:val="20"/>
                <w:szCs w:val="20"/>
              </w:rPr>
              <w:t>☐</w:t>
            </w:r>
          </w:p>
        </w:tc>
        <w:tc>
          <w:tcPr>
            <w:tcW w:w="918" w:type="dxa"/>
          </w:tcPr>
          <w:p w14:paraId="0DFBC694" w14:textId="77777777" w:rsidR="00713AAB" w:rsidRPr="0002216E" w:rsidRDefault="00713AAB" w:rsidP="000E1A5B">
            <w:pPr>
              <w:tabs>
                <w:tab w:val="left" w:pos="3402"/>
              </w:tabs>
              <w:spacing w:after="0" w:line="240" w:lineRule="auto"/>
              <w:jc w:val="center"/>
              <w:rPr>
                <w:rFonts w:cs="Calibri"/>
                <w:i/>
                <w:sz w:val="20"/>
                <w:szCs w:val="20"/>
              </w:rPr>
            </w:pPr>
            <w:r w:rsidRPr="00066FF4">
              <w:rPr>
                <w:rFonts w:ascii="Segoe UI Symbol" w:hAnsi="Segoe UI Symbol" w:cs="Segoe UI Symbol"/>
                <w:sz w:val="20"/>
                <w:szCs w:val="20"/>
              </w:rPr>
              <w:t>☐</w:t>
            </w:r>
          </w:p>
        </w:tc>
        <w:tc>
          <w:tcPr>
            <w:tcW w:w="817" w:type="dxa"/>
          </w:tcPr>
          <w:p w14:paraId="0EFDCC66" w14:textId="77777777" w:rsidR="00713AAB" w:rsidRPr="0002216E" w:rsidRDefault="00713AAB" w:rsidP="000E1A5B">
            <w:pPr>
              <w:tabs>
                <w:tab w:val="left" w:pos="3402"/>
              </w:tabs>
              <w:spacing w:after="0" w:line="240" w:lineRule="auto"/>
              <w:jc w:val="center"/>
              <w:rPr>
                <w:rFonts w:cs="Calibri"/>
                <w:i/>
                <w:sz w:val="20"/>
                <w:szCs w:val="20"/>
              </w:rPr>
            </w:pPr>
            <w:r w:rsidRPr="00066FF4">
              <w:rPr>
                <w:rFonts w:ascii="Segoe UI Symbol" w:hAnsi="Segoe UI Symbol" w:cs="Segoe UI Symbol"/>
                <w:sz w:val="20"/>
                <w:szCs w:val="20"/>
              </w:rPr>
              <w:t>☐</w:t>
            </w:r>
          </w:p>
        </w:tc>
        <w:tc>
          <w:tcPr>
            <w:tcW w:w="992" w:type="dxa"/>
          </w:tcPr>
          <w:p w14:paraId="3997141C" w14:textId="77777777" w:rsidR="00713AAB" w:rsidRPr="0002216E" w:rsidRDefault="00713AAB" w:rsidP="000E1A5B">
            <w:pPr>
              <w:tabs>
                <w:tab w:val="left" w:pos="3402"/>
              </w:tabs>
              <w:spacing w:after="0" w:line="240" w:lineRule="auto"/>
              <w:jc w:val="center"/>
              <w:rPr>
                <w:rFonts w:cs="Calibri"/>
                <w:i/>
                <w:sz w:val="20"/>
                <w:szCs w:val="20"/>
              </w:rPr>
            </w:pPr>
            <w:r w:rsidRPr="00066FF4">
              <w:rPr>
                <w:rFonts w:ascii="Segoe UI Symbol" w:hAnsi="Segoe UI Symbol" w:cs="Segoe UI Symbol"/>
                <w:sz w:val="20"/>
                <w:szCs w:val="20"/>
              </w:rPr>
              <w:t>☐</w:t>
            </w:r>
          </w:p>
        </w:tc>
      </w:tr>
      <w:tr w:rsidR="00F95CAF" w:rsidRPr="0002216E" w14:paraId="008EDCB6" w14:textId="77777777" w:rsidTr="000E1A5B">
        <w:trPr>
          <w:trHeight w:val="259"/>
        </w:trPr>
        <w:tc>
          <w:tcPr>
            <w:tcW w:w="4248" w:type="dxa"/>
          </w:tcPr>
          <w:p w14:paraId="25D0D01C" w14:textId="77777777" w:rsidR="00713AAB" w:rsidRPr="0002216E" w:rsidRDefault="00713AAB" w:rsidP="000E1A5B">
            <w:pPr>
              <w:tabs>
                <w:tab w:val="left" w:pos="3402"/>
              </w:tabs>
              <w:spacing w:after="0" w:line="240" w:lineRule="auto"/>
              <w:rPr>
                <w:rFonts w:cs="Calibri"/>
                <w:sz w:val="20"/>
                <w:szCs w:val="20"/>
              </w:rPr>
            </w:pPr>
            <w:r w:rsidRPr="0002216E">
              <w:rPr>
                <w:rFonts w:cs="Calibri"/>
                <w:sz w:val="20"/>
                <w:szCs w:val="20"/>
              </w:rPr>
              <w:t xml:space="preserve">Coastal </w:t>
            </w:r>
            <w:r w:rsidR="00E853C2" w:rsidRPr="0002216E">
              <w:rPr>
                <w:rFonts w:cs="Calibri"/>
                <w:sz w:val="20"/>
                <w:szCs w:val="20"/>
              </w:rPr>
              <w:t>vulnerability</w:t>
            </w:r>
          </w:p>
        </w:tc>
        <w:tc>
          <w:tcPr>
            <w:tcW w:w="675" w:type="dxa"/>
          </w:tcPr>
          <w:p w14:paraId="56CC7A71" w14:textId="77777777" w:rsidR="00713AAB" w:rsidRPr="0002216E" w:rsidRDefault="00713AAB" w:rsidP="000E1A5B">
            <w:pPr>
              <w:tabs>
                <w:tab w:val="left" w:pos="3402"/>
              </w:tabs>
              <w:spacing w:after="0" w:line="240" w:lineRule="auto"/>
              <w:jc w:val="center"/>
              <w:rPr>
                <w:rFonts w:cs="Calibri"/>
                <w:i/>
                <w:sz w:val="20"/>
                <w:szCs w:val="20"/>
              </w:rPr>
            </w:pPr>
            <w:r w:rsidRPr="00066FF4">
              <w:rPr>
                <w:rFonts w:ascii="Segoe UI Symbol" w:hAnsi="Segoe UI Symbol" w:cs="Segoe UI Symbol"/>
                <w:sz w:val="20"/>
                <w:szCs w:val="20"/>
              </w:rPr>
              <w:t>☐</w:t>
            </w:r>
          </w:p>
        </w:tc>
        <w:tc>
          <w:tcPr>
            <w:tcW w:w="918" w:type="dxa"/>
          </w:tcPr>
          <w:p w14:paraId="7D822AB2" w14:textId="77777777" w:rsidR="00713AAB" w:rsidRPr="0002216E" w:rsidRDefault="00713AAB" w:rsidP="000E1A5B">
            <w:pPr>
              <w:tabs>
                <w:tab w:val="left" w:pos="3402"/>
              </w:tabs>
              <w:spacing w:after="0" w:line="240" w:lineRule="auto"/>
              <w:jc w:val="center"/>
              <w:rPr>
                <w:rFonts w:cs="Calibri"/>
                <w:i/>
                <w:sz w:val="20"/>
                <w:szCs w:val="20"/>
              </w:rPr>
            </w:pPr>
            <w:r w:rsidRPr="00066FF4">
              <w:rPr>
                <w:rFonts w:ascii="Segoe UI Symbol" w:hAnsi="Segoe UI Symbol" w:cs="Segoe UI Symbol"/>
                <w:sz w:val="20"/>
                <w:szCs w:val="20"/>
              </w:rPr>
              <w:t>☐</w:t>
            </w:r>
          </w:p>
        </w:tc>
        <w:tc>
          <w:tcPr>
            <w:tcW w:w="817" w:type="dxa"/>
          </w:tcPr>
          <w:p w14:paraId="05ACF337" w14:textId="77777777" w:rsidR="00713AAB" w:rsidRPr="0002216E" w:rsidRDefault="00713AAB" w:rsidP="000E1A5B">
            <w:pPr>
              <w:tabs>
                <w:tab w:val="left" w:pos="3402"/>
              </w:tabs>
              <w:spacing w:after="0" w:line="240" w:lineRule="auto"/>
              <w:jc w:val="center"/>
              <w:rPr>
                <w:rFonts w:cs="Calibri"/>
                <w:i/>
                <w:sz w:val="20"/>
                <w:szCs w:val="20"/>
              </w:rPr>
            </w:pPr>
            <w:r w:rsidRPr="00066FF4">
              <w:rPr>
                <w:rFonts w:ascii="Segoe UI Symbol" w:hAnsi="Segoe UI Symbol" w:cs="Segoe UI Symbol"/>
                <w:sz w:val="20"/>
                <w:szCs w:val="20"/>
              </w:rPr>
              <w:t>☐</w:t>
            </w:r>
          </w:p>
        </w:tc>
        <w:tc>
          <w:tcPr>
            <w:tcW w:w="992" w:type="dxa"/>
          </w:tcPr>
          <w:p w14:paraId="56FB44E5" w14:textId="77777777" w:rsidR="00713AAB" w:rsidRPr="0002216E" w:rsidRDefault="00713AAB" w:rsidP="000E1A5B">
            <w:pPr>
              <w:tabs>
                <w:tab w:val="left" w:pos="3402"/>
              </w:tabs>
              <w:spacing w:after="0" w:line="240" w:lineRule="auto"/>
              <w:jc w:val="center"/>
              <w:rPr>
                <w:rFonts w:cs="Calibri"/>
                <w:i/>
                <w:sz w:val="20"/>
                <w:szCs w:val="20"/>
              </w:rPr>
            </w:pPr>
            <w:r w:rsidRPr="00066FF4">
              <w:rPr>
                <w:rFonts w:ascii="Segoe UI Symbol" w:hAnsi="Segoe UI Symbol" w:cs="Segoe UI Symbol"/>
                <w:sz w:val="20"/>
                <w:szCs w:val="20"/>
              </w:rPr>
              <w:t>☐</w:t>
            </w:r>
          </w:p>
        </w:tc>
      </w:tr>
      <w:tr w:rsidR="00F95CAF" w:rsidRPr="0002216E" w14:paraId="096BC856" w14:textId="77777777" w:rsidTr="000E1A5B">
        <w:trPr>
          <w:trHeight w:val="259"/>
        </w:trPr>
        <w:tc>
          <w:tcPr>
            <w:tcW w:w="4248" w:type="dxa"/>
          </w:tcPr>
          <w:p w14:paraId="03B5EB97" w14:textId="77777777" w:rsidR="00713AAB" w:rsidRPr="0002216E" w:rsidRDefault="00713AAB" w:rsidP="000E1A5B">
            <w:pPr>
              <w:tabs>
                <w:tab w:val="left" w:pos="3402"/>
              </w:tabs>
              <w:spacing w:after="0" w:line="240" w:lineRule="auto"/>
              <w:rPr>
                <w:rFonts w:cs="Calibri"/>
                <w:sz w:val="20"/>
                <w:szCs w:val="20"/>
              </w:rPr>
            </w:pPr>
            <w:r w:rsidRPr="0002216E">
              <w:rPr>
                <w:rFonts w:cs="Calibri"/>
                <w:sz w:val="20"/>
                <w:szCs w:val="20"/>
              </w:rPr>
              <w:t>Conflicts over water resources</w:t>
            </w:r>
          </w:p>
        </w:tc>
        <w:tc>
          <w:tcPr>
            <w:tcW w:w="675" w:type="dxa"/>
          </w:tcPr>
          <w:p w14:paraId="751BBF8B" w14:textId="77777777" w:rsidR="00713AAB" w:rsidRPr="0002216E" w:rsidRDefault="00713AAB" w:rsidP="000E1A5B">
            <w:pPr>
              <w:tabs>
                <w:tab w:val="left" w:pos="3402"/>
              </w:tabs>
              <w:spacing w:after="0" w:line="240" w:lineRule="auto"/>
              <w:jc w:val="center"/>
              <w:rPr>
                <w:rFonts w:cs="Calibri"/>
                <w:i/>
                <w:sz w:val="20"/>
                <w:szCs w:val="20"/>
              </w:rPr>
            </w:pPr>
            <w:r w:rsidRPr="00066FF4">
              <w:rPr>
                <w:rFonts w:ascii="Segoe UI Symbol" w:hAnsi="Segoe UI Symbol" w:cs="Segoe UI Symbol"/>
                <w:sz w:val="20"/>
                <w:szCs w:val="20"/>
              </w:rPr>
              <w:t>☐</w:t>
            </w:r>
          </w:p>
        </w:tc>
        <w:tc>
          <w:tcPr>
            <w:tcW w:w="918" w:type="dxa"/>
          </w:tcPr>
          <w:p w14:paraId="44902BF8" w14:textId="77777777" w:rsidR="00713AAB" w:rsidRPr="0002216E" w:rsidRDefault="00713AAB" w:rsidP="000E1A5B">
            <w:pPr>
              <w:tabs>
                <w:tab w:val="left" w:pos="3402"/>
              </w:tabs>
              <w:spacing w:after="0" w:line="240" w:lineRule="auto"/>
              <w:jc w:val="center"/>
              <w:rPr>
                <w:rFonts w:cs="Calibri"/>
                <w:i/>
                <w:sz w:val="20"/>
                <w:szCs w:val="20"/>
              </w:rPr>
            </w:pPr>
            <w:r w:rsidRPr="00066FF4">
              <w:rPr>
                <w:rFonts w:ascii="Segoe UI Symbol" w:hAnsi="Segoe UI Symbol" w:cs="Segoe UI Symbol"/>
                <w:sz w:val="20"/>
                <w:szCs w:val="20"/>
              </w:rPr>
              <w:t>☐</w:t>
            </w:r>
          </w:p>
        </w:tc>
        <w:tc>
          <w:tcPr>
            <w:tcW w:w="817" w:type="dxa"/>
          </w:tcPr>
          <w:p w14:paraId="69F3960B" w14:textId="77777777" w:rsidR="00713AAB" w:rsidRPr="0002216E" w:rsidRDefault="00713AAB" w:rsidP="000E1A5B">
            <w:pPr>
              <w:tabs>
                <w:tab w:val="left" w:pos="3402"/>
              </w:tabs>
              <w:spacing w:after="0" w:line="240" w:lineRule="auto"/>
              <w:jc w:val="center"/>
              <w:rPr>
                <w:rFonts w:cs="Calibri"/>
                <w:i/>
                <w:sz w:val="20"/>
                <w:szCs w:val="20"/>
              </w:rPr>
            </w:pPr>
            <w:r w:rsidRPr="00066FF4">
              <w:rPr>
                <w:rFonts w:ascii="Segoe UI Symbol" w:hAnsi="Segoe UI Symbol" w:cs="Segoe UI Symbol"/>
                <w:sz w:val="20"/>
                <w:szCs w:val="20"/>
              </w:rPr>
              <w:t>☐</w:t>
            </w:r>
          </w:p>
        </w:tc>
        <w:tc>
          <w:tcPr>
            <w:tcW w:w="992" w:type="dxa"/>
          </w:tcPr>
          <w:p w14:paraId="40D012BE" w14:textId="77777777" w:rsidR="00713AAB" w:rsidRPr="0002216E" w:rsidRDefault="00713AAB" w:rsidP="000E1A5B">
            <w:pPr>
              <w:tabs>
                <w:tab w:val="left" w:pos="3402"/>
              </w:tabs>
              <w:spacing w:after="0" w:line="240" w:lineRule="auto"/>
              <w:jc w:val="center"/>
              <w:rPr>
                <w:rFonts w:cs="Calibri"/>
                <w:i/>
                <w:sz w:val="20"/>
                <w:szCs w:val="20"/>
              </w:rPr>
            </w:pPr>
            <w:r w:rsidRPr="00066FF4">
              <w:rPr>
                <w:rFonts w:ascii="Segoe UI Symbol" w:hAnsi="Segoe UI Symbol" w:cs="Segoe UI Symbol"/>
                <w:sz w:val="20"/>
                <w:szCs w:val="20"/>
              </w:rPr>
              <w:t>☐</w:t>
            </w:r>
          </w:p>
        </w:tc>
      </w:tr>
    </w:tbl>
    <w:p w14:paraId="06F13F65" w14:textId="77777777" w:rsidR="00E9663A" w:rsidRPr="0002216E" w:rsidRDefault="00E9663A" w:rsidP="00066FF4">
      <w:pPr>
        <w:pStyle w:val="Heading2"/>
        <w:numPr>
          <w:ilvl w:val="0"/>
          <w:numId w:val="0"/>
        </w:numPr>
        <w:spacing w:after="240"/>
        <w:ind w:left="576" w:hanging="576"/>
        <w:rPr>
          <w:rFonts w:ascii="Calibri" w:hAnsi="Calibri" w:cs="Calibri"/>
        </w:rPr>
      </w:pPr>
    </w:p>
    <w:p w14:paraId="7019C959" w14:textId="77777777" w:rsidR="006B6C17" w:rsidRPr="0002216E" w:rsidRDefault="009E16E0" w:rsidP="002C1C54">
      <w:pPr>
        <w:pStyle w:val="Heading2"/>
        <w:numPr>
          <w:ilvl w:val="0"/>
          <w:numId w:val="0"/>
        </w:numPr>
        <w:spacing w:after="240"/>
        <w:ind w:left="578" w:hanging="576"/>
        <w:rPr>
          <w:rFonts w:ascii="Calibri" w:hAnsi="Calibri" w:cs="Calibri"/>
        </w:rPr>
      </w:pPr>
      <w:r w:rsidRPr="0002216E">
        <w:rPr>
          <w:rFonts w:ascii="Calibri" w:hAnsi="Calibri" w:cs="Calibri"/>
        </w:rPr>
        <w:t>Annex</w:t>
      </w:r>
      <w:r w:rsidR="00713AAB" w:rsidRPr="0002216E">
        <w:rPr>
          <w:rFonts w:ascii="Calibri" w:hAnsi="Calibri" w:cs="Calibri"/>
        </w:rPr>
        <w:t xml:space="preserve"> E</w:t>
      </w:r>
      <w:r w:rsidR="002A0A7D" w:rsidRPr="0002216E">
        <w:rPr>
          <w:rFonts w:ascii="Calibri" w:hAnsi="Calibri" w:cs="Calibri"/>
        </w:rPr>
        <w:t>:</w:t>
      </w:r>
      <w:r w:rsidR="00144AED" w:rsidRPr="0002216E">
        <w:rPr>
          <w:rFonts w:ascii="Calibri" w:hAnsi="Calibri" w:cs="Calibri"/>
        </w:rPr>
        <w:t>6.5.1 country reporting process form</w:t>
      </w:r>
    </w:p>
    <w:p w14:paraId="284E5C5C" w14:textId="77777777" w:rsidR="00DB2CE1" w:rsidRPr="0002216E" w:rsidRDefault="00B33E68" w:rsidP="00AD50A8">
      <w:pPr>
        <w:rPr>
          <w:rFonts w:cs="Calibri"/>
        </w:rPr>
      </w:pPr>
      <w:r w:rsidRPr="0002216E">
        <w:rPr>
          <w:rFonts w:cs="Calibri"/>
        </w:rPr>
        <w:t>A common query received after the baseline data collection period was on the</w:t>
      </w:r>
      <w:r w:rsidR="005E7B67" w:rsidRPr="0002216E">
        <w:rPr>
          <w:rFonts w:cs="Calibri"/>
        </w:rPr>
        <w:t xml:space="preserve"> reporting</w:t>
      </w:r>
      <w:r w:rsidRPr="0002216E">
        <w:rPr>
          <w:rFonts w:cs="Calibri"/>
        </w:rPr>
        <w:t xml:space="preserve"> process and which stakeholders were involved in reporting. </w:t>
      </w:r>
    </w:p>
    <w:p w14:paraId="613A072B" w14:textId="77777777" w:rsidR="00523674" w:rsidRPr="0002216E" w:rsidRDefault="00C122F7" w:rsidP="00AD50A8">
      <w:pPr>
        <w:rPr>
          <w:rFonts w:cs="Calibri"/>
        </w:rPr>
      </w:pPr>
      <w:r w:rsidRPr="0002216E">
        <w:rPr>
          <w:rFonts w:cs="Calibri"/>
        </w:rPr>
        <w:t xml:space="preserve">To improve transparency and increase confidence in results, you are invited to </w:t>
      </w:r>
      <w:r w:rsidR="000D0425" w:rsidRPr="0002216E">
        <w:rPr>
          <w:rFonts w:cs="Calibri"/>
        </w:rPr>
        <w:t xml:space="preserve">provide a brief overview of </w:t>
      </w:r>
      <w:r w:rsidR="00144AED" w:rsidRPr="0002216E">
        <w:rPr>
          <w:rFonts w:cs="Calibri"/>
        </w:rPr>
        <w:t xml:space="preserve">the reporting process. </w:t>
      </w:r>
      <w:r w:rsidR="006B3EA6" w:rsidRPr="0002216E">
        <w:rPr>
          <w:rFonts w:cs="Calibri"/>
        </w:rPr>
        <w:t>e.g. main actors involved;meetings/workshops held;</w:t>
      </w:r>
      <w:r w:rsidRPr="0002216E">
        <w:rPr>
          <w:rFonts w:cs="Calibri"/>
        </w:rPr>
        <w:t>other means of</w:t>
      </w:r>
      <w:r w:rsidR="006B3EA6" w:rsidRPr="0002216E">
        <w:rPr>
          <w:rFonts w:cs="Calibri"/>
        </w:rPr>
        <w:t xml:space="preserve"> gat</w:t>
      </w:r>
      <w:r w:rsidRPr="0002216E">
        <w:rPr>
          <w:rFonts w:cs="Calibri"/>
        </w:rPr>
        <w:t>hering inputs from stakeholders</w:t>
      </w:r>
      <w:r w:rsidR="006B3EA6" w:rsidRPr="0002216E">
        <w:rPr>
          <w:rFonts w:cs="Calibri"/>
        </w:rPr>
        <w:t>; and finalisation/approval processes. Also</w:t>
      </w:r>
      <w:r w:rsidR="00FE31FB" w:rsidRPr="0002216E">
        <w:rPr>
          <w:rFonts w:cs="Calibri"/>
        </w:rPr>
        <w:t xml:space="preserve"> note the main</w:t>
      </w:r>
      <w:r w:rsidR="006B3EA6" w:rsidRPr="0002216E">
        <w:rPr>
          <w:rFonts w:cs="Calibri"/>
        </w:rPr>
        <w:t xml:space="preserve"> challenges/strengths </w:t>
      </w:r>
      <w:r w:rsidRPr="0002216E">
        <w:rPr>
          <w:rFonts w:cs="Calibri"/>
        </w:rPr>
        <w:t>of</w:t>
      </w:r>
      <w:r w:rsidR="006B3EA6" w:rsidRPr="0002216E">
        <w:rPr>
          <w:rFonts w:cs="Calibri"/>
        </w:rPr>
        <w:t xml:space="preserve"> the process.</w:t>
      </w:r>
      <w:r w:rsidR="003F370E" w:rsidRPr="0002216E">
        <w:rPr>
          <w:rFonts w:cs="Calibri"/>
        </w:rPr>
        <w:t xml:space="preserve">Use as much space as needed. </w:t>
      </w:r>
    </w:p>
    <w:tbl>
      <w:tblPr>
        <w:tblW w:w="14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12748"/>
      </w:tblGrid>
      <w:tr w:rsidR="00300A07" w:rsidRPr="0002216E" w14:paraId="6C430A02" w14:textId="77777777" w:rsidTr="000E1A5B">
        <w:trPr>
          <w:trHeight w:val="226"/>
        </w:trPr>
        <w:tc>
          <w:tcPr>
            <w:tcW w:w="2113" w:type="dxa"/>
          </w:tcPr>
          <w:p w14:paraId="0A31DCFC" w14:textId="77777777" w:rsidR="000A43FC" w:rsidRPr="0002216E" w:rsidRDefault="00DB2CE1" w:rsidP="000E1A5B">
            <w:pPr>
              <w:spacing w:after="0" w:line="240" w:lineRule="auto"/>
              <w:rPr>
                <w:rFonts w:cs="Calibri"/>
                <w:sz w:val="20"/>
              </w:rPr>
            </w:pPr>
            <w:r w:rsidRPr="0002216E">
              <w:rPr>
                <w:rFonts w:cs="Calibri"/>
                <w:sz w:val="20"/>
              </w:rPr>
              <w:t>Focal P</w:t>
            </w:r>
            <w:r w:rsidR="000A43FC" w:rsidRPr="0002216E">
              <w:rPr>
                <w:rFonts w:cs="Calibri"/>
                <w:sz w:val="20"/>
              </w:rPr>
              <w:t>oint affiliation</w:t>
            </w:r>
          </w:p>
        </w:tc>
        <w:tc>
          <w:tcPr>
            <w:tcW w:w="12748" w:type="dxa"/>
          </w:tcPr>
          <w:p w14:paraId="35F7534A" w14:textId="77777777" w:rsidR="000A43FC" w:rsidRPr="0002216E" w:rsidRDefault="00774536" w:rsidP="00700BA2">
            <w:pPr>
              <w:spacing w:after="0" w:line="240" w:lineRule="auto"/>
              <w:rPr>
                <w:rFonts w:cs="Calibri"/>
                <w:sz w:val="20"/>
              </w:rPr>
            </w:pPr>
            <w:r w:rsidRPr="00774536">
              <w:rPr>
                <w:rFonts w:cs="Calibri"/>
              </w:rPr>
              <w:t>Ministry of Water Resources</w:t>
            </w:r>
          </w:p>
        </w:tc>
      </w:tr>
      <w:tr w:rsidR="00300A07" w:rsidRPr="0002216E" w14:paraId="5E929119" w14:textId="77777777" w:rsidTr="00774536">
        <w:trPr>
          <w:trHeight w:val="3206"/>
        </w:trPr>
        <w:tc>
          <w:tcPr>
            <w:tcW w:w="14861" w:type="dxa"/>
            <w:gridSpan w:val="2"/>
          </w:tcPr>
          <w:p w14:paraId="62E3DD8B" w14:textId="77777777" w:rsidR="005A7AE1" w:rsidRPr="0002216E" w:rsidRDefault="00ED25AF" w:rsidP="00FE03C0">
            <w:pPr>
              <w:spacing w:after="0" w:line="240" w:lineRule="auto"/>
              <w:jc w:val="both"/>
              <w:rPr>
                <w:rFonts w:cs="Calibri"/>
                <w:sz w:val="20"/>
                <w:szCs w:val="20"/>
              </w:rPr>
            </w:pPr>
            <w:r w:rsidRPr="0002216E">
              <w:rPr>
                <w:rFonts w:cs="Calibri"/>
                <w:b/>
                <w:bCs/>
                <w:i/>
                <w:sz w:val="20"/>
              </w:rPr>
              <w:t>Brief process overview</w:t>
            </w:r>
            <w:r w:rsidRPr="0002216E">
              <w:rPr>
                <w:rFonts w:cs="Calibri"/>
                <w:b/>
                <w:bCs/>
                <w:sz w:val="20"/>
              </w:rPr>
              <w:t>:</w:t>
            </w:r>
            <w:r w:rsidRPr="0002216E">
              <w:rPr>
                <w:rFonts w:cs="Calibri"/>
                <w:sz w:val="20"/>
              </w:rPr>
              <w:t xml:space="preserve"> </w:t>
            </w:r>
            <w:r w:rsidR="00FE03C0" w:rsidRPr="0002216E">
              <w:rPr>
                <w:rFonts w:cs="Calibri"/>
                <w:sz w:val="20"/>
                <w:szCs w:val="20"/>
              </w:rPr>
              <w:t>Stakeholder workshops were carried out in two rounds, one held on the 21 July and the other on 25 July 2020. Acknowledging the prevailing pandemic predicament, the workshops have been organized through the Zoom, an online meeting platform. Discussions were held in the first round regarding the content and concept of the questionnaires under different sections of SDG 6.5.1 indicator as well as the process of scoring. The probable score of individual sub-indicators was described with justifications or explanation for better understanding of the stakeholders. Taking lessons from round one, the stakeholders moved into the second round where they were then provided with the baseline scores of 2017, upon which they gave their scoring. The average scores have then been calculated for the four sections as well as the SDG 6.5.1 average for Bangladesh following the guideline by UNEP. After the preparation of the draft, it has been shared with the MoWR, the key stakeholder. A consultation meeting has been done with the MoWR in this regard. Using their comments and suggestions, the report has been updated and circulated through the participants. Then, a consultation meeting for validation has been done with the key participants on 13 September 2020. Hence, by compiling all the suggestions and comments the report has been finalized.</w:t>
            </w:r>
          </w:p>
          <w:p w14:paraId="5AB71036" w14:textId="77777777" w:rsidR="00DD2E62" w:rsidRPr="0002216E" w:rsidRDefault="00DD2E62" w:rsidP="00FE03C0">
            <w:pPr>
              <w:spacing w:after="0" w:line="240" w:lineRule="auto"/>
              <w:jc w:val="both"/>
              <w:rPr>
                <w:rFonts w:cs="Calibri"/>
                <w:sz w:val="20"/>
                <w:szCs w:val="20"/>
              </w:rPr>
            </w:pPr>
          </w:p>
          <w:p w14:paraId="3BF5C4FA" w14:textId="77777777" w:rsidR="005A7AE1" w:rsidRPr="0002216E" w:rsidRDefault="00FE03C0" w:rsidP="00774536">
            <w:pPr>
              <w:spacing w:after="0" w:line="240" w:lineRule="auto"/>
              <w:jc w:val="both"/>
              <w:rPr>
                <w:rFonts w:cs="Calibri"/>
                <w:sz w:val="20"/>
                <w:szCs w:val="20"/>
              </w:rPr>
            </w:pPr>
            <w:r w:rsidRPr="0002216E">
              <w:rPr>
                <w:rFonts w:cs="Calibri"/>
                <w:b/>
                <w:sz w:val="20"/>
                <w:szCs w:val="20"/>
              </w:rPr>
              <w:t>Main actors involved:</w:t>
            </w:r>
            <w:r w:rsidRPr="0002216E">
              <w:rPr>
                <w:rFonts w:cs="Calibri"/>
                <w:sz w:val="20"/>
                <w:szCs w:val="20"/>
              </w:rPr>
              <w:t xml:space="preserve"> The stakeholders have been selected carefully by considering the multi-stakeholders agencies relevant with the key implementation of IWRM in the country which include (</w:t>
            </w:r>
            <w:proofErr w:type="spellStart"/>
            <w:r w:rsidRPr="0002216E">
              <w:rPr>
                <w:rFonts w:cs="Calibri"/>
                <w:sz w:val="20"/>
                <w:szCs w:val="20"/>
              </w:rPr>
              <w:t>i</w:t>
            </w:r>
            <w:proofErr w:type="spellEnd"/>
            <w:r w:rsidRPr="0002216E">
              <w:rPr>
                <w:rFonts w:cs="Calibri"/>
                <w:sz w:val="20"/>
                <w:szCs w:val="20"/>
              </w:rPr>
              <w:t>) Ministries and agencies, directly working in water sector e.g. MoWR, BWDB, WARPO, JRC, DBHWD, DPHE and (ii) indirect and other water-related cross-cutting organizations along with relevant NGOs. Participants from Educational Institutions, non-government organizations and water user associations working in different aspect of water resources have also been selected. [Note: Please see section 1.4 and Annex 1 of the Status Report for further information]</w:t>
            </w:r>
          </w:p>
        </w:tc>
      </w:tr>
    </w:tbl>
    <w:p w14:paraId="37D54399" w14:textId="77777777" w:rsidR="00AD50A8" w:rsidRPr="0002216E" w:rsidRDefault="00AD50A8" w:rsidP="00C51E63">
      <w:pPr>
        <w:spacing w:after="0" w:line="240" w:lineRule="auto"/>
        <w:rPr>
          <w:rFonts w:cs="Calibri"/>
        </w:rPr>
      </w:pPr>
    </w:p>
    <w:tbl>
      <w:tblPr>
        <w:tblW w:w="148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9"/>
        <w:gridCol w:w="2140"/>
        <w:gridCol w:w="1422"/>
        <w:gridCol w:w="1648"/>
        <w:gridCol w:w="6804"/>
      </w:tblGrid>
      <w:tr w:rsidR="00C51E63" w:rsidRPr="0002216E" w14:paraId="0A9A43EF" w14:textId="77777777" w:rsidTr="00700BA2">
        <w:trPr>
          <w:tblHeader/>
        </w:trPr>
        <w:tc>
          <w:tcPr>
            <w:tcW w:w="2859" w:type="dxa"/>
            <w:vMerge w:val="restart"/>
            <w:vAlign w:val="center"/>
          </w:tcPr>
          <w:p w14:paraId="0B8F246B" w14:textId="77777777" w:rsidR="00895AB5" w:rsidRPr="0002216E" w:rsidRDefault="00895AB5" w:rsidP="000E1A5B">
            <w:pPr>
              <w:spacing w:after="0" w:line="240" w:lineRule="auto"/>
              <w:rPr>
                <w:rFonts w:cs="Calibri"/>
                <w:b/>
                <w:sz w:val="20"/>
                <w:szCs w:val="20"/>
              </w:rPr>
            </w:pPr>
            <w:r w:rsidRPr="0002216E">
              <w:rPr>
                <w:rFonts w:cs="Calibri"/>
                <w:b/>
                <w:sz w:val="20"/>
                <w:szCs w:val="20"/>
              </w:rPr>
              <w:t>Stakeholder groups</w:t>
            </w:r>
          </w:p>
        </w:tc>
        <w:tc>
          <w:tcPr>
            <w:tcW w:w="5210" w:type="dxa"/>
            <w:gridSpan w:val="3"/>
          </w:tcPr>
          <w:p w14:paraId="0D74DC90" w14:textId="77777777" w:rsidR="00895AB5" w:rsidRPr="0002216E" w:rsidRDefault="00895AB5" w:rsidP="000E1A5B">
            <w:pPr>
              <w:spacing w:after="0" w:line="240" w:lineRule="auto"/>
              <w:jc w:val="center"/>
              <w:rPr>
                <w:rFonts w:cs="Calibri"/>
                <w:sz w:val="20"/>
                <w:szCs w:val="20"/>
              </w:rPr>
            </w:pPr>
            <w:r w:rsidRPr="0002216E">
              <w:rPr>
                <w:rFonts w:cs="Calibri"/>
                <w:b/>
                <w:sz w:val="20"/>
                <w:szCs w:val="20"/>
              </w:rPr>
              <w:t>Level of engagement</w:t>
            </w:r>
            <w:r w:rsidR="00636B0F" w:rsidRPr="0002216E">
              <w:rPr>
                <w:rFonts w:cs="Calibri"/>
                <w:b/>
                <w:sz w:val="20"/>
                <w:szCs w:val="20"/>
              </w:rPr>
              <w:t xml:space="preserve"> </w:t>
            </w:r>
            <w:r w:rsidR="00C51E63" w:rsidRPr="0002216E">
              <w:rPr>
                <w:rFonts w:cs="Calibri"/>
                <w:sz w:val="20"/>
                <w:szCs w:val="20"/>
              </w:rPr>
              <w:t>(mark with ‘X’)</w:t>
            </w:r>
          </w:p>
        </w:tc>
        <w:tc>
          <w:tcPr>
            <w:tcW w:w="6804" w:type="dxa"/>
            <w:vMerge w:val="restart"/>
            <w:vAlign w:val="center"/>
          </w:tcPr>
          <w:p w14:paraId="573E42EC" w14:textId="77777777" w:rsidR="00895AB5" w:rsidRPr="0002216E" w:rsidRDefault="006350C8" w:rsidP="000E1A5B">
            <w:pPr>
              <w:spacing w:after="0" w:line="240" w:lineRule="auto"/>
              <w:rPr>
                <w:rFonts w:cs="Calibri"/>
                <w:b/>
                <w:sz w:val="20"/>
                <w:szCs w:val="20"/>
              </w:rPr>
            </w:pPr>
            <w:r w:rsidRPr="0002216E">
              <w:rPr>
                <w:rFonts w:cs="Calibri"/>
                <w:b/>
                <w:sz w:val="20"/>
                <w:szCs w:val="20"/>
              </w:rPr>
              <w:t>Additional information</w:t>
            </w:r>
            <w:r w:rsidRPr="0002216E">
              <w:rPr>
                <w:rFonts w:cs="Calibri"/>
                <w:b/>
                <w:sz w:val="20"/>
                <w:szCs w:val="20"/>
              </w:rPr>
              <w:br/>
            </w:r>
            <w:r w:rsidR="00D15967" w:rsidRPr="0002216E">
              <w:rPr>
                <w:rFonts w:cs="Calibri"/>
                <w:sz w:val="20"/>
                <w:szCs w:val="20"/>
              </w:rPr>
              <w:t xml:space="preserve">(e.g. which stakeholder </w:t>
            </w:r>
            <w:r w:rsidRPr="0002216E">
              <w:rPr>
                <w:rFonts w:cs="Calibri"/>
                <w:sz w:val="20"/>
                <w:szCs w:val="20"/>
              </w:rPr>
              <w:t>organisations were involved)</w:t>
            </w:r>
          </w:p>
        </w:tc>
      </w:tr>
      <w:tr w:rsidR="00B254E8" w:rsidRPr="0002216E" w14:paraId="2D643585" w14:textId="77777777" w:rsidTr="00700BA2">
        <w:trPr>
          <w:tblHeader/>
        </w:trPr>
        <w:tc>
          <w:tcPr>
            <w:tcW w:w="2859" w:type="dxa"/>
            <w:vMerge/>
          </w:tcPr>
          <w:p w14:paraId="5B2CE663" w14:textId="77777777" w:rsidR="00895AB5" w:rsidRPr="0002216E" w:rsidRDefault="00895AB5" w:rsidP="000E1A5B">
            <w:pPr>
              <w:spacing w:after="0" w:line="240" w:lineRule="auto"/>
              <w:rPr>
                <w:rFonts w:cs="Calibri"/>
                <w:sz w:val="20"/>
                <w:szCs w:val="20"/>
              </w:rPr>
            </w:pPr>
          </w:p>
        </w:tc>
        <w:tc>
          <w:tcPr>
            <w:tcW w:w="2140" w:type="dxa"/>
          </w:tcPr>
          <w:p w14:paraId="648F5781" w14:textId="77777777" w:rsidR="00895AB5" w:rsidRPr="0002216E" w:rsidRDefault="00895AB5" w:rsidP="000E1A5B">
            <w:pPr>
              <w:spacing w:after="0" w:line="240" w:lineRule="auto"/>
              <w:rPr>
                <w:rFonts w:cs="Calibri"/>
                <w:b/>
                <w:sz w:val="20"/>
                <w:szCs w:val="20"/>
              </w:rPr>
            </w:pPr>
            <w:r w:rsidRPr="0002216E">
              <w:rPr>
                <w:rFonts w:cs="Calibri"/>
                <w:b/>
                <w:sz w:val="20"/>
                <w:szCs w:val="20"/>
              </w:rPr>
              <w:t xml:space="preserve">Low </w:t>
            </w:r>
            <w:r w:rsidRPr="0002216E">
              <w:rPr>
                <w:rFonts w:cs="Calibri"/>
                <w:sz w:val="20"/>
                <w:szCs w:val="20"/>
              </w:rPr>
              <w:t>(</w:t>
            </w:r>
            <w:r w:rsidR="003A425A" w:rsidRPr="0002216E">
              <w:rPr>
                <w:rFonts w:cs="Calibri"/>
                <w:sz w:val="20"/>
                <w:szCs w:val="20"/>
              </w:rPr>
              <w:t>given opportunity to contribute</w:t>
            </w:r>
            <w:r w:rsidRPr="0002216E">
              <w:rPr>
                <w:rFonts w:cs="Calibri"/>
                <w:sz w:val="20"/>
                <w:szCs w:val="20"/>
              </w:rPr>
              <w:t>)</w:t>
            </w:r>
          </w:p>
        </w:tc>
        <w:tc>
          <w:tcPr>
            <w:tcW w:w="1422" w:type="dxa"/>
          </w:tcPr>
          <w:p w14:paraId="6A1CCD26" w14:textId="77777777" w:rsidR="00895AB5" w:rsidRPr="0002216E" w:rsidRDefault="00895AB5" w:rsidP="000E1A5B">
            <w:pPr>
              <w:spacing w:after="0" w:line="240" w:lineRule="auto"/>
              <w:rPr>
                <w:rFonts w:cs="Calibri"/>
                <w:b/>
                <w:sz w:val="20"/>
                <w:szCs w:val="20"/>
              </w:rPr>
            </w:pPr>
            <w:r w:rsidRPr="0002216E">
              <w:rPr>
                <w:rFonts w:cs="Calibri"/>
                <w:b/>
                <w:sz w:val="20"/>
                <w:szCs w:val="20"/>
              </w:rPr>
              <w:t xml:space="preserve">Medium </w:t>
            </w:r>
            <w:r w:rsidRPr="0002216E">
              <w:rPr>
                <w:rFonts w:cs="Calibri"/>
                <w:sz w:val="20"/>
                <w:szCs w:val="20"/>
              </w:rPr>
              <w:t>(some input)</w:t>
            </w:r>
          </w:p>
        </w:tc>
        <w:tc>
          <w:tcPr>
            <w:tcW w:w="1648" w:type="dxa"/>
          </w:tcPr>
          <w:p w14:paraId="6DF70A1C" w14:textId="77777777" w:rsidR="00895AB5" w:rsidRPr="0002216E" w:rsidRDefault="003A425A" w:rsidP="000E1A5B">
            <w:pPr>
              <w:spacing w:after="0" w:line="240" w:lineRule="auto"/>
              <w:rPr>
                <w:rFonts w:cs="Calibri"/>
                <w:b/>
                <w:sz w:val="20"/>
                <w:szCs w:val="20"/>
              </w:rPr>
            </w:pPr>
            <w:r w:rsidRPr="0002216E">
              <w:rPr>
                <w:rFonts w:cs="Calibri"/>
                <w:b/>
                <w:sz w:val="20"/>
                <w:szCs w:val="20"/>
              </w:rPr>
              <w:t xml:space="preserve">High </w:t>
            </w:r>
            <w:r w:rsidRPr="0002216E">
              <w:rPr>
                <w:rFonts w:cs="Calibri"/>
                <w:sz w:val="20"/>
                <w:szCs w:val="20"/>
              </w:rPr>
              <w:t>(discussion</w:t>
            </w:r>
            <w:r w:rsidR="00895AB5" w:rsidRPr="0002216E">
              <w:rPr>
                <w:rFonts w:cs="Calibri"/>
                <w:sz w:val="20"/>
                <w:szCs w:val="20"/>
              </w:rPr>
              <w:t>/ negotiation)</w:t>
            </w:r>
          </w:p>
        </w:tc>
        <w:tc>
          <w:tcPr>
            <w:tcW w:w="6804" w:type="dxa"/>
            <w:vMerge/>
          </w:tcPr>
          <w:p w14:paraId="394BD62C" w14:textId="77777777" w:rsidR="00895AB5" w:rsidRPr="0002216E" w:rsidRDefault="00895AB5" w:rsidP="000E1A5B">
            <w:pPr>
              <w:spacing w:after="0" w:line="240" w:lineRule="auto"/>
              <w:rPr>
                <w:rFonts w:cs="Calibri"/>
                <w:sz w:val="20"/>
                <w:szCs w:val="20"/>
              </w:rPr>
            </w:pPr>
          </w:p>
        </w:tc>
      </w:tr>
      <w:tr w:rsidR="00B254E8" w:rsidRPr="0002216E" w14:paraId="79D1E9AE" w14:textId="77777777" w:rsidTr="000E1A5B">
        <w:tc>
          <w:tcPr>
            <w:tcW w:w="2859" w:type="dxa"/>
          </w:tcPr>
          <w:p w14:paraId="7865F97E" w14:textId="77777777" w:rsidR="00895AB5" w:rsidRPr="0002216E" w:rsidRDefault="00895AB5" w:rsidP="000E1A5B">
            <w:pPr>
              <w:spacing w:after="0" w:line="240" w:lineRule="auto"/>
              <w:rPr>
                <w:rFonts w:cs="Calibri"/>
                <w:sz w:val="20"/>
                <w:szCs w:val="20"/>
              </w:rPr>
            </w:pPr>
            <w:r w:rsidRPr="0002216E">
              <w:rPr>
                <w:rFonts w:cs="Calibri"/>
                <w:sz w:val="20"/>
                <w:szCs w:val="20"/>
              </w:rPr>
              <w:t>National</w:t>
            </w:r>
            <w:r w:rsidR="00AB06B7" w:rsidRPr="0002216E">
              <w:rPr>
                <w:rFonts w:cs="Calibri"/>
                <w:sz w:val="20"/>
                <w:szCs w:val="20"/>
              </w:rPr>
              <w:t xml:space="preserve"> water</w:t>
            </w:r>
            <w:r w:rsidRPr="0002216E">
              <w:rPr>
                <w:rFonts w:cs="Calibri"/>
                <w:sz w:val="20"/>
                <w:szCs w:val="20"/>
              </w:rPr>
              <w:t xml:space="preserve"> agencies</w:t>
            </w:r>
          </w:p>
        </w:tc>
        <w:tc>
          <w:tcPr>
            <w:tcW w:w="2140" w:type="dxa"/>
          </w:tcPr>
          <w:p w14:paraId="7B21503B" w14:textId="77777777" w:rsidR="00895AB5" w:rsidRPr="0002216E" w:rsidRDefault="00895AB5" w:rsidP="000E1A5B">
            <w:pPr>
              <w:spacing w:after="0" w:line="240" w:lineRule="auto"/>
              <w:jc w:val="center"/>
              <w:rPr>
                <w:rFonts w:cs="Calibri"/>
                <w:sz w:val="20"/>
                <w:szCs w:val="20"/>
              </w:rPr>
            </w:pPr>
          </w:p>
        </w:tc>
        <w:tc>
          <w:tcPr>
            <w:tcW w:w="1422" w:type="dxa"/>
          </w:tcPr>
          <w:p w14:paraId="480FD235" w14:textId="77777777" w:rsidR="00895AB5" w:rsidRPr="0002216E" w:rsidRDefault="00895AB5" w:rsidP="000E1A5B">
            <w:pPr>
              <w:spacing w:after="0" w:line="240" w:lineRule="auto"/>
              <w:jc w:val="center"/>
              <w:rPr>
                <w:rFonts w:cs="Calibri"/>
                <w:sz w:val="20"/>
                <w:szCs w:val="20"/>
              </w:rPr>
            </w:pPr>
          </w:p>
        </w:tc>
        <w:tc>
          <w:tcPr>
            <w:tcW w:w="1648" w:type="dxa"/>
          </w:tcPr>
          <w:p w14:paraId="22000EF3" w14:textId="77777777" w:rsidR="00895AB5" w:rsidRPr="0002216E" w:rsidRDefault="009F2782" w:rsidP="000E1A5B">
            <w:pPr>
              <w:spacing w:after="0" w:line="240" w:lineRule="auto"/>
              <w:jc w:val="center"/>
              <w:rPr>
                <w:rFonts w:cs="Calibri"/>
                <w:sz w:val="20"/>
                <w:szCs w:val="20"/>
              </w:rPr>
            </w:pPr>
            <w:r w:rsidRPr="0002216E">
              <w:rPr>
                <w:rFonts w:cs="Calibri"/>
                <w:sz w:val="20"/>
                <w:szCs w:val="20"/>
              </w:rPr>
              <w:t>X</w:t>
            </w:r>
          </w:p>
        </w:tc>
        <w:tc>
          <w:tcPr>
            <w:tcW w:w="6804" w:type="dxa"/>
          </w:tcPr>
          <w:p w14:paraId="774A55FE" w14:textId="77777777" w:rsidR="00895AB5" w:rsidRPr="0002216E" w:rsidRDefault="00895AB5" w:rsidP="000E1A5B">
            <w:pPr>
              <w:spacing w:after="0" w:line="240" w:lineRule="auto"/>
              <w:rPr>
                <w:rFonts w:cs="Calibri"/>
                <w:sz w:val="20"/>
                <w:szCs w:val="20"/>
              </w:rPr>
            </w:pPr>
          </w:p>
        </w:tc>
      </w:tr>
      <w:tr w:rsidR="00B254E8" w:rsidRPr="0002216E" w14:paraId="2081C760" w14:textId="77777777" w:rsidTr="000E1A5B">
        <w:tc>
          <w:tcPr>
            <w:tcW w:w="2859" w:type="dxa"/>
          </w:tcPr>
          <w:p w14:paraId="04FEB485" w14:textId="77777777" w:rsidR="00AB06B7" w:rsidRPr="0002216E" w:rsidRDefault="00AB06B7" w:rsidP="000E1A5B">
            <w:pPr>
              <w:spacing w:after="0" w:line="240" w:lineRule="auto"/>
              <w:rPr>
                <w:rFonts w:cs="Calibri"/>
                <w:sz w:val="20"/>
                <w:szCs w:val="20"/>
              </w:rPr>
            </w:pPr>
            <w:r w:rsidRPr="0002216E">
              <w:rPr>
                <w:rFonts w:cs="Calibri"/>
                <w:sz w:val="20"/>
                <w:szCs w:val="20"/>
              </w:rPr>
              <w:t xml:space="preserve">Other </w:t>
            </w:r>
            <w:r w:rsidR="0003020F" w:rsidRPr="0002216E">
              <w:rPr>
                <w:rFonts w:cs="Calibri"/>
                <w:sz w:val="20"/>
                <w:szCs w:val="20"/>
              </w:rPr>
              <w:t xml:space="preserve">public </w:t>
            </w:r>
            <w:r w:rsidRPr="0002216E">
              <w:rPr>
                <w:rFonts w:cs="Calibri"/>
                <w:sz w:val="20"/>
                <w:szCs w:val="20"/>
              </w:rPr>
              <w:t>sector agencies</w:t>
            </w:r>
          </w:p>
        </w:tc>
        <w:tc>
          <w:tcPr>
            <w:tcW w:w="2140" w:type="dxa"/>
          </w:tcPr>
          <w:p w14:paraId="3A6012FB" w14:textId="77777777" w:rsidR="00AB06B7" w:rsidRPr="0002216E" w:rsidRDefault="00AB06B7" w:rsidP="000E1A5B">
            <w:pPr>
              <w:spacing w:after="0" w:line="240" w:lineRule="auto"/>
              <w:jc w:val="center"/>
              <w:rPr>
                <w:rFonts w:cs="Calibri"/>
                <w:sz w:val="20"/>
                <w:szCs w:val="20"/>
              </w:rPr>
            </w:pPr>
          </w:p>
        </w:tc>
        <w:tc>
          <w:tcPr>
            <w:tcW w:w="1422" w:type="dxa"/>
          </w:tcPr>
          <w:p w14:paraId="12C4F7A9" w14:textId="77777777" w:rsidR="00AB06B7" w:rsidRPr="0002216E" w:rsidRDefault="00AB06B7" w:rsidP="000E1A5B">
            <w:pPr>
              <w:spacing w:after="0" w:line="240" w:lineRule="auto"/>
              <w:jc w:val="center"/>
              <w:rPr>
                <w:rFonts w:cs="Calibri"/>
                <w:sz w:val="20"/>
                <w:szCs w:val="20"/>
              </w:rPr>
            </w:pPr>
          </w:p>
        </w:tc>
        <w:tc>
          <w:tcPr>
            <w:tcW w:w="1648" w:type="dxa"/>
          </w:tcPr>
          <w:p w14:paraId="295DC505" w14:textId="77777777" w:rsidR="00AB06B7" w:rsidRPr="0002216E" w:rsidRDefault="009F2782" w:rsidP="000E1A5B">
            <w:pPr>
              <w:spacing w:after="0" w:line="240" w:lineRule="auto"/>
              <w:jc w:val="center"/>
              <w:rPr>
                <w:rFonts w:cs="Calibri"/>
                <w:sz w:val="20"/>
                <w:szCs w:val="20"/>
              </w:rPr>
            </w:pPr>
            <w:r w:rsidRPr="0002216E">
              <w:rPr>
                <w:rFonts w:cs="Calibri"/>
                <w:sz w:val="20"/>
                <w:szCs w:val="20"/>
              </w:rPr>
              <w:t>X</w:t>
            </w:r>
          </w:p>
        </w:tc>
        <w:tc>
          <w:tcPr>
            <w:tcW w:w="6804" w:type="dxa"/>
          </w:tcPr>
          <w:p w14:paraId="0D5C1441" w14:textId="77777777" w:rsidR="00AB06B7" w:rsidRPr="0002216E" w:rsidRDefault="00AB06B7" w:rsidP="000E1A5B">
            <w:pPr>
              <w:spacing w:after="0" w:line="240" w:lineRule="auto"/>
              <w:rPr>
                <w:rFonts w:cs="Calibri"/>
                <w:sz w:val="20"/>
                <w:szCs w:val="20"/>
              </w:rPr>
            </w:pPr>
          </w:p>
        </w:tc>
      </w:tr>
      <w:tr w:rsidR="00B254E8" w:rsidRPr="0002216E" w14:paraId="745A8D2E" w14:textId="77777777" w:rsidTr="000E1A5B">
        <w:tc>
          <w:tcPr>
            <w:tcW w:w="2859" w:type="dxa"/>
          </w:tcPr>
          <w:p w14:paraId="2DCA6579" w14:textId="77777777" w:rsidR="00895AB5" w:rsidRPr="0002216E" w:rsidRDefault="00895AB5" w:rsidP="000E1A5B">
            <w:pPr>
              <w:spacing w:after="0" w:line="240" w:lineRule="auto"/>
              <w:rPr>
                <w:rFonts w:cs="Calibri"/>
                <w:sz w:val="20"/>
                <w:szCs w:val="20"/>
              </w:rPr>
            </w:pPr>
            <w:r w:rsidRPr="0002216E">
              <w:rPr>
                <w:rFonts w:cs="Calibri"/>
                <w:sz w:val="20"/>
                <w:szCs w:val="20"/>
              </w:rPr>
              <w:t>Sub-national</w:t>
            </w:r>
            <w:r w:rsidR="00AB06B7" w:rsidRPr="0002216E">
              <w:rPr>
                <w:rFonts w:cs="Calibri"/>
                <w:sz w:val="20"/>
                <w:szCs w:val="20"/>
              </w:rPr>
              <w:t xml:space="preserve"> water</w:t>
            </w:r>
            <w:r w:rsidRPr="0002216E">
              <w:rPr>
                <w:rFonts w:cs="Calibri"/>
                <w:sz w:val="20"/>
                <w:szCs w:val="20"/>
              </w:rPr>
              <w:t xml:space="preserve"> agencies</w:t>
            </w:r>
          </w:p>
        </w:tc>
        <w:tc>
          <w:tcPr>
            <w:tcW w:w="2140" w:type="dxa"/>
          </w:tcPr>
          <w:p w14:paraId="48A3A441" w14:textId="77777777" w:rsidR="00895AB5" w:rsidRPr="0002216E" w:rsidRDefault="00895AB5" w:rsidP="000E1A5B">
            <w:pPr>
              <w:spacing w:after="0" w:line="240" w:lineRule="auto"/>
              <w:jc w:val="center"/>
              <w:rPr>
                <w:rFonts w:cs="Calibri"/>
                <w:sz w:val="20"/>
                <w:szCs w:val="20"/>
              </w:rPr>
            </w:pPr>
          </w:p>
        </w:tc>
        <w:tc>
          <w:tcPr>
            <w:tcW w:w="1422" w:type="dxa"/>
          </w:tcPr>
          <w:p w14:paraId="48E12E86" w14:textId="77777777" w:rsidR="00895AB5" w:rsidRPr="0002216E" w:rsidRDefault="00572652" w:rsidP="000E1A5B">
            <w:pPr>
              <w:spacing w:after="0" w:line="240" w:lineRule="auto"/>
              <w:jc w:val="center"/>
              <w:rPr>
                <w:rFonts w:cs="Calibri"/>
                <w:sz w:val="20"/>
                <w:szCs w:val="20"/>
              </w:rPr>
            </w:pPr>
            <w:r w:rsidRPr="0002216E">
              <w:rPr>
                <w:rFonts w:cs="Calibri"/>
                <w:sz w:val="20"/>
                <w:szCs w:val="20"/>
              </w:rPr>
              <w:t>X</w:t>
            </w:r>
          </w:p>
        </w:tc>
        <w:tc>
          <w:tcPr>
            <w:tcW w:w="1648" w:type="dxa"/>
          </w:tcPr>
          <w:p w14:paraId="01C2AD84" w14:textId="77777777" w:rsidR="00895AB5" w:rsidRPr="0002216E" w:rsidRDefault="00895AB5" w:rsidP="000E1A5B">
            <w:pPr>
              <w:spacing w:after="0" w:line="240" w:lineRule="auto"/>
              <w:jc w:val="center"/>
              <w:rPr>
                <w:rFonts w:cs="Calibri"/>
                <w:sz w:val="20"/>
                <w:szCs w:val="20"/>
              </w:rPr>
            </w:pPr>
          </w:p>
        </w:tc>
        <w:tc>
          <w:tcPr>
            <w:tcW w:w="6804" w:type="dxa"/>
          </w:tcPr>
          <w:p w14:paraId="24874479" w14:textId="77777777" w:rsidR="00895AB5" w:rsidRPr="0002216E" w:rsidRDefault="00895AB5" w:rsidP="000E1A5B">
            <w:pPr>
              <w:spacing w:after="0" w:line="240" w:lineRule="auto"/>
              <w:rPr>
                <w:rFonts w:cs="Calibri"/>
                <w:sz w:val="20"/>
                <w:szCs w:val="20"/>
              </w:rPr>
            </w:pPr>
          </w:p>
        </w:tc>
      </w:tr>
      <w:tr w:rsidR="00B254E8" w:rsidRPr="0002216E" w14:paraId="56503F74" w14:textId="77777777" w:rsidTr="000E1A5B">
        <w:tc>
          <w:tcPr>
            <w:tcW w:w="2859" w:type="dxa"/>
          </w:tcPr>
          <w:p w14:paraId="50E70988" w14:textId="77777777" w:rsidR="00895AB5" w:rsidRPr="0002216E" w:rsidRDefault="00B762F4" w:rsidP="000E1A5B">
            <w:pPr>
              <w:spacing w:after="0" w:line="240" w:lineRule="auto"/>
              <w:rPr>
                <w:rFonts w:cs="Calibri"/>
                <w:sz w:val="20"/>
                <w:szCs w:val="20"/>
              </w:rPr>
            </w:pPr>
            <w:r w:rsidRPr="0002216E">
              <w:rPr>
                <w:rFonts w:cs="Calibri"/>
                <w:sz w:val="20"/>
                <w:szCs w:val="20"/>
              </w:rPr>
              <w:t>Basin/Aquifer agencies</w:t>
            </w:r>
          </w:p>
        </w:tc>
        <w:tc>
          <w:tcPr>
            <w:tcW w:w="2140" w:type="dxa"/>
          </w:tcPr>
          <w:p w14:paraId="4A658EEE" w14:textId="77777777" w:rsidR="00895AB5" w:rsidRPr="0002216E" w:rsidRDefault="00895AB5" w:rsidP="000E1A5B">
            <w:pPr>
              <w:spacing w:after="0" w:line="240" w:lineRule="auto"/>
              <w:jc w:val="center"/>
              <w:rPr>
                <w:rFonts w:cs="Calibri"/>
                <w:sz w:val="20"/>
                <w:szCs w:val="20"/>
              </w:rPr>
            </w:pPr>
          </w:p>
        </w:tc>
        <w:tc>
          <w:tcPr>
            <w:tcW w:w="1422" w:type="dxa"/>
          </w:tcPr>
          <w:p w14:paraId="35292936" w14:textId="77777777" w:rsidR="00895AB5" w:rsidRPr="0002216E" w:rsidRDefault="00895AB5" w:rsidP="000E1A5B">
            <w:pPr>
              <w:spacing w:after="0" w:line="240" w:lineRule="auto"/>
              <w:jc w:val="center"/>
              <w:rPr>
                <w:rFonts w:cs="Calibri"/>
                <w:sz w:val="20"/>
                <w:szCs w:val="20"/>
              </w:rPr>
            </w:pPr>
          </w:p>
        </w:tc>
        <w:tc>
          <w:tcPr>
            <w:tcW w:w="1648" w:type="dxa"/>
          </w:tcPr>
          <w:p w14:paraId="071ED3EA" w14:textId="77777777" w:rsidR="00895AB5" w:rsidRPr="0002216E" w:rsidRDefault="009F2782" w:rsidP="000E1A5B">
            <w:pPr>
              <w:spacing w:after="0" w:line="240" w:lineRule="auto"/>
              <w:jc w:val="center"/>
              <w:rPr>
                <w:rFonts w:cs="Calibri"/>
                <w:sz w:val="20"/>
                <w:szCs w:val="20"/>
              </w:rPr>
            </w:pPr>
            <w:r w:rsidRPr="0002216E">
              <w:rPr>
                <w:rFonts w:cs="Calibri"/>
                <w:sz w:val="20"/>
                <w:szCs w:val="20"/>
              </w:rPr>
              <w:t>X</w:t>
            </w:r>
          </w:p>
        </w:tc>
        <w:tc>
          <w:tcPr>
            <w:tcW w:w="6804" w:type="dxa"/>
          </w:tcPr>
          <w:p w14:paraId="44B45C93" w14:textId="77777777" w:rsidR="00895AB5" w:rsidRPr="0002216E" w:rsidRDefault="00895AB5" w:rsidP="000E1A5B">
            <w:pPr>
              <w:spacing w:after="0" w:line="240" w:lineRule="auto"/>
              <w:rPr>
                <w:rFonts w:cs="Calibri"/>
                <w:sz w:val="20"/>
                <w:szCs w:val="20"/>
              </w:rPr>
            </w:pPr>
          </w:p>
        </w:tc>
      </w:tr>
      <w:tr w:rsidR="00B254E8" w:rsidRPr="0002216E" w14:paraId="6ABBB6C0" w14:textId="77777777" w:rsidTr="000E1A5B">
        <w:tc>
          <w:tcPr>
            <w:tcW w:w="2859" w:type="dxa"/>
          </w:tcPr>
          <w:p w14:paraId="5F9F2CFD" w14:textId="77777777" w:rsidR="000A65E1" w:rsidRPr="0002216E" w:rsidRDefault="000A65E1" w:rsidP="000E1A5B">
            <w:pPr>
              <w:spacing w:after="0" w:line="240" w:lineRule="auto"/>
              <w:rPr>
                <w:rFonts w:cs="Calibri"/>
                <w:sz w:val="20"/>
                <w:szCs w:val="20"/>
              </w:rPr>
            </w:pPr>
            <w:r w:rsidRPr="0002216E">
              <w:rPr>
                <w:rFonts w:cs="Calibri"/>
                <w:sz w:val="20"/>
                <w:szCs w:val="20"/>
              </w:rPr>
              <w:t>Water User Associations</w:t>
            </w:r>
          </w:p>
        </w:tc>
        <w:tc>
          <w:tcPr>
            <w:tcW w:w="2140" w:type="dxa"/>
          </w:tcPr>
          <w:p w14:paraId="788DDCAB" w14:textId="77777777" w:rsidR="000A65E1" w:rsidRPr="0002216E" w:rsidRDefault="000A65E1" w:rsidP="000E1A5B">
            <w:pPr>
              <w:spacing w:after="0" w:line="240" w:lineRule="auto"/>
              <w:jc w:val="center"/>
              <w:rPr>
                <w:rFonts w:cs="Calibri"/>
                <w:sz w:val="20"/>
                <w:szCs w:val="20"/>
              </w:rPr>
            </w:pPr>
          </w:p>
        </w:tc>
        <w:tc>
          <w:tcPr>
            <w:tcW w:w="1422" w:type="dxa"/>
          </w:tcPr>
          <w:p w14:paraId="75578880" w14:textId="77777777" w:rsidR="000A65E1" w:rsidRPr="0002216E" w:rsidRDefault="000A65E1" w:rsidP="000E1A5B">
            <w:pPr>
              <w:spacing w:after="0" w:line="240" w:lineRule="auto"/>
              <w:jc w:val="center"/>
              <w:rPr>
                <w:rFonts w:cs="Calibri"/>
                <w:sz w:val="20"/>
                <w:szCs w:val="20"/>
              </w:rPr>
            </w:pPr>
          </w:p>
        </w:tc>
        <w:tc>
          <w:tcPr>
            <w:tcW w:w="1648" w:type="dxa"/>
          </w:tcPr>
          <w:p w14:paraId="3A1C846C" w14:textId="77777777" w:rsidR="000A65E1" w:rsidRPr="0002216E" w:rsidRDefault="000A65E1" w:rsidP="000E1A5B">
            <w:pPr>
              <w:spacing w:after="0" w:line="240" w:lineRule="auto"/>
              <w:jc w:val="center"/>
              <w:rPr>
                <w:rFonts w:cs="Calibri"/>
                <w:sz w:val="20"/>
                <w:szCs w:val="20"/>
              </w:rPr>
            </w:pPr>
          </w:p>
        </w:tc>
        <w:tc>
          <w:tcPr>
            <w:tcW w:w="6804" w:type="dxa"/>
          </w:tcPr>
          <w:p w14:paraId="7310E8B1" w14:textId="77777777" w:rsidR="000A65E1" w:rsidRPr="0002216E" w:rsidRDefault="000A65E1" w:rsidP="000E1A5B">
            <w:pPr>
              <w:spacing w:after="0" w:line="240" w:lineRule="auto"/>
              <w:rPr>
                <w:rFonts w:cs="Calibri"/>
                <w:sz w:val="20"/>
                <w:szCs w:val="20"/>
              </w:rPr>
            </w:pPr>
          </w:p>
        </w:tc>
      </w:tr>
      <w:tr w:rsidR="00B254E8" w:rsidRPr="0002216E" w14:paraId="6D1297B1" w14:textId="77777777" w:rsidTr="000E1A5B">
        <w:tc>
          <w:tcPr>
            <w:tcW w:w="2859" w:type="dxa"/>
          </w:tcPr>
          <w:p w14:paraId="3E5EC5AF" w14:textId="77777777" w:rsidR="00895AB5" w:rsidRPr="0002216E" w:rsidRDefault="00B762F4" w:rsidP="000E1A5B">
            <w:pPr>
              <w:spacing w:after="0" w:line="240" w:lineRule="auto"/>
              <w:rPr>
                <w:rFonts w:cs="Calibri"/>
                <w:sz w:val="20"/>
                <w:szCs w:val="20"/>
              </w:rPr>
            </w:pPr>
            <w:r w:rsidRPr="0002216E">
              <w:rPr>
                <w:rFonts w:cs="Calibri"/>
                <w:sz w:val="20"/>
                <w:szCs w:val="20"/>
              </w:rPr>
              <w:t>Civil society</w:t>
            </w:r>
          </w:p>
        </w:tc>
        <w:tc>
          <w:tcPr>
            <w:tcW w:w="2140" w:type="dxa"/>
          </w:tcPr>
          <w:p w14:paraId="54D28D8F" w14:textId="77777777" w:rsidR="00895AB5" w:rsidRPr="0002216E" w:rsidRDefault="00895AB5" w:rsidP="000E1A5B">
            <w:pPr>
              <w:spacing w:after="0" w:line="240" w:lineRule="auto"/>
              <w:jc w:val="center"/>
              <w:rPr>
                <w:rFonts w:cs="Calibri"/>
                <w:sz w:val="20"/>
                <w:szCs w:val="20"/>
              </w:rPr>
            </w:pPr>
          </w:p>
        </w:tc>
        <w:tc>
          <w:tcPr>
            <w:tcW w:w="1422" w:type="dxa"/>
          </w:tcPr>
          <w:p w14:paraId="2C8D8FA0" w14:textId="77777777" w:rsidR="00895AB5" w:rsidRPr="0002216E" w:rsidRDefault="00895AB5" w:rsidP="000E1A5B">
            <w:pPr>
              <w:spacing w:after="0" w:line="240" w:lineRule="auto"/>
              <w:jc w:val="center"/>
              <w:rPr>
                <w:rFonts w:cs="Calibri"/>
                <w:sz w:val="20"/>
                <w:szCs w:val="20"/>
              </w:rPr>
            </w:pPr>
          </w:p>
        </w:tc>
        <w:tc>
          <w:tcPr>
            <w:tcW w:w="1648" w:type="dxa"/>
          </w:tcPr>
          <w:p w14:paraId="4DCBBD73" w14:textId="77777777" w:rsidR="00895AB5" w:rsidRPr="0002216E" w:rsidRDefault="00895AB5" w:rsidP="000E1A5B">
            <w:pPr>
              <w:spacing w:after="0" w:line="240" w:lineRule="auto"/>
              <w:jc w:val="center"/>
              <w:rPr>
                <w:rFonts w:cs="Calibri"/>
                <w:sz w:val="20"/>
                <w:szCs w:val="20"/>
              </w:rPr>
            </w:pPr>
          </w:p>
        </w:tc>
        <w:tc>
          <w:tcPr>
            <w:tcW w:w="6804" w:type="dxa"/>
          </w:tcPr>
          <w:p w14:paraId="1C2FB3D4" w14:textId="77777777" w:rsidR="00895AB5" w:rsidRPr="0002216E" w:rsidRDefault="00895AB5" w:rsidP="000E1A5B">
            <w:pPr>
              <w:spacing w:after="0" w:line="240" w:lineRule="auto"/>
              <w:rPr>
                <w:rFonts w:cs="Calibri"/>
                <w:sz w:val="20"/>
                <w:szCs w:val="20"/>
              </w:rPr>
            </w:pPr>
          </w:p>
        </w:tc>
      </w:tr>
      <w:tr w:rsidR="00B254E8" w:rsidRPr="0002216E" w14:paraId="53C97503" w14:textId="77777777" w:rsidTr="000E1A5B">
        <w:tc>
          <w:tcPr>
            <w:tcW w:w="2859" w:type="dxa"/>
          </w:tcPr>
          <w:p w14:paraId="7D524CAB" w14:textId="77777777" w:rsidR="00B762F4" w:rsidRPr="0002216E" w:rsidRDefault="00B762F4" w:rsidP="000E1A5B">
            <w:pPr>
              <w:spacing w:after="0" w:line="240" w:lineRule="auto"/>
              <w:rPr>
                <w:rFonts w:cs="Calibri"/>
                <w:sz w:val="20"/>
                <w:szCs w:val="20"/>
              </w:rPr>
            </w:pPr>
            <w:r w:rsidRPr="0002216E">
              <w:rPr>
                <w:rFonts w:cs="Calibri"/>
                <w:sz w:val="20"/>
                <w:szCs w:val="20"/>
              </w:rPr>
              <w:t>Private sector</w:t>
            </w:r>
          </w:p>
        </w:tc>
        <w:tc>
          <w:tcPr>
            <w:tcW w:w="2140" w:type="dxa"/>
          </w:tcPr>
          <w:p w14:paraId="59544790" w14:textId="77777777" w:rsidR="00B762F4" w:rsidRPr="0002216E" w:rsidRDefault="00B762F4" w:rsidP="000E1A5B">
            <w:pPr>
              <w:spacing w:after="0" w:line="240" w:lineRule="auto"/>
              <w:jc w:val="center"/>
              <w:rPr>
                <w:rFonts w:cs="Calibri"/>
                <w:sz w:val="20"/>
                <w:szCs w:val="20"/>
              </w:rPr>
            </w:pPr>
          </w:p>
        </w:tc>
        <w:tc>
          <w:tcPr>
            <w:tcW w:w="1422" w:type="dxa"/>
          </w:tcPr>
          <w:p w14:paraId="114A3A81" w14:textId="77777777" w:rsidR="00B762F4" w:rsidRPr="0002216E" w:rsidRDefault="00B762F4" w:rsidP="000E1A5B">
            <w:pPr>
              <w:spacing w:after="0" w:line="240" w:lineRule="auto"/>
              <w:jc w:val="center"/>
              <w:rPr>
                <w:rFonts w:cs="Calibri"/>
                <w:sz w:val="20"/>
                <w:szCs w:val="20"/>
              </w:rPr>
            </w:pPr>
          </w:p>
        </w:tc>
        <w:tc>
          <w:tcPr>
            <w:tcW w:w="1648" w:type="dxa"/>
          </w:tcPr>
          <w:p w14:paraId="67B31C83" w14:textId="77777777" w:rsidR="00B762F4" w:rsidRPr="0002216E" w:rsidRDefault="009F2782" w:rsidP="000E1A5B">
            <w:pPr>
              <w:spacing w:after="0" w:line="240" w:lineRule="auto"/>
              <w:jc w:val="center"/>
              <w:rPr>
                <w:rFonts w:cs="Calibri"/>
                <w:sz w:val="20"/>
                <w:szCs w:val="20"/>
              </w:rPr>
            </w:pPr>
            <w:r w:rsidRPr="0002216E">
              <w:rPr>
                <w:rFonts w:cs="Calibri"/>
                <w:sz w:val="20"/>
                <w:szCs w:val="20"/>
              </w:rPr>
              <w:t>X</w:t>
            </w:r>
          </w:p>
        </w:tc>
        <w:tc>
          <w:tcPr>
            <w:tcW w:w="6804" w:type="dxa"/>
          </w:tcPr>
          <w:p w14:paraId="5D59A987" w14:textId="77777777" w:rsidR="00B762F4" w:rsidRPr="0002216E" w:rsidRDefault="00B762F4" w:rsidP="000E1A5B">
            <w:pPr>
              <w:spacing w:after="0" w:line="240" w:lineRule="auto"/>
              <w:rPr>
                <w:rFonts w:cs="Calibri"/>
                <w:sz w:val="20"/>
                <w:szCs w:val="20"/>
              </w:rPr>
            </w:pPr>
          </w:p>
        </w:tc>
      </w:tr>
      <w:tr w:rsidR="00B254E8" w:rsidRPr="0002216E" w14:paraId="37ACC547" w14:textId="77777777" w:rsidTr="000E1A5B">
        <w:tc>
          <w:tcPr>
            <w:tcW w:w="2859" w:type="dxa"/>
          </w:tcPr>
          <w:p w14:paraId="729ACD2D" w14:textId="77777777" w:rsidR="00895AB5" w:rsidRPr="0002216E" w:rsidRDefault="00B762F4" w:rsidP="000E1A5B">
            <w:pPr>
              <w:spacing w:after="0" w:line="240" w:lineRule="auto"/>
              <w:rPr>
                <w:rFonts w:cs="Calibri"/>
                <w:sz w:val="20"/>
                <w:szCs w:val="20"/>
              </w:rPr>
            </w:pPr>
            <w:r w:rsidRPr="0002216E">
              <w:rPr>
                <w:rFonts w:cs="Calibri"/>
                <w:sz w:val="20"/>
                <w:szCs w:val="20"/>
              </w:rPr>
              <w:t>Vulnerable groups</w:t>
            </w:r>
          </w:p>
        </w:tc>
        <w:tc>
          <w:tcPr>
            <w:tcW w:w="2140" w:type="dxa"/>
          </w:tcPr>
          <w:p w14:paraId="37BE366D" w14:textId="77777777" w:rsidR="00895AB5" w:rsidRPr="0002216E" w:rsidRDefault="00895AB5" w:rsidP="000E1A5B">
            <w:pPr>
              <w:spacing w:after="0" w:line="240" w:lineRule="auto"/>
              <w:jc w:val="center"/>
              <w:rPr>
                <w:rFonts w:cs="Calibri"/>
                <w:sz w:val="20"/>
                <w:szCs w:val="20"/>
              </w:rPr>
            </w:pPr>
          </w:p>
        </w:tc>
        <w:tc>
          <w:tcPr>
            <w:tcW w:w="1422" w:type="dxa"/>
          </w:tcPr>
          <w:p w14:paraId="173ACFD6" w14:textId="77777777" w:rsidR="00895AB5" w:rsidRPr="0002216E" w:rsidRDefault="00895AB5" w:rsidP="000E1A5B">
            <w:pPr>
              <w:spacing w:after="0" w:line="240" w:lineRule="auto"/>
              <w:jc w:val="center"/>
              <w:rPr>
                <w:rFonts w:cs="Calibri"/>
                <w:sz w:val="20"/>
                <w:szCs w:val="20"/>
              </w:rPr>
            </w:pPr>
          </w:p>
        </w:tc>
        <w:tc>
          <w:tcPr>
            <w:tcW w:w="1648" w:type="dxa"/>
          </w:tcPr>
          <w:p w14:paraId="46440F39" w14:textId="77777777" w:rsidR="00895AB5" w:rsidRPr="0002216E" w:rsidRDefault="00895AB5" w:rsidP="000E1A5B">
            <w:pPr>
              <w:spacing w:after="0" w:line="240" w:lineRule="auto"/>
              <w:jc w:val="center"/>
              <w:rPr>
                <w:rFonts w:cs="Calibri"/>
                <w:sz w:val="20"/>
                <w:szCs w:val="20"/>
              </w:rPr>
            </w:pPr>
          </w:p>
        </w:tc>
        <w:tc>
          <w:tcPr>
            <w:tcW w:w="6804" w:type="dxa"/>
          </w:tcPr>
          <w:p w14:paraId="3C08C650" w14:textId="77777777" w:rsidR="00895AB5" w:rsidRPr="0002216E" w:rsidRDefault="00895AB5" w:rsidP="000E1A5B">
            <w:pPr>
              <w:spacing w:after="0" w:line="240" w:lineRule="auto"/>
              <w:rPr>
                <w:rFonts w:cs="Calibri"/>
                <w:sz w:val="20"/>
                <w:szCs w:val="20"/>
              </w:rPr>
            </w:pPr>
          </w:p>
        </w:tc>
      </w:tr>
      <w:tr w:rsidR="00B254E8" w:rsidRPr="0002216E" w14:paraId="49B1540E" w14:textId="77777777" w:rsidTr="000E1A5B">
        <w:tc>
          <w:tcPr>
            <w:tcW w:w="2859" w:type="dxa"/>
          </w:tcPr>
          <w:p w14:paraId="7A1902F1" w14:textId="77777777" w:rsidR="00B762F4" w:rsidRPr="0002216E" w:rsidRDefault="00B762F4" w:rsidP="000E1A5B">
            <w:pPr>
              <w:spacing w:after="0" w:line="240" w:lineRule="auto"/>
              <w:rPr>
                <w:rFonts w:cs="Calibri"/>
                <w:sz w:val="20"/>
                <w:szCs w:val="20"/>
              </w:rPr>
            </w:pPr>
            <w:r w:rsidRPr="0002216E">
              <w:rPr>
                <w:rFonts w:cs="Calibri"/>
                <w:sz w:val="20"/>
                <w:szCs w:val="20"/>
              </w:rPr>
              <w:t>Gender expertise</w:t>
            </w:r>
          </w:p>
        </w:tc>
        <w:tc>
          <w:tcPr>
            <w:tcW w:w="2140" w:type="dxa"/>
          </w:tcPr>
          <w:p w14:paraId="2C92C2B3" w14:textId="77777777" w:rsidR="00B762F4" w:rsidRPr="0002216E" w:rsidRDefault="00B762F4" w:rsidP="000E1A5B">
            <w:pPr>
              <w:spacing w:after="0" w:line="240" w:lineRule="auto"/>
              <w:jc w:val="center"/>
              <w:rPr>
                <w:rFonts w:cs="Calibri"/>
                <w:sz w:val="20"/>
                <w:szCs w:val="20"/>
              </w:rPr>
            </w:pPr>
          </w:p>
        </w:tc>
        <w:tc>
          <w:tcPr>
            <w:tcW w:w="1422" w:type="dxa"/>
          </w:tcPr>
          <w:p w14:paraId="15441D47" w14:textId="77777777" w:rsidR="00B762F4" w:rsidRPr="0002216E" w:rsidRDefault="00B762F4" w:rsidP="000E1A5B">
            <w:pPr>
              <w:spacing w:after="0" w:line="240" w:lineRule="auto"/>
              <w:jc w:val="center"/>
              <w:rPr>
                <w:rFonts w:cs="Calibri"/>
                <w:sz w:val="20"/>
                <w:szCs w:val="20"/>
              </w:rPr>
            </w:pPr>
          </w:p>
        </w:tc>
        <w:tc>
          <w:tcPr>
            <w:tcW w:w="1648" w:type="dxa"/>
          </w:tcPr>
          <w:p w14:paraId="7123F4DF" w14:textId="77777777" w:rsidR="00B762F4" w:rsidRPr="0002216E" w:rsidRDefault="009F2782" w:rsidP="000E1A5B">
            <w:pPr>
              <w:spacing w:after="0" w:line="240" w:lineRule="auto"/>
              <w:jc w:val="center"/>
              <w:rPr>
                <w:rFonts w:cs="Calibri"/>
                <w:sz w:val="20"/>
                <w:szCs w:val="20"/>
              </w:rPr>
            </w:pPr>
            <w:r w:rsidRPr="0002216E">
              <w:rPr>
                <w:rFonts w:cs="Calibri"/>
                <w:sz w:val="20"/>
                <w:szCs w:val="20"/>
              </w:rPr>
              <w:t>X</w:t>
            </w:r>
          </w:p>
        </w:tc>
        <w:tc>
          <w:tcPr>
            <w:tcW w:w="6804" w:type="dxa"/>
          </w:tcPr>
          <w:p w14:paraId="0B76052D" w14:textId="77777777" w:rsidR="00B762F4" w:rsidRPr="0002216E" w:rsidRDefault="00B762F4" w:rsidP="000E1A5B">
            <w:pPr>
              <w:spacing w:after="0" w:line="240" w:lineRule="auto"/>
              <w:rPr>
                <w:rFonts w:cs="Calibri"/>
                <w:sz w:val="20"/>
                <w:szCs w:val="20"/>
              </w:rPr>
            </w:pPr>
          </w:p>
        </w:tc>
      </w:tr>
      <w:tr w:rsidR="00B254E8" w:rsidRPr="0002216E" w14:paraId="54B1A260" w14:textId="77777777" w:rsidTr="000E1A5B">
        <w:tc>
          <w:tcPr>
            <w:tcW w:w="2859" w:type="dxa"/>
          </w:tcPr>
          <w:p w14:paraId="32F28C95" w14:textId="77777777" w:rsidR="00895AB5" w:rsidRPr="0002216E" w:rsidRDefault="00B762F4" w:rsidP="000E1A5B">
            <w:pPr>
              <w:spacing w:after="0" w:line="240" w:lineRule="auto"/>
              <w:rPr>
                <w:rFonts w:cs="Calibri"/>
                <w:sz w:val="20"/>
                <w:szCs w:val="20"/>
              </w:rPr>
            </w:pPr>
            <w:r w:rsidRPr="0002216E">
              <w:rPr>
                <w:rFonts w:cs="Calibri"/>
                <w:sz w:val="20"/>
                <w:szCs w:val="20"/>
              </w:rPr>
              <w:t>Research/academia</w:t>
            </w:r>
          </w:p>
        </w:tc>
        <w:tc>
          <w:tcPr>
            <w:tcW w:w="2140" w:type="dxa"/>
          </w:tcPr>
          <w:p w14:paraId="1E07EE66" w14:textId="77777777" w:rsidR="00895AB5" w:rsidRPr="0002216E" w:rsidRDefault="00895AB5" w:rsidP="000E1A5B">
            <w:pPr>
              <w:spacing w:after="0" w:line="240" w:lineRule="auto"/>
              <w:jc w:val="center"/>
              <w:rPr>
                <w:rFonts w:cs="Calibri"/>
                <w:sz w:val="20"/>
                <w:szCs w:val="20"/>
              </w:rPr>
            </w:pPr>
          </w:p>
        </w:tc>
        <w:tc>
          <w:tcPr>
            <w:tcW w:w="1422" w:type="dxa"/>
          </w:tcPr>
          <w:p w14:paraId="3151705C" w14:textId="77777777" w:rsidR="00895AB5" w:rsidRPr="0002216E" w:rsidRDefault="00895AB5" w:rsidP="000E1A5B">
            <w:pPr>
              <w:spacing w:after="0" w:line="240" w:lineRule="auto"/>
              <w:jc w:val="center"/>
              <w:rPr>
                <w:rFonts w:cs="Calibri"/>
                <w:sz w:val="20"/>
                <w:szCs w:val="20"/>
              </w:rPr>
            </w:pPr>
          </w:p>
        </w:tc>
        <w:tc>
          <w:tcPr>
            <w:tcW w:w="1648" w:type="dxa"/>
          </w:tcPr>
          <w:p w14:paraId="1C5040D5" w14:textId="77777777" w:rsidR="00895AB5" w:rsidRPr="0002216E" w:rsidRDefault="009F2782" w:rsidP="000E1A5B">
            <w:pPr>
              <w:spacing w:after="0" w:line="240" w:lineRule="auto"/>
              <w:jc w:val="center"/>
              <w:rPr>
                <w:rFonts w:cs="Calibri"/>
                <w:sz w:val="20"/>
                <w:szCs w:val="20"/>
              </w:rPr>
            </w:pPr>
            <w:r w:rsidRPr="0002216E">
              <w:rPr>
                <w:rFonts w:cs="Calibri"/>
                <w:sz w:val="20"/>
                <w:szCs w:val="20"/>
              </w:rPr>
              <w:t>X</w:t>
            </w:r>
          </w:p>
        </w:tc>
        <w:tc>
          <w:tcPr>
            <w:tcW w:w="6804" w:type="dxa"/>
          </w:tcPr>
          <w:p w14:paraId="4DD3E2D3" w14:textId="77777777" w:rsidR="00895AB5" w:rsidRPr="0002216E" w:rsidRDefault="00895AB5" w:rsidP="000E1A5B">
            <w:pPr>
              <w:spacing w:after="0" w:line="240" w:lineRule="auto"/>
              <w:rPr>
                <w:rFonts w:cs="Calibri"/>
                <w:sz w:val="20"/>
                <w:szCs w:val="20"/>
              </w:rPr>
            </w:pPr>
          </w:p>
        </w:tc>
      </w:tr>
      <w:tr w:rsidR="00B254E8" w:rsidRPr="0002216E" w14:paraId="2C484F98" w14:textId="77777777" w:rsidTr="000E1A5B">
        <w:tc>
          <w:tcPr>
            <w:tcW w:w="2859" w:type="dxa"/>
          </w:tcPr>
          <w:p w14:paraId="3DAF2207" w14:textId="77777777" w:rsidR="003A425A" w:rsidRPr="0002216E" w:rsidRDefault="003A425A" w:rsidP="000E1A5B">
            <w:pPr>
              <w:spacing w:after="0" w:line="240" w:lineRule="auto"/>
              <w:rPr>
                <w:rFonts w:cs="Calibri"/>
                <w:sz w:val="20"/>
                <w:szCs w:val="20"/>
              </w:rPr>
            </w:pPr>
            <w:r w:rsidRPr="0002216E">
              <w:rPr>
                <w:rFonts w:cs="Calibri"/>
                <w:sz w:val="20"/>
                <w:szCs w:val="20"/>
              </w:rPr>
              <w:t>Transboundary expertise</w:t>
            </w:r>
          </w:p>
        </w:tc>
        <w:tc>
          <w:tcPr>
            <w:tcW w:w="2140" w:type="dxa"/>
          </w:tcPr>
          <w:p w14:paraId="02B948A1" w14:textId="77777777" w:rsidR="003A425A" w:rsidRPr="0002216E" w:rsidRDefault="003A425A" w:rsidP="000E1A5B">
            <w:pPr>
              <w:spacing w:after="0" w:line="240" w:lineRule="auto"/>
              <w:jc w:val="center"/>
              <w:rPr>
                <w:rFonts w:cs="Calibri"/>
                <w:sz w:val="20"/>
                <w:szCs w:val="20"/>
              </w:rPr>
            </w:pPr>
          </w:p>
        </w:tc>
        <w:tc>
          <w:tcPr>
            <w:tcW w:w="1422" w:type="dxa"/>
          </w:tcPr>
          <w:p w14:paraId="1923F30D" w14:textId="77777777" w:rsidR="003A425A" w:rsidRPr="0002216E" w:rsidRDefault="003A425A" w:rsidP="000E1A5B">
            <w:pPr>
              <w:spacing w:after="0" w:line="240" w:lineRule="auto"/>
              <w:jc w:val="center"/>
              <w:rPr>
                <w:rFonts w:cs="Calibri"/>
                <w:sz w:val="20"/>
                <w:szCs w:val="20"/>
              </w:rPr>
            </w:pPr>
          </w:p>
        </w:tc>
        <w:tc>
          <w:tcPr>
            <w:tcW w:w="1648" w:type="dxa"/>
          </w:tcPr>
          <w:p w14:paraId="132FF3CC" w14:textId="77777777" w:rsidR="003A425A" w:rsidRPr="0002216E" w:rsidRDefault="009F2782" w:rsidP="000E1A5B">
            <w:pPr>
              <w:spacing w:after="0" w:line="240" w:lineRule="auto"/>
              <w:jc w:val="center"/>
              <w:rPr>
                <w:rFonts w:cs="Calibri"/>
                <w:sz w:val="20"/>
                <w:szCs w:val="20"/>
              </w:rPr>
            </w:pPr>
            <w:r w:rsidRPr="0002216E">
              <w:rPr>
                <w:rFonts w:cs="Calibri"/>
                <w:sz w:val="20"/>
                <w:szCs w:val="20"/>
              </w:rPr>
              <w:t>X</w:t>
            </w:r>
          </w:p>
        </w:tc>
        <w:tc>
          <w:tcPr>
            <w:tcW w:w="6804" w:type="dxa"/>
          </w:tcPr>
          <w:p w14:paraId="31A89AD3" w14:textId="77777777" w:rsidR="003A425A" w:rsidRPr="0002216E" w:rsidRDefault="003A425A" w:rsidP="000E1A5B">
            <w:pPr>
              <w:spacing w:after="0" w:line="240" w:lineRule="auto"/>
              <w:rPr>
                <w:rFonts w:cs="Calibri"/>
                <w:sz w:val="20"/>
                <w:szCs w:val="20"/>
              </w:rPr>
            </w:pPr>
          </w:p>
        </w:tc>
      </w:tr>
      <w:tr w:rsidR="00B254E8" w:rsidRPr="0002216E" w14:paraId="7D60F794" w14:textId="77777777" w:rsidTr="000E1A5B">
        <w:tc>
          <w:tcPr>
            <w:tcW w:w="2859" w:type="dxa"/>
          </w:tcPr>
          <w:p w14:paraId="6D2243DF" w14:textId="77777777" w:rsidR="00746873" w:rsidRPr="0002216E" w:rsidRDefault="00746873" w:rsidP="000E1A5B">
            <w:pPr>
              <w:spacing w:after="0" w:line="240" w:lineRule="auto"/>
              <w:rPr>
                <w:rFonts w:cs="Calibri"/>
                <w:sz w:val="20"/>
                <w:szCs w:val="20"/>
              </w:rPr>
            </w:pPr>
            <w:r w:rsidRPr="0002216E">
              <w:rPr>
                <w:rFonts w:cs="Calibri"/>
                <w:sz w:val="20"/>
                <w:szCs w:val="20"/>
              </w:rPr>
              <w:t>Other SDG focal points</w:t>
            </w:r>
          </w:p>
        </w:tc>
        <w:tc>
          <w:tcPr>
            <w:tcW w:w="2140" w:type="dxa"/>
          </w:tcPr>
          <w:p w14:paraId="5692B10E" w14:textId="77777777" w:rsidR="00746873" w:rsidRPr="0002216E" w:rsidRDefault="00746873" w:rsidP="000E1A5B">
            <w:pPr>
              <w:spacing w:after="0" w:line="240" w:lineRule="auto"/>
              <w:jc w:val="center"/>
              <w:rPr>
                <w:rFonts w:cs="Calibri"/>
                <w:sz w:val="20"/>
                <w:szCs w:val="20"/>
              </w:rPr>
            </w:pPr>
          </w:p>
        </w:tc>
        <w:tc>
          <w:tcPr>
            <w:tcW w:w="1422" w:type="dxa"/>
          </w:tcPr>
          <w:p w14:paraId="549F476B" w14:textId="77777777" w:rsidR="00746873" w:rsidRPr="0002216E" w:rsidRDefault="00746873" w:rsidP="000E1A5B">
            <w:pPr>
              <w:spacing w:after="0" w:line="240" w:lineRule="auto"/>
              <w:jc w:val="center"/>
              <w:rPr>
                <w:rFonts w:cs="Calibri"/>
                <w:sz w:val="20"/>
                <w:szCs w:val="20"/>
              </w:rPr>
            </w:pPr>
          </w:p>
        </w:tc>
        <w:tc>
          <w:tcPr>
            <w:tcW w:w="1648" w:type="dxa"/>
          </w:tcPr>
          <w:p w14:paraId="7D83ABD5" w14:textId="77777777" w:rsidR="00746873" w:rsidRPr="0002216E" w:rsidRDefault="00746873" w:rsidP="000E1A5B">
            <w:pPr>
              <w:spacing w:after="0" w:line="240" w:lineRule="auto"/>
              <w:jc w:val="center"/>
              <w:rPr>
                <w:rFonts w:cs="Calibri"/>
                <w:sz w:val="20"/>
                <w:szCs w:val="20"/>
              </w:rPr>
            </w:pPr>
          </w:p>
        </w:tc>
        <w:tc>
          <w:tcPr>
            <w:tcW w:w="6804" w:type="dxa"/>
          </w:tcPr>
          <w:p w14:paraId="3F641406" w14:textId="77777777" w:rsidR="00746873" w:rsidRPr="0002216E" w:rsidRDefault="00746873" w:rsidP="000E1A5B">
            <w:pPr>
              <w:spacing w:after="0" w:line="240" w:lineRule="auto"/>
              <w:rPr>
                <w:rFonts w:cs="Calibri"/>
                <w:i/>
                <w:sz w:val="20"/>
                <w:szCs w:val="20"/>
              </w:rPr>
            </w:pPr>
            <w:r w:rsidRPr="0002216E">
              <w:rPr>
                <w:rFonts w:cs="Calibri"/>
                <w:i/>
                <w:sz w:val="20"/>
                <w:szCs w:val="20"/>
              </w:rPr>
              <w:t>(e.g. FPs from other indicators)</w:t>
            </w:r>
          </w:p>
        </w:tc>
      </w:tr>
      <w:tr w:rsidR="00B254E8" w:rsidRPr="0002216E" w14:paraId="5D4496BF" w14:textId="77777777" w:rsidTr="000E1A5B">
        <w:tc>
          <w:tcPr>
            <w:tcW w:w="2859" w:type="dxa"/>
          </w:tcPr>
          <w:p w14:paraId="0C06DAF6" w14:textId="77777777" w:rsidR="00DC2D0A" w:rsidRPr="0002216E" w:rsidRDefault="00E921B4" w:rsidP="000E1A5B">
            <w:pPr>
              <w:spacing w:after="0" w:line="240" w:lineRule="auto"/>
              <w:rPr>
                <w:rFonts w:cs="Calibri"/>
                <w:i/>
                <w:sz w:val="20"/>
                <w:szCs w:val="20"/>
              </w:rPr>
            </w:pPr>
            <w:r w:rsidRPr="0002216E">
              <w:rPr>
                <w:rFonts w:cs="Calibri"/>
                <w:i/>
                <w:sz w:val="20"/>
                <w:szCs w:val="20"/>
              </w:rPr>
              <w:t>Please add rows if required</w:t>
            </w:r>
          </w:p>
        </w:tc>
        <w:tc>
          <w:tcPr>
            <w:tcW w:w="2140" w:type="dxa"/>
          </w:tcPr>
          <w:p w14:paraId="7E0ABBF2" w14:textId="77777777" w:rsidR="00DC2D0A" w:rsidRPr="0002216E" w:rsidRDefault="00DC2D0A" w:rsidP="000E1A5B">
            <w:pPr>
              <w:spacing w:after="0" w:line="240" w:lineRule="auto"/>
              <w:jc w:val="center"/>
              <w:rPr>
                <w:rFonts w:cs="Calibri"/>
                <w:sz w:val="20"/>
                <w:szCs w:val="20"/>
              </w:rPr>
            </w:pPr>
          </w:p>
        </w:tc>
        <w:tc>
          <w:tcPr>
            <w:tcW w:w="1422" w:type="dxa"/>
          </w:tcPr>
          <w:p w14:paraId="7CD93609" w14:textId="77777777" w:rsidR="00DC2D0A" w:rsidRPr="0002216E" w:rsidRDefault="00DC2D0A" w:rsidP="000E1A5B">
            <w:pPr>
              <w:spacing w:after="0" w:line="240" w:lineRule="auto"/>
              <w:jc w:val="center"/>
              <w:rPr>
                <w:rFonts w:cs="Calibri"/>
                <w:sz w:val="20"/>
                <w:szCs w:val="20"/>
              </w:rPr>
            </w:pPr>
          </w:p>
        </w:tc>
        <w:tc>
          <w:tcPr>
            <w:tcW w:w="1648" w:type="dxa"/>
          </w:tcPr>
          <w:p w14:paraId="33FAF2AD" w14:textId="77777777" w:rsidR="00DC2D0A" w:rsidRPr="0002216E" w:rsidRDefault="00DC2D0A" w:rsidP="000E1A5B">
            <w:pPr>
              <w:spacing w:after="0" w:line="240" w:lineRule="auto"/>
              <w:jc w:val="center"/>
              <w:rPr>
                <w:rFonts w:cs="Calibri"/>
                <w:sz w:val="20"/>
                <w:szCs w:val="20"/>
              </w:rPr>
            </w:pPr>
          </w:p>
        </w:tc>
        <w:tc>
          <w:tcPr>
            <w:tcW w:w="6804" w:type="dxa"/>
          </w:tcPr>
          <w:p w14:paraId="3D3CB6FB" w14:textId="77777777" w:rsidR="00DC2D0A" w:rsidRPr="0002216E" w:rsidRDefault="00DC2D0A" w:rsidP="000E1A5B">
            <w:pPr>
              <w:spacing w:after="0" w:line="240" w:lineRule="auto"/>
              <w:rPr>
                <w:rFonts w:cs="Calibri"/>
                <w:i/>
                <w:sz w:val="20"/>
                <w:szCs w:val="20"/>
              </w:rPr>
            </w:pPr>
          </w:p>
        </w:tc>
      </w:tr>
    </w:tbl>
    <w:p w14:paraId="2B57F5E1" w14:textId="77777777" w:rsidR="00F700A3" w:rsidRPr="0002216E" w:rsidRDefault="00F700A3" w:rsidP="00C56FEA">
      <w:pPr>
        <w:rPr>
          <w:rFonts w:cs="Calibri"/>
          <w:color w:val="000000"/>
        </w:rPr>
      </w:pPr>
    </w:p>
    <w:sectPr w:rsidR="00F700A3" w:rsidRPr="0002216E" w:rsidSect="00AB7D44">
      <w:footerReference w:type="default" r:id="rId31"/>
      <w:pgSz w:w="16838" w:h="11906" w:orient="landscape"/>
      <w:pgMar w:top="1021" w:right="1021" w:bottom="1021" w:left="102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8078B" w14:textId="77777777" w:rsidR="0002216E" w:rsidRDefault="0002216E" w:rsidP="00850D9E">
      <w:pPr>
        <w:spacing w:after="0" w:line="240" w:lineRule="auto"/>
      </w:pPr>
      <w:r>
        <w:separator/>
      </w:r>
    </w:p>
  </w:endnote>
  <w:endnote w:type="continuationSeparator" w:id="0">
    <w:p w14:paraId="22377D84" w14:textId="77777777" w:rsidR="0002216E" w:rsidRDefault="0002216E" w:rsidP="00850D9E">
      <w:pPr>
        <w:spacing w:after="0" w:line="240" w:lineRule="auto"/>
      </w:pPr>
      <w:r>
        <w:continuationSeparator/>
      </w:r>
    </w:p>
  </w:endnote>
  <w:endnote w:type="continuationNotice" w:id="1">
    <w:p w14:paraId="64E8A061" w14:textId="77777777" w:rsidR="0002216E" w:rsidRDefault="000221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42179" w14:textId="77777777" w:rsidR="00520E1F" w:rsidRDefault="003603DD" w:rsidP="00337956">
    <w:pPr>
      <w:pStyle w:val="Footer"/>
      <w:framePr w:wrap="around" w:vAnchor="text" w:hAnchor="margin" w:xAlign="right" w:y="1"/>
      <w:rPr>
        <w:rStyle w:val="PageNumber"/>
      </w:rPr>
    </w:pPr>
    <w:r>
      <w:rPr>
        <w:rStyle w:val="PageNumber"/>
      </w:rPr>
      <w:fldChar w:fldCharType="begin"/>
    </w:r>
    <w:r w:rsidR="00520E1F">
      <w:rPr>
        <w:rStyle w:val="PageNumber"/>
      </w:rPr>
      <w:instrText xml:space="preserve">PAGE  </w:instrText>
    </w:r>
    <w:r>
      <w:rPr>
        <w:rStyle w:val="PageNumber"/>
      </w:rPr>
      <w:fldChar w:fldCharType="separate"/>
    </w:r>
    <w:r w:rsidR="00520E1F">
      <w:rPr>
        <w:rStyle w:val="PageNumber"/>
        <w:noProof/>
      </w:rPr>
      <w:t>1</w:t>
    </w:r>
    <w:r>
      <w:rPr>
        <w:rStyle w:val="PageNumber"/>
      </w:rPr>
      <w:fldChar w:fldCharType="end"/>
    </w:r>
  </w:p>
  <w:p w14:paraId="50D4F6EC" w14:textId="77777777" w:rsidR="00520E1F" w:rsidRDefault="00520E1F" w:rsidP="005B67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E29C7" w14:textId="77777777" w:rsidR="00520E1F" w:rsidRDefault="003603DD" w:rsidP="00695967">
    <w:pPr>
      <w:pStyle w:val="Footer"/>
      <w:framePr w:w="221" w:h="361" w:hRule="exact" w:wrap="around" w:vAnchor="text" w:hAnchor="page" w:x="15672" w:y="57"/>
      <w:rPr>
        <w:rStyle w:val="PageNumber"/>
      </w:rPr>
    </w:pPr>
    <w:r>
      <w:rPr>
        <w:rStyle w:val="PageNumber"/>
      </w:rPr>
      <w:fldChar w:fldCharType="begin"/>
    </w:r>
    <w:r w:rsidR="00520E1F">
      <w:rPr>
        <w:rStyle w:val="PageNumber"/>
      </w:rPr>
      <w:instrText xml:space="preserve">PAGE  </w:instrText>
    </w:r>
    <w:r>
      <w:rPr>
        <w:rStyle w:val="PageNumber"/>
      </w:rPr>
      <w:fldChar w:fldCharType="separate"/>
    </w:r>
    <w:r w:rsidR="003F54C7">
      <w:rPr>
        <w:rStyle w:val="PageNumber"/>
        <w:noProof/>
      </w:rPr>
      <w:t>iv</w:t>
    </w:r>
    <w:r>
      <w:rPr>
        <w:rStyle w:val="PageNumber"/>
      </w:rPr>
      <w:fldChar w:fldCharType="end"/>
    </w:r>
  </w:p>
  <w:p w14:paraId="1A65A285" w14:textId="77777777" w:rsidR="00520E1F" w:rsidRPr="00C66D70" w:rsidRDefault="00520E1F" w:rsidP="00B1312D">
    <w:pPr>
      <w:pStyle w:val="Header"/>
      <w:rPr>
        <w:color w:val="767171"/>
        <w:sz w:val="20"/>
        <w:szCs w:val="20"/>
      </w:rPr>
    </w:pPr>
    <w:r w:rsidRPr="00C66D70">
      <w:rPr>
        <w:color w:val="767171"/>
        <w:sz w:val="20"/>
        <w:szCs w:val="20"/>
      </w:rPr>
      <w:t>SDG Indica</w:t>
    </w:r>
    <w:r w:rsidR="008A35CE">
      <w:rPr>
        <w:color w:val="767171"/>
        <w:sz w:val="20"/>
        <w:szCs w:val="20"/>
      </w:rPr>
      <w:t>tor 6.5.1 IWRM Survey</w:t>
    </w:r>
    <w:r w:rsidR="008A35CE">
      <w:rPr>
        <w:color w:val="767171"/>
        <w:sz w:val="20"/>
        <w:szCs w:val="20"/>
      </w:rPr>
      <w:tab/>
    </w:r>
    <w:r w:rsidR="008A35CE">
      <w:rPr>
        <w:color w:val="767171"/>
        <w:sz w:val="20"/>
        <w:szCs w:val="20"/>
      </w:rPr>
      <w:tab/>
    </w:r>
    <w:r w:rsidR="0063597C" w:rsidRPr="0063597C">
      <w:rPr>
        <w:color w:val="767171"/>
        <w:sz w:val="20"/>
        <w:szCs w:val="20"/>
      </w:rPr>
      <w:t>National reporting on status of IWRM implementation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7A70F" w14:textId="77777777" w:rsidR="00733C1E" w:rsidRDefault="00733C1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1F88D" w14:textId="77777777" w:rsidR="00520E1F" w:rsidRDefault="003603DD" w:rsidP="00136AAC">
    <w:pPr>
      <w:pStyle w:val="Footer"/>
      <w:framePr w:wrap="around" w:vAnchor="text" w:hAnchor="page" w:x="15672" w:y="8"/>
      <w:rPr>
        <w:rStyle w:val="PageNumber"/>
      </w:rPr>
    </w:pPr>
    <w:r>
      <w:rPr>
        <w:rStyle w:val="PageNumber"/>
      </w:rPr>
      <w:fldChar w:fldCharType="begin"/>
    </w:r>
    <w:r w:rsidR="00520E1F">
      <w:rPr>
        <w:rStyle w:val="PageNumber"/>
      </w:rPr>
      <w:instrText xml:space="preserve">PAGE  </w:instrText>
    </w:r>
    <w:r>
      <w:rPr>
        <w:rStyle w:val="PageNumber"/>
      </w:rPr>
      <w:fldChar w:fldCharType="separate"/>
    </w:r>
    <w:r w:rsidR="003F54C7">
      <w:rPr>
        <w:rStyle w:val="PageNumber"/>
        <w:noProof/>
      </w:rPr>
      <w:t>28</w:t>
    </w:r>
    <w:r>
      <w:rPr>
        <w:rStyle w:val="PageNumber"/>
      </w:rPr>
      <w:fldChar w:fldCharType="end"/>
    </w:r>
  </w:p>
  <w:p w14:paraId="65490918" w14:textId="77777777" w:rsidR="00520E1F" w:rsidRPr="00A7331E" w:rsidRDefault="00520E1F" w:rsidP="00B1312D">
    <w:pPr>
      <w:pStyle w:val="Header"/>
      <w:rPr>
        <w:color w:val="767171"/>
        <w:sz w:val="18"/>
        <w:szCs w:val="18"/>
      </w:rPr>
    </w:pPr>
    <w:r w:rsidRPr="00A7331E">
      <w:rPr>
        <w:color w:val="767171"/>
        <w:sz w:val="18"/>
        <w:szCs w:val="18"/>
      </w:rPr>
      <w:t>SDG Indicator 6.5.1 IWRM Survey</w:t>
    </w:r>
    <w:r w:rsidRPr="00A7331E">
      <w:rPr>
        <w:color w:val="767171"/>
        <w:sz w:val="18"/>
        <w:szCs w:val="18"/>
      </w:rPr>
      <w:tab/>
    </w:r>
    <w:r>
      <w:rPr>
        <w:color w:val="767171"/>
        <w:sz w:val="18"/>
        <w:szCs w:val="18"/>
      </w:rPr>
      <w:tab/>
    </w:r>
    <w:r w:rsidR="00733C1E" w:rsidRPr="0063597C">
      <w:rPr>
        <w:color w:val="767171"/>
        <w:sz w:val="20"/>
        <w:szCs w:val="20"/>
      </w:rPr>
      <w:t>National reporting on status of IWRM implementation 2020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250FB" w14:textId="77777777" w:rsidR="00520E1F" w:rsidRDefault="00520E1F" w:rsidP="002A48F0">
    <w:pPr>
      <w:pStyle w:val="Footer"/>
      <w:framePr w:wrap="around" w:vAnchor="text" w:hAnchor="page" w:x="15452" w:y="8"/>
      <w:rPr>
        <w:rStyle w:val="PageNumber"/>
      </w:rPr>
    </w:pPr>
    <w:r>
      <w:rPr>
        <w:rStyle w:val="PageNumber"/>
      </w:rPr>
      <w:t>A-</w:t>
    </w:r>
    <w:r w:rsidR="003603DD">
      <w:rPr>
        <w:rStyle w:val="PageNumber"/>
      </w:rPr>
      <w:fldChar w:fldCharType="begin"/>
    </w:r>
    <w:r>
      <w:rPr>
        <w:rStyle w:val="PageNumber"/>
      </w:rPr>
      <w:instrText xml:space="preserve">PAGE  </w:instrText>
    </w:r>
    <w:r w:rsidR="003603DD">
      <w:rPr>
        <w:rStyle w:val="PageNumber"/>
      </w:rPr>
      <w:fldChar w:fldCharType="separate"/>
    </w:r>
    <w:r w:rsidR="003F54C7">
      <w:rPr>
        <w:rStyle w:val="PageNumber"/>
        <w:noProof/>
      </w:rPr>
      <w:t>1</w:t>
    </w:r>
    <w:r w:rsidR="003603DD">
      <w:rPr>
        <w:rStyle w:val="PageNumber"/>
      </w:rPr>
      <w:fldChar w:fldCharType="end"/>
    </w:r>
  </w:p>
  <w:p w14:paraId="27096FF2" w14:textId="77777777" w:rsidR="00520E1F" w:rsidRPr="00F3657C" w:rsidRDefault="00520E1F" w:rsidP="00B1312D">
    <w:pPr>
      <w:pStyle w:val="Header"/>
      <w:rPr>
        <w:color w:val="767171"/>
        <w:sz w:val="18"/>
        <w:szCs w:val="18"/>
      </w:rPr>
    </w:pPr>
    <w:r w:rsidRPr="00F3657C">
      <w:rPr>
        <w:color w:val="767171"/>
        <w:sz w:val="18"/>
        <w:szCs w:val="18"/>
      </w:rPr>
      <w:t>SDG Indicator 6.5.1 IWRM Survey</w:t>
    </w:r>
    <w:r w:rsidRPr="00F3657C">
      <w:rPr>
        <w:color w:val="767171"/>
        <w:sz w:val="18"/>
        <w:szCs w:val="18"/>
      </w:rPr>
      <w:tab/>
    </w:r>
    <w:r w:rsidRPr="00F3657C">
      <w:rPr>
        <w:color w:val="767171"/>
        <w:sz w:val="18"/>
        <w:szCs w:val="18"/>
      </w:rPr>
      <w:tab/>
    </w:r>
    <w:r w:rsidR="00733C1E" w:rsidRPr="0063597C">
      <w:rPr>
        <w:color w:val="767171"/>
        <w:sz w:val="20"/>
        <w:szCs w:val="20"/>
      </w:rPr>
      <w:t>National reporting on status of IWRM implementation 2020</w:t>
    </w:r>
    <w:bookmarkStart w:id="3" w:name="_GoBack"/>
    <w:bookmarkEnd w:id="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E0962" w14:textId="77777777" w:rsidR="0002216E" w:rsidRDefault="0002216E" w:rsidP="00850D9E">
      <w:pPr>
        <w:spacing w:after="0" w:line="240" w:lineRule="auto"/>
      </w:pPr>
      <w:r>
        <w:separator/>
      </w:r>
    </w:p>
  </w:footnote>
  <w:footnote w:type="continuationSeparator" w:id="0">
    <w:p w14:paraId="648E5668" w14:textId="77777777" w:rsidR="0002216E" w:rsidRDefault="0002216E" w:rsidP="00850D9E">
      <w:pPr>
        <w:spacing w:after="0" w:line="240" w:lineRule="auto"/>
      </w:pPr>
      <w:r>
        <w:continuationSeparator/>
      </w:r>
    </w:p>
  </w:footnote>
  <w:footnote w:type="continuationNotice" w:id="1">
    <w:p w14:paraId="61F5CA21" w14:textId="77777777" w:rsidR="0002216E" w:rsidRDefault="0002216E">
      <w:pPr>
        <w:spacing w:after="0" w:line="240" w:lineRule="auto"/>
      </w:pPr>
    </w:p>
  </w:footnote>
  <w:footnote w:id="2">
    <w:p w14:paraId="24FB1044" w14:textId="77777777" w:rsidR="00520E1F" w:rsidRPr="0002216E" w:rsidRDefault="00520E1F" w:rsidP="00432ADD">
      <w:pPr>
        <w:pStyle w:val="FootnoteText"/>
        <w:rPr>
          <w:rFonts w:cs="Calibri"/>
        </w:rPr>
      </w:pPr>
      <w:r w:rsidRPr="0002216E">
        <w:rPr>
          <w:rStyle w:val="FootnoteReference"/>
          <w:rFonts w:cs="Calibri"/>
        </w:rPr>
        <w:footnoteRef/>
      </w:r>
      <w:r w:rsidRPr="0002216E">
        <w:rPr>
          <w:rFonts w:cs="Calibri"/>
        </w:rPr>
        <w:t xml:space="preserve">Monitoring of 6.5.1 is being done as part of the UN-Water initiative on integrated monitoring of SDG 6.Support is provided in collaboration with UN-Water members and partners. For a list of questions that relate to other SDG indicators (mainly in section 3), please see the monitoring guide. </w:t>
      </w:r>
    </w:p>
  </w:footnote>
  <w:footnote w:id="3">
    <w:p w14:paraId="4EABD6F2" w14:textId="77777777" w:rsidR="00520E1F" w:rsidRPr="0002216E" w:rsidRDefault="00520E1F">
      <w:pPr>
        <w:pStyle w:val="FootnoteText"/>
        <w:rPr>
          <w:rFonts w:cs="Calibri"/>
        </w:rPr>
      </w:pPr>
      <w:r w:rsidRPr="0002216E">
        <w:rPr>
          <w:rStyle w:val="FootnoteReference"/>
          <w:rFonts w:cs="Calibri"/>
        </w:rPr>
        <w:footnoteRef/>
      </w:r>
      <w:r w:rsidRPr="0002216E">
        <w:rPr>
          <w:rFonts w:cs="Calibri"/>
          <w:lang w:val="en-US"/>
        </w:rPr>
        <w:t xml:space="preserve">For examples of good practices of policies, laws and plans, please see case studies under ‘enabling environment’ in the Global Water Partnership (GWP) </w:t>
      </w:r>
      <w:hyperlink r:id="rId1" w:history="1">
        <w:r w:rsidRPr="0002216E">
          <w:rPr>
            <w:rStyle w:val="Hyperlink"/>
            <w:rFonts w:cs="Calibri"/>
            <w:lang w:val="en-US"/>
          </w:rPr>
          <w:t xml:space="preserve">IWRM </w:t>
        </w:r>
        <w:proofErr w:type="spellStart"/>
        <w:r w:rsidRPr="0002216E">
          <w:rPr>
            <w:rStyle w:val="Hyperlink"/>
            <w:rFonts w:cs="Calibri"/>
            <w:lang w:val="en-US"/>
          </w:rPr>
          <w:t>ToolBox</w:t>
        </w:r>
        <w:proofErr w:type="spellEnd"/>
      </w:hyperlink>
      <w:r w:rsidRPr="0002216E">
        <w:rPr>
          <w:rFonts w:cs="Calibri"/>
          <w:lang w:val="en-US"/>
        </w:rPr>
        <w:t>.</w:t>
      </w:r>
    </w:p>
  </w:footnote>
  <w:footnote w:id="4">
    <w:p w14:paraId="3161DE60" w14:textId="77777777" w:rsidR="00581C58" w:rsidRPr="0002216E" w:rsidRDefault="00581C58" w:rsidP="00581C58">
      <w:pPr>
        <w:pStyle w:val="FootnoteText"/>
        <w:spacing w:line="276" w:lineRule="auto"/>
        <w:jc w:val="both"/>
        <w:rPr>
          <w:rFonts w:cs="Calibri"/>
          <w:lang w:val="en-US"/>
        </w:rPr>
      </w:pPr>
      <w:r w:rsidRPr="0002216E">
        <w:rPr>
          <w:rStyle w:val="FootnoteReference"/>
          <w:rFonts w:cs="Calibri"/>
        </w:rPr>
        <w:footnoteRef/>
      </w:r>
      <w:r w:rsidRPr="0002216E">
        <w:rPr>
          <w:rFonts w:cs="Calibri"/>
          <w:lang w:val="en-US"/>
        </w:rPr>
        <w:t xml:space="preserve">Sub-national includes jurisdictions </w:t>
      </w:r>
      <w:r w:rsidRPr="0002216E">
        <w:rPr>
          <w:rFonts w:cs="Calibri"/>
          <w:u w:val="single"/>
          <w:lang w:val="en-US"/>
        </w:rPr>
        <w:t>not</w:t>
      </w:r>
      <w:r w:rsidRPr="0002216E">
        <w:rPr>
          <w:rFonts w:cs="Calibri"/>
          <w:lang w:val="en-US"/>
        </w:rPr>
        <w:t xml:space="preserve"> at national level, such as: states, provinces, prefectures, counties, councils, regions, or departments. In cases where there are no explicit sub-national policies, please answer this question by considering how national policies are being implemented at sub-national levels. Responses should consider the highest, non-national level(s) as appropriate to the country. In the status description, please explain which level(s) are included in the response.</w:t>
      </w:r>
    </w:p>
  </w:footnote>
  <w:footnote w:id="5">
    <w:p w14:paraId="129CE843" w14:textId="77777777" w:rsidR="00581C58" w:rsidRPr="0002216E" w:rsidRDefault="00581C58" w:rsidP="00581C58">
      <w:pPr>
        <w:pStyle w:val="FootnoteText"/>
        <w:spacing w:line="276" w:lineRule="auto"/>
        <w:jc w:val="both"/>
        <w:rPr>
          <w:rFonts w:cs="Calibri"/>
          <w:i/>
        </w:rPr>
      </w:pPr>
      <w:r w:rsidRPr="0002216E">
        <w:rPr>
          <w:rStyle w:val="FootnoteReference"/>
          <w:rFonts w:cs="Calibri"/>
        </w:rPr>
        <w:footnoteRef/>
      </w:r>
      <w:r w:rsidRPr="0002216E">
        <w:rPr>
          <w:rFonts w:cs="Calibri"/>
        </w:rPr>
        <w:t xml:space="preserve"> </w:t>
      </w:r>
      <w:r w:rsidRPr="0002216E">
        <w:rPr>
          <w:rFonts w:cs="Calibri"/>
        </w:rPr>
        <w:t>At the basin/aquifer level, please include only the most important river basins, lake basins and aquifers for water supply or other reasons. This question only refers to these basins/aquifers. These basins/aquifers are likely to cross administrative borders, including state/provincial borders for federal countries. The basins may also cross national borders, but this question refers to management of the portions of basins within each country. Question 1.2c refers specifically to transboundary arrangements for basins/aquifers shared by countries.</w:t>
      </w:r>
    </w:p>
  </w:footnote>
  <w:footnote w:id="6">
    <w:p w14:paraId="28870E95" w14:textId="77777777" w:rsidR="00581C58" w:rsidRPr="0002216E" w:rsidRDefault="00581C58" w:rsidP="00581C58">
      <w:pPr>
        <w:pStyle w:val="FootnoteText"/>
        <w:spacing w:before="120" w:after="120" w:line="276" w:lineRule="auto"/>
        <w:jc w:val="both"/>
        <w:rPr>
          <w:rFonts w:cs="Calibri"/>
          <w:lang w:val="en-US"/>
        </w:rPr>
      </w:pPr>
      <w:r w:rsidRPr="0002216E">
        <w:rPr>
          <w:rStyle w:val="FootnoteReference"/>
          <w:rFonts w:cs="Calibri"/>
        </w:rPr>
        <w:footnoteRef/>
      </w:r>
      <w:r w:rsidRPr="0002216E">
        <w:rPr>
          <w:rFonts w:cs="Calibri"/>
        </w:rPr>
        <w:t xml:space="preserve"> </w:t>
      </w:r>
      <w:r w:rsidRPr="0002216E">
        <w:rPr>
          <w:rFonts w:cs="Calibri"/>
        </w:rPr>
        <w:t xml:space="preserve">For ‘transboundary’ definition and guidance on how to fill out all transboundary level questions, see Annexes A and B. All transboundary level questions should reflect the situation in most of the ‘most important’ transboundary basins/aquifers, as listed in Annex B. </w:t>
      </w:r>
      <w:r w:rsidRPr="0002216E">
        <w:rPr>
          <w:rFonts w:cs="Calibri"/>
          <w:lang w:val="en-US"/>
        </w:rPr>
        <w:t>An ‘</w:t>
      </w:r>
      <w:r w:rsidRPr="0002216E">
        <w:rPr>
          <w:rFonts w:cs="Calibri"/>
        </w:rPr>
        <w:t>arrangement</w:t>
      </w:r>
      <w:r w:rsidRPr="0002216E">
        <w:rPr>
          <w:rFonts w:cs="Calibri"/>
          <w:lang w:val="en-US"/>
        </w:rPr>
        <w:t>’ should be a formal commitment, and may be referred to as a bilateral or multilateral agreement, treaty, convention, protocol, joint declaration, memorandum of understanding, or other arrangement between riparian countries on the management of a transboundary basin/aquifer. Refers to international basins/aquifers only. Arrangements may be interstate, intergovernmental, inter-ministerial, interagency or between regional authorities. They may also be entered into by sub-national entities.</w:t>
      </w:r>
    </w:p>
  </w:footnote>
  <w:footnote w:id="7">
    <w:p w14:paraId="60474577" w14:textId="77777777" w:rsidR="00581C58" w:rsidRPr="0002216E" w:rsidRDefault="00581C58" w:rsidP="00581C58">
      <w:pPr>
        <w:pStyle w:val="FootnoteText"/>
        <w:spacing w:before="120" w:after="120" w:line="276" w:lineRule="auto"/>
        <w:jc w:val="both"/>
        <w:rPr>
          <w:rFonts w:cs="Calibri"/>
          <w:lang w:val="en-US"/>
        </w:rPr>
      </w:pPr>
      <w:r w:rsidRPr="0002216E">
        <w:rPr>
          <w:rStyle w:val="FootnoteReference"/>
          <w:rFonts w:cs="Calibri"/>
        </w:rPr>
        <w:footnoteRef/>
      </w:r>
      <w:r w:rsidRPr="0002216E">
        <w:rPr>
          <w:rFonts w:cs="Calibri"/>
          <w:lang w:val="en-US"/>
        </w:rPr>
        <w:t xml:space="preserve">Sub-national includes jurisdictions </w:t>
      </w:r>
      <w:r w:rsidRPr="0002216E">
        <w:rPr>
          <w:rFonts w:cs="Calibri"/>
          <w:u w:val="single"/>
          <w:lang w:val="en-US"/>
        </w:rPr>
        <w:t>not</w:t>
      </w:r>
      <w:r w:rsidRPr="0002216E">
        <w:rPr>
          <w:rFonts w:cs="Calibri"/>
          <w:lang w:val="en-US"/>
        </w:rPr>
        <w:t xml:space="preserve"> at national level, such as: states, provinces, prefectures, counties, councils, regions, or departments. In cases where there are no explicit sub-national regulations, please answer this question by considering how national regulations are being implemented at sub-national levels. Responses should consider the highest, non-national level(s) as appropriate to the country. In the status description, please explain which level(s) are included in the response.</w:t>
      </w:r>
    </w:p>
  </w:footnote>
  <w:footnote w:id="8">
    <w:p w14:paraId="2940D02E" w14:textId="77777777" w:rsidR="00581C58" w:rsidRPr="0002216E" w:rsidRDefault="00581C58" w:rsidP="00581C58">
      <w:pPr>
        <w:pStyle w:val="FootnoteText"/>
        <w:spacing w:before="120" w:after="120" w:line="276" w:lineRule="auto"/>
        <w:jc w:val="both"/>
        <w:rPr>
          <w:rFonts w:cs="Calibri"/>
        </w:rPr>
      </w:pPr>
      <w:r w:rsidRPr="0002216E">
        <w:rPr>
          <w:rFonts w:cs="Calibri"/>
          <w:lang w:val="en-US"/>
        </w:rPr>
        <w:footnoteRef/>
      </w:r>
      <w:r w:rsidRPr="0002216E">
        <w:rPr>
          <w:rFonts w:cs="Calibri"/>
          <w:lang w:val="en-US"/>
        </w:rPr>
        <w:t xml:space="preserve"> This question has replaced question 1.2d from the baseline survey instrument, which was for federal countries only.</w:t>
      </w:r>
    </w:p>
  </w:footnote>
  <w:footnote w:id="9">
    <w:p w14:paraId="367F4868" w14:textId="77777777" w:rsidR="00520E1F" w:rsidRPr="0002216E" w:rsidRDefault="00520E1F">
      <w:pPr>
        <w:pStyle w:val="FootnoteText"/>
        <w:rPr>
          <w:rFonts w:cs="Calibri"/>
        </w:rPr>
      </w:pPr>
      <w:r w:rsidRPr="0002216E">
        <w:rPr>
          <w:rStyle w:val="FootnoteReference"/>
          <w:rFonts w:cs="Calibri"/>
        </w:rPr>
        <w:footnoteRef/>
      </w:r>
      <w:r w:rsidRPr="0002216E">
        <w:rPr>
          <w:rFonts w:cs="Calibri"/>
        </w:rPr>
        <w:t xml:space="preserve"> </w:t>
      </w:r>
      <w:r w:rsidRPr="0002216E">
        <w:rPr>
          <w:rFonts w:cs="Calibri"/>
        </w:rPr>
        <w:t>E.g. Dublin Principle Nr. 3 (1992): “Women play a central part in the provision, management and safeguarding of water”. “[the] role of women … has seldom been reflected in institutional arrangements for the … management of water resources. Acceptance and implementation of this principle requires positive policies to address women’s specific needs and to equip and empower women to participate at all levels in water resources programmes, including decision-making and implementation, in ways defined by them.”</w:t>
      </w:r>
    </w:p>
  </w:footnote>
  <w:footnote w:id="10">
    <w:p w14:paraId="4C099380" w14:textId="77777777" w:rsidR="00520E1F" w:rsidRPr="0002216E" w:rsidRDefault="00520E1F">
      <w:pPr>
        <w:pStyle w:val="FootnoteText"/>
        <w:rPr>
          <w:rFonts w:cs="Calibri"/>
        </w:rPr>
      </w:pPr>
      <w:r w:rsidRPr="0002216E">
        <w:rPr>
          <w:rStyle w:val="FootnoteReference"/>
          <w:rFonts w:cs="Calibri"/>
        </w:rPr>
        <w:footnoteRef/>
      </w:r>
      <w:r w:rsidRPr="0002216E">
        <w:rPr>
          <w:rFonts w:cs="Calibri"/>
        </w:rPr>
        <w:t xml:space="preserve"> E.g. SDG target 5.5 “Ensure women's full and effective participation and equal opportunities for leadership at all levels of decision-making in political, economic and public life.”</w:t>
      </w:r>
    </w:p>
  </w:footnote>
  <w:footnote w:id="11">
    <w:p w14:paraId="266C678C" w14:textId="77777777" w:rsidR="00520E1F" w:rsidRPr="0002216E" w:rsidRDefault="00520E1F">
      <w:pPr>
        <w:pStyle w:val="FootnoteText"/>
        <w:rPr>
          <w:rFonts w:cs="Calibri"/>
        </w:rPr>
      </w:pPr>
      <w:r w:rsidRPr="0002216E">
        <w:rPr>
          <w:rStyle w:val="FootnoteReference"/>
          <w:rFonts w:cs="Calibri"/>
        </w:rPr>
        <w:footnoteRef/>
      </w:r>
      <w:r w:rsidRPr="0002216E">
        <w:rPr>
          <w:rFonts w:cs="Calibri"/>
        </w:rPr>
        <w:t xml:space="preserve"> E.g. SDG target 17.18 “By 2020, … increase … the availability of … data disaggregated by … gender, … and other characteristics relevant in national contexts.”</w:t>
      </w:r>
    </w:p>
  </w:footnote>
  <w:footnote w:id="12">
    <w:p w14:paraId="27CD3BBB" w14:textId="77777777" w:rsidR="00581C58" w:rsidRPr="0002216E" w:rsidRDefault="00581C58" w:rsidP="00581C58">
      <w:pPr>
        <w:pStyle w:val="FootnoteText"/>
        <w:spacing w:before="120" w:after="120" w:line="276" w:lineRule="auto"/>
        <w:jc w:val="both"/>
        <w:rPr>
          <w:rFonts w:cs="Calibri"/>
          <w:lang w:val="en-US"/>
        </w:rPr>
      </w:pPr>
      <w:r w:rsidRPr="0002216E">
        <w:rPr>
          <w:rFonts w:cs="Calibri"/>
          <w:lang w:val="en-US"/>
        </w:rPr>
        <w:footnoteRef/>
      </w:r>
      <w:r w:rsidRPr="0002216E">
        <w:rPr>
          <w:rFonts w:cs="Calibri"/>
          <w:lang w:val="en-US"/>
        </w:rPr>
        <w:t xml:space="preserve">‘Government authorities’ could be a ministry or ministries, or other organizations/institutions/agencies/bodies with a mandate and funding from government. </w:t>
      </w:r>
    </w:p>
  </w:footnote>
  <w:footnote w:id="13">
    <w:p w14:paraId="07792E8F" w14:textId="77777777" w:rsidR="00581C58" w:rsidRPr="0002216E" w:rsidRDefault="00581C58" w:rsidP="00581C58">
      <w:pPr>
        <w:pStyle w:val="FootnoteText"/>
        <w:spacing w:before="120" w:after="120" w:line="276" w:lineRule="auto"/>
        <w:jc w:val="both"/>
        <w:rPr>
          <w:rFonts w:cs="Calibri"/>
          <w:lang w:val="en-US"/>
        </w:rPr>
      </w:pPr>
      <w:r w:rsidRPr="0002216E">
        <w:rPr>
          <w:rFonts w:cs="Calibri"/>
          <w:lang w:val="en-US"/>
        </w:rPr>
        <w:footnoteRef/>
      </w:r>
      <w:r w:rsidRPr="0002216E">
        <w:rPr>
          <w:rFonts w:cs="Calibri"/>
          <w:lang w:val="en-US"/>
        </w:rPr>
        <w:t xml:space="preserve">‘Capacity’ in this context is that the responsible authorities should be adapted to the complexity of water challenges to be met and have the required knowledge and technical skills, including planning, rule-making, project management, finance, budgeting, data collection and monitoring, risk/conflict management and evaluation. Beyond having the technical capacity, authorities should also have the financial capacity to actually be leading the implementation of these activities. </w:t>
      </w:r>
    </w:p>
  </w:footnote>
  <w:footnote w:id="14">
    <w:p w14:paraId="4EFBCB36" w14:textId="77777777" w:rsidR="00581C58" w:rsidRPr="0002216E" w:rsidRDefault="00581C58" w:rsidP="00581C58">
      <w:pPr>
        <w:pStyle w:val="FootnoteText"/>
        <w:spacing w:before="120" w:after="120" w:line="276" w:lineRule="auto"/>
        <w:jc w:val="both"/>
        <w:rPr>
          <w:rFonts w:cs="Calibri"/>
        </w:rPr>
      </w:pPr>
      <w:r w:rsidRPr="0002216E">
        <w:rPr>
          <w:rFonts w:cs="Calibri"/>
          <w:lang w:val="en-US"/>
        </w:rPr>
        <w:footnoteRef/>
      </w:r>
      <w:r w:rsidRPr="0002216E">
        <w:rPr>
          <w:rFonts w:cs="Calibri"/>
          <w:lang w:val="en-US"/>
        </w:rPr>
        <w:t xml:space="preserve">Relates to coordination between the government authorities responsible for water management and those responsible for other sectors (such as agriculture, energy, climate, environment etc.) that are dependent on water, or impact on water. Coordination between groundwater and surface water development/management should also be </w:t>
      </w:r>
      <w:proofErr w:type="spellStart"/>
      <w:r w:rsidRPr="0002216E">
        <w:rPr>
          <w:rFonts w:cs="Calibri"/>
          <w:lang w:val="en-US"/>
        </w:rPr>
        <w:t>optimised</w:t>
      </w:r>
      <w:proofErr w:type="spellEnd"/>
      <w:r w:rsidRPr="0002216E">
        <w:rPr>
          <w:rFonts w:cs="Calibri"/>
          <w:lang w:val="en-US"/>
        </w:rPr>
        <w:t>. The relevant sectors should be considered according to their importance for the country.</w:t>
      </w:r>
    </w:p>
  </w:footnote>
  <w:footnote w:id="15">
    <w:p w14:paraId="2CAFB75A" w14:textId="77777777" w:rsidR="00581C58" w:rsidRPr="0002216E" w:rsidRDefault="00581C58" w:rsidP="00581C58">
      <w:pPr>
        <w:pStyle w:val="FootnoteText"/>
        <w:spacing w:before="120" w:after="120" w:line="276" w:lineRule="auto"/>
        <w:jc w:val="both"/>
        <w:rPr>
          <w:rFonts w:cs="Calibri"/>
          <w:lang w:val="en-US"/>
        </w:rPr>
      </w:pPr>
      <w:r w:rsidRPr="0002216E">
        <w:rPr>
          <w:rFonts w:cs="Calibri"/>
          <w:lang w:val="en-US"/>
        </w:rPr>
        <w:footnoteRef/>
      </w:r>
      <w:r w:rsidRPr="0002216E">
        <w:rPr>
          <w:rFonts w:cs="Calibri"/>
          <w:lang w:val="en-US"/>
        </w:rPr>
        <w:t>‘The public’ includes all interested parties who may be affected by any water resources issue or intervention. They include organizations, institutions, academia, civil society and individuals. They do not include government organizations. The private sector is addressed separately in the next question.</w:t>
      </w:r>
    </w:p>
  </w:footnote>
  <w:footnote w:id="16">
    <w:p w14:paraId="6C19BE47" w14:textId="77777777" w:rsidR="00581C58" w:rsidRPr="0002216E" w:rsidRDefault="00581C58" w:rsidP="00581C58">
      <w:pPr>
        <w:pStyle w:val="FootnoteText"/>
        <w:spacing w:before="120" w:after="120" w:line="276" w:lineRule="auto"/>
        <w:jc w:val="both"/>
        <w:rPr>
          <w:rFonts w:cs="Calibri"/>
        </w:rPr>
      </w:pPr>
      <w:r w:rsidRPr="0002216E">
        <w:rPr>
          <w:rFonts w:cs="Calibri"/>
          <w:lang w:val="en-US"/>
        </w:rPr>
        <w:footnoteRef/>
      </w:r>
      <w:r w:rsidRPr="0002216E">
        <w:rPr>
          <w:rFonts w:cs="Calibri"/>
          <w:lang w:val="en-US"/>
        </w:rPr>
        <w:t xml:space="preserve"> Mechanisms can include policies, laws, strategies, plans, or other formal operational procedures for public participation.</w:t>
      </w:r>
      <w:r w:rsidRPr="0002216E">
        <w:rPr>
          <w:rFonts w:cs="Calibri"/>
        </w:rPr>
        <w:t xml:space="preserve">  </w:t>
      </w:r>
    </w:p>
  </w:footnote>
  <w:footnote w:id="17">
    <w:p w14:paraId="32A587AE" w14:textId="77777777" w:rsidR="00581C58" w:rsidRPr="0002216E" w:rsidRDefault="00581C58" w:rsidP="00581C58">
      <w:pPr>
        <w:pStyle w:val="FootnoteText"/>
        <w:spacing w:before="120" w:after="120" w:line="276" w:lineRule="auto"/>
        <w:jc w:val="both"/>
        <w:rPr>
          <w:rFonts w:cs="Calibri"/>
          <w:lang w:val="en-US"/>
        </w:rPr>
      </w:pPr>
      <w:r w:rsidRPr="0002216E">
        <w:rPr>
          <w:rFonts w:cs="Calibri"/>
          <w:lang w:val="en-US"/>
        </w:rPr>
        <w:footnoteRef/>
      </w:r>
      <w:r w:rsidRPr="0002216E">
        <w:rPr>
          <w:rFonts w:cs="Calibri"/>
          <w:lang w:val="en-US"/>
        </w:rPr>
        <w:t xml:space="preserve">Private sector includes for-profit businesses and groups. It does not include government or civil society. While this question is mainly focused at the national level, please respond at the level that is most relevant in the country context. Please explain this, including differences between implementation at different levels, in the ‘Status description’ field. </w:t>
      </w:r>
    </w:p>
  </w:footnote>
  <w:footnote w:id="18">
    <w:p w14:paraId="1352E89E" w14:textId="77777777" w:rsidR="00581C58" w:rsidRPr="0002216E" w:rsidRDefault="00581C58" w:rsidP="00581C58">
      <w:pPr>
        <w:pStyle w:val="FootnoteText"/>
        <w:spacing w:before="120" w:after="120" w:line="276" w:lineRule="auto"/>
        <w:jc w:val="both"/>
        <w:rPr>
          <w:rFonts w:cs="Calibri"/>
        </w:rPr>
      </w:pPr>
      <w:r w:rsidRPr="0002216E">
        <w:rPr>
          <w:rFonts w:cs="Calibri"/>
          <w:lang w:val="en-US"/>
        </w:rPr>
        <w:footnoteRef/>
      </w:r>
      <w:r w:rsidRPr="0002216E">
        <w:rPr>
          <w:rFonts w:cs="Calibri"/>
          <w:lang w:val="en-US"/>
        </w:rPr>
        <w:t xml:space="preserve"> Mechanisms can include policies, laws, strategies, plans, or other formal operational procedures for private sector participation.</w:t>
      </w:r>
      <w:r w:rsidRPr="0002216E">
        <w:rPr>
          <w:rFonts w:cs="Calibri"/>
        </w:rPr>
        <w:t xml:space="preserve"> </w:t>
      </w:r>
    </w:p>
  </w:footnote>
  <w:footnote w:id="19">
    <w:p w14:paraId="6EB2B708" w14:textId="77777777" w:rsidR="00581C58" w:rsidRPr="0002216E" w:rsidRDefault="00581C58" w:rsidP="00581C58">
      <w:pPr>
        <w:pStyle w:val="FootnoteText"/>
        <w:spacing w:before="120" w:after="120" w:line="276" w:lineRule="auto"/>
        <w:jc w:val="both"/>
        <w:rPr>
          <w:rFonts w:cs="Calibri"/>
          <w:lang w:val="en-US"/>
        </w:rPr>
      </w:pPr>
      <w:r w:rsidRPr="0002216E">
        <w:rPr>
          <w:rStyle w:val="FootnoteReference"/>
          <w:rFonts w:cs="Calibri"/>
        </w:rPr>
        <w:footnoteRef/>
      </w:r>
      <w:r w:rsidRPr="0002216E">
        <w:rPr>
          <w:rFonts w:cs="Calibri"/>
        </w:rPr>
        <w:t xml:space="preserve"> IWRM capacity development: refers to the enhancement of skills, instruments, resources and incentives for people and institutions at all levels, to improve IWRM implementation. Capacity needs assessments are essential for effective and cost-effective capacity development. Capacity development programs should consider gender balance and disadvantaged/minority groups in terms of participation and awareness. Capacity development is relevant for many groups, including: local and central government, water professionals in all areas - both public and private water </w:t>
      </w:r>
      <w:r w:rsidRPr="0002216E">
        <w:rPr>
          <w:rFonts w:cs="Calibri"/>
        </w:rPr>
        <w:t>organisations, civil society, and in regulatory organisations. In this instance, capacity development may also include primary, secondary and tertiary education, and academic research concerning IWRM.</w:t>
      </w:r>
    </w:p>
  </w:footnote>
  <w:footnote w:id="20">
    <w:p w14:paraId="5924B29A" w14:textId="77777777" w:rsidR="00581C58" w:rsidRPr="0002216E" w:rsidRDefault="00581C58" w:rsidP="00581C58">
      <w:pPr>
        <w:pStyle w:val="FootnoteText"/>
        <w:spacing w:line="276" w:lineRule="auto"/>
        <w:jc w:val="both"/>
        <w:rPr>
          <w:rFonts w:cs="Calibri"/>
          <w:i/>
        </w:rPr>
      </w:pPr>
      <w:r w:rsidRPr="0002216E">
        <w:rPr>
          <w:rStyle w:val="FootnoteReference"/>
          <w:rFonts w:cs="Calibri"/>
        </w:rPr>
        <w:footnoteRef/>
      </w:r>
      <w:r w:rsidRPr="0002216E">
        <w:rPr>
          <w:rFonts w:cs="Calibri"/>
        </w:rPr>
        <w:t xml:space="preserve"> At the basin/aquifer level, please include only the most important river basins, lake basins and aquifers for water supply or for other reasons. This question only refers to these basins/aquifers. These basins/aquifers likely cross-administrative borders, including state/provincial borders for federal countries. The basins may also cross national borders, but this question refers to management of the portions of basins within each country. Question 2.2e refers specifically to transboundary management of basins/aquifers shared by countries. </w:t>
      </w:r>
    </w:p>
  </w:footnote>
  <w:footnote w:id="21">
    <w:p w14:paraId="6FE4B228" w14:textId="77777777" w:rsidR="00581C58" w:rsidRPr="0002216E" w:rsidRDefault="00581C58" w:rsidP="00581C58">
      <w:pPr>
        <w:pStyle w:val="FootnoteText"/>
        <w:spacing w:line="276" w:lineRule="auto"/>
        <w:jc w:val="both"/>
        <w:rPr>
          <w:rFonts w:cs="Calibri"/>
        </w:rPr>
      </w:pPr>
      <w:r w:rsidRPr="0002216E">
        <w:rPr>
          <w:rStyle w:val="FootnoteReference"/>
          <w:rFonts w:cs="Calibri"/>
        </w:rPr>
        <w:footnoteRef/>
      </w:r>
      <w:r w:rsidRPr="0002216E">
        <w:rPr>
          <w:rFonts w:cs="Calibri"/>
        </w:rPr>
        <w:t xml:space="preserve"> Could be organization, committee, inter-ministerial mechanism or other means of collaboration for managing water resources at the basin level. </w:t>
      </w:r>
    </w:p>
  </w:footnote>
  <w:footnote w:id="22">
    <w:p w14:paraId="33939E2B" w14:textId="77777777" w:rsidR="00581C58" w:rsidRPr="0002216E" w:rsidRDefault="00581C58" w:rsidP="00581C58">
      <w:pPr>
        <w:pStyle w:val="FootnoteText"/>
        <w:spacing w:line="276" w:lineRule="auto"/>
        <w:jc w:val="both"/>
        <w:rPr>
          <w:rFonts w:cs="Calibri"/>
        </w:rPr>
      </w:pPr>
      <w:r w:rsidRPr="0002216E">
        <w:rPr>
          <w:rStyle w:val="FootnoteReference"/>
          <w:rFonts w:cs="Calibri"/>
        </w:rPr>
        <w:footnoteRef/>
      </w:r>
      <w:r w:rsidRPr="0002216E">
        <w:rPr>
          <w:rFonts w:cs="Calibri"/>
        </w:rPr>
        <w:t xml:space="preserve"> For the definition of ‘capacity’ in this context, see footnote 12. Beyond having the capacity, authorities must also actually be leading the implementation of these activities.</w:t>
      </w:r>
    </w:p>
  </w:footnote>
  <w:footnote w:id="23">
    <w:p w14:paraId="4127B85B" w14:textId="77777777" w:rsidR="00581C58" w:rsidRPr="0002216E" w:rsidRDefault="00581C58" w:rsidP="00581C58">
      <w:pPr>
        <w:pStyle w:val="FootnoteText"/>
        <w:spacing w:line="276" w:lineRule="auto"/>
        <w:jc w:val="both"/>
        <w:rPr>
          <w:rFonts w:cs="Calibri"/>
        </w:rPr>
      </w:pPr>
      <w:r w:rsidRPr="0002216E">
        <w:rPr>
          <w:rStyle w:val="FootnoteReference"/>
          <w:rFonts w:cs="Calibri"/>
        </w:rPr>
        <w:footnoteRef/>
      </w:r>
      <w:r w:rsidRPr="0002216E">
        <w:rPr>
          <w:rFonts w:cs="Calibri"/>
        </w:rPr>
        <w:t>‘The public’</w:t>
      </w:r>
      <w:r w:rsidR="00DD2E62" w:rsidRPr="0002216E">
        <w:rPr>
          <w:rFonts w:cs="Calibri"/>
          <w:lang w:val="en-US"/>
        </w:rPr>
        <w:t xml:space="preserve"> </w:t>
      </w:r>
      <w:r w:rsidRPr="0002216E">
        <w:rPr>
          <w:rFonts w:cs="Calibri"/>
          <w:bCs/>
        </w:rPr>
        <w:t xml:space="preserve">includes all interested parties who may be affected by any water resources issue or intervention. They </w:t>
      </w:r>
      <w:r w:rsidRPr="0002216E">
        <w:rPr>
          <w:rFonts w:cs="Calibri"/>
        </w:rPr>
        <w:t xml:space="preserve">include organizations, institutions, academia, civil society and individuals. They do not include government organizations. The private sector is dealt with separately in question 2.1d. </w:t>
      </w:r>
    </w:p>
  </w:footnote>
  <w:footnote w:id="24">
    <w:p w14:paraId="2BD841A5" w14:textId="77777777" w:rsidR="00581C58" w:rsidRPr="0002216E" w:rsidRDefault="00581C58" w:rsidP="00581C58">
      <w:pPr>
        <w:pStyle w:val="FootnoteText"/>
        <w:spacing w:line="276" w:lineRule="auto"/>
        <w:jc w:val="both"/>
        <w:rPr>
          <w:rFonts w:cs="Calibri"/>
        </w:rPr>
      </w:pPr>
      <w:r w:rsidRPr="0002216E">
        <w:rPr>
          <w:rStyle w:val="FootnoteReference"/>
          <w:rFonts w:cs="Calibri"/>
        </w:rPr>
        <w:footnoteRef/>
      </w:r>
      <w:r w:rsidRPr="0002216E">
        <w:rPr>
          <w:rFonts w:cs="Calibri"/>
        </w:rPr>
        <w:t xml:space="preserve"> Examples of ‘local level’ include municipal level (e.g. cities, towns and villages), community level, basin/tributary/aquifer/delta level, and water user associations.</w:t>
      </w:r>
    </w:p>
  </w:footnote>
  <w:footnote w:id="25">
    <w:p w14:paraId="225B0E77" w14:textId="77777777" w:rsidR="00581C58" w:rsidRPr="0002216E" w:rsidRDefault="00581C58" w:rsidP="00581C58">
      <w:pPr>
        <w:pStyle w:val="FootnoteText"/>
        <w:spacing w:line="276" w:lineRule="auto"/>
        <w:jc w:val="both"/>
        <w:rPr>
          <w:rFonts w:cs="Calibri"/>
        </w:rPr>
      </w:pPr>
      <w:r w:rsidRPr="0002216E">
        <w:rPr>
          <w:rStyle w:val="FootnoteReference"/>
          <w:rFonts w:cs="Calibri"/>
        </w:rPr>
        <w:footnoteRef/>
      </w:r>
      <w:r w:rsidRPr="0002216E">
        <w:rPr>
          <w:rFonts w:cs="Calibri"/>
        </w:rPr>
        <w:t xml:space="preserve"> Mechanisms can include policies, laws, strategies, plans, or other formal operational procedures for public participation.  </w:t>
      </w:r>
    </w:p>
  </w:footnote>
  <w:footnote w:id="26">
    <w:p w14:paraId="1A46B590" w14:textId="77777777" w:rsidR="00581C58" w:rsidRPr="0002216E" w:rsidRDefault="00581C58" w:rsidP="00581C58">
      <w:pPr>
        <w:pStyle w:val="FootnoteText"/>
        <w:spacing w:line="276" w:lineRule="auto"/>
        <w:jc w:val="both"/>
        <w:rPr>
          <w:rFonts w:cs="Calibri"/>
        </w:rPr>
      </w:pPr>
      <w:r w:rsidRPr="0002216E">
        <w:rPr>
          <w:rStyle w:val="FootnoteReference"/>
          <w:rFonts w:cs="Calibri"/>
        </w:rPr>
        <w:footnoteRef/>
      </w:r>
      <w:r w:rsidRPr="0002216E">
        <w:rPr>
          <w:rFonts w:cs="Calibri"/>
        </w:rPr>
        <w:t xml:space="preserve">Vulnerable groups: groups of people that face economic, political, or social exclusion or </w:t>
      </w:r>
      <w:r w:rsidRPr="0002216E">
        <w:rPr>
          <w:rFonts w:cs="Calibri"/>
        </w:rPr>
        <w:t xml:space="preserve">marginalisation. They can include, but are not limited to: indigenous groups, ethnic minorities, migrants (refugees, internally displaced people, asylum seekers), remote communities, subsistence farmers, people living in poverty, people living in slums and informal settlements. Also referred to as ‘marginalised’ or ‘disadvantaged’ groups. While women are often included in definitions of ‘vulnerable groups’, in this survey gender issues are addressed separately in question 2.2d. The score given for this question should reflect the situation for the majority of the vulnerable groups. This question has been added since the baseline to capture an element of stakeholder participation which is important in the context of ‘leave no-one behind’ – one of the key principles of Agenda 2030. </w:t>
      </w:r>
    </w:p>
  </w:footnote>
  <w:footnote w:id="27">
    <w:p w14:paraId="25B00FFC" w14:textId="77777777" w:rsidR="00581C58" w:rsidRPr="0002216E" w:rsidRDefault="00581C58" w:rsidP="00581C58">
      <w:pPr>
        <w:pStyle w:val="FootnoteText"/>
        <w:spacing w:line="276" w:lineRule="auto"/>
        <w:jc w:val="both"/>
        <w:rPr>
          <w:rFonts w:cs="Calibri"/>
          <w:lang w:val="en-US"/>
        </w:rPr>
      </w:pPr>
      <w:r w:rsidRPr="0002216E">
        <w:rPr>
          <w:rStyle w:val="FootnoteReference"/>
          <w:rFonts w:cs="Calibri"/>
        </w:rPr>
        <w:footnoteRef/>
      </w:r>
      <w:r w:rsidRPr="0002216E">
        <w:rPr>
          <w:rFonts w:cs="Calibri"/>
        </w:rPr>
        <w:t xml:space="preserve"> ‘Procedures’ can include operational processes to, for example, raise awareness, reduce language barriers, and facilitate interaction with specific vulnerable groups.</w:t>
      </w:r>
    </w:p>
  </w:footnote>
  <w:footnote w:id="28">
    <w:p w14:paraId="6E61F2A3" w14:textId="77777777" w:rsidR="00581C58" w:rsidRPr="0002216E" w:rsidRDefault="00581C58" w:rsidP="00581C58">
      <w:pPr>
        <w:pStyle w:val="FootnoteText"/>
        <w:spacing w:line="276" w:lineRule="auto"/>
        <w:jc w:val="both"/>
        <w:rPr>
          <w:rFonts w:cs="Calibri"/>
        </w:rPr>
      </w:pPr>
      <w:r w:rsidRPr="0002216E">
        <w:rPr>
          <w:rStyle w:val="FootnoteReference"/>
          <w:rFonts w:cs="Calibri"/>
        </w:rPr>
        <w:footnoteRef/>
      </w:r>
      <w:r w:rsidRPr="0002216E">
        <w:rPr>
          <w:rFonts w:cs="Calibri"/>
        </w:rPr>
        <w:t>’Meaningful’ implies voices of vulnerable groups are heard, contribute to decision-making, and influence outcomes. It follows the UN Statement of Common Understanding on Human Rights-Based Approaches to Development Cooperation which provides for “Participation and Inclusion: … all peoples are entitled to active, free and meaningful participation in, contribution to, and enjoyment of civil, economic, social, cultural and political development in which human rights and fundamental freedoms can be realized.”</w:t>
      </w:r>
    </w:p>
  </w:footnote>
  <w:footnote w:id="29">
    <w:p w14:paraId="3EA64AFB" w14:textId="77777777" w:rsidR="00581C58" w:rsidRPr="0002216E" w:rsidRDefault="00581C58" w:rsidP="00581C58">
      <w:pPr>
        <w:pStyle w:val="FootnoteText"/>
        <w:spacing w:before="120" w:after="120" w:line="276" w:lineRule="auto"/>
        <w:jc w:val="both"/>
        <w:rPr>
          <w:rFonts w:cs="Calibri"/>
        </w:rPr>
      </w:pPr>
      <w:r w:rsidRPr="0002216E">
        <w:rPr>
          <w:rStyle w:val="FootnoteReference"/>
          <w:rFonts w:cs="Calibri"/>
        </w:rPr>
        <w:footnoteRef/>
      </w:r>
      <w:r w:rsidRPr="0002216E">
        <w:rPr>
          <w:rFonts w:cs="Calibri"/>
        </w:rPr>
        <w:t xml:space="preserve"> See gender discussion at beginning of section 2. Gender-responsive mechanisms can include laws, policies, plans, strategies or other frameworks or procedures aimed at achieving gender objectives related to women’s participation, voice and influence. Gender-responsive mechanisms may originate within the water sector or at a higher level, but if they are primarily addressed at a higher level, then there should be evidence of gender mainstreaming within the water sector to achieve scores in this question. In the baseline survey, national, sub-national, and transboundary levels were addressed in three separate questions. These questions have been merged into a single question, allowing countries to answer the question at the level which is most relevant in the national context. The situation at different levels can be explained in the ‘Status description’ cell, as appropriate. </w:t>
      </w:r>
    </w:p>
  </w:footnote>
  <w:footnote w:id="30">
    <w:p w14:paraId="0C974B17" w14:textId="77777777" w:rsidR="00581C58" w:rsidRPr="0002216E" w:rsidRDefault="00581C58" w:rsidP="00581C58">
      <w:pPr>
        <w:pStyle w:val="FootnoteText"/>
        <w:spacing w:before="120" w:after="120" w:line="276" w:lineRule="auto"/>
        <w:jc w:val="both"/>
        <w:rPr>
          <w:rFonts w:cs="Calibri"/>
          <w:lang w:val="en-US"/>
        </w:rPr>
      </w:pPr>
      <w:r w:rsidRPr="0002216E">
        <w:rPr>
          <w:rStyle w:val="FootnoteReference"/>
          <w:rFonts w:cs="Calibri"/>
        </w:rPr>
        <w:footnoteRef/>
      </w:r>
      <w:r w:rsidRPr="0002216E">
        <w:rPr>
          <w:rFonts w:cs="Calibri"/>
        </w:rPr>
        <w:t xml:space="preserve"> Gender objectives ultimately refer to equal participation and influence in water resources management at all levels. Ways of monitoring this include (please identify any of these or similar in the ‘Status description’ field): 1) Presence of Gender Focal Point responsible for gender policy and gender concerns in authorities that deal with water resources; 2) Gender parity in decision-making processes at all levels (e.g. in meetings or board members/committee members); 3) Presence of gender-specific objectives and commitments in strategies, plans and laws related water policy; 4) Presence and role of local women’s groups/organizations receiving technical and/or financial support from government/non-government organizations involved in water resources management activities; 5) Budget allocation, and procedures for collection and analysis of sex-disaggregated data of local populations, when planning for water-related </w:t>
      </w:r>
      <w:r w:rsidRPr="0002216E">
        <w:rPr>
          <w:rFonts w:cs="Calibri"/>
        </w:rPr>
        <w:t xml:space="preserve">programmes / projects, including infrastructure; 6) Presence of measures for improving gender parity and equity in human resources (HR) policies of authorities. Source: adapted from </w:t>
      </w:r>
      <w:hyperlink r:id="rId2" w:history="1">
        <w:r w:rsidRPr="0002216E">
          <w:rPr>
            <w:rStyle w:val="Hyperlink"/>
            <w:rFonts w:cs="Calibri"/>
          </w:rPr>
          <w:t>UNESCO WWAP Toolkit on Sex-disaggregated Water Data, 2019</w:t>
        </w:r>
      </w:hyperlink>
      <w:r w:rsidRPr="0002216E">
        <w:rPr>
          <w:rStyle w:val="Hyperlink"/>
          <w:rFonts w:cs="Calibri"/>
        </w:rPr>
        <w:t>.</w:t>
      </w:r>
    </w:p>
  </w:footnote>
  <w:footnote w:id="31">
    <w:p w14:paraId="232864E9" w14:textId="77777777" w:rsidR="00581C58" w:rsidRPr="0002216E" w:rsidRDefault="00581C58" w:rsidP="00581C58">
      <w:pPr>
        <w:pStyle w:val="FootnoteText"/>
        <w:spacing w:before="120" w:after="120" w:line="276" w:lineRule="auto"/>
        <w:jc w:val="both"/>
        <w:rPr>
          <w:rFonts w:cs="Calibri"/>
          <w:lang w:val="en-US"/>
        </w:rPr>
      </w:pPr>
      <w:r w:rsidRPr="0002216E">
        <w:rPr>
          <w:rStyle w:val="FootnoteReference"/>
          <w:rFonts w:cs="Calibri"/>
        </w:rPr>
        <w:footnoteRef/>
      </w:r>
      <w:r w:rsidRPr="0002216E">
        <w:rPr>
          <w:rFonts w:cs="Calibri"/>
        </w:rPr>
        <w:t>An organizational framework can include a joint body, mechanism, authority, committee, commission or other institutional arrangement. Refers to international basins/aquifers.</w:t>
      </w:r>
    </w:p>
  </w:footnote>
  <w:footnote w:id="32">
    <w:p w14:paraId="5FB3F0EB" w14:textId="77777777" w:rsidR="00581C58" w:rsidRPr="0002216E" w:rsidRDefault="00581C58" w:rsidP="00581C58">
      <w:pPr>
        <w:pStyle w:val="FootnoteText"/>
        <w:spacing w:before="120" w:after="120" w:line="276" w:lineRule="auto"/>
        <w:jc w:val="both"/>
        <w:rPr>
          <w:rFonts w:cs="Calibri"/>
        </w:rPr>
      </w:pPr>
      <w:r w:rsidRPr="0002216E">
        <w:rPr>
          <w:rStyle w:val="FootnoteReference"/>
          <w:rFonts w:cs="Calibri"/>
        </w:rPr>
        <w:footnoteRef/>
      </w:r>
      <w:r w:rsidRPr="0002216E">
        <w:rPr>
          <w:rFonts w:cs="Calibri"/>
        </w:rPr>
        <w:t xml:space="preserve">Sub-national can include, but not limited to: provincial, state, county, local government areas, council. In this case, sub-national should not include basin/aquifer levels as this is dealt with in question 2.2a. Answer this question for the highest sub-national level(s) that are relevant in the country, and specify what these are. </w:t>
      </w:r>
    </w:p>
  </w:footnote>
  <w:footnote w:id="33">
    <w:p w14:paraId="152E6301" w14:textId="77777777" w:rsidR="00581C58" w:rsidRPr="0002216E" w:rsidRDefault="00581C58" w:rsidP="00581C58">
      <w:pPr>
        <w:pStyle w:val="FootnoteText"/>
        <w:spacing w:before="120" w:after="120" w:line="276" w:lineRule="auto"/>
        <w:jc w:val="both"/>
        <w:rPr>
          <w:rFonts w:cs="Calibri"/>
        </w:rPr>
      </w:pPr>
      <w:r w:rsidRPr="0002216E">
        <w:rPr>
          <w:rStyle w:val="FootnoteReference"/>
          <w:rFonts w:cs="Calibri"/>
        </w:rPr>
        <w:footnoteRef/>
      </w:r>
      <w:r w:rsidRPr="0002216E">
        <w:rPr>
          <w:rFonts w:cs="Calibri"/>
        </w:rPr>
        <w:t xml:space="preserve"> This question has replaced question 2.2f from the baseline survey, which was for federal countries only. This is in recognition of the fact that many countries have sub-national authorities for water resources management, even if they are not federal countries.</w:t>
      </w:r>
    </w:p>
  </w:footnote>
  <w:footnote w:id="34">
    <w:p w14:paraId="2F98EBF7" w14:textId="77777777" w:rsidR="00581C58" w:rsidRPr="0002216E" w:rsidRDefault="00581C58" w:rsidP="00581C58">
      <w:pPr>
        <w:pStyle w:val="FootnoteText"/>
        <w:spacing w:before="120" w:after="120" w:line="276" w:lineRule="auto"/>
        <w:jc w:val="both"/>
        <w:rPr>
          <w:rFonts w:cs="Calibri"/>
        </w:rPr>
      </w:pPr>
      <w:r w:rsidRPr="0002216E">
        <w:rPr>
          <w:rStyle w:val="FootnoteReference"/>
          <w:rFonts w:cs="Calibri"/>
        </w:rPr>
        <w:footnoteRef/>
      </w:r>
      <w:r w:rsidRPr="0002216E">
        <w:rPr>
          <w:rFonts w:cs="Calibri"/>
        </w:rPr>
        <w:t xml:space="preserve">For the definition of ‘capacity’ in this context, see footnote 12. Beyond having the capacity, authorities must also actually be leading the implementation of these activities. </w:t>
      </w:r>
    </w:p>
  </w:footnote>
  <w:footnote w:id="35">
    <w:p w14:paraId="18A12AF7" w14:textId="77777777" w:rsidR="00581C58" w:rsidRPr="0002216E" w:rsidRDefault="00581C58" w:rsidP="00581C58">
      <w:pPr>
        <w:pStyle w:val="FootnoteText"/>
        <w:spacing w:before="120" w:after="120" w:line="276" w:lineRule="auto"/>
        <w:jc w:val="both"/>
        <w:rPr>
          <w:rFonts w:cs="Calibri"/>
          <w:lang w:val="en-US"/>
        </w:rPr>
      </w:pPr>
      <w:r w:rsidRPr="0002216E">
        <w:rPr>
          <w:rStyle w:val="FootnoteReference"/>
          <w:rFonts w:cs="Calibri"/>
        </w:rPr>
        <w:footnoteRef/>
      </w:r>
      <w:r w:rsidRPr="0002216E">
        <w:rPr>
          <w:rFonts w:cs="Calibri"/>
        </w:rPr>
        <w:t xml:space="preserve"> </w:t>
      </w:r>
      <w:r w:rsidRPr="0002216E">
        <w:rPr>
          <w:rFonts w:cs="Calibri"/>
        </w:rPr>
        <w:t xml:space="preserve">See definition of monitoring in Terminology.  </w:t>
      </w:r>
    </w:p>
  </w:footnote>
  <w:footnote w:id="36">
    <w:p w14:paraId="79F9FD19" w14:textId="77777777" w:rsidR="00581C58" w:rsidRPr="0002216E" w:rsidRDefault="00581C58" w:rsidP="00581C58">
      <w:pPr>
        <w:pStyle w:val="FootnoteText"/>
        <w:spacing w:before="120" w:after="120" w:line="276" w:lineRule="auto"/>
        <w:jc w:val="both"/>
        <w:rPr>
          <w:rFonts w:cs="Calibri"/>
          <w:lang w:val="en-US"/>
        </w:rPr>
      </w:pPr>
      <w:r w:rsidRPr="0002216E">
        <w:rPr>
          <w:rStyle w:val="FootnoteReference"/>
          <w:rFonts w:cs="Calibri"/>
        </w:rPr>
        <w:footnoteRef/>
      </w:r>
      <w:r w:rsidRPr="0002216E">
        <w:rPr>
          <w:rFonts w:cs="Calibri"/>
        </w:rPr>
        <w:t>Management instruments include demand management measures (e.g. technical measures, financial incentives, education and awareness raising to reduce water use and/or improve water-use efficiency, conservation, recycling and re-use), monitoring water use (including the ability to disaggregate by sector), mechanisms for allocating water between sectors (including environmental considerations).</w:t>
      </w:r>
    </w:p>
  </w:footnote>
  <w:footnote w:id="37">
    <w:p w14:paraId="066FB134" w14:textId="77777777" w:rsidR="00581C58" w:rsidRPr="0002216E" w:rsidRDefault="00581C58" w:rsidP="00581C58">
      <w:pPr>
        <w:pStyle w:val="FootnoteText"/>
        <w:spacing w:before="120" w:after="120" w:line="276" w:lineRule="auto"/>
        <w:jc w:val="both"/>
        <w:rPr>
          <w:rFonts w:cs="Calibri"/>
          <w:lang w:val="en-US"/>
        </w:rPr>
      </w:pPr>
      <w:r w:rsidRPr="0002216E">
        <w:rPr>
          <w:rStyle w:val="FootnoteReference"/>
          <w:rFonts w:cs="Calibri"/>
        </w:rPr>
        <w:footnoteRef/>
      </w:r>
      <w:r w:rsidRPr="0002216E">
        <w:rPr>
          <w:rFonts w:cs="Calibri"/>
          <w:lang w:val="en-US"/>
        </w:rPr>
        <w:t xml:space="preserve">Includes regulations, water quality guidelines, water quality monitoring, economic tools (e.g. taxes and fees), water quality trading programs, education, consideration of point and non-point (e.g. agricultural) pollution sources, construction and operation of wastewater treatment plants, watershed management. </w:t>
      </w:r>
    </w:p>
  </w:footnote>
  <w:footnote w:id="38">
    <w:p w14:paraId="05EDDAF5" w14:textId="77777777" w:rsidR="00581C58" w:rsidRPr="0002216E" w:rsidRDefault="00581C58" w:rsidP="00581C58">
      <w:pPr>
        <w:pStyle w:val="FootnoteText"/>
        <w:spacing w:before="120" w:after="120" w:line="276" w:lineRule="auto"/>
        <w:jc w:val="both"/>
        <w:rPr>
          <w:rFonts w:cs="Calibri"/>
          <w:lang w:val="en-US"/>
        </w:rPr>
      </w:pPr>
      <w:r w:rsidRPr="0002216E">
        <w:rPr>
          <w:rStyle w:val="FootnoteReference"/>
          <w:rFonts w:cs="Calibri"/>
        </w:rPr>
        <w:footnoteRef/>
      </w:r>
      <w:r w:rsidRPr="0002216E">
        <w:rPr>
          <w:rFonts w:cs="Calibri"/>
        </w:rPr>
        <w:t>Water-related ecosystems include rivers, lakes and aquifers, as well as wetlands, forests and mountains. Management of these systems includes tools such as management plans, the assessment of Environmental Water Requirements (EWR), and protection of areas and species. Monitoring includes measuring extent and quality of the ecosystems over time.</w:t>
      </w:r>
    </w:p>
  </w:footnote>
  <w:footnote w:id="39">
    <w:p w14:paraId="10F58BEC" w14:textId="77777777" w:rsidR="00581C58" w:rsidRPr="0002216E" w:rsidRDefault="00581C58" w:rsidP="00581C58">
      <w:pPr>
        <w:pStyle w:val="FootnoteText"/>
        <w:spacing w:before="120" w:after="120" w:line="276" w:lineRule="auto"/>
        <w:jc w:val="both"/>
        <w:rPr>
          <w:rFonts w:cs="Calibri"/>
          <w:lang w:val="en-US"/>
        </w:rPr>
      </w:pPr>
      <w:r w:rsidRPr="0002216E">
        <w:rPr>
          <w:rStyle w:val="FootnoteReference"/>
          <w:rFonts w:cs="Calibri"/>
        </w:rPr>
        <w:footnoteRef/>
      </w:r>
      <w:r w:rsidRPr="0002216E">
        <w:rPr>
          <w:rFonts w:cs="Calibri"/>
        </w:rPr>
        <w:t xml:space="preserve"> ‘Management instruments’ can cover: understanding disaster risk; strengthening disaster risk governance; investing in disaster risk reduction; and enhancing disaster preparedness. ‘Impacts’ include social impacts (such as deaths, missing persons, and number of people affected) and economic impacts (such as economic losses in relation to GDP). ‘Water-related disasters’ include disasters that can be classified under the following: Hydrological (flood, landslide, wave action); Meteorological (convective storm, extratropical storm, extreme temperature, fog, tropical cyclone); and Climatological (drought, glacial lake outburst, and wildfire).</w:t>
      </w:r>
    </w:p>
  </w:footnote>
  <w:footnote w:id="40">
    <w:p w14:paraId="3705A8F0" w14:textId="77777777" w:rsidR="00581C58" w:rsidRPr="0002216E" w:rsidRDefault="00581C58" w:rsidP="00581C58">
      <w:pPr>
        <w:pStyle w:val="FootnoteText"/>
        <w:spacing w:before="120" w:after="120" w:line="276" w:lineRule="auto"/>
        <w:jc w:val="both"/>
        <w:rPr>
          <w:rFonts w:cs="Calibri"/>
          <w:lang w:val="en-US"/>
        </w:rPr>
      </w:pPr>
      <w:r w:rsidRPr="0002216E">
        <w:rPr>
          <w:rStyle w:val="FootnoteReference"/>
          <w:rFonts w:cs="Calibri"/>
        </w:rPr>
        <w:footnoteRef/>
      </w:r>
      <w:r w:rsidRPr="0002216E">
        <w:rPr>
          <w:rFonts w:cs="Calibri"/>
        </w:rPr>
        <w:t xml:space="preserve">Basin and aquifer management: involves managing water at the appropriate hydrological scale, using the surface water basin or aquifer as the unit of management. This may involve basin and aquifer development, use and protection plans. It should also promote multi-level cooperation, and address potential conflict among users, stakeholders and levels of government. To achieve ‘Very high (100)’ basin and aquifer management scores, surface and groundwater management should be integrated. </w:t>
      </w:r>
    </w:p>
  </w:footnote>
  <w:footnote w:id="41">
    <w:p w14:paraId="6F2ECE9C" w14:textId="77777777" w:rsidR="00581C58" w:rsidRPr="0002216E" w:rsidRDefault="00581C58" w:rsidP="00581C58">
      <w:pPr>
        <w:pStyle w:val="FootnoteText"/>
        <w:spacing w:before="120" w:after="120" w:line="276" w:lineRule="auto"/>
        <w:jc w:val="both"/>
        <w:rPr>
          <w:rFonts w:cs="Calibri"/>
          <w:lang w:val="en-US"/>
        </w:rPr>
      </w:pPr>
      <w:r w:rsidRPr="0002216E">
        <w:rPr>
          <w:rStyle w:val="FootnoteReference"/>
          <w:rFonts w:cs="Calibri"/>
        </w:rPr>
        <w:footnoteRef/>
      </w:r>
      <w:r w:rsidRPr="0002216E">
        <w:rPr>
          <w:rFonts w:cs="Calibri"/>
          <w:lang w:val="en-US"/>
        </w:rPr>
        <w:t>See previous footnote on basin management instruments, which also applies to aquifers.</w:t>
      </w:r>
    </w:p>
  </w:footnote>
  <w:footnote w:id="42">
    <w:p w14:paraId="71B92530" w14:textId="77777777" w:rsidR="00581C58" w:rsidRPr="0002216E" w:rsidRDefault="00581C58" w:rsidP="00581C58">
      <w:pPr>
        <w:pStyle w:val="FootnoteText"/>
        <w:spacing w:before="120" w:after="120" w:line="276" w:lineRule="auto"/>
        <w:jc w:val="both"/>
        <w:rPr>
          <w:rFonts w:cs="Calibri"/>
          <w:lang w:val="en-US"/>
        </w:rPr>
      </w:pPr>
      <w:r w:rsidRPr="0002216E">
        <w:rPr>
          <w:rStyle w:val="FootnoteReference"/>
          <w:rFonts w:cs="Calibri"/>
        </w:rPr>
        <w:footnoteRef/>
      </w:r>
      <w:r w:rsidRPr="0002216E">
        <w:rPr>
          <w:rFonts w:cs="Calibri"/>
          <w:lang w:val="en-US"/>
        </w:rPr>
        <w:t xml:space="preserve"> Includes more formal data and information sharing arrangements between users, as well as accessibility for the general public, where appropriate. </w:t>
      </w:r>
    </w:p>
  </w:footnote>
  <w:footnote w:id="43">
    <w:p w14:paraId="66D49FA4" w14:textId="77777777" w:rsidR="00581C58" w:rsidRPr="0002216E" w:rsidRDefault="00581C58" w:rsidP="00581C58">
      <w:pPr>
        <w:pStyle w:val="FootnoteText"/>
        <w:spacing w:before="120" w:after="120" w:line="276" w:lineRule="auto"/>
        <w:jc w:val="both"/>
        <w:rPr>
          <w:rFonts w:cs="Calibri"/>
          <w:lang w:val="en-US"/>
        </w:rPr>
      </w:pPr>
      <w:r w:rsidRPr="0002216E">
        <w:rPr>
          <w:rStyle w:val="FootnoteReference"/>
          <w:rFonts w:cs="Calibri"/>
        </w:rPr>
        <w:footnoteRef/>
      </w:r>
      <w:r w:rsidRPr="0002216E">
        <w:rPr>
          <w:rFonts w:cs="Calibri"/>
        </w:rPr>
        <w:t xml:space="preserve">E.g. institutional and technical mechanisms in place that allow for exchanging data as agreed upon in agreements between </w:t>
      </w:r>
      <w:r w:rsidRPr="0002216E">
        <w:rPr>
          <w:rFonts w:cs="Calibri"/>
        </w:rPr>
        <w:t>riparians (e.g. regional database or information exchange platform with a river basin organization including technical requirements for data submission, institutionalized mechanisms for QA and for analysing the data, etc.).</w:t>
      </w:r>
    </w:p>
  </w:footnote>
  <w:footnote w:id="44">
    <w:p w14:paraId="05FD4480" w14:textId="77777777" w:rsidR="00581C58" w:rsidRPr="0002216E" w:rsidRDefault="00581C58" w:rsidP="00581C58">
      <w:pPr>
        <w:pStyle w:val="FootnoteText"/>
        <w:spacing w:before="120" w:after="120" w:line="276" w:lineRule="auto"/>
        <w:jc w:val="both"/>
        <w:rPr>
          <w:rFonts w:cs="Calibri"/>
          <w:lang w:val="en-US"/>
        </w:rPr>
      </w:pPr>
      <w:r w:rsidRPr="0002216E">
        <w:rPr>
          <w:rStyle w:val="FootnoteReference"/>
          <w:rFonts w:cs="Calibri"/>
        </w:rPr>
        <w:footnoteRef/>
      </w:r>
      <w:r w:rsidRPr="0002216E">
        <w:rPr>
          <w:rFonts w:cs="Calibri"/>
        </w:rPr>
        <w:t>Allocations of funding for water resources may be included in several budget categories or in different investment documents. Respondents are thus encouraged to examine different sources for this information. When assessing the allocations respondents should take account of funds from government budgets and any co-funding (loans or grants) from other sources such as banks or donors.</w:t>
      </w:r>
    </w:p>
  </w:footnote>
  <w:footnote w:id="45">
    <w:p w14:paraId="6039A7E2" w14:textId="77777777" w:rsidR="00581C58" w:rsidRPr="0002216E" w:rsidRDefault="00581C58" w:rsidP="00581C58">
      <w:pPr>
        <w:pStyle w:val="FootnoteText"/>
        <w:spacing w:before="120" w:after="120" w:line="276" w:lineRule="auto"/>
        <w:jc w:val="both"/>
        <w:rPr>
          <w:rFonts w:cs="Calibri"/>
          <w:lang w:val="en-US"/>
        </w:rPr>
      </w:pPr>
      <w:r w:rsidRPr="0002216E">
        <w:rPr>
          <w:rStyle w:val="FootnoteReference"/>
          <w:rFonts w:cs="Calibri"/>
        </w:rPr>
        <w:footnoteRef/>
      </w:r>
      <w:r w:rsidRPr="0002216E">
        <w:rPr>
          <w:rFonts w:cs="Calibri"/>
        </w:rPr>
        <w:t xml:space="preserve">Infrastructure includes ‘hard’ structures such as dams, canals, pumping stations, flood control, treatment works etc., as well as ‘soft’ infrastructure and environmental measures such as catchment management, sustainable drainage systems etc. </w:t>
      </w:r>
      <w:r w:rsidRPr="0002216E">
        <w:rPr>
          <w:rFonts w:cs="Calibri"/>
          <w:b/>
        </w:rPr>
        <w:t>For this survey do not include infrastructure for drinking water supply or sanitation services.</w:t>
      </w:r>
      <w:r w:rsidRPr="0002216E">
        <w:rPr>
          <w:rFonts w:cs="Calibri"/>
        </w:rPr>
        <w:t xml:space="preserve"> Budgets should cover initial investments and recurrent costs of operation and maintenance. </w:t>
      </w:r>
    </w:p>
  </w:footnote>
  <w:footnote w:id="46">
    <w:p w14:paraId="1EEA6A96" w14:textId="77777777" w:rsidR="00581C58" w:rsidRPr="0002216E" w:rsidRDefault="00581C58" w:rsidP="00581C58">
      <w:pPr>
        <w:pStyle w:val="FootnoteText"/>
        <w:spacing w:before="120" w:after="120" w:line="276" w:lineRule="auto"/>
        <w:jc w:val="both"/>
        <w:rPr>
          <w:rFonts w:cs="Calibri"/>
          <w:lang w:val="en-US"/>
        </w:rPr>
      </w:pPr>
      <w:r w:rsidRPr="0002216E">
        <w:rPr>
          <w:rStyle w:val="FootnoteReference"/>
          <w:rFonts w:cs="Calibri"/>
        </w:rPr>
        <w:footnoteRef/>
      </w:r>
      <w:r w:rsidRPr="0002216E">
        <w:rPr>
          <w:rFonts w:cs="Calibri"/>
        </w:rPr>
        <w:t xml:space="preserve"> ‘IWRM elements’ refers to all the activities described in sections 1, 2 and 3 of this survey that require funding, e.g. policy, law making and planning, institutional strengthening, coordination, stakeholder participation, capacity building, and management instruments such as research and studies, gender and environmental assessments, data collection, monitoring etc.</w:t>
      </w:r>
    </w:p>
  </w:footnote>
  <w:footnote w:id="47">
    <w:p w14:paraId="2207BC09" w14:textId="77777777" w:rsidR="00581C58" w:rsidRPr="0002216E" w:rsidRDefault="00581C58" w:rsidP="00581C58">
      <w:pPr>
        <w:pStyle w:val="FootnoteText"/>
        <w:spacing w:before="120" w:after="120" w:line="276" w:lineRule="auto"/>
        <w:jc w:val="both"/>
        <w:rPr>
          <w:rFonts w:cs="Calibri"/>
        </w:rPr>
      </w:pPr>
      <w:r w:rsidRPr="0002216E">
        <w:rPr>
          <w:rStyle w:val="FootnoteReference"/>
          <w:rFonts w:cs="Calibri"/>
        </w:rPr>
        <w:footnoteRef/>
      </w:r>
      <w:r w:rsidRPr="0002216E">
        <w:rPr>
          <w:rFonts w:cs="Calibri"/>
        </w:rPr>
        <w:t xml:space="preserve">Infrastructure includes ‘hard’ structures such as dams, canals, pumping stations, flood control, treatment works etc., as well as ‘soft’ infrastructure and environmental measures such as catchment management, sustainable drainage systems etc. </w:t>
      </w:r>
      <w:r w:rsidRPr="0002216E">
        <w:rPr>
          <w:rFonts w:cs="Calibri"/>
          <w:b/>
        </w:rPr>
        <w:t>For this survey do not include infrastructure for drinking water supply or sanitation services.</w:t>
      </w:r>
      <w:r w:rsidRPr="0002216E">
        <w:rPr>
          <w:rFonts w:cs="Calibri"/>
        </w:rPr>
        <w:t xml:space="preserve"> Budgets should cover initial investments and recurrent costs of operation and maintenance.</w:t>
      </w:r>
    </w:p>
  </w:footnote>
  <w:footnote w:id="48">
    <w:p w14:paraId="1DC559F2" w14:textId="77777777" w:rsidR="00581C58" w:rsidRPr="0002216E" w:rsidRDefault="00581C58" w:rsidP="00581C58">
      <w:pPr>
        <w:pStyle w:val="FootnoteText"/>
        <w:spacing w:before="120" w:after="120" w:line="276" w:lineRule="auto"/>
        <w:jc w:val="both"/>
        <w:rPr>
          <w:rFonts w:cs="Calibri"/>
        </w:rPr>
      </w:pPr>
      <w:r w:rsidRPr="0002216E">
        <w:rPr>
          <w:rStyle w:val="FootnoteReference"/>
          <w:rFonts w:cs="Calibri"/>
        </w:rPr>
        <w:footnoteRef/>
      </w:r>
      <w:r w:rsidRPr="0002216E">
        <w:rPr>
          <w:rFonts w:cs="Calibri"/>
        </w:rPr>
        <w:t xml:space="preserve">For ‘IWRM elements’, see above footnote. </w:t>
      </w:r>
      <w:r w:rsidRPr="0002216E">
        <w:rPr>
          <w:rFonts w:cs="Calibri"/>
          <w:b/>
        </w:rPr>
        <w:t>Level</w:t>
      </w:r>
      <w:r w:rsidRPr="0002216E">
        <w:rPr>
          <w:rFonts w:cs="Calibri"/>
        </w:rPr>
        <w:t xml:space="preserve">: revenues are likely to be raised from users at the local, basin, or aquifer levels, though may also be raised at other sub-national or national levels (please indicate which level(s) in the status description). </w:t>
      </w:r>
      <w:r w:rsidRPr="0002216E">
        <w:rPr>
          <w:rFonts w:cs="Calibri"/>
          <w:b/>
        </w:rPr>
        <w:t>Revenue raising</w:t>
      </w:r>
      <w:r w:rsidRPr="0002216E">
        <w:rPr>
          <w:rFonts w:cs="Calibri"/>
        </w:rPr>
        <w:t xml:space="preserve"> can occur through public authorities or private sector, e.g. through fees, charges, levies, taxes and ‘blended financing’ approaches. E.g. dedicated charges/levies on water users (including household level </w:t>
      </w:r>
      <w:r w:rsidRPr="0002216E">
        <w:rPr>
          <w:rFonts w:cs="Calibri"/>
          <w:i/>
        </w:rPr>
        <w:t>if</w:t>
      </w:r>
      <w:r w:rsidRPr="0002216E">
        <w:rPr>
          <w:rFonts w:cs="Calibri"/>
        </w:rPr>
        <w:t xml:space="preserve"> revenues are spent on IWRM elements); abstraction &amp; bulk water charges; discharge fees; environmental fees such as pollution charges, Payment for Ecosystem Services (PES) schemes; and the sale of secondary products and services.</w:t>
      </w:r>
    </w:p>
  </w:footnote>
  <w:footnote w:id="49">
    <w:p w14:paraId="371866FD" w14:textId="77777777" w:rsidR="00581C58" w:rsidRPr="0002216E" w:rsidRDefault="00581C58" w:rsidP="00581C58">
      <w:pPr>
        <w:pStyle w:val="FootnoteText"/>
        <w:spacing w:before="120" w:after="120" w:line="276" w:lineRule="auto"/>
        <w:jc w:val="both"/>
        <w:rPr>
          <w:rFonts w:cs="Calibri"/>
          <w:lang w:val="en-US"/>
        </w:rPr>
      </w:pPr>
      <w:r w:rsidRPr="0002216E">
        <w:rPr>
          <w:rStyle w:val="FootnoteReference"/>
          <w:rFonts w:cs="Calibri"/>
        </w:rPr>
        <w:footnoteRef/>
      </w:r>
      <w:r w:rsidRPr="0002216E">
        <w:rPr>
          <w:rFonts w:cs="Calibri"/>
        </w:rPr>
        <w:t>In this question “Member States (MS)” refers to riparian countries that are parties to the arrangement. “Contributions” refers to the annual share of funds agreed from MS national budgets to support the agreed TB cooperation arrangement. Regular funds obtained from for example, water user fees (e.g. hydropower charges) and polluter-pays fees based on existing regulation are also considered as sustainable funding.  As variable and unsustainable, donor support should not be considered in the scoring, but may be referred to in the ‘Status description’ and ‘Way forward’ fields.</w:t>
      </w:r>
    </w:p>
  </w:footnote>
  <w:footnote w:id="50">
    <w:p w14:paraId="3E33DC17" w14:textId="77777777" w:rsidR="00581C58" w:rsidRPr="0002216E" w:rsidRDefault="00581C58" w:rsidP="00581C58">
      <w:pPr>
        <w:pStyle w:val="FootnoteText"/>
        <w:spacing w:before="120" w:after="120" w:line="276" w:lineRule="auto"/>
        <w:jc w:val="both"/>
        <w:rPr>
          <w:rFonts w:cs="Calibri"/>
          <w:lang w:val="en-US"/>
        </w:rPr>
      </w:pPr>
      <w:r w:rsidRPr="0002216E">
        <w:rPr>
          <w:rStyle w:val="FootnoteReference"/>
          <w:rFonts w:cs="Calibri"/>
        </w:rPr>
        <w:footnoteRef/>
      </w:r>
      <w:r w:rsidRPr="0002216E">
        <w:rPr>
          <w:rFonts w:cs="Calibri"/>
        </w:rPr>
        <w:t xml:space="preserve"> ‘IWRM elements’ refers to all the activities described in sections 1, 2 and 3 of this survey that require funding, e.g. policy, law making and planning, institutional strengthening, coordination, stakeholder participation, capacity building, and management instruments such as research and studies, gender and environmental assessments, data collection, monitoring etc. This question has been added since the baseline survey, acknowledging the importance of funding being available at more ‘operational’ levels.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CE662" w14:textId="77777777" w:rsidR="00733C1E" w:rsidRDefault="00733C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82D6C" w14:textId="77777777" w:rsidR="00733C1E" w:rsidRDefault="00733C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79133" w14:textId="77777777" w:rsidR="00733C1E" w:rsidRDefault="00733C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F7665"/>
    <w:multiLevelType w:val="hybridMultilevel"/>
    <w:tmpl w:val="416E67CE"/>
    <w:lvl w:ilvl="0" w:tplc="B0B0FC18">
      <w:start w:val="1"/>
      <w:numFmt w:val="decimal"/>
      <w:pStyle w:val="TWAP-Heading2"/>
      <w:lvlText w:val="%1."/>
      <w:lvlJc w:val="left"/>
      <w:pPr>
        <w:ind w:left="720" w:hanging="360"/>
      </w:pPr>
      <w:rPr>
        <w:rFonts w:hint="default"/>
      </w:rPr>
    </w:lvl>
    <w:lvl w:ilvl="1" w:tplc="08090019" w:tentative="1">
      <w:start w:val="1"/>
      <w:numFmt w:val="lowerLetter"/>
      <w:pStyle w:val="TWAP-Heading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277808"/>
    <w:multiLevelType w:val="multilevel"/>
    <w:tmpl w:val="9C62E30C"/>
    <w:lvl w:ilvl="0">
      <w:start w:val="1"/>
      <w:numFmt w:val="decimal"/>
      <w:lvlText w:val="%1."/>
      <w:lvlJc w:val="left"/>
      <w:pPr>
        <w:ind w:left="360" w:hanging="360"/>
      </w:pPr>
      <w:rPr>
        <w:rFonts w:hint="default"/>
      </w:rPr>
    </w:lvl>
    <w:lvl w:ilvl="1">
      <w:start w:val="1"/>
      <w:numFmt w:val="decimal"/>
      <w:pStyle w:val="TWAPheading2Corbe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916532"/>
    <w:multiLevelType w:val="hybridMultilevel"/>
    <w:tmpl w:val="BFC6C786"/>
    <w:lvl w:ilvl="0" w:tplc="14E60614">
      <w:start w:val="1"/>
      <w:numFmt w:val="bullet"/>
      <w:pStyle w:val="Bullet"/>
      <w:lvlText w:val="•"/>
      <w:lvlJc w:val="left"/>
      <w:pPr>
        <w:ind w:left="2421" w:hanging="360"/>
      </w:pPr>
      <w:rPr>
        <w:rFonts w:ascii="Arial" w:hAnsi="Arial" w:cs="Times New Roman" w:hint="default"/>
        <w:b w:val="0"/>
        <w:i w:val="0"/>
        <w:color w:val="0098DB"/>
        <w:sz w:val="20"/>
      </w:rPr>
    </w:lvl>
    <w:lvl w:ilvl="1" w:tplc="08090003">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3" w15:restartNumberingAfterBreak="0">
    <w:nsid w:val="14B05143"/>
    <w:multiLevelType w:val="hybridMultilevel"/>
    <w:tmpl w:val="28E6829A"/>
    <w:lvl w:ilvl="0" w:tplc="4E38258E">
      <w:start w:val="1"/>
      <w:numFmt w:val="decimal"/>
      <w:pStyle w:val="TWAPHeading2"/>
      <w:lvlText w:val="%1."/>
      <w:lvlJc w:val="left"/>
      <w:pPr>
        <w:ind w:left="720" w:hanging="360"/>
      </w:pPr>
    </w:lvl>
    <w:lvl w:ilvl="1" w:tplc="08090019" w:tentative="1">
      <w:start w:val="1"/>
      <w:numFmt w:val="lowerLetter"/>
      <w:pStyle w:val="TWAPHeading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142B37"/>
    <w:multiLevelType w:val="hybridMultilevel"/>
    <w:tmpl w:val="F9782C62"/>
    <w:lvl w:ilvl="0" w:tplc="08090011">
      <w:start w:val="1"/>
      <w:numFmt w:val="decimal"/>
      <w:lvlText w:val="%1)"/>
      <w:lvlJc w:val="left"/>
      <w:pPr>
        <w:ind w:left="720" w:hanging="360"/>
      </w:pPr>
      <w:rPr>
        <w:caps w:val="0"/>
        <w:smallCaps w:val="0"/>
        <w:strike w:val="0"/>
        <w:dstrike w:val="0"/>
        <w:outline w:val="0"/>
        <w:emboss w:val="0"/>
        <w:imprint w:val="0"/>
        <w:spacing w:val="0"/>
        <w:w w:val="100"/>
        <w:kern w:val="0"/>
        <w:position w:val="0"/>
        <w:highligh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920508"/>
    <w:multiLevelType w:val="hybridMultilevel"/>
    <w:tmpl w:val="6F743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1C2A9E"/>
    <w:multiLevelType w:val="hybridMultilevel"/>
    <w:tmpl w:val="52DA05E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0D87D62"/>
    <w:multiLevelType w:val="multilevel"/>
    <w:tmpl w:val="91CE15BC"/>
    <w:lvl w:ilvl="0">
      <w:start w:val="1"/>
      <w:numFmt w:val="bullet"/>
      <w:pStyle w:val="TWAPNumberlist"/>
      <w:lvlText w:val=""/>
      <w:lvlJc w:val="left"/>
      <w:pPr>
        <w:ind w:left="2061" w:hanging="360"/>
      </w:pPr>
      <w:rPr>
        <w:rFonts w:ascii="Symbol" w:hAnsi="Symbol" w:hint="default"/>
        <w:b w:val="0"/>
        <w:i w:val="0"/>
        <w:color w:val="0098DB"/>
        <w:sz w:val="20"/>
      </w:rPr>
    </w:lvl>
    <w:lvl w:ilvl="1">
      <w:start w:val="1"/>
      <w:numFmt w:val="lowerLetter"/>
      <w:lvlText w:val="%2."/>
      <w:lvlJc w:val="left"/>
      <w:pPr>
        <w:ind w:left="425" w:firstLine="1701"/>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46944D65"/>
    <w:multiLevelType w:val="multilevel"/>
    <w:tmpl w:val="F3D4BD48"/>
    <w:lvl w:ilvl="0">
      <w:start w:val="1"/>
      <w:numFmt w:val="decimal"/>
      <w:pStyle w:val="TWAPcorbelHeading1"/>
      <w:lvlText w:val="%1."/>
      <w:lvlJc w:val="left"/>
      <w:pPr>
        <w:ind w:left="720" w:hanging="360"/>
      </w:pPr>
      <w:rPr>
        <w:rFonts w:cs="Times New Roman" w:hint="default"/>
      </w:rPr>
    </w:lvl>
    <w:lvl w:ilvl="1">
      <w:start w:val="1"/>
      <w:numFmt w:val="decimal"/>
      <w:pStyle w:val="TWAPheading11Corbel"/>
      <w:isLgl/>
      <w:lvlText w:val="%1.%2"/>
      <w:lvlJc w:val="left"/>
      <w:pPr>
        <w:ind w:left="720" w:hanging="360"/>
      </w:pPr>
      <w:rPr>
        <w:rFonts w:cs="Times New Roman" w:hint="default"/>
      </w:rPr>
    </w:lvl>
    <w:lvl w:ilvl="2">
      <w:start w:val="1"/>
      <w:numFmt w:val="decimal"/>
      <w:pStyle w:val="TWAPheading111Corbe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9" w15:restartNumberingAfterBreak="0">
    <w:nsid w:val="575403D4"/>
    <w:multiLevelType w:val="multilevel"/>
    <w:tmpl w:val="9698D0BC"/>
    <w:lvl w:ilvl="0">
      <w:start w:val="1"/>
      <w:numFmt w:val="decimal"/>
      <w:pStyle w:val="TWAPheading5CORBE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0" w15:restartNumberingAfterBreak="0">
    <w:nsid w:val="69551EBF"/>
    <w:multiLevelType w:val="hybridMultilevel"/>
    <w:tmpl w:val="DE32C4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AF34388"/>
    <w:multiLevelType w:val="hybridMultilevel"/>
    <w:tmpl w:val="CB96C534"/>
    <w:lvl w:ilvl="0" w:tplc="038EB93C">
      <w:start w:val="1"/>
      <w:numFmt w:val="bullet"/>
      <w:pStyle w:val="TWAPBullet"/>
      <w:lvlText w:val=""/>
      <w:lvlJc w:val="left"/>
      <w:pPr>
        <w:tabs>
          <w:tab w:val="num" w:pos="720"/>
        </w:tabs>
        <w:ind w:left="720" w:hanging="360"/>
      </w:pPr>
      <w:rPr>
        <w:rFonts w:ascii="Wingdings" w:hAnsi="Wingdings" w:hint="default"/>
        <w:color w:val="000000"/>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3614DD"/>
    <w:multiLevelType w:val="multilevel"/>
    <w:tmpl w:val="3ADC70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758F487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69F1668"/>
    <w:multiLevelType w:val="hybridMultilevel"/>
    <w:tmpl w:val="9C7843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5353374">
    <w:abstractNumId w:val="7"/>
  </w:num>
  <w:num w:numId="2" w16cid:durableId="1743723241">
    <w:abstractNumId w:val="11"/>
  </w:num>
  <w:num w:numId="3" w16cid:durableId="601837285">
    <w:abstractNumId w:val="3"/>
  </w:num>
  <w:num w:numId="4" w16cid:durableId="1532499467">
    <w:abstractNumId w:val="0"/>
  </w:num>
  <w:num w:numId="5" w16cid:durableId="1406145867">
    <w:abstractNumId w:val="1"/>
  </w:num>
  <w:num w:numId="6" w16cid:durableId="570624393">
    <w:abstractNumId w:val="8"/>
  </w:num>
  <w:num w:numId="7" w16cid:durableId="2022470645">
    <w:abstractNumId w:val="9"/>
  </w:num>
  <w:num w:numId="8" w16cid:durableId="1626541766">
    <w:abstractNumId w:val="2"/>
  </w:num>
  <w:num w:numId="9" w16cid:durableId="1916890285">
    <w:abstractNumId w:val="14"/>
  </w:num>
  <w:num w:numId="10" w16cid:durableId="167522863">
    <w:abstractNumId w:val="10"/>
  </w:num>
  <w:num w:numId="11" w16cid:durableId="1761833352">
    <w:abstractNumId w:val="5"/>
  </w:num>
  <w:num w:numId="12" w16cid:durableId="875968248">
    <w:abstractNumId w:val="6"/>
  </w:num>
  <w:num w:numId="13" w16cid:durableId="1995327646">
    <w:abstractNumId w:val="13"/>
  </w:num>
  <w:num w:numId="14" w16cid:durableId="319626772">
    <w:abstractNumId w:val="4"/>
  </w:num>
  <w:num w:numId="15" w16cid:durableId="415899796">
    <w:abstractNumId w:val="12"/>
  </w:num>
  <w:num w:numId="16" w16cid:durableId="200673980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891577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9930640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154085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75969686">
    <w:abstractNumId w:val="13"/>
  </w:num>
  <w:num w:numId="21" w16cid:durableId="1955748454">
    <w:abstractNumId w:val="13"/>
  </w:num>
  <w:num w:numId="22" w16cid:durableId="1201822473">
    <w:abstractNumId w:val="13"/>
  </w:num>
  <w:num w:numId="23" w16cid:durableId="630136361">
    <w:abstractNumId w:val="13"/>
  </w:num>
  <w:num w:numId="24" w16cid:durableId="1046561100">
    <w:abstractNumId w:val="13"/>
  </w:num>
  <w:num w:numId="25" w16cid:durableId="1253659477">
    <w:abstractNumId w:val="13"/>
  </w:num>
  <w:num w:numId="26" w16cid:durableId="634062689">
    <w:abstractNumId w:val="13"/>
  </w:num>
  <w:num w:numId="27" w16cid:durableId="944193684">
    <w:abstractNumId w:val="13"/>
  </w:num>
  <w:num w:numId="28" w16cid:durableId="932973999">
    <w:abstractNumId w:val="13"/>
  </w:num>
  <w:num w:numId="29" w16cid:durableId="635256164">
    <w:abstractNumId w:val="13"/>
  </w:num>
  <w:num w:numId="30" w16cid:durableId="2016111253">
    <w:abstractNumId w:val="13"/>
  </w:num>
  <w:num w:numId="31" w16cid:durableId="428621663">
    <w:abstractNumId w:val="13"/>
  </w:num>
  <w:num w:numId="32" w16cid:durableId="1791166458">
    <w:abstractNumId w:val="13"/>
  </w:num>
  <w:num w:numId="33" w16cid:durableId="1162089650">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oNotTrackMoves/>
  <w:defaultTabStop w:val="720"/>
  <w:hyphenationZone w:val="425"/>
  <w:drawingGridHorizontalSpacing w:val="110"/>
  <w:displayHorizontalDrawingGridEvery w:val="2"/>
  <w:displayVerticalDrawingGridEvery w:val="2"/>
  <w:characterSpacingControl w:val="doNotCompress"/>
  <w:hdrShapeDefaults>
    <o:shapedefaults v:ext="edit" spidmax="3074"/>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0MjQ0NjM3NrG0NDdQ0lEKTi0uzszPAykwrgUAU2AMgSwAAAA="/>
  </w:docVars>
  <w:rsids>
    <w:rsidRoot w:val="00FC6C64"/>
    <w:rsid w:val="00000C4A"/>
    <w:rsid w:val="00000E76"/>
    <w:rsid w:val="0000167B"/>
    <w:rsid w:val="00001983"/>
    <w:rsid w:val="00001D84"/>
    <w:rsid w:val="00001D8C"/>
    <w:rsid w:val="00001DD0"/>
    <w:rsid w:val="00001F69"/>
    <w:rsid w:val="00002011"/>
    <w:rsid w:val="00002552"/>
    <w:rsid w:val="00002AD6"/>
    <w:rsid w:val="00003780"/>
    <w:rsid w:val="00003A4E"/>
    <w:rsid w:val="00003A94"/>
    <w:rsid w:val="000045EA"/>
    <w:rsid w:val="000046C9"/>
    <w:rsid w:val="00004A41"/>
    <w:rsid w:val="000058AF"/>
    <w:rsid w:val="00005C7C"/>
    <w:rsid w:val="000067EA"/>
    <w:rsid w:val="000069CB"/>
    <w:rsid w:val="00007195"/>
    <w:rsid w:val="00007341"/>
    <w:rsid w:val="000076BE"/>
    <w:rsid w:val="0000795D"/>
    <w:rsid w:val="00007A98"/>
    <w:rsid w:val="00010692"/>
    <w:rsid w:val="00011002"/>
    <w:rsid w:val="000112F8"/>
    <w:rsid w:val="00011E48"/>
    <w:rsid w:val="00011E94"/>
    <w:rsid w:val="00012445"/>
    <w:rsid w:val="00012E5B"/>
    <w:rsid w:val="00012F68"/>
    <w:rsid w:val="00013786"/>
    <w:rsid w:val="00013846"/>
    <w:rsid w:val="00013FEA"/>
    <w:rsid w:val="00014195"/>
    <w:rsid w:val="00014463"/>
    <w:rsid w:val="000149BA"/>
    <w:rsid w:val="00014AB7"/>
    <w:rsid w:val="00014C83"/>
    <w:rsid w:val="000152D4"/>
    <w:rsid w:val="00015B82"/>
    <w:rsid w:val="0001603C"/>
    <w:rsid w:val="00016804"/>
    <w:rsid w:val="0001732E"/>
    <w:rsid w:val="000178D0"/>
    <w:rsid w:val="00017F30"/>
    <w:rsid w:val="0002010A"/>
    <w:rsid w:val="00020675"/>
    <w:rsid w:val="000206B5"/>
    <w:rsid w:val="00020B51"/>
    <w:rsid w:val="00020EDB"/>
    <w:rsid w:val="00020FDE"/>
    <w:rsid w:val="00020FF2"/>
    <w:rsid w:val="0002216E"/>
    <w:rsid w:val="0002228E"/>
    <w:rsid w:val="000228D9"/>
    <w:rsid w:val="00023637"/>
    <w:rsid w:val="00023879"/>
    <w:rsid w:val="000239AD"/>
    <w:rsid w:val="00023C9F"/>
    <w:rsid w:val="00023F0C"/>
    <w:rsid w:val="000244AC"/>
    <w:rsid w:val="00024580"/>
    <w:rsid w:val="00025138"/>
    <w:rsid w:val="00025334"/>
    <w:rsid w:val="0002626E"/>
    <w:rsid w:val="000268D5"/>
    <w:rsid w:val="00026AA7"/>
    <w:rsid w:val="00027A71"/>
    <w:rsid w:val="0003020F"/>
    <w:rsid w:val="0003087B"/>
    <w:rsid w:val="00031426"/>
    <w:rsid w:val="00031660"/>
    <w:rsid w:val="0003168C"/>
    <w:rsid w:val="00031753"/>
    <w:rsid w:val="000317AE"/>
    <w:rsid w:val="00031A00"/>
    <w:rsid w:val="00031AAC"/>
    <w:rsid w:val="00031B19"/>
    <w:rsid w:val="000321A0"/>
    <w:rsid w:val="0003267C"/>
    <w:rsid w:val="00033176"/>
    <w:rsid w:val="00033697"/>
    <w:rsid w:val="000337F5"/>
    <w:rsid w:val="00033B78"/>
    <w:rsid w:val="00034369"/>
    <w:rsid w:val="00034773"/>
    <w:rsid w:val="000349EB"/>
    <w:rsid w:val="00034CD6"/>
    <w:rsid w:val="00034DEC"/>
    <w:rsid w:val="00034F7F"/>
    <w:rsid w:val="000350A2"/>
    <w:rsid w:val="00035AB0"/>
    <w:rsid w:val="00035AB5"/>
    <w:rsid w:val="00035C1A"/>
    <w:rsid w:val="0003637F"/>
    <w:rsid w:val="00036499"/>
    <w:rsid w:val="0003686A"/>
    <w:rsid w:val="00037A8E"/>
    <w:rsid w:val="00040049"/>
    <w:rsid w:val="00040A85"/>
    <w:rsid w:val="00040DA3"/>
    <w:rsid w:val="00040EBF"/>
    <w:rsid w:val="00040F7E"/>
    <w:rsid w:val="00041775"/>
    <w:rsid w:val="00041A1B"/>
    <w:rsid w:val="00041C1D"/>
    <w:rsid w:val="000420EF"/>
    <w:rsid w:val="000426C1"/>
    <w:rsid w:val="000426EA"/>
    <w:rsid w:val="00042DC7"/>
    <w:rsid w:val="00042E4E"/>
    <w:rsid w:val="00042F1D"/>
    <w:rsid w:val="0004312E"/>
    <w:rsid w:val="00043457"/>
    <w:rsid w:val="00043C45"/>
    <w:rsid w:val="00043E66"/>
    <w:rsid w:val="0004419E"/>
    <w:rsid w:val="0004452C"/>
    <w:rsid w:val="0004480A"/>
    <w:rsid w:val="00044F91"/>
    <w:rsid w:val="0004526F"/>
    <w:rsid w:val="00045C14"/>
    <w:rsid w:val="000464FE"/>
    <w:rsid w:val="000465D3"/>
    <w:rsid w:val="0004665B"/>
    <w:rsid w:val="00046FEF"/>
    <w:rsid w:val="000503DD"/>
    <w:rsid w:val="00050A65"/>
    <w:rsid w:val="00050D8B"/>
    <w:rsid w:val="00050EA0"/>
    <w:rsid w:val="000510AE"/>
    <w:rsid w:val="000511A8"/>
    <w:rsid w:val="00051212"/>
    <w:rsid w:val="0005154E"/>
    <w:rsid w:val="00051865"/>
    <w:rsid w:val="00052304"/>
    <w:rsid w:val="0005256E"/>
    <w:rsid w:val="00052682"/>
    <w:rsid w:val="000529BB"/>
    <w:rsid w:val="000530E3"/>
    <w:rsid w:val="00053E6B"/>
    <w:rsid w:val="000544F7"/>
    <w:rsid w:val="000546C8"/>
    <w:rsid w:val="0005493F"/>
    <w:rsid w:val="00055AFB"/>
    <w:rsid w:val="00055C53"/>
    <w:rsid w:val="000565F3"/>
    <w:rsid w:val="00056CAA"/>
    <w:rsid w:val="00056D92"/>
    <w:rsid w:val="00056DBC"/>
    <w:rsid w:val="00056FEE"/>
    <w:rsid w:val="0005784C"/>
    <w:rsid w:val="000579BE"/>
    <w:rsid w:val="00057C2B"/>
    <w:rsid w:val="00057D5C"/>
    <w:rsid w:val="0006076A"/>
    <w:rsid w:val="0006098C"/>
    <w:rsid w:val="00060BF3"/>
    <w:rsid w:val="0006171A"/>
    <w:rsid w:val="00061982"/>
    <w:rsid w:val="00061D99"/>
    <w:rsid w:val="000630EA"/>
    <w:rsid w:val="00063D93"/>
    <w:rsid w:val="000647D9"/>
    <w:rsid w:val="00064870"/>
    <w:rsid w:val="000652EB"/>
    <w:rsid w:val="000658BF"/>
    <w:rsid w:val="000659C5"/>
    <w:rsid w:val="00066FF4"/>
    <w:rsid w:val="0006727B"/>
    <w:rsid w:val="00067306"/>
    <w:rsid w:val="00067E71"/>
    <w:rsid w:val="00070286"/>
    <w:rsid w:val="0007099B"/>
    <w:rsid w:val="00070B11"/>
    <w:rsid w:val="000710E1"/>
    <w:rsid w:val="00071808"/>
    <w:rsid w:val="00071843"/>
    <w:rsid w:val="000723F1"/>
    <w:rsid w:val="00072443"/>
    <w:rsid w:val="00072602"/>
    <w:rsid w:val="000726BB"/>
    <w:rsid w:val="00072B13"/>
    <w:rsid w:val="000735EA"/>
    <w:rsid w:val="0007377F"/>
    <w:rsid w:val="00073833"/>
    <w:rsid w:val="00073914"/>
    <w:rsid w:val="00074434"/>
    <w:rsid w:val="00074F76"/>
    <w:rsid w:val="00075414"/>
    <w:rsid w:val="00076679"/>
    <w:rsid w:val="000774FB"/>
    <w:rsid w:val="0007798C"/>
    <w:rsid w:val="00077A9F"/>
    <w:rsid w:val="00080A03"/>
    <w:rsid w:val="00080C75"/>
    <w:rsid w:val="00081A61"/>
    <w:rsid w:val="00082382"/>
    <w:rsid w:val="0008279F"/>
    <w:rsid w:val="0008295A"/>
    <w:rsid w:val="000844B2"/>
    <w:rsid w:val="00084530"/>
    <w:rsid w:val="00084D8E"/>
    <w:rsid w:val="00084E73"/>
    <w:rsid w:val="00085149"/>
    <w:rsid w:val="00085561"/>
    <w:rsid w:val="00085A2A"/>
    <w:rsid w:val="00086A93"/>
    <w:rsid w:val="0008713B"/>
    <w:rsid w:val="000876FD"/>
    <w:rsid w:val="00090247"/>
    <w:rsid w:val="00090B3D"/>
    <w:rsid w:val="000916AC"/>
    <w:rsid w:val="00093DD7"/>
    <w:rsid w:val="00093DE8"/>
    <w:rsid w:val="00093EE9"/>
    <w:rsid w:val="00093EF5"/>
    <w:rsid w:val="0009425A"/>
    <w:rsid w:val="000943CD"/>
    <w:rsid w:val="0009476F"/>
    <w:rsid w:val="00094A0D"/>
    <w:rsid w:val="00094D57"/>
    <w:rsid w:val="000959D5"/>
    <w:rsid w:val="0009630E"/>
    <w:rsid w:val="00096588"/>
    <w:rsid w:val="000970A4"/>
    <w:rsid w:val="000977EB"/>
    <w:rsid w:val="00097C4F"/>
    <w:rsid w:val="000A031C"/>
    <w:rsid w:val="000A0C7C"/>
    <w:rsid w:val="000A1705"/>
    <w:rsid w:val="000A17E7"/>
    <w:rsid w:val="000A2407"/>
    <w:rsid w:val="000A28CB"/>
    <w:rsid w:val="000A2AEF"/>
    <w:rsid w:val="000A36C4"/>
    <w:rsid w:val="000A3D61"/>
    <w:rsid w:val="000A43FC"/>
    <w:rsid w:val="000A45FB"/>
    <w:rsid w:val="000A46AE"/>
    <w:rsid w:val="000A4A32"/>
    <w:rsid w:val="000A4C6E"/>
    <w:rsid w:val="000A53AB"/>
    <w:rsid w:val="000A64FE"/>
    <w:rsid w:val="000A65E1"/>
    <w:rsid w:val="000A6687"/>
    <w:rsid w:val="000A6CE7"/>
    <w:rsid w:val="000A729D"/>
    <w:rsid w:val="000A73D1"/>
    <w:rsid w:val="000A74D9"/>
    <w:rsid w:val="000B0804"/>
    <w:rsid w:val="000B0949"/>
    <w:rsid w:val="000B162D"/>
    <w:rsid w:val="000B1C0D"/>
    <w:rsid w:val="000B2319"/>
    <w:rsid w:val="000B2C65"/>
    <w:rsid w:val="000B2E34"/>
    <w:rsid w:val="000B3663"/>
    <w:rsid w:val="000B3B85"/>
    <w:rsid w:val="000B4A91"/>
    <w:rsid w:val="000B54C5"/>
    <w:rsid w:val="000B5A19"/>
    <w:rsid w:val="000B5B22"/>
    <w:rsid w:val="000B60AE"/>
    <w:rsid w:val="000B673C"/>
    <w:rsid w:val="000B6A8C"/>
    <w:rsid w:val="000C0CEB"/>
    <w:rsid w:val="000C1CBC"/>
    <w:rsid w:val="000C21F5"/>
    <w:rsid w:val="000C2755"/>
    <w:rsid w:val="000C28E1"/>
    <w:rsid w:val="000C300E"/>
    <w:rsid w:val="000C351D"/>
    <w:rsid w:val="000C36C9"/>
    <w:rsid w:val="000C39F6"/>
    <w:rsid w:val="000C3C08"/>
    <w:rsid w:val="000C40C0"/>
    <w:rsid w:val="000C43D7"/>
    <w:rsid w:val="000C4425"/>
    <w:rsid w:val="000C45B0"/>
    <w:rsid w:val="000C4A8D"/>
    <w:rsid w:val="000C4F0B"/>
    <w:rsid w:val="000C5A0C"/>
    <w:rsid w:val="000C600E"/>
    <w:rsid w:val="000C6532"/>
    <w:rsid w:val="000C6BF8"/>
    <w:rsid w:val="000C7558"/>
    <w:rsid w:val="000C7980"/>
    <w:rsid w:val="000D0276"/>
    <w:rsid w:val="000D0425"/>
    <w:rsid w:val="000D06BD"/>
    <w:rsid w:val="000D0CF0"/>
    <w:rsid w:val="000D1508"/>
    <w:rsid w:val="000D2261"/>
    <w:rsid w:val="000D229C"/>
    <w:rsid w:val="000D370A"/>
    <w:rsid w:val="000D40B7"/>
    <w:rsid w:val="000D476D"/>
    <w:rsid w:val="000D47F3"/>
    <w:rsid w:val="000D4817"/>
    <w:rsid w:val="000D4A65"/>
    <w:rsid w:val="000D4ECF"/>
    <w:rsid w:val="000D5124"/>
    <w:rsid w:val="000D5666"/>
    <w:rsid w:val="000D5750"/>
    <w:rsid w:val="000D57E9"/>
    <w:rsid w:val="000D5DC2"/>
    <w:rsid w:val="000D5F05"/>
    <w:rsid w:val="000D60FD"/>
    <w:rsid w:val="000D7A60"/>
    <w:rsid w:val="000E03D7"/>
    <w:rsid w:val="000E09D4"/>
    <w:rsid w:val="000E1439"/>
    <w:rsid w:val="000E1A5B"/>
    <w:rsid w:val="000E1AAD"/>
    <w:rsid w:val="000E1EB9"/>
    <w:rsid w:val="000E2181"/>
    <w:rsid w:val="000E2AD4"/>
    <w:rsid w:val="000E305D"/>
    <w:rsid w:val="000E321A"/>
    <w:rsid w:val="000E33B1"/>
    <w:rsid w:val="000E3BD7"/>
    <w:rsid w:val="000E4020"/>
    <w:rsid w:val="000E435D"/>
    <w:rsid w:val="000E46C1"/>
    <w:rsid w:val="000E496D"/>
    <w:rsid w:val="000E4F1C"/>
    <w:rsid w:val="000E6420"/>
    <w:rsid w:val="000E6D78"/>
    <w:rsid w:val="000E6EDD"/>
    <w:rsid w:val="000E7401"/>
    <w:rsid w:val="000E7B23"/>
    <w:rsid w:val="000E7F4C"/>
    <w:rsid w:val="000F1602"/>
    <w:rsid w:val="000F1AF2"/>
    <w:rsid w:val="000F2341"/>
    <w:rsid w:val="000F2369"/>
    <w:rsid w:val="000F3CDE"/>
    <w:rsid w:val="000F4930"/>
    <w:rsid w:val="000F5A55"/>
    <w:rsid w:val="000F612B"/>
    <w:rsid w:val="000F61DE"/>
    <w:rsid w:val="000F646E"/>
    <w:rsid w:val="000F661D"/>
    <w:rsid w:val="000F664A"/>
    <w:rsid w:val="000F7120"/>
    <w:rsid w:val="000F75BD"/>
    <w:rsid w:val="000F7624"/>
    <w:rsid w:val="000F762B"/>
    <w:rsid w:val="00100442"/>
    <w:rsid w:val="0010048C"/>
    <w:rsid w:val="0010052C"/>
    <w:rsid w:val="001006BE"/>
    <w:rsid w:val="001009BB"/>
    <w:rsid w:val="00101652"/>
    <w:rsid w:val="00101925"/>
    <w:rsid w:val="00101C8F"/>
    <w:rsid w:val="00102037"/>
    <w:rsid w:val="001029D5"/>
    <w:rsid w:val="00102C7A"/>
    <w:rsid w:val="00102E2A"/>
    <w:rsid w:val="001038B4"/>
    <w:rsid w:val="00103BEF"/>
    <w:rsid w:val="00104580"/>
    <w:rsid w:val="001045A5"/>
    <w:rsid w:val="00104676"/>
    <w:rsid w:val="00104F6E"/>
    <w:rsid w:val="00104FF5"/>
    <w:rsid w:val="00105768"/>
    <w:rsid w:val="00105914"/>
    <w:rsid w:val="00106558"/>
    <w:rsid w:val="0010655A"/>
    <w:rsid w:val="00106589"/>
    <w:rsid w:val="001066C8"/>
    <w:rsid w:val="00106D94"/>
    <w:rsid w:val="0010720E"/>
    <w:rsid w:val="00107412"/>
    <w:rsid w:val="001074E8"/>
    <w:rsid w:val="00107F91"/>
    <w:rsid w:val="0011046E"/>
    <w:rsid w:val="00110DA6"/>
    <w:rsid w:val="00110F99"/>
    <w:rsid w:val="00110FB7"/>
    <w:rsid w:val="00111020"/>
    <w:rsid w:val="00111482"/>
    <w:rsid w:val="001116ED"/>
    <w:rsid w:val="001118FD"/>
    <w:rsid w:val="00111E2F"/>
    <w:rsid w:val="001131D0"/>
    <w:rsid w:val="0011401F"/>
    <w:rsid w:val="00114ABA"/>
    <w:rsid w:val="00114B95"/>
    <w:rsid w:val="001156AC"/>
    <w:rsid w:val="00115C93"/>
    <w:rsid w:val="001166D0"/>
    <w:rsid w:val="00116A26"/>
    <w:rsid w:val="00116B63"/>
    <w:rsid w:val="0011703D"/>
    <w:rsid w:val="0011712A"/>
    <w:rsid w:val="001176A1"/>
    <w:rsid w:val="00117EAA"/>
    <w:rsid w:val="00120890"/>
    <w:rsid w:val="001218F0"/>
    <w:rsid w:val="00121AEC"/>
    <w:rsid w:val="00121B36"/>
    <w:rsid w:val="001220CC"/>
    <w:rsid w:val="001227D9"/>
    <w:rsid w:val="00122A37"/>
    <w:rsid w:val="00123AA4"/>
    <w:rsid w:val="00123E81"/>
    <w:rsid w:val="00123F5E"/>
    <w:rsid w:val="00124301"/>
    <w:rsid w:val="00125FC3"/>
    <w:rsid w:val="00125FED"/>
    <w:rsid w:val="00126301"/>
    <w:rsid w:val="00126B7B"/>
    <w:rsid w:val="00126C7C"/>
    <w:rsid w:val="001274FA"/>
    <w:rsid w:val="001279F2"/>
    <w:rsid w:val="00127BD8"/>
    <w:rsid w:val="001302EE"/>
    <w:rsid w:val="0013042C"/>
    <w:rsid w:val="00130C7C"/>
    <w:rsid w:val="001314BA"/>
    <w:rsid w:val="00131A79"/>
    <w:rsid w:val="00131CFE"/>
    <w:rsid w:val="001324AC"/>
    <w:rsid w:val="00132851"/>
    <w:rsid w:val="00132C15"/>
    <w:rsid w:val="00132E6E"/>
    <w:rsid w:val="00132F10"/>
    <w:rsid w:val="001330F1"/>
    <w:rsid w:val="00133430"/>
    <w:rsid w:val="00134972"/>
    <w:rsid w:val="001352E9"/>
    <w:rsid w:val="00135B4C"/>
    <w:rsid w:val="00135C73"/>
    <w:rsid w:val="00135FC2"/>
    <w:rsid w:val="0013647E"/>
    <w:rsid w:val="00136AAC"/>
    <w:rsid w:val="0013743E"/>
    <w:rsid w:val="00137B81"/>
    <w:rsid w:val="00137EE2"/>
    <w:rsid w:val="001414A8"/>
    <w:rsid w:val="001418C6"/>
    <w:rsid w:val="00142A0A"/>
    <w:rsid w:val="00142BEB"/>
    <w:rsid w:val="00142ED5"/>
    <w:rsid w:val="00143988"/>
    <w:rsid w:val="001441E8"/>
    <w:rsid w:val="0014461A"/>
    <w:rsid w:val="00144955"/>
    <w:rsid w:val="00144A71"/>
    <w:rsid w:val="00144AED"/>
    <w:rsid w:val="00144F21"/>
    <w:rsid w:val="001456B8"/>
    <w:rsid w:val="001457D2"/>
    <w:rsid w:val="001463E9"/>
    <w:rsid w:val="00146543"/>
    <w:rsid w:val="00146972"/>
    <w:rsid w:val="00146B5A"/>
    <w:rsid w:val="00147DC1"/>
    <w:rsid w:val="001503C1"/>
    <w:rsid w:val="00151910"/>
    <w:rsid w:val="00151D7D"/>
    <w:rsid w:val="00151E51"/>
    <w:rsid w:val="00151F4C"/>
    <w:rsid w:val="00151F6A"/>
    <w:rsid w:val="00152155"/>
    <w:rsid w:val="00152D8A"/>
    <w:rsid w:val="00153782"/>
    <w:rsid w:val="00153800"/>
    <w:rsid w:val="00153D75"/>
    <w:rsid w:val="0015415C"/>
    <w:rsid w:val="001542CE"/>
    <w:rsid w:val="00154998"/>
    <w:rsid w:val="00154E23"/>
    <w:rsid w:val="00155B02"/>
    <w:rsid w:val="0015614C"/>
    <w:rsid w:val="001569EB"/>
    <w:rsid w:val="001574D7"/>
    <w:rsid w:val="00157CDF"/>
    <w:rsid w:val="001603FD"/>
    <w:rsid w:val="0016043A"/>
    <w:rsid w:val="00160E64"/>
    <w:rsid w:val="00161B50"/>
    <w:rsid w:val="00161E4C"/>
    <w:rsid w:val="00161F69"/>
    <w:rsid w:val="001624E7"/>
    <w:rsid w:val="0016253C"/>
    <w:rsid w:val="00162743"/>
    <w:rsid w:val="00163D57"/>
    <w:rsid w:val="0016418C"/>
    <w:rsid w:val="001641A1"/>
    <w:rsid w:val="0016461B"/>
    <w:rsid w:val="001647EE"/>
    <w:rsid w:val="00164E11"/>
    <w:rsid w:val="001655EA"/>
    <w:rsid w:val="00165CE4"/>
    <w:rsid w:val="00165F8B"/>
    <w:rsid w:val="0016608F"/>
    <w:rsid w:val="001667D6"/>
    <w:rsid w:val="00166E16"/>
    <w:rsid w:val="00167E63"/>
    <w:rsid w:val="00167E6E"/>
    <w:rsid w:val="00170325"/>
    <w:rsid w:val="00170435"/>
    <w:rsid w:val="001714CA"/>
    <w:rsid w:val="0017170E"/>
    <w:rsid w:val="00171DEE"/>
    <w:rsid w:val="0017214B"/>
    <w:rsid w:val="0017346E"/>
    <w:rsid w:val="00173DE9"/>
    <w:rsid w:val="00174013"/>
    <w:rsid w:val="0017428A"/>
    <w:rsid w:val="001742DE"/>
    <w:rsid w:val="00174439"/>
    <w:rsid w:val="0017495B"/>
    <w:rsid w:val="00174AB1"/>
    <w:rsid w:val="00174F2B"/>
    <w:rsid w:val="00175181"/>
    <w:rsid w:val="0017552C"/>
    <w:rsid w:val="00175B5B"/>
    <w:rsid w:val="00175C3D"/>
    <w:rsid w:val="00175D49"/>
    <w:rsid w:val="001774A8"/>
    <w:rsid w:val="0017756F"/>
    <w:rsid w:val="00177675"/>
    <w:rsid w:val="00177D49"/>
    <w:rsid w:val="00177DCD"/>
    <w:rsid w:val="00177ED6"/>
    <w:rsid w:val="0018063C"/>
    <w:rsid w:val="0018076C"/>
    <w:rsid w:val="00180868"/>
    <w:rsid w:val="001810E4"/>
    <w:rsid w:val="0018125B"/>
    <w:rsid w:val="00181305"/>
    <w:rsid w:val="001819C3"/>
    <w:rsid w:val="0018306C"/>
    <w:rsid w:val="00183B35"/>
    <w:rsid w:val="0018409A"/>
    <w:rsid w:val="00184426"/>
    <w:rsid w:val="001854A6"/>
    <w:rsid w:val="001859B2"/>
    <w:rsid w:val="00185EDB"/>
    <w:rsid w:val="00186091"/>
    <w:rsid w:val="0018631E"/>
    <w:rsid w:val="001867DF"/>
    <w:rsid w:val="00187268"/>
    <w:rsid w:val="0018758D"/>
    <w:rsid w:val="001875C8"/>
    <w:rsid w:val="00187929"/>
    <w:rsid w:val="00190685"/>
    <w:rsid w:val="00191AD1"/>
    <w:rsid w:val="00191F39"/>
    <w:rsid w:val="001922D8"/>
    <w:rsid w:val="00192DEB"/>
    <w:rsid w:val="00193063"/>
    <w:rsid w:val="00193D97"/>
    <w:rsid w:val="001949E3"/>
    <w:rsid w:val="001955A9"/>
    <w:rsid w:val="001955F4"/>
    <w:rsid w:val="00195963"/>
    <w:rsid w:val="001959E6"/>
    <w:rsid w:val="00195DD3"/>
    <w:rsid w:val="00195ED9"/>
    <w:rsid w:val="00195F1D"/>
    <w:rsid w:val="0019610D"/>
    <w:rsid w:val="0019650D"/>
    <w:rsid w:val="00196E36"/>
    <w:rsid w:val="001978B0"/>
    <w:rsid w:val="0019793D"/>
    <w:rsid w:val="00197DCC"/>
    <w:rsid w:val="001A00E3"/>
    <w:rsid w:val="001A0E4C"/>
    <w:rsid w:val="001A1239"/>
    <w:rsid w:val="001A1E59"/>
    <w:rsid w:val="001A1ECA"/>
    <w:rsid w:val="001A1FE2"/>
    <w:rsid w:val="001A29C4"/>
    <w:rsid w:val="001A2AD3"/>
    <w:rsid w:val="001A2D66"/>
    <w:rsid w:val="001A320D"/>
    <w:rsid w:val="001A369B"/>
    <w:rsid w:val="001A3B32"/>
    <w:rsid w:val="001A3B6D"/>
    <w:rsid w:val="001A3C9F"/>
    <w:rsid w:val="001A403A"/>
    <w:rsid w:val="001A486D"/>
    <w:rsid w:val="001A4A8A"/>
    <w:rsid w:val="001A50DD"/>
    <w:rsid w:val="001A5B22"/>
    <w:rsid w:val="001A6450"/>
    <w:rsid w:val="001A6753"/>
    <w:rsid w:val="001A6CDA"/>
    <w:rsid w:val="001A6FC2"/>
    <w:rsid w:val="001A7249"/>
    <w:rsid w:val="001A75AC"/>
    <w:rsid w:val="001A7CCE"/>
    <w:rsid w:val="001A7D27"/>
    <w:rsid w:val="001A7DAF"/>
    <w:rsid w:val="001B0258"/>
    <w:rsid w:val="001B0B25"/>
    <w:rsid w:val="001B0B7C"/>
    <w:rsid w:val="001B0CB5"/>
    <w:rsid w:val="001B1450"/>
    <w:rsid w:val="001B1EFD"/>
    <w:rsid w:val="001B1F11"/>
    <w:rsid w:val="001B2314"/>
    <w:rsid w:val="001B27BA"/>
    <w:rsid w:val="001B2807"/>
    <w:rsid w:val="001B34A1"/>
    <w:rsid w:val="001B3F43"/>
    <w:rsid w:val="001B4F09"/>
    <w:rsid w:val="001B5119"/>
    <w:rsid w:val="001B56B6"/>
    <w:rsid w:val="001B6018"/>
    <w:rsid w:val="001B63AF"/>
    <w:rsid w:val="001B6A30"/>
    <w:rsid w:val="001B735D"/>
    <w:rsid w:val="001B775A"/>
    <w:rsid w:val="001C0918"/>
    <w:rsid w:val="001C1B79"/>
    <w:rsid w:val="001C1BC3"/>
    <w:rsid w:val="001C1CB8"/>
    <w:rsid w:val="001C22F9"/>
    <w:rsid w:val="001C2710"/>
    <w:rsid w:val="001C28F0"/>
    <w:rsid w:val="001C30FE"/>
    <w:rsid w:val="001C312B"/>
    <w:rsid w:val="001C34BE"/>
    <w:rsid w:val="001C383A"/>
    <w:rsid w:val="001C3AB0"/>
    <w:rsid w:val="001C3B51"/>
    <w:rsid w:val="001C42F1"/>
    <w:rsid w:val="001C560C"/>
    <w:rsid w:val="001C699D"/>
    <w:rsid w:val="001C6CD4"/>
    <w:rsid w:val="001C7461"/>
    <w:rsid w:val="001C75D6"/>
    <w:rsid w:val="001C7AD1"/>
    <w:rsid w:val="001D040D"/>
    <w:rsid w:val="001D04E4"/>
    <w:rsid w:val="001D060C"/>
    <w:rsid w:val="001D0E29"/>
    <w:rsid w:val="001D0F04"/>
    <w:rsid w:val="001D158C"/>
    <w:rsid w:val="001D16E4"/>
    <w:rsid w:val="001D199B"/>
    <w:rsid w:val="001D2570"/>
    <w:rsid w:val="001D2AFF"/>
    <w:rsid w:val="001D30D0"/>
    <w:rsid w:val="001D34BA"/>
    <w:rsid w:val="001D3DA9"/>
    <w:rsid w:val="001D4225"/>
    <w:rsid w:val="001D47CA"/>
    <w:rsid w:val="001D48BD"/>
    <w:rsid w:val="001D5161"/>
    <w:rsid w:val="001D5584"/>
    <w:rsid w:val="001D5775"/>
    <w:rsid w:val="001D5DB4"/>
    <w:rsid w:val="001D5E56"/>
    <w:rsid w:val="001D68DD"/>
    <w:rsid w:val="001D6BC0"/>
    <w:rsid w:val="001D71F8"/>
    <w:rsid w:val="001D73F8"/>
    <w:rsid w:val="001D7475"/>
    <w:rsid w:val="001D7551"/>
    <w:rsid w:val="001D75AE"/>
    <w:rsid w:val="001D7CB2"/>
    <w:rsid w:val="001E087F"/>
    <w:rsid w:val="001E0F6A"/>
    <w:rsid w:val="001E1191"/>
    <w:rsid w:val="001E11D3"/>
    <w:rsid w:val="001E16C1"/>
    <w:rsid w:val="001E236E"/>
    <w:rsid w:val="001E2B18"/>
    <w:rsid w:val="001E2E27"/>
    <w:rsid w:val="001E33E8"/>
    <w:rsid w:val="001E39D0"/>
    <w:rsid w:val="001E39E9"/>
    <w:rsid w:val="001E3AB7"/>
    <w:rsid w:val="001E40E0"/>
    <w:rsid w:val="001E4395"/>
    <w:rsid w:val="001E47B4"/>
    <w:rsid w:val="001E4BD7"/>
    <w:rsid w:val="001E524A"/>
    <w:rsid w:val="001E5556"/>
    <w:rsid w:val="001E582B"/>
    <w:rsid w:val="001E6460"/>
    <w:rsid w:val="001E6A1E"/>
    <w:rsid w:val="001E6ACB"/>
    <w:rsid w:val="001E716A"/>
    <w:rsid w:val="001E7A55"/>
    <w:rsid w:val="001F05F0"/>
    <w:rsid w:val="001F1933"/>
    <w:rsid w:val="001F2792"/>
    <w:rsid w:val="001F2F45"/>
    <w:rsid w:val="001F3160"/>
    <w:rsid w:val="001F382E"/>
    <w:rsid w:val="001F40EB"/>
    <w:rsid w:val="001F4C84"/>
    <w:rsid w:val="001F52C7"/>
    <w:rsid w:val="001F5527"/>
    <w:rsid w:val="001F56DE"/>
    <w:rsid w:val="001F5E34"/>
    <w:rsid w:val="001F612F"/>
    <w:rsid w:val="001F7A1D"/>
    <w:rsid w:val="001F7A79"/>
    <w:rsid w:val="00200314"/>
    <w:rsid w:val="00200523"/>
    <w:rsid w:val="00200CE3"/>
    <w:rsid w:val="00201CB6"/>
    <w:rsid w:val="00202754"/>
    <w:rsid w:val="00202E5E"/>
    <w:rsid w:val="00203238"/>
    <w:rsid w:val="00203849"/>
    <w:rsid w:val="002047D6"/>
    <w:rsid w:val="00204A8B"/>
    <w:rsid w:val="00204D67"/>
    <w:rsid w:val="0020500D"/>
    <w:rsid w:val="0020510C"/>
    <w:rsid w:val="002052FF"/>
    <w:rsid w:val="00205335"/>
    <w:rsid w:val="002053C5"/>
    <w:rsid w:val="002056F1"/>
    <w:rsid w:val="002057EE"/>
    <w:rsid w:val="00205B59"/>
    <w:rsid w:val="00205DE4"/>
    <w:rsid w:val="00205EDF"/>
    <w:rsid w:val="00206A2F"/>
    <w:rsid w:val="00206AC0"/>
    <w:rsid w:val="00207E58"/>
    <w:rsid w:val="00210E73"/>
    <w:rsid w:val="002118BE"/>
    <w:rsid w:val="00211C0A"/>
    <w:rsid w:val="0021334F"/>
    <w:rsid w:val="002133ED"/>
    <w:rsid w:val="00213D0C"/>
    <w:rsid w:val="00213E99"/>
    <w:rsid w:val="00213EC9"/>
    <w:rsid w:val="0021463F"/>
    <w:rsid w:val="0021465D"/>
    <w:rsid w:val="00214692"/>
    <w:rsid w:val="0021539F"/>
    <w:rsid w:val="00215612"/>
    <w:rsid w:val="00215911"/>
    <w:rsid w:val="00215BA3"/>
    <w:rsid w:val="0021621D"/>
    <w:rsid w:val="0021686B"/>
    <w:rsid w:val="00216C33"/>
    <w:rsid w:val="00216F0A"/>
    <w:rsid w:val="002175DD"/>
    <w:rsid w:val="0021774F"/>
    <w:rsid w:val="00217995"/>
    <w:rsid w:val="00220629"/>
    <w:rsid w:val="002208DF"/>
    <w:rsid w:val="00220C6E"/>
    <w:rsid w:val="00220E98"/>
    <w:rsid w:val="0022105F"/>
    <w:rsid w:val="0022163C"/>
    <w:rsid w:val="002219E7"/>
    <w:rsid w:val="00222A1D"/>
    <w:rsid w:val="00223200"/>
    <w:rsid w:val="0022335A"/>
    <w:rsid w:val="0022344E"/>
    <w:rsid w:val="00223CBA"/>
    <w:rsid w:val="00223F8B"/>
    <w:rsid w:val="0022424C"/>
    <w:rsid w:val="0022468B"/>
    <w:rsid w:val="00225332"/>
    <w:rsid w:val="00225527"/>
    <w:rsid w:val="002256A6"/>
    <w:rsid w:val="00225866"/>
    <w:rsid w:val="00225AEE"/>
    <w:rsid w:val="00225F80"/>
    <w:rsid w:val="00226C21"/>
    <w:rsid w:val="00227243"/>
    <w:rsid w:val="00227473"/>
    <w:rsid w:val="00227720"/>
    <w:rsid w:val="002279A6"/>
    <w:rsid w:val="0023002E"/>
    <w:rsid w:val="00230AE3"/>
    <w:rsid w:val="00231742"/>
    <w:rsid w:val="00232688"/>
    <w:rsid w:val="00232886"/>
    <w:rsid w:val="00232CA7"/>
    <w:rsid w:val="0023327F"/>
    <w:rsid w:val="00233317"/>
    <w:rsid w:val="00233535"/>
    <w:rsid w:val="0023359F"/>
    <w:rsid w:val="002339A3"/>
    <w:rsid w:val="00233CBF"/>
    <w:rsid w:val="00233CFC"/>
    <w:rsid w:val="00234530"/>
    <w:rsid w:val="002345BF"/>
    <w:rsid w:val="00234D34"/>
    <w:rsid w:val="00234D61"/>
    <w:rsid w:val="00234E8D"/>
    <w:rsid w:val="00235056"/>
    <w:rsid w:val="002353BD"/>
    <w:rsid w:val="002356EC"/>
    <w:rsid w:val="00235E60"/>
    <w:rsid w:val="002361EB"/>
    <w:rsid w:val="002371A5"/>
    <w:rsid w:val="0023722B"/>
    <w:rsid w:val="00237272"/>
    <w:rsid w:val="0023734A"/>
    <w:rsid w:val="00240614"/>
    <w:rsid w:val="00240715"/>
    <w:rsid w:val="00240779"/>
    <w:rsid w:val="00240ADE"/>
    <w:rsid w:val="002410AC"/>
    <w:rsid w:val="00241FF7"/>
    <w:rsid w:val="00242385"/>
    <w:rsid w:val="002424C6"/>
    <w:rsid w:val="0024264A"/>
    <w:rsid w:val="00243B02"/>
    <w:rsid w:val="0024404A"/>
    <w:rsid w:val="002444B6"/>
    <w:rsid w:val="0024469F"/>
    <w:rsid w:val="00245514"/>
    <w:rsid w:val="002455E1"/>
    <w:rsid w:val="00245A67"/>
    <w:rsid w:val="00246337"/>
    <w:rsid w:val="00247914"/>
    <w:rsid w:val="0025040F"/>
    <w:rsid w:val="00250618"/>
    <w:rsid w:val="002508B7"/>
    <w:rsid w:val="00250A69"/>
    <w:rsid w:val="002511DD"/>
    <w:rsid w:val="00251F27"/>
    <w:rsid w:val="00252074"/>
    <w:rsid w:val="002529FA"/>
    <w:rsid w:val="00252DF9"/>
    <w:rsid w:val="002533A7"/>
    <w:rsid w:val="00253733"/>
    <w:rsid w:val="00253F02"/>
    <w:rsid w:val="00254E95"/>
    <w:rsid w:val="002555AA"/>
    <w:rsid w:val="00255C24"/>
    <w:rsid w:val="00255E8A"/>
    <w:rsid w:val="0025617A"/>
    <w:rsid w:val="00257126"/>
    <w:rsid w:val="002575FA"/>
    <w:rsid w:val="00257659"/>
    <w:rsid w:val="002576FE"/>
    <w:rsid w:val="00257C11"/>
    <w:rsid w:val="002602AD"/>
    <w:rsid w:val="00260342"/>
    <w:rsid w:val="00260DD0"/>
    <w:rsid w:val="0026107A"/>
    <w:rsid w:val="00261415"/>
    <w:rsid w:val="002618B8"/>
    <w:rsid w:val="00261EAE"/>
    <w:rsid w:val="002624F5"/>
    <w:rsid w:val="002635FC"/>
    <w:rsid w:val="00263616"/>
    <w:rsid w:val="00263A14"/>
    <w:rsid w:val="00263C63"/>
    <w:rsid w:val="002647FF"/>
    <w:rsid w:val="00264D35"/>
    <w:rsid w:val="002655E3"/>
    <w:rsid w:val="00265634"/>
    <w:rsid w:val="00265718"/>
    <w:rsid w:val="00265A3D"/>
    <w:rsid w:val="0026606F"/>
    <w:rsid w:val="0026607D"/>
    <w:rsid w:val="00266460"/>
    <w:rsid w:val="00266FB5"/>
    <w:rsid w:val="002671EA"/>
    <w:rsid w:val="002674B8"/>
    <w:rsid w:val="0026755D"/>
    <w:rsid w:val="00267F45"/>
    <w:rsid w:val="002705B1"/>
    <w:rsid w:val="0027086E"/>
    <w:rsid w:val="00270BE8"/>
    <w:rsid w:val="00271240"/>
    <w:rsid w:val="00271830"/>
    <w:rsid w:val="00271B54"/>
    <w:rsid w:val="002720A2"/>
    <w:rsid w:val="0027216A"/>
    <w:rsid w:val="002724C6"/>
    <w:rsid w:val="002726E8"/>
    <w:rsid w:val="00272CD8"/>
    <w:rsid w:val="0027388F"/>
    <w:rsid w:val="00273932"/>
    <w:rsid w:val="00273E34"/>
    <w:rsid w:val="00273E68"/>
    <w:rsid w:val="00273FA0"/>
    <w:rsid w:val="00274005"/>
    <w:rsid w:val="002743D4"/>
    <w:rsid w:val="0027547E"/>
    <w:rsid w:val="00275B75"/>
    <w:rsid w:val="00275E46"/>
    <w:rsid w:val="002760AF"/>
    <w:rsid w:val="0027611A"/>
    <w:rsid w:val="002765BE"/>
    <w:rsid w:val="00276B0B"/>
    <w:rsid w:val="002773B8"/>
    <w:rsid w:val="00280F59"/>
    <w:rsid w:val="00281229"/>
    <w:rsid w:val="00281BD8"/>
    <w:rsid w:val="00282A0E"/>
    <w:rsid w:val="00282E8B"/>
    <w:rsid w:val="0028308F"/>
    <w:rsid w:val="00283D27"/>
    <w:rsid w:val="00283EA3"/>
    <w:rsid w:val="00284585"/>
    <w:rsid w:val="0028527C"/>
    <w:rsid w:val="00285705"/>
    <w:rsid w:val="00285C6A"/>
    <w:rsid w:val="002860AC"/>
    <w:rsid w:val="00286304"/>
    <w:rsid w:val="00286AE4"/>
    <w:rsid w:val="00286F0C"/>
    <w:rsid w:val="00287A5A"/>
    <w:rsid w:val="00290798"/>
    <w:rsid w:val="002909B5"/>
    <w:rsid w:val="00290A7D"/>
    <w:rsid w:val="00291FBD"/>
    <w:rsid w:val="0029299D"/>
    <w:rsid w:val="002930A8"/>
    <w:rsid w:val="0029347B"/>
    <w:rsid w:val="00295217"/>
    <w:rsid w:val="00295709"/>
    <w:rsid w:val="00295A79"/>
    <w:rsid w:val="00296429"/>
    <w:rsid w:val="002968EB"/>
    <w:rsid w:val="00296971"/>
    <w:rsid w:val="00296A4B"/>
    <w:rsid w:val="00296FC7"/>
    <w:rsid w:val="00297748"/>
    <w:rsid w:val="002977E8"/>
    <w:rsid w:val="002A0122"/>
    <w:rsid w:val="002A0793"/>
    <w:rsid w:val="002A0A7D"/>
    <w:rsid w:val="002A0BB0"/>
    <w:rsid w:val="002A0BC9"/>
    <w:rsid w:val="002A0FC1"/>
    <w:rsid w:val="002A16DD"/>
    <w:rsid w:val="002A28CF"/>
    <w:rsid w:val="002A298E"/>
    <w:rsid w:val="002A2D0E"/>
    <w:rsid w:val="002A2E77"/>
    <w:rsid w:val="002A4063"/>
    <w:rsid w:val="002A44B7"/>
    <w:rsid w:val="002A48F0"/>
    <w:rsid w:val="002A50E8"/>
    <w:rsid w:val="002A5516"/>
    <w:rsid w:val="002A589A"/>
    <w:rsid w:val="002A5E46"/>
    <w:rsid w:val="002A6192"/>
    <w:rsid w:val="002A6925"/>
    <w:rsid w:val="002A7163"/>
    <w:rsid w:val="002A7703"/>
    <w:rsid w:val="002A7C38"/>
    <w:rsid w:val="002A7C63"/>
    <w:rsid w:val="002A7EC5"/>
    <w:rsid w:val="002B0B80"/>
    <w:rsid w:val="002B0CF2"/>
    <w:rsid w:val="002B0E21"/>
    <w:rsid w:val="002B1DE7"/>
    <w:rsid w:val="002B26D5"/>
    <w:rsid w:val="002B283C"/>
    <w:rsid w:val="002B2878"/>
    <w:rsid w:val="002B28D1"/>
    <w:rsid w:val="002B3377"/>
    <w:rsid w:val="002B35A5"/>
    <w:rsid w:val="002B3B7A"/>
    <w:rsid w:val="002B4281"/>
    <w:rsid w:val="002B4A28"/>
    <w:rsid w:val="002B4C3B"/>
    <w:rsid w:val="002B58B2"/>
    <w:rsid w:val="002B628D"/>
    <w:rsid w:val="002B65C6"/>
    <w:rsid w:val="002B6634"/>
    <w:rsid w:val="002B66B0"/>
    <w:rsid w:val="002B6CC7"/>
    <w:rsid w:val="002B7529"/>
    <w:rsid w:val="002B7ACD"/>
    <w:rsid w:val="002B7FC0"/>
    <w:rsid w:val="002C04FB"/>
    <w:rsid w:val="002C1030"/>
    <w:rsid w:val="002C16C4"/>
    <w:rsid w:val="002C1C54"/>
    <w:rsid w:val="002C2014"/>
    <w:rsid w:val="002C2766"/>
    <w:rsid w:val="002C2955"/>
    <w:rsid w:val="002C2F9C"/>
    <w:rsid w:val="002C30D7"/>
    <w:rsid w:val="002C3171"/>
    <w:rsid w:val="002C343F"/>
    <w:rsid w:val="002C3F51"/>
    <w:rsid w:val="002C42AB"/>
    <w:rsid w:val="002C42EF"/>
    <w:rsid w:val="002C4337"/>
    <w:rsid w:val="002C4627"/>
    <w:rsid w:val="002C47F1"/>
    <w:rsid w:val="002C4F3D"/>
    <w:rsid w:val="002C529D"/>
    <w:rsid w:val="002C5AC3"/>
    <w:rsid w:val="002C5DEE"/>
    <w:rsid w:val="002C62AA"/>
    <w:rsid w:val="002C6FEA"/>
    <w:rsid w:val="002C7091"/>
    <w:rsid w:val="002C753A"/>
    <w:rsid w:val="002C7ED8"/>
    <w:rsid w:val="002D1485"/>
    <w:rsid w:val="002D1A02"/>
    <w:rsid w:val="002D1FD2"/>
    <w:rsid w:val="002D2215"/>
    <w:rsid w:val="002D237F"/>
    <w:rsid w:val="002D28C8"/>
    <w:rsid w:val="002D3736"/>
    <w:rsid w:val="002D375F"/>
    <w:rsid w:val="002D479B"/>
    <w:rsid w:val="002D4895"/>
    <w:rsid w:val="002D54B7"/>
    <w:rsid w:val="002D556A"/>
    <w:rsid w:val="002D5CAE"/>
    <w:rsid w:val="002D6C89"/>
    <w:rsid w:val="002D71D9"/>
    <w:rsid w:val="002D7C36"/>
    <w:rsid w:val="002D7DDC"/>
    <w:rsid w:val="002E0414"/>
    <w:rsid w:val="002E24AC"/>
    <w:rsid w:val="002E2836"/>
    <w:rsid w:val="002E2F58"/>
    <w:rsid w:val="002E33C2"/>
    <w:rsid w:val="002E4931"/>
    <w:rsid w:val="002E4DB4"/>
    <w:rsid w:val="002E4DD5"/>
    <w:rsid w:val="002E5085"/>
    <w:rsid w:val="002E5427"/>
    <w:rsid w:val="002E55BA"/>
    <w:rsid w:val="002E5C76"/>
    <w:rsid w:val="002E6023"/>
    <w:rsid w:val="002E6C2C"/>
    <w:rsid w:val="002E728D"/>
    <w:rsid w:val="002E739B"/>
    <w:rsid w:val="002E7E36"/>
    <w:rsid w:val="002F023E"/>
    <w:rsid w:val="002F04E8"/>
    <w:rsid w:val="002F0987"/>
    <w:rsid w:val="002F0D2B"/>
    <w:rsid w:val="002F0D5E"/>
    <w:rsid w:val="002F2247"/>
    <w:rsid w:val="002F263C"/>
    <w:rsid w:val="002F2641"/>
    <w:rsid w:val="002F281C"/>
    <w:rsid w:val="002F2B44"/>
    <w:rsid w:val="002F2DE3"/>
    <w:rsid w:val="002F35B6"/>
    <w:rsid w:val="002F3DDE"/>
    <w:rsid w:val="002F3EF9"/>
    <w:rsid w:val="002F4308"/>
    <w:rsid w:val="002F4A2A"/>
    <w:rsid w:val="002F5340"/>
    <w:rsid w:val="002F59E7"/>
    <w:rsid w:val="002F5EF2"/>
    <w:rsid w:val="002F6106"/>
    <w:rsid w:val="002F68E8"/>
    <w:rsid w:val="002F7D94"/>
    <w:rsid w:val="002F7EBC"/>
    <w:rsid w:val="00300847"/>
    <w:rsid w:val="00300A07"/>
    <w:rsid w:val="0030111B"/>
    <w:rsid w:val="00301228"/>
    <w:rsid w:val="003014E6"/>
    <w:rsid w:val="00301F73"/>
    <w:rsid w:val="003020DE"/>
    <w:rsid w:val="003021F0"/>
    <w:rsid w:val="003025FA"/>
    <w:rsid w:val="0030266C"/>
    <w:rsid w:val="00302BFF"/>
    <w:rsid w:val="003034D8"/>
    <w:rsid w:val="003048E2"/>
    <w:rsid w:val="00304EED"/>
    <w:rsid w:val="00305178"/>
    <w:rsid w:val="003053AF"/>
    <w:rsid w:val="00305B03"/>
    <w:rsid w:val="00305C90"/>
    <w:rsid w:val="0030693C"/>
    <w:rsid w:val="003074B6"/>
    <w:rsid w:val="003100E0"/>
    <w:rsid w:val="00310A92"/>
    <w:rsid w:val="00310E31"/>
    <w:rsid w:val="00310EAB"/>
    <w:rsid w:val="00311A3D"/>
    <w:rsid w:val="003124FD"/>
    <w:rsid w:val="00312578"/>
    <w:rsid w:val="00312A02"/>
    <w:rsid w:val="00313FAC"/>
    <w:rsid w:val="0031403F"/>
    <w:rsid w:val="00314BBA"/>
    <w:rsid w:val="00315919"/>
    <w:rsid w:val="00315D58"/>
    <w:rsid w:val="00316227"/>
    <w:rsid w:val="003162B2"/>
    <w:rsid w:val="00317427"/>
    <w:rsid w:val="00317836"/>
    <w:rsid w:val="00317E79"/>
    <w:rsid w:val="00317F25"/>
    <w:rsid w:val="0032037E"/>
    <w:rsid w:val="00320694"/>
    <w:rsid w:val="003208D2"/>
    <w:rsid w:val="00321607"/>
    <w:rsid w:val="003218C1"/>
    <w:rsid w:val="0032222B"/>
    <w:rsid w:val="00322231"/>
    <w:rsid w:val="00322475"/>
    <w:rsid w:val="00322C4B"/>
    <w:rsid w:val="00323A0C"/>
    <w:rsid w:val="00324153"/>
    <w:rsid w:val="003245B0"/>
    <w:rsid w:val="00324BFB"/>
    <w:rsid w:val="00325170"/>
    <w:rsid w:val="0032540A"/>
    <w:rsid w:val="00325E79"/>
    <w:rsid w:val="003262BD"/>
    <w:rsid w:val="00326415"/>
    <w:rsid w:val="00326AB2"/>
    <w:rsid w:val="00326ECB"/>
    <w:rsid w:val="00326F63"/>
    <w:rsid w:val="00326FF4"/>
    <w:rsid w:val="0032735D"/>
    <w:rsid w:val="00330193"/>
    <w:rsid w:val="00330CC4"/>
    <w:rsid w:val="003316F7"/>
    <w:rsid w:val="0033244D"/>
    <w:rsid w:val="00332D97"/>
    <w:rsid w:val="00333541"/>
    <w:rsid w:val="003335FE"/>
    <w:rsid w:val="003339E7"/>
    <w:rsid w:val="00333A57"/>
    <w:rsid w:val="003341DD"/>
    <w:rsid w:val="00334527"/>
    <w:rsid w:val="0033487D"/>
    <w:rsid w:val="00334DB1"/>
    <w:rsid w:val="00334EC3"/>
    <w:rsid w:val="00336D40"/>
    <w:rsid w:val="00337889"/>
    <w:rsid w:val="00337956"/>
    <w:rsid w:val="00340250"/>
    <w:rsid w:val="00340793"/>
    <w:rsid w:val="00340A6A"/>
    <w:rsid w:val="00341934"/>
    <w:rsid w:val="00341C1F"/>
    <w:rsid w:val="003423CC"/>
    <w:rsid w:val="003423D9"/>
    <w:rsid w:val="0034272A"/>
    <w:rsid w:val="003427D3"/>
    <w:rsid w:val="00342F5B"/>
    <w:rsid w:val="00343252"/>
    <w:rsid w:val="00343461"/>
    <w:rsid w:val="00343E3D"/>
    <w:rsid w:val="003441F2"/>
    <w:rsid w:val="00344456"/>
    <w:rsid w:val="003454D7"/>
    <w:rsid w:val="00345C91"/>
    <w:rsid w:val="00346D82"/>
    <w:rsid w:val="00346FC4"/>
    <w:rsid w:val="003470EC"/>
    <w:rsid w:val="003478C6"/>
    <w:rsid w:val="00347F24"/>
    <w:rsid w:val="00347F86"/>
    <w:rsid w:val="003500C0"/>
    <w:rsid w:val="003500FB"/>
    <w:rsid w:val="00350842"/>
    <w:rsid w:val="00350867"/>
    <w:rsid w:val="00350AA1"/>
    <w:rsid w:val="00351466"/>
    <w:rsid w:val="0035179A"/>
    <w:rsid w:val="00351AE7"/>
    <w:rsid w:val="00351E40"/>
    <w:rsid w:val="003525A5"/>
    <w:rsid w:val="003527D0"/>
    <w:rsid w:val="00352D4B"/>
    <w:rsid w:val="00352F94"/>
    <w:rsid w:val="0035301A"/>
    <w:rsid w:val="0035331A"/>
    <w:rsid w:val="00353535"/>
    <w:rsid w:val="00353543"/>
    <w:rsid w:val="00353666"/>
    <w:rsid w:val="00353E57"/>
    <w:rsid w:val="00353F34"/>
    <w:rsid w:val="00355658"/>
    <w:rsid w:val="00355725"/>
    <w:rsid w:val="00356452"/>
    <w:rsid w:val="003567EF"/>
    <w:rsid w:val="00356E7E"/>
    <w:rsid w:val="00356F11"/>
    <w:rsid w:val="00356F26"/>
    <w:rsid w:val="0035733C"/>
    <w:rsid w:val="00357626"/>
    <w:rsid w:val="00357C63"/>
    <w:rsid w:val="00357DAD"/>
    <w:rsid w:val="00357EAF"/>
    <w:rsid w:val="003603DD"/>
    <w:rsid w:val="0036045E"/>
    <w:rsid w:val="00360588"/>
    <w:rsid w:val="003609CC"/>
    <w:rsid w:val="00360CC5"/>
    <w:rsid w:val="00360E2F"/>
    <w:rsid w:val="003611BB"/>
    <w:rsid w:val="003616F2"/>
    <w:rsid w:val="00361ADB"/>
    <w:rsid w:val="00361B9F"/>
    <w:rsid w:val="0036202E"/>
    <w:rsid w:val="00362154"/>
    <w:rsid w:val="00362825"/>
    <w:rsid w:val="003629C4"/>
    <w:rsid w:val="003637F8"/>
    <w:rsid w:val="0036384E"/>
    <w:rsid w:val="00363E4F"/>
    <w:rsid w:val="00364938"/>
    <w:rsid w:val="00364E44"/>
    <w:rsid w:val="00364F20"/>
    <w:rsid w:val="003653CB"/>
    <w:rsid w:val="0036607C"/>
    <w:rsid w:val="00366C0A"/>
    <w:rsid w:val="00366CA9"/>
    <w:rsid w:val="00366DAA"/>
    <w:rsid w:val="003710A5"/>
    <w:rsid w:val="00371260"/>
    <w:rsid w:val="00371942"/>
    <w:rsid w:val="00371A7F"/>
    <w:rsid w:val="0037284B"/>
    <w:rsid w:val="00372A77"/>
    <w:rsid w:val="003732F1"/>
    <w:rsid w:val="0037345C"/>
    <w:rsid w:val="00373554"/>
    <w:rsid w:val="003735F5"/>
    <w:rsid w:val="003744F5"/>
    <w:rsid w:val="0037478F"/>
    <w:rsid w:val="003747AE"/>
    <w:rsid w:val="00374C69"/>
    <w:rsid w:val="00374FB3"/>
    <w:rsid w:val="003753AC"/>
    <w:rsid w:val="003755C3"/>
    <w:rsid w:val="00375697"/>
    <w:rsid w:val="003756F2"/>
    <w:rsid w:val="00376089"/>
    <w:rsid w:val="00376667"/>
    <w:rsid w:val="003770A9"/>
    <w:rsid w:val="00377460"/>
    <w:rsid w:val="0037786B"/>
    <w:rsid w:val="00377A5C"/>
    <w:rsid w:val="00377D27"/>
    <w:rsid w:val="00377E66"/>
    <w:rsid w:val="00380674"/>
    <w:rsid w:val="00381DC9"/>
    <w:rsid w:val="0038225F"/>
    <w:rsid w:val="0038364D"/>
    <w:rsid w:val="00383703"/>
    <w:rsid w:val="003840EB"/>
    <w:rsid w:val="00384143"/>
    <w:rsid w:val="003846A0"/>
    <w:rsid w:val="0038511D"/>
    <w:rsid w:val="0038523B"/>
    <w:rsid w:val="0038608F"/>
    <w:rsid w:val="00386BBA"/>
    <w:rsid w:val="00386C46"/>
    <w:rsid w:val="00386E09"/>
    <w:rsid w:val="0038739B"/>
    <w:rsid w:val="003873DB"/>
    <w:rsid w:val="0038766B"/>
    <w:rsid w:val="003878D7"/>
    <w:rsid w:val="00387B40"/>
    <w:rsid w:val="003904EB"/>
    <w:rsid w:val="003907CB"/>
    <w:rsid w:val="00391429"/>
    <w:rsid w:val="003915D4"/>
    <w:rsid w:val="00391AEF"/>
    <w:rsid w:val="0039232D"/>
    <w:rsid w:val="0039316F"/>
    <w:rsid w:val="0039413E"/>
    <w:rsid w:val="003943B2"/>
    <w:rsid w:val="00394486"/>
    <w:rsid w:val="0039472E"/>
    <w:rsid w:val="00394CDA"/>
    <w:rsid w:val="00394D2C"/>
    <w:rsid w:val="00395050"/>
    <w:rsid w:val="00395704"/>
    <w:rsid w:val="00395E2E"/>
    <w:rsid w:val="0039640C"/>
    <w:rsid w:val="003964C9"/>
    <w:rsid w:val="00396550"/>
    <w:rsid w:val="00396EF2"/>
    <w:rsid w:val="00397389"/>
    <w:rsid w:val="00397C17"/>
    <w:rsid w:val="003A03FA"/>
    <w:rsid w:val="003A053C"/>
    <w:rsid w:val="003A0ACD"/>
    <w:rsid w:val="003A1406"/>
    <w:rsid w:val="003A18EF"/>
    <w:rsid w:val="003A27A8"/>
    <w:rsid w:val="003A2D02"/>
    <w:rsid w:val="003A3459"/>
    <w:rsid w:val="003A3977"/>
    <w:rsid w:val="003A3ACF"/>
    <w:rsid w:val="003A3F32"/>
    <w:rsid w:val="003A425A"/>
    <w:rsid w:val="003A49A3"/>
    <w:rsid w:val="003A50CA"/>
    <w:rsid w:val="003A5B2B"/>
    <w:rsid w:val="003A6411"/>
    <w:rsid w:val="003A647B"/>
    <w:rsid w:val="003A778F"/>
    <w:rsid w:val="003A7994"/>
    <w:rsid w:val="003A79F5"/>
    <w:rsid w:val="003B059A"/>
    <w:rsid w:val="003B0A29"/>
    <w:rsid w:val="003B1106"/>
    <w:rsid w:val="003B136A"/>
    <w:rsid w:val="003B14C0"/>
    <w:rsid w:val="003B1A51"/>
    <w:rsid w:val="003B25D8"/>
    <w:rsid w:val="003B28DD"/>
    <w:rsid w:val="003B296C"/>
    <w:rsid w:val="003B2B74"/>
    <w:rsid w:val="003B2C54"/>
    <w:rsid w:val="003B2FB9"/>
    <w:rsid w:val="003B3C3E"/>
    <w:rsid w:val="003B3D51"/>
    <w:rsid w:val="003B3D92"/>
    <w:rsid w:val="003B583A"/>
    <w:rsid w:val="003B5853"/>
    <w:rsid w:val="003B5CFC"/>
    <w:rsid w:val="003B5F81"/>
    <w:rsid w:val="003B610F"/>
    <w:rsid w:val="003B6124"/>
    <w:rsid w:val="003B62B3"/>
    <w:rsid w:val="003B6EC1"/>
    <w:rsid w:val="003C09B7"/>
    <w:rsid w:val="003C15CB"/>
    <w:rsid w:val="003C16D5"/>
    <w:rsid w:val="003C1C58"/>
    <w:rsid w:val="003C1E0F"/>
    <w:rsid w:val="003C1F8B"/>
    <w:rsid w:val="003C2097"/>
    <w:rsid w:val="003C211D"/>
    <w:rsid w:val="003C21ED"/>
    <w:rsid w:val="003C35D6"/>
    <w:rsid w:val="003C3749"/>
    <w:rsid w:val="003C39B9"/>
    <w:rsid w:val="003C3E2F"/>
    <w:rsid w:val="003C4478"/>
    <w:rsid w:val="003C48CB"/>
    <w:rsid w:val="003C5247"/>
    <w:rsid w:val="003C52E8"/>
    <w:rsid w:val="003C65EA"/>
    <w:rsid w:val="003C6720"/>
    <w:rsid w:val="003C6DFF"/>
    <w:rsid w:val="003C6EDC"/>
    <w:rsid w:val="003C7180"/>
    <w:rsid w:val="003C7364"/>
    <w:rsid w:val="003C7387"/>
    <w:rsid w:val="003C748F"/>
    <w:rsid w:val="003C7A38"/>
    <w:rsid w:val="003D05E3"/>
    <w:rsid w:val="003D0870"/>
    <w:rsid w:val="003D0B5A"/>
    <w:rsid w:val="003D12FF"/>
    <w:rsid w:val="003D1576"/>
    <w:rsid w:val="003D1997"/>
    <w:rsid w:val="003D1F1E"/>
    <w:rsid w:val="003D2360"/>
    <w:rsid w:val="003D25F2"/>
    <w:rsid w:val="003D25FF"/>
    <w:rsid w:val="003D2745"/>
    <w:rsid w:val="003D29BC"/>
    <w:rsid w:val="003D2DA7"/>
    <w:rsid w:val="003D3336"/>
    <w:rsid w:val="003D3399"/>
    <w:rsid w:val="003D3526"/>
    <w:rsid w:val="003D357D"/>
    <w:rsid w:val="003D391D"/>
    <w:rsid w:val="003D4434"/>
    <w:rsid w:val="003D49E7"/>
    <w:rsid w:val="003D4CB6"/>
    <w:rsid w:val="003D5173"/>
    <w:rsid w:val="003D54FF"/>
    <w:rsid w:val="003D59A9"/>
    <w:rsid w:val="003D635A"/>
    <w:rsid w:val="003D789C"/>
    <w:rsid w:val="003D79C9"/>
    <w:rsid w:val="003E0A71"/>
    <w:rsid w:val="003E0D83"/>
    <w:rsid w:val="003E1376"/>
    <w:rsid w:val="003E16DD"/>
    <w:rsid w:val="003E1708"/>
    <w:rsid w:val="003E1CD9"/>
    <w:rsid w:val="003E1EB4"/>
    <w:rsid w:val="003E3F5C"/>
    <w:rsid w:val="003E4312"/>
    <w:rsid w:val="003E473C"/>
    <w:rsid w:val="003E4CF5"/>
    <w:rsid w:val="003E5850"/>
    <w:rsid w:val="003E5CB8"/>
    <w:rsid w:val="003E5D46"/>
    <w:rsid w:val="003E5E02"/>
    <w:rsid w:val="003E61B4"/>
    <w:rsid w:val="003E65EA"/>
    <w:rsid w:val="003E6AFE"/>
    <w:rsid w:val="003E6CFF"/>
    <w:rsid w:val="003E7513"/>
    <w:rsid w:val="003E7D2D"/>
    <w:rsid w:val="003F0447"/>
    <w:rsid w:val="003F060E"/>
    <w:rsid w:val="003F0713"/>
    <w:rsid w:val="003F0F45"/>
    <w:rsid w:val="003F1037"/>
    <w:rsid w:val="003F1DDF"/>
    <w:rsid w:val="003F2098"/>
    <w:rsid w:val="003F291A"/>
    <w:rsid w:val="003F32C2"/>
    <w:rsid w:val="003F370E"/>
    <w:rsid w:val="003F3737"/>
    <w:rsid w:val="003F3D1A"/>
    <w:rsid w:val="003F51F4"/>
    <w:rsid w:val="003F54C7"/>
    <w:rsid w:val="003F6057"/>
    <w:rsid w:val="003F61AE"/>
    <w:rsid w:val="003F6770"/>
    <w:rsid w:val="003F6EEA"/>
    <w:rsid w:val="003F724D"/>
    <w:rsid w:val="003F7254"/>
    <w:rsid w:val="003F7C50"/>
    <w:rsid w:val="003F7C6F"/>
    <w:rsid w:val="004005C1"/>
    <w:rsid w:val="00400A0C"/>
    <w:rsid w:val="00401C26"/>
    <w:rsid w:val="004022EF"/>
    <w:rsid w:val="00402510"/>
    <w:rsid w:val="00402714"/>
    <w:rsid w:val="004041E5"/>
    <w:rsid w:val="004048A8"/>
    <w:rsid w:val="00404B6D"/>
    <w:rsid w:val="00404DC5"/>
    <w:rsid w:val="00405555"/>
    <w:rsid w:val="00406445"/>
    <w:rsid w:val="0040704E"/>
    <w:rsid w:val="004075CF"/>
    <w:rsid w:val="0040760C"/>
    <w:rsid w:val="00407674"/>
    <w:rsid w:val="004077F4"/>
    <w:rsid w:val="00411213"/>
    <w:rsid w:val="00412024"/>
    <w:rsid w:val="0041254A"/>
    <w:rsid w:val="0041299A"/>
    <w:rsid w:val="00412B1E"/>
    <w:rsid w:val="00413273"/>
    <w:rsid w:val="00413BA8"/>
    <w:rsid w:val="004142D5"/>
    <w:rsid w:val="00414327"/>
    <w:rsid w:val="004143DD"/>
    <w:rsid w:val="004148D4"/>
    <w:rsid w:val="00414A11"/>
    <w:rsid w:val="00415A13"/>
    <w:rsid w:val="00416633"/>
    <w:rsid w:val="004168B9"/>
    <w:rsid w:val="00416AF6"/>
    <w:rsid w:val="00417B11"/>
    <w:rsid w:val="0042031F"/>
    <w:rsid w:val="00420696"/>
    <w:rsid w:val="00420FE8"/>
    <w:rsid w:val="004211D3"/>
    <w:rsid w:val="00421A6E"/>
    <w:rsid w:val="00422747"/>
    <w:rsid w:val="00422B91"/>
    <w:rsid w:val="00422E72"/>
    <w:rsid w:val="00423910"/>
    <w:rsid w:val="00424E5A"/>
    <w:rsid w:val="0042543C"/>
    <w:rsid w:val="0042597D"/>
    <w:rsid w:val="00426B00"/>
    <w:rsid w:val="00426C27"/>
    <w:rsid w:val="00426E63"/>
    <w:rsid w:val="00427F73"/>
    <w:rsid w:val="00430133"/>
    <w:rsid w:val="00430798"/>
    <w:rsid w:val="004307F8"/>
    <w:rsid w:val="004312F9"/>
    <w:rsid w:val="0043189D"/>
    <w:rsid w:val="00431C8C"/>
    <w:rsid w:val="00431E9C"/>
    <w:rsid w:val="0043204A"/>
    <w:rsid w:val="00432391"/>
    <w:rsid w:val="004323CD"/>
    <w:rsid w:val="004326B3"/>
    <w:rsid w:val="004327CB"/>
    <w:rsid w:val="00432ADD"/>
    <w:rsid w:val="0043358C"/>
    <w:rsid w:val="0043392F"/>
    <w:rsid w:val="00433D2E"/>
    <w:rsid w:val="00433DF2"/>
    <w:rsid w:val="00434878"/>
    <w:rsid w:val="00434C64"/>
    <w:rsid w:val="004356D2"/>
    <w:rsid w:val="004364DA"/>
    <w:rsid w:val="00436B56"/>
    <w:rsid w:val="00436BE5"/>
    <w:rsid w:val="00436E67"/>
    <w:rsid w:val="00436F6C"/>
    <w:rsid w:val="00436F7C"/>
    <w:rsid w:val="004375DD"/>
    <w:rsid w:val="00437C98"/>
    <w:rsid w:val="00440553"/>
    <w:rsid w:val="004408D5"/>
    <w:rsid w:val="00440CBA"/>
    <w:rsid w:val="00440D2A"/>
    <w:rsid w:val="0044144B"/>
    <w:rsid w:val="004415C2"/>
    <w:rsid w:val="00441892"/>
    <w:rsid w:val="00441BFF"/>
    <w:rsid w:val="00443239"/>
    <w:rsid w:val="0044370C"/>
    <w:rsid w:val="00443748"/>
    <w:rsid w:val="004438A5"/>
    <w:rsid w:val="004439D2"/>
    <w:rsid w:val="00444CE8"/>
    <w:rsid w:val="00446F97"/>
    <w:rsid w:val="00446FE3"/>
    <w:rsid w:val="00447225"/>
    <w:rsid w:val="004476F0"/>
    <w:rsid w:val="00447DAD"/>
    <w:rsid w:val="00450380"/>
    <w:rsid w:val="00450520"/>
    <w:rsid w:val="00450B18"/>
    <w:rsid w:val="00450D7F"/>
    <w:rsid w:val="00450DC3"/>
    <w:rsid w:val="00450ED3"/>
    <w:rsid w:val="00450FFB"/>
    <w:rsid w:val="004511B0"/>
    <w:rsid w:val="0045198F"/>
    <w:rsid w:val="00451F0D"/>
    <w:rsid w:val="004521D7"/>
    <w:rsid w:val="0045232C"/>
    <w:rsid w:val="004525E3"/>
    <w:rsid w:val="00452730"/>
    <w:rsid w:val="00452DFC"/>
    <w:rsid w:val="00453457"/>
    <w:rsid w:val="00453CFF"/>
    <w:rsid w:val="004545B6"/>
    <w:rsid w:val="004546F6"/>
    <w:rsid w:val="004549D1"/>
    <w:rsid w:val="00454A46"/>
    <w:rsid w:val="00454CA5"/>
    <w:rsid w:val="00455B96"/>
    <w:rsid w:val="00455EDD"/>
    <w:rsid w:val="00456129"/>
    <w:rsid w:val="00456202"/>
    <w:rsid w:val="0045747C"/>
    <w:rsid w:val="00457494"/>
    <w:rsid w:val="0046033A"/>
    <w:rsid w:val="00460430"/>
    <w:rsid w:val="0046085A"/>
    <w:rsid w:val="00461026"/>
    <w:rsid w:val="00461452"/>
    <w:rsid w:val="00461C8F"/>
    <w:rsid w:val="00462682"/>
    <w:rsid w:val="00462D3E"/>
    <w:rsid w:val="00463578"/>
    <w:rsid w:val="00463B3C"/>
    <w:rsid w:val="00463F5E"/>
    <w:rsid w:val="004643AC"/>
    <w:rsid w:val="004646B8"/>
    <w:rsid w:val="00464B75"/>
    <w:rsid w:val="00464D4D"/>
    <w:rsid w:val="00465078"/>
    <w:rsid w:val="0046516B"/>
    <w:rsid w:val="004658DE"/>
    <w:rsid w:val="00465A66"/>
    <w:rsid w:val="00465DC1"/>
    <w:rsid w:val="004661E4"/>
    <w:rsid w:val="004668C3"/>
    <w:rsid w:val="00467DCB"/>
    <w:rsid w:val="00470907"/>
    <w:rsid w:val="00470BFF"/>
    <w:rsid w:val="004716AC"/>
    <w:rsid w:val="00471B5C"/>
    <w:rsid w:val="00471DEF"/>
    <w:rsid w:val="0047216E"/>
    <w:rsid w:val="004725E9"/>
    <w:rsid w:val="00472607"/>
    <w:rsid w:val="00472624"/>
    <w:rsid w:val="00472A31"/>
    <w:rsid w:val="00472BED"/>
    <w:rsid w:val="00472FC9"/>
    <w:rsid w:val="004744D2"/>
    <w:rsid w:val="0047463A"/>
    <w:rsid w:val="00475800"/>
    <w:rsid w:val="00475A78"/>
    <w:rsid w:val="004765BB"/>
    <w:rsid w:val="00476BE6"/>
    <w:rsid w:val="00477868"/>
    <w:rsid w:val="00477E46"/>
    <w:rsid w:val="00477ED3"/>
    <w:rsid w:val="00477F9D"/>
    <w:rsid w:val="004818D1"/>
    <w:rsid w:val="00481C96"/>
    <w:rsid w:val="00481F3D"/>
    <w:rsid w:val="00481FA4"/>
    <w:rsid w:val="00482B9E"/>
    <w:rsid w:val="00483027"/>
    <w:rsid w:val="00483CA3"/>
    <w:rsid w:val="00484195"/>
    <w:rsid w:val="00484603"/>
    <w:rsid w:val="0048499D"/>
    <w:rsid w:val="004852AD"/>
    <w:rsid w:val="00485919"/>
    <w:rsid w:val="00485A85"/>
    <w:rsid w:val="004863A3"/>
    <w:rsid w:val="00486491"/>
    <w:rsid w:val="00486584"/>
    <w:rsid w:val="00486847"/>
    <w:rsid w:val="00487126"/>
    <w:rsid w:val="004876B6"/>
    <w:rsid w:val="00487DDB"/>
    <w:rsid w:val="00487E2F"/>
    <w:rsid w:val="00490985"/>
    <w:rsid w:val="00491101"/>
    <w:rsid w:val="0049137B"/>
    <w:rsid w:val="004915EC"/>
    <w:rsid w:val="00491B52"/>
    <w:rsid w:val="00491DE8"/>
    <w:rsid w:val="00491E0E"/>
    <w:rsid w:val="00492138"/>
    <w:rsid w:val="004922D5"/>
    <w:rsid w:val="00493675"/>
    <w:rsid w:val="004937B2"/>
    <w:rsid w:val="0049394C"/>
    <w:rsid w:val="00494C79"/>
    <w:rsid w:val="004950F8"/>
    <w:rsid w:val="00495A30"/>
    <w:rsid w:val="00495C39"/>
    <w:rsid w:val="00496444"/>
    <w:rsid w:val="00496A65"/>
    <w:rsid w:val="00497719"/>
    <w:rsid w:val="004A02B5"/>
    <w:rsid w:val="004A0339"/>
    <w:rsid w:val="004A05B0"/>
    <w:rsid w:val="004A0F98"/>
    <w:rsid w:val="004A0FE2"/>
    <w:rsid w:val="004A1267"/>
    <w:rsid w:val="004A162A"/>
    <w:rsid w:val="004A1675"/>
    <w:rsid w:val="004A1A3D"/>
    <w:rsid w:val="004A2106"/>
    <w:rsid w:val="004A2148"/>
    <w:rsid w:val="004A2649"/>
    <w:rsid w:val="004A3AD2"/>
    <w:rsid w:val="004A3FF0"/>
    <w:rsid w:val="004A4515"/>
    <w:rsid w:val="004A4698"/>
    <w:rsid w:val="004A4B6B"/>
    <w:rsid w:val="004A5D2D"/>
    <w:rsid w:val="004A624A"/>
    <w:rsid w:val="004A6829"/>
    <w:rsid w:val="004A69AC"/>
    <w:rsid w:val="004A7268"/>
    <w:rsid w:val="004A7D69"/>
    <w:rsid w:val="004B1025"/>
    <w:rsid w:val="004B1467"/>
    <w:rsid w:val="004B20B6"/>
    <w:rsid w:val="004B2EF5"/>
    <w:rsid w:val="004B2FA8"/>
    <w:rsid w:val="004B310F"/>
    <w:rsid w:val="004B36B0"/>
    <w:rsid w:val="004B5230"/>
    <w:rsid w:val="004B52DE"/>
    <w:rsid w:val="004B57F1"/>
    <w:rsid w:val="004B590E"/>
    <w:rsid w:val="004B5FBE"/>
    <w:rsid w:val="004B5FE6"/>
    <w:rsid w:val="004B62CA"/>
    <w:rsid w:val="004B665B"/>
    <w:rsid w:val="004B6C59"/>
    <w:rsid w:val="004B6CDC"/>
    <w:rsid w:val="004B7685"/>
    <w:rsid w:val="004B76B9"/>
    <w:rsid w:val="004B7841"/>
    <w:rsid w:val="004B7999"/>
    <w:rsid w:val="004C00D3"/>
    <w:rsid w:val="004C0131"/>
    <w:rsid w:val="004C0144"/>
    <w:rsid w:val="004C05DA"/>
    <w:rsid w:val="004C05F0"/>
    <w:rsid w:val="004C192C"/>
    <w:rsid w:val="004C1C43"/>
    <w:rsid w:val="004C20CC"/>
    <w:rsid w:val="004C2255"/>
    <w:rsid w:val="004C26D2"/>
    <w:rsid w:val="004C3016"/>
    <w:rsid w:val="004C3534"/>
    <w:rsid w:val="004C37DC"/>
    <w:rsid w:val="004C39A4"/>
    <w:rsid w:val="004C4EB3"/>
    <w:rsid w:val="004C5138"/>
    <w:rsid w:val="004C5E18"/>
    <w:rsid w:val="004C5E85"/>
    <w:rsid w:val="004C608D"/>
    <w:rsid w:val="004D029A"/>
    <w:rsid w:val="004D0668"/>
    <w:rsid w:val="004D114C"/>
    <w:rsid w:val="004D1183"/>
    <w:rsid w:val="004D1326"/>
    <w:rsid w:val="004D158C"/>
    <w:rsid w:val="004D15AB"/>
    <w:rsid w:val="004D1AC6"/>
    <w:rsid w:val="004D230F"/>
    <w:rsid w:val="004D270B"/>
    <w:rsid w:val="004D2750"/>
    <w:rsid w:val="004D2919"/>
    <w:rsid w:val="004D2C8B"/>
    <w:rsid w:val="004D302D"/>
    <w:rsid w:val="004D3803"/>
    <w:rsid w:val="004D3BA2"/>
    <w:rsid w:val="004D44F5"/>
    <w:rsid w:val="004D49D1"/>
    <w:rsid w:val="004D4ACA"/>
    <w:rsid w:val="004D5221"/>
    <w:rsid w:val="004D546E"/>
    <w:rsid w:val="004D5559"/>
    <w:rsid w:val="004D5D9C"/>
    <w:rsid w:val="004D6154"/>
    <w:rsid w:val="004D6326"/>
    <w:rsid w:val="004D68E0"/>
    <w:rsid w:val="004D6EC6"/>
    <w:rsid w:val="004E02FC"/>
    <w:rsid w:val="004E0638"/>
    <w:rsid w:val="004E0B13"/>
    <w:rsid w:val="004E137E"/>
    <w:rsid w:val="004E1E9C"/>
    <w:rsid w:val="004E2248"/>
    <w:rsid w:val="004E2D9C"/>
    <w:rsid w:val="004E2E39"/>
    <w:rsid w:val="004E33BC"/>
    <w:rsid w:val="004E40F9"/>
    <w:rsid w:val="004E47E9"/>
    <w:rsid w:val="004E5110"/>
    <w:rsid w:val="004E5357"/>
    <w:rsid w:val="004E5581"/>
    <w:rsid w:val="004E5AAB"/>
    <w:rsid w:val="004E5DFD"/>
    <w:rsid w:val="004E6A00"/>
    <w:rsid w:val="004E6FB3"/>
    <w:rsid w:val="004E73E3"/>
    <w:rsid w:val="004E7957"/>
    <w:rsid w:val="004E7ABA"/>
    <w:rsid w:val="004E7D0E"/>
    <w:rsid w:val="004E7E38"/>
    <w:rsid w:val="004F082A"/>
    <w:rsid w:val="004F0A4A"/>
    <w:rsid w:val="004F10A6"/>
    <w:rsid w:val="004F11D1"/>
    <w:rsid w:val="004F13C2"/>
    <w:rsid w:val="004F1630"/>
    <w:rsid w:val="004F1732"/>
    <w:rsid w:val="004F22D3"/>
    <w:rsid w:val="004F337E"/>
    <w:rsid w:val="004F34D7"/>
    <w:rsid w:val="004F3A50"/>
    <w:rsid w:val="004F40E4"/>
    <w:rsid w:val="004F47C1"/>
    <w:rsid w:val="004F48FD"/>
    <w:rsid w:val="004F4AD4"/>
    <w:rsid w:val="004F4BBA"/>
    <w:rsid w:val="004F4C7C"/>
    <w:rsid w:val="004F4C8D"/>
    <w:rsid w:val="004F5102"/>
    <w:rsid w:val="004F5354"/>
    <w:rsid w:val="004F5C97"/>
    <w:rsid w:val="004F5E62"/>
    <w:rsid w:val="004F63CF"/>
    <w:rsid w:val="004F6610"/>
    <w:rsid w:val="004F6A03"/>
    <w:rsid w:val="004F702E"/>
    <w:rsid w:val="004F74B2"/>
    <w:rsid w:val="004F75A1"/>
    <w:rsid w:val="00500697"/>
    <w:rsid w:val="005006FA"/>
    <w:rsid w:val="00500A17"/>
    <w:rsid w:val="005010D4"/>
    <w:rsid w:val="00501150"/>
    <w:rsid w:val="00501765"/>
    <w:rsid w:val="00501996"/>
    <w:rsid w:val="00501DA0"/>
    <w:rsid w:val="00502053"/>
    <w:rsid w:val="00502DFC"/>
    <w:rsid w:val="00503539"/>
    <w:rsid w:val="005037A0"/>
    <w:rsid w:val="00504897"/>
    <w:rsid w:val="00504937"/>
    <w:rsid w:val="00504B7B"/>
    <w:rsid w:val="00505222"/>
    <w:rsid w:val="00505A56"/>
    <w:rsid w:val="00505A61"/>
    <w:rsid w:val="00505D7E"/>
    <w:rsid w:val="005064E1"/>
    <w:rsid w:val="005064FC"/>
    <w:rsid w:val="00506D6E"/>
    <w:rsid w:val="00507AF4"/>
    <w:rsid w:val="00507BD5"/>
    <w:rsid w:val="00507D45"/>
    <w:rsid w:val="005102C7"/>
    <w:rsid w:val="005105CD"/>
    <w:rsid w:val="00510CA1"/>
    <w:rsid w:val="00511013"/>
    <w:rsid w:val="00511EDA"/>
    <w:rsid w:val="00514158"/>
    <w:rsid w:val="00514BCF"/>
    <w:rsid w:val="00515734"/>
    <w:rsid w:val="00515D86"/>
    <w:rsid w:val="00515F13"/>
    <w:rsid w:val="00516801"/>
    <w:rsid w:val="00517004"/>
    <w:rsid w:val="005173F9"/>
    <w:rsid w:val="005175C1"/>
    <w:rsid w:val="00517697"/>
    <w:rsid w:val="00517F32"/>
    <w:rsid w:val="005209CD"/>
    <w:rsid w:val="00520E1F"/>
    <w:rsid w:val="00520FF0"/>
    <w:rsid w:val="0052170F"/>
    <w:rsid w:val="005224F4"/>
    <w:rsid w:val="005228C1"/>
    <w:rsid w:val="005232D0"/>
    <w:rsid w:val="005233B0"/>
    <w:rsid w:val="00523486"/>
    <w:rsid w:val="00523674"/>
    <w:rsid w:val="005244AE"/>
    <w:rsid w:val="00524721"/>
    <w:rsid w:val="00524857"/>
    <w:rsid w:val="00524BA9"/>
    <w:rsid w:val="005261B0"/>
    <w:rsid w:val="005263BF"/>
    <w:rsid w:val="00526D80"/>
    <w:rsid w:val="00527635"/>
    <w:rsid w:val="0052783D"/>
    <w:rsid w:val="00527E8C"/>
    <w:rsid w:val="005301F0"/>
    <w:rsid w:val="00530525"/>
    <w:rsid w:val="0053108A"/>
    <w:rsid w:val="00531C06"/>
    <w:rsid w:val="00531E86"/>
    <w:rsid w:val="00531F40"/>
    <w:rsid w:val="00532AB4"/>
    <w:rsid w:val="005337FD"/>
    <w:rsid w:val="005341C8"/>
    <w:rsid w:val="0053439F"/>
    <w:rsid w:val="0053479A"/>
    <w:rsid w:val="00534DC2"/>
    <w:rsid w:val="00534EE3"/>
    <w:rsid w:val="0053531C"/>
    <w:rsid w:val="0053697D"/>
    <w:rsid w:val="00537159"/>
    <w:rsid w:val="00537523"/>
    <w:rsid w:val="005378F6"/>
    <w:rsid w:val="00537C4E"/>
    <w:rsid w:val="00541091"/>
    <w:rsid w:val="00542F32"/>
    <w:rsid w:val="005436B0"/>
    <w:rsid w:val="005436CF"/>
    <w:rsid w:val="00543B22"/>
    <w:rsid w:val="00544286"/>
    <w:rsid w:val="0054451C"/>
    <w:rsid w:val="0054460B"/>
    <w:rsid w:val="00544E8B"/>
    <w:rsid w:val="00545149"/>
    <w:rsid w:val="0054525C"/>
    <w:rsid w:val="005452AF"/>
    <w:rsid w:val="005453B2"/>
    <w:rsid w:val="00545489"/>
    <w:rsid w:val="005458C6"/>
    <w:rsid w:val="00545BE8"/>
    <w:rsid w:val="00545FF3"/>
    <w:rsid w:val="00546556"/>
    <w:rsid w:val="00546837"/>
    <w:rsid w:val="00547A69"/>
    <w:rsid w:val="00547C44"/>
    <w:rsid w:val="00547CE2"/>
    <w:rsid w:val="0055003F"/>
    <w:rsid w:val="00550706"/>
    <w:rsid w:val="00551022"/>
    <w:rsid w:val="0055170C"/>
    <w:rsid w:val="00551C50"/>
    <w:rsid w:val="00552DB3"/>
    <w:rsid w:val="00552DC2"/>
    <w:rsid w:val="0055334A"/>
    <w:rsid w:val="005534A0"/>
    <w:rsid w:val="00553F6F"/>
    <w:rsid w:val="00554763"/>
    <w:rsid w:val="00554859"/>
    <w:rsid w:val="00554A4F"/>
    <w:rsid w:val="00555EC2"/>
    <w:rsid w:val="0055671C"/>
    <w:rsid w:val="00556BA3"/>
    <w:rsid w:val="00556D85"/>
    <w:rsid w:val="00557F99"/>
    <w:rsid w:val="00560660"/>
    <w:rsid w:val="005606D7"/>
    <w:rsid w:val="005606E1"/>
    <w:rsid w:val="005607C7"/>
    <w:rsid w:val="00560C2D"/>
    <w:rsid w:val="00560EE5"/>
    <w:rsid w:val="0056111B"/>
    <w:rsid w:val="00561223"/>
    <w:rsid w:val="00561282"/>
    <w:rsid w:val="005615E9"/>
    <w:rsid w:val="00561DC2"/>
    <w:rsid w:val="0056355F"/>
    <w:rsid w:val="005642BC"/>
    <w:rsid w:val="005645E8"/>
    <w:rsid w:val="0056554E"/>
    <w:rsid w:val="005660C6"/>
    <w:rsid w:val="0056663C"/>
    <w:rsid w:val="00567409"/>
    <w:rsid w:val="00567605"/>
    <w:rsid w:val="005679F2"/>
    <w:rsid w:val="00567A9F"/>
    <w:rsid w:val="005708B8"/>
    <w:rsid w:val="005709D4"/>
    <w:rsid w:val="00570A3D"/>
    <w:rsid w:val="005710A9"/>
    <w:rsid w:val="00571373"/>
    <w:rsid w:val="00571957"/>
    <w:rsid w:val="00571AA1"/>
    <w:rsid w:val="00571DB4"/>
    <w:rsid w:val="00571F9A"/>
    <w:rsid w:val="00572652"/>
    <w:rsid w:val="005727F8"/>
    <w:rsid w:val="00572F33"/>
    <w:rsid w:val="005730F4"/>
    <w:rsid w:val="00573482"/>
    <w:rsid w:val="00573571"/>
    <w:rsid w:val="00573C02"/>
    <w:rsid w:val="00573DB3"/>
    <w:rsid w:val="0057508E"/>
    <w:rsid w:val="00575773"/>
    <w:rsid w:val="00576A9F"/>
    <w:rsid w:val="00576DD9"/>
    <w:rsid w:val="005775F7"/>
    <w:rsid w:val="0057787C"/>
    <w:rsid w:val="005778D3"/>
    <w:rsid w:val="00577E95"/>
    <w:rsid w:val="0058021C"/>
    <w:rsid w:val="00580569"/>
    <w:rsid w:val="00581360"/>
    <w:rsid w:val="005819E3"/>
    <w:rsid w:val="00581C58"/>
    <w:rsid w:val="00581EA0"/>
    <w:rsid w:val="005829BF"/>
    <w:rsid w:val="00582B3A"/>
    <w:rsid w:val="00582FF0"/>
    <w:rsid w:val="00584020"/>
    <w:rsid w:val="00584478"/>
    <w:rsid w:val="005846A9"/>
    <w:rsid w:val="005846CE"/>
    <w:rsid w:val="005853C1"/>
    <w:rsid w:val="00585C41"/>
    <w:rsid w:val="00586480"/>
    <w:rsid w:val="00587391"/>
    <w:rsid w:val="0058775E"/>
    <w:rsid w:val="0059007A"/>
    <w:rsid w:val="0059056E"/>
    <w:rsid w:val="00590595"/>
    <w:rsid w:val="005905BE"/>
    <w:rsid w:val="00590BC3"/>
    <w:rsid w:val="00590FF7"/>
    <w:rsid w:val="0059178F"/>
    <w:rsid w:val="00591928"/>
    <w:rsid w:val="005919AD"/>
    <w:rsid w:val="00591D0D"/>
    <w:rsid w:val="00592A79"/>
    <w:rsid w:val="005937F9"/>
    <w:rsid w:val="00593D8C"/>
    <w:rsid w:val="00593E4E"/>
    <w:rsid w:val="005943E8"/>
    <w:rsid w:val="00594481"/>
    <w:rsid w:val="0059457B"/>
    <w:rsid w:val="00594792"/>
    <w:rsid w:val="005948AE"/>
    <w:rsid w:val="005949FE"/>
    <w:rsid w:val="005951E2"/>
    <w:rsid w:val="00595A6A"/>
    <w:rsid w:val="00595AA0"/>
    <w:rsid w:val="00595BDF"/>
    <w:rsid w:val="00595D59"/>
    <w:rsid w:val="00596471"/>
    <w:rsid w:val="00596744"/>
    <w:rsid w:val="00597009"/>
    <w:rsid w:val="00597314"/>
    <w:rsid w:val="0059762F"/>
    <w:rsid w:val="0059769A"/>
    <w:rsid w:val="005A0354"/>
    <w:rsid w:val="005A0872"/>
    <w:rsid w:val="005A0F79"/>
    <w:rsid w:val="005A10CA"/>
    <w:rsid w:val="005A143F"/>
    <w:rsid w:val="005A221B"/>
    <w:rsid w:val="005A2C48"/>
    <w:rsid w:val="005A44E5"/>
    <w:rsid w:val="005A4AFD"/>
    <w:rsid w:val="005A4C36"/>
    <w:rsid w:val="005A5199"/>
    <w:rsid w:val="005A543D"/>
    <w:rsid w:val="005A57E1"/>
    <w:rsid w:val="005A5B25"/>
    <w:rsid w:val="005A5E1E"/>
    <w:rsid w:val="005A66F0"/>
    <w:rsid w:val="005A6AA1"/>
    <w:rsid w:val="005A6BA8"/>
    <w:rsid w:val="005A73AE"/>
    <w:rsid w:val="005A7AE1"/>
    <w:rsid w:val="005B0441"/>
    <w:rsid w:val="005B171B"/>
    <w:rsid w:val="005B2516"/>
    <w:rsid w:val="005B296C"/>
    <w:rsid w:val="005B3135"/>
    <w:rsid w:val="005B34DF"/>
    <w:rsid w:val="005B36CF"/>
    <w:rsid w:val="005B4294"/>
    <w:rsid w:val="005B4AAF"/>
    <w:rsid w:val="005B5104"/>
    <w:rsid w:val="005B5FE8"/>
    <w:rsid w:val="005B673B"/>
    <w:rsid w:val="005B68E5"/>
    <w:rsid w:val="005B7035"/>
    <w:rsid w:val="005B7405"/>
    <w:rsid w:val="005C04A2"/>
    <w:rsid w:val="005C068D"/>
    <w:rsid w:val="005C0CAD"/>
    <w:rsid w:val="005C1F7D"/>
    <w:rsid w:val="005C24C6"/>
    <w:rsid w:val="005C2599"/>
    <w:rsid w:val="005C3538"/>
    <w:rsid w:val="005C3B5C"/>
    <w:rsid w:val="005C3B75"/>
    <w:rsid w:val="005C3C16"/>
    <w:rsid w:val="005C3C8E"/>
    <w:rsid w:val="005C4022"/>
    <w:rsid w:val="005C4024"/>
    <w:rsid w:val="005C4D7D"/>
    <w:rsid w:val="005C4DEF"/>
    <w:rsid w:val="005C4FA8"/>
    <w:rsid w:val="005C5569"/>
    <w:rsid w:val="005C563C"/>
    <w:rsid w:val="005C5ABF"/>
    <w:rsid w:val="005C5E30"/>
    <w:rsid w:val="005C66BA"/>
    <w:rsid w:val="005C7101"/>
    <w:rsid w:val="005C7619"/>
    <w:rsid w:val="005C78A1"/>
    <w:rsid w:val="005C7C66"/>
    <w:rsid w:val="005C7E05"/>
    <w:rsid w:val="005C7F76"/>
    <w:rsid w:val="005D0B1D"/>
    <w:rsid w:val="005D1DE7"/>
    <w:rsid w:val="005D25C1"/>
    <w:rsid w:val="005D25E6"/>
    <w:rsid w:val="005D263F"/>
    <w:rsid w:val="005D2FB8"/>
    <w:rsid w:val="005D379B"/>
    <w:rsid w:val="005D3FC5"/>
    <w:rsid w:val="005D5893"/>
    <w:rsid w:val="005D5CEE"/>
    <w:rsid w:val="005D5DBC"/>
    <w:rsid w:val="005D670C"/>
    <w:rsid w:val="005D6E3E"/>
    <w:rsid w:val="005D7224"/>
    <w:rsid w:val="005D72F4"/>
    <w:rsid w:val="005D7631"/>
    <w:rsid w:val="005D7DC3"/>
    <w:rsid w:val="005D7FB9"/>
    <w:rsid w:val="005E092E"/>
    <w:rsid w:val="005E0B5A"/>
    <w:rsid w:val="005E119A"/>
    <w:rsid w:val="005E1220"/>
    <w:rsid w:val="005E133C"/>
    <w:rsid w:val="005E14A8"/>
    <w:rsid w:val="005E1A34"/>
    <w:rsid w:val="005E2096"/>
    <w:rsid w:val="005E2116"/>
    <w:rsid w:val="005E21EE"/>
    <w:rsid w:val="005E295E"/>
    <w:rsid w:val="005E2974"/>
    <w:rsid w:val="005E2E58"/>
    <w:rsid w:val="005E2F5E"/>
    <w:rsid w:val="005E30C9"/>
    <w:rsid w:val="005E3168"/>
    <w:rsid w:val="005E3222"/>
    <w:rsid w:val="005E390A"/>
    <w:rsid w:val="005E3C6B"/>
    <w:rsid w:val="005E3E6F"/>
    <w:rsid w:val="005E4BBF"/>
    <w:rsid w:val="005E7286"/>
    <w:rsid w:val="005E762E"/>
    <w:rsid w:val="005E787A"/>
    <w:rsid w:val="005E7918"/>
    <w:rsid w:val="005E7B67"/>
    <w:rsid w:val="005F0EB5"/>
    <w:rsid w:val="005F0FF6"/>
    <w:rsid w:val="005F1E57"/>
    <w:rsid w:val="005F23E2"/>
    <w:rsid w:val="005F24DF"/>
    <w:rsid w:val="005F3F83"/>
    <w:rsid w:val="005F449C"/>
    <w:rsid w:val="005F484D"/>
    <w:rsid w:val="005F4E2D"/>
    <w:rsid w:val="005F4F2A"/>
    <w:rsid w:val="005F552E"/>
    <w:rsid w:val="005F6719"/>
    <w:rsid w:val="005F6AAE"/>
    <w:rsid w:val="005F6B01"/>
    <w:rsid w:val="005F76D2"/>
    <w:rsid w:val="005F7B22"/>
    <w:rsid w:val="0060012E"/>
    <w:rsid w:val="0060024A"/>
    <w:rsid w:val="0060097B"/>
    <w:rsid w:val="00600DEE"/>
    <w:rsid w:val="00600EF0"/>
    <w:rsid w:val="0060142E"/>
    <w:rsid w:val="006014B1"/>
    <w:rsid w:val="00602A18"/>
    <w:rsid w:val="0060324E"/>
    <w:rsid w:val="006033C1"/>
    <w:rsid w:val="006039F3"/>
    <w:rsid w:val="006046A6"/>
    <w:rsid w:val="006062C7"/>
    <w:rsid w:val="00606802"/>
    <w:rsid w:val="00606E43"/>
    <w:rsid w:val="00607664"/>
    <w:rsid w:val="006101B1"/>
    <w:rsid w:val="0061030B"/>
    <w:rsid w:val="0061037B"/>
    <w:rsid w:val="00610391"/>
    <w:rsid w:val="0061073C"/>
    <w:rsid w:val="00611575"/>
    <w:rsid w:val="0061184F"/>
    <w:rsid w:val="006124C5"/>
    <w:rsid w:val="00613364"/>
    <w:rsid w:val="0061389E"/>
    <w:rsid w:val="006138AF"/>
    <w:rsid w:val="00614074"/>
    <w:rsid w:val="00614A6A"/>
    <w:rsid w:val="00614D67"/>
    <w:rsid w:val="00615920"/>
    <w:rsid w:val="006163E1"/>
    <w:rsid w:val="006164BB"/>
    <w:rsid w:val="00616635"/>
    <w:rsid w:val="00616D56"/>
    <w:rsid w:val="00617A25"/>
    <w:rsid w:val="00617B01"/>
    <w:rsid w:val="00617FFC"/>
    <w:rsid w:val="006205EF"/>
    <w:rsid w:val="00620E17"/>
    <w:rsid w:val="006219AF"/>
    <w:rsid w:val="00621F01"/>
    <w:rsid w:val="00621F09"/>
    <w:rsid w:val="00622408"/>
    <w:rsid w:val="006225A9"/>
    <w:rsid w:val="006227E3"/>
    <w:rsid w:val="00622853"/>
    <w:rsid w:val="006231F2"/>
    <w:rsid w:val="006238E5"/>
    <w:rsid w:val="00623928"/>
    <w:rsid w:val="00623B90"/>
    <w:rsid w:val="00623D25"/>
    <w:rsid w:val="00623E6C"/>
    <w:rsid w:val="00624C53"/>
    <w:rsid w:val="00625339"/>
    <w:rsid w:val="006259ED"/>
    <w:rsid w:val="006259F3"/>
    <w:rsid w:val="00626976"/>
    <w:rsid w:val="00626BC3"/>
    <w:rsid w:val="006278A9"/>
    <w:rsid w:val="00627B8F"/>
    <w:rsid w:val="00627CEA"/>
    <w:rsid w:val="00630B7F"/>
    <w:rsid w:val="00630F7F"/>
    <w:rsid w:val="0063180A"/>
    <w:rsid w:val="006321BD"/>
    <w:rsid w:val="00632335"/>
    <w:rsid w:val="006329DF"/>
    <w:rsid w:val="00632F25"/>
    <w:rsid w:val="00633118"/>
    <w:rsid w:val="006332A6"/>
    <w:rsid w:val="006334F4"/>
    <w:rsid w:val="006335E5"/>
    <w:rsid w:val="00633E11"/>
    <w:rsid w:val="00634824"/>
    <w:rsid w:val="00634A76"/>
    <w:rsid w:val="006350C8"/>
    <w:rsid w:val="006351BA"/>
    <w:rsid w:val="00635299"/>
    <w:rsid w:val="0063597C"/>
    <w:rsid w:val="00635D1C"/>
    <w:rsid w:val="006360B9"/>
    <w:rsid w:val="00636B0F"/>
    <w:rsid w:val="00636B8B"/>
    <w:rsid w:val="00636D73"/>
    <w:rsid w:val="00637256"/>
    <w:rsid w:val="00637386"/>
    <w:rsid w:val="00637DE6"/>
    <w:rsid w:val="00640B99"/>
    <w:rsid w:val="00640D67"/>
    <w:rsid w:val="00640EA5"/>
    <w:rsid w:val="00640F2D"/>
    <w:rsid w:val="00641098"/>
    <w:rsid w:val="0064173C"/>
    <w:rsid w:val="006417CE"/>
    <w:rsid w:val="00641D89"/>
    <w:rsid w:val="006424E8"/>
    <w:rsid w:val="006425EA"/>
    <w:rsid w:val="00642A73"/>
    <w:rsid w:val="006433BA"/>
    <w:rsid w:val="00643AA7"/>
    <w:rsid w:val="00643F40"/>
    <w:rsid w:val="0064430B"/>
    <w:rsid w:val="00644466"/>
    <w:rsid w:val="00644494"/>
    <w:rsid w:val="00644867"/>
    <w:rsid w:val="00644C4E"/>
    <w:rsid w:val="00645738"/>
    <w:rsid w:val="00645954"/>
    <w:rsid w:val="00645C4E"/>
    <w:rsid w:val="006473C1"/>
    <w:rsid w:val="0064747D"/>
    <w:rsid w:val="00647640"/>
    <w:rsid w:val="00647AC5"/>
    <w:rsid w:val="00647BAC"/>
    <w:rsid w:val="00647DF3"/>
    <w:rsid w:val="00651A8C"/>
    <w:rsid w:val="00651FB9"/>
    <w:rsid w:val="00651FF4"/>
    <w:rsid w:val="0065202B"/>
    <w:rsid w:val="006524F1"/>
    <w:rsid w:val="00652853"/>
    <w:rsid w:val="006531CE"/>
    <w:rsid w:val="006538EC"/>
    <w:rsid w:val="00653CC4"/>
    <w:rsid w:val="00653CF9"/>
    <w:rsid w:val="006540D6"/>
    <w:rsid w:val="006543C5"/>
    <w:rsid w:val="00654B07"/>
    <w:rsid w:val="00654EC2"/>
    <w:rsid w:val="00654F42"/>
    <w:rsid w:val="0065566E"/>
    <w:rsid w:val="00656937"/>
    <w:rsid w:val="00657664"/>
    <w:rsid w:val="00657A30"/>
    <w:rsid w:val="00660B5B"/>
    <w:rsid w:val="006622C8"/>
    <w:rsid w:val="006627F4"/>
    <w:rsid w:val="00662DD9"/>
    <w:rsid w:val="00663741"/>
    <w:rsid w:val="00663F2B"/>
    <w:rsid w:val="006643F5"/>
    <w:rsid w:val="006645C3"/>
    <w:rsid w:val="006653D2"/>
    <w:rsid w:val="00665570"/>
    <w:rsid w:val="00665C69"/>
    <w:rsid w:val="00666AC4"/>
    <w:rsid w:val="00666D61"/>
    <w:rsid w:val="00666FFB"/>
    <w:rsid w:val="0066703A"/>
    <w:rsid w:val="00667CF9"/>
    <w:rsid w:val="00667F04"/>
    <w:rsid w:val="006701A3"/>
    <w:rsid w:val="0067029E"/>
    <w:rsid w:val="0067034F"/>
    <w:rsid w:val="0067069A"/>
    <w:rsid w:val="006706E8"/>
    <w:rsid w:val="00671242"/>
    <w:rsid w:val="006712E9"/>
    <w:rsid w:val="00671749"/>
    <w:rsid w:val="00671BAD"/>
    <w:rsid w:val="00671DA6"/>
    <w:rsid w:val="006721E1"/>
    <w:rsid w:val="0067243E"/>
    <w:rsid w:val="00672651"/>
    <w:rsid w:val="006728BC"/>
    <w:rsid w:val="00672B6A"/>
    <w:rsid w:val="00672C74"/>
    <w:rsid w:val="00672D15"/>
    <w:rsid w:val="006732E3"/>
    <w:rsid w:val="0067331B"/>
    <w:rsid w:val="006739DE"/>
    <w:rsid w:val="00673C14"/>
    <w:rsid w:val="00673F6B"/>
    <w:rsid w:val="006745B5"/>
    <w:rsid w:val="00674609"/>
    <w:rsid w:val="00674DF9"/>
    <w:rsid w:val="00674F48"/>
    <w:rsid w:val="0067513B"/>
    <w:rsid w:val="00675218"/>
    <w:rsid w:val="006756C5"/>
    <w:rsid w:val="00676FA7"/>
    <w:rsid w:val="006770BC"/>
    <w:rsid w:val="0067759D"/>
    <w:rsid w:val="00677A32"/>
    <w:rsid w:val="00677E02"/>
    <w:rsid w:val="006806E0"/>
    <w:rsid w:val="00681AF1"/>
    <w:rsid w:val="00681D63"/>
    <w:rsid w:val="00682A76"/>
    <w:rsid w:val="00682ABC"/>
    <w:rsid w:val="00683061"/>
    <w:rsid w:val="00683DE8"/>
    <w:rsid w:val="0068488E"/>
    <w:rsid w:val="00684EBF"/>
    <w:rsid w:val="00685205"/>
    <w:rsid w:val="00685533"/>
    <w:rsid w:val="00685A00"/>
    <w:rsid w:val="00686617"/>
    <w:rsid w:val="00686814"/>
    <w:rsid w:val="00686D73"/>
    <w:rsid w:val="0068733E"/>
    <w:rsid w:val="0068767F"/>
    <w:rsid w:val="006878DF"/>
    <w:rsid w:val="00687C3F"/>
    <w:rsid w:val="00687F6B"/>
    <w:rsid w:val="00687F99"/>
    <w:rsid w:val="0069117D"/>
    <w:rsid w:val="00691826"/>
    <w:rsid w:val="00691CF5"/>
    <w:rsid w:val="006929E7"/>
    <w:rsid w:val="00693648"/>
    <w:rsid w:val="006936BA"/>
    <w:rsid w:val="006936BF"/>
    <w:rsid w:val="00693955"/>
    <w:rsid w:val="00693B22"/>
    <w:rsid w:val="00693E46"/>
    <w:rsid w:val="0069440C"/>
    <w:rsid w:val="00694538"/>
    <w:rsid w:val="0069484D"/>
    <w:rsid w:val="006954DD"/>
    <w:rsid w:val="00695967"/>
    <w:rsid w:val="00695BF8"/>
    <w:rsid w:val="00695C28"/>
    <w:rsid w:val="00695D12"/>
    <w:rsid w:val="0069602B"/>
    <w:rsid w:val="00696E52"/>
    <w:rsid w:val="0069727B"/>
    <w:rsid w:val="006A0370"/>
    <w:rsid w:val="006A0C79"/>
    <w:rsid w:val="006A1338"/>
    <w:rsid w:val="006A1476"/>
    <w:rsid w:val="006A16AA"/>
    <w:rsid w:val="006A2753"/>
    <w:rsid w:val="006A2D75"/>
    <w:rsid w:val="006A3365"/>
    <w:rsid w:val="006A3557"/>
    <w:rsid w:val="006A3C8D"/>
    <w:rsid w:val="006A4654"/>
    <w:rsid w:val="006A4F65"/>
    <w:rsid w:val="006A5892"/>
    <w:rsid w:val="006A5A14"/>
    <w:rsid w:val="006A5DF4"/>
    <w:rsid w:val="006A61B7"/>
    <w:rsid w:val="006A62DF"/>
    <w:rsid w:val="006A6551"/>
    <w:rsid w:val="006A74E4"/>
    <w:rsid w:val="006A7533"/>
    <w:rsid w:val="006A79A1"/>
    <w:rsid w:val="006A7ED0"/>
    <w:rsid w:val="006B0F4D"/>
    <w:rsid w:val="006B0FF0"/>
    <w:rsid w:val="006B1245"/>
    <w:rsid w:val="006B155B"/>
    <w:rsid w:val="006B1733"/>
    <w:rsid w:val="006B1A22"/>
    <w:rsid w:val="006B1F0C"/>
    <w:rsid w:val="006B2050"/>
    <w:rsid w:val="006B23DD"/>
    <w:rsid w:val="006B27CF"/>
    <w:rsid w:val="006B2B02"/>
    <w:rsid w:val="006B2C34"/>
    <w:rsid w:val="006B3195"/>
    <w:rsid w:val="006B3447"/>
    <w:rsid w:val="006B3E54"/>
    <w:rsid w:val="006B3EA6"/>
    <w:rsid w:val="006B4307"/>
    <w:rsid w:val="006B4B7C"/>
    <w:rsid w:val="006B621C"/>
    <w:rsid w:val="006B6C17"/>
    <w:rsid w:val="006B701E"/>
    <w:rsid w:val="006B75A0"/>
    <w:rsid w:val="006B76A9"/>
    <w:rsid w:val="006B77F0"/>
    <w:rsid w:val="006C05C7"/>
    <w:rsid w:val="006C1016"/>
    <w:rsid w:val="006C1328"/>
    <w:rsid w:val="006C144F"/>
    <w:rsid w:val="006C1676"/>
    <w:rsid w:val="006C178D"/>
    <w:rsid w:val="006C1C2B"/>
    <w:rsid w:val="006C2C00"/>
    <w:rsid w:val="006C339C"/>
    <w:rsid w:val="006C3A1A"/>
    <w:rsid w:val="006C3F72"/>
    <w:rsid w:val="006C43E6"/>
    <w:rsid w:val="006C4A11"/>
    <w:rsid w:val="006C704E"/>
    <w:rsid w:val="006C7120"/>
    <w:rsid w:val="006C7240"/>
    <w:rsid w:val="006C72D3"/>
    <w:rsid w:val="006C738F"/>
    <w:rsid w:val="006D0271"/>
    <w:rsid w:val="006D0471"/>
    <w:rsid w:val="006D0686"/>
    <w:rsid w:val="006D09AA"/>
    <w:rsid w:val="006D0AD6"/>
    <w:rsid w:val="006D0FFB"/>
    <w:rsid w:val="006D110E"/>
    <w:rsid w:val="006D14A2"/>
    <w:rsid w:val="006D14D6"/>
    <w:rsid w:val="006D2CB2"/>
    <w:rsid w:val="006D2F1C"/>
    <w:rsid w:val="006D2F98"/>
    <w:rsid w:val="006D3337"/>
    <w:rsid w:val="006D33FF"/>
    <w:rsid w:val="006D3861"/>
    <w:rsid w:val="006D46B5"/>
    <w:rsid w:val="006D519A"/>
    <w:rsid w:val="006D5549"/>
    <w:rsid w:val="006D55E9"/>
    <w:rsid w:val="006D5BEF"/>
    <w:rsid w:val="006D639E"/>
    <w:rsid w:val="006D7057"/>
    <w:rsid w:val="006D7F75"/>
    <w:rsid w:val="006D7F9A"/>
    <w:rsid w:val="006E030A"/>
    <w:rsid w:val="006E0B35"/>
    <w:rsid w:val="006E10AD"/>
    <w:rsid w:val="006E1114"/>
    <w:rsid w:val="006E158E"/>
    <w:rsid w:val="006E1592"/>
    <w:rsid w:val="006E17DD"/>
    <w:rsid w:val="006E288B"/>
    <w:rsid w:val="006E2C86"/>
    <w:rsid w:val="006E2E05"/>
    <w:rsid w:val="006E4359"/>
    <w:rsid w:val="006E47B6"/>
    <w:rsid w:val="006E48DB"/>
    <w:rsid w:val="006E4EF3"/>
    <w:rsid w:val="006E505D"/>
    <w:rsid w:val="006E5A27"/>
    <w:rsid w:val="006E6361"/>
    <w:rsid w:val="006E6841"/>
    <w:rsid w:val="006E6D4A"/>
    <w:rsid w:val="006E7471"/>
    <w:rsid w:val="006E798B"/>
    <w:rsid w:val="006E7C0A"/>
    <w:rsid w:val="006E7C31"/>
    <w:rsid w:val="006F0408"/>
    <w:rsid w:val="006F1165"/>
    <w:rsid w:val="006F187D"/>
    <w:rsid w:val="006F1E57"/>
    <w:rsid w:val="006F1E81"/>
    <w:rsid w:val="006F2392"/>
    <w:rsid w:val="006F25E4"/>
    <w:rsid w:val="006F2775"/>
    <w:rsid w:val="006F2E81"/>
    <w:rsid w:val="006F3063"/>
    <w:rsid w:val="006F311B"/>
    <w:rsid w:val="006F34B4"/>
    <w:rsid w:val="006F3A4B"/>
    <w:rsid w:val="006F3A5D"/>
    <w:rsid w:val="006F4007"/>
    <w:rsid w:val="006F4058"/>
    <w:rsid w:val="006F4075"/>
    <w:rsid w:val="006F47CF"/>
    <w:rsid w:val="006F4B0D"/>
    <w:rsid w:val="006F4FF0"/>
    <w:rsid w:val="006F5402"/>
    <w:rsid w:val="006F5A6F"/>
    <w:rsid w:val="006F708B"/>
    <w:rsid w:val="006F722D"/>
    <w:rsid w:val="006F7238"/>
    <w:rsid w:val="006F7825"/>
    <w:rsid w:val="006F7EBE"/>
    <w:rsid w:val="0070030F"/>
    <w:rsid w:val="00700498"/>
    <w:rsid w:val="0070056C"/>
    <w:rsid w:val="00700A29"/>
    <w:rsid w:val="00700ACE"/>
    <w:rsid w:val="00700AF6"/>
    <w:rsid w:val="00700BA2"/>
    <w:rsid w:val="0070130E"/>
    <w:rsid w:val="00701761"/>
    <w:rsid w:val="00702424"/>
    <w:rsid w:val="00702BB3"/>
    <w:rsid w:val="00702D99"/>
    <w:rsid w:val="007030A5"/>
    <w:rsid w:val="00703127"/>
    <w:rsid w:val="007034A8"/>
    <w:rsid w:val="007035DF"/>
    <w:rsid w:val="00704C3C"/>
    <w:rsid w:val="007051B5"/>
    <w:rsid w:val="00705370"/>
    <w:rsid w:val="0070573F"/>
    <w:rsid w:val="00706E8B"/>
    <w:rsid w:val="0070730D"/>
    <w:rsid w:val="00707722"/>
    <w:rsid w:val="007079DF"/>
    <w:rsid w:val="00707B2D"/>
    <w:rsid w:val="007101E7"/>
    <w:rsid w:val="00711C0D"/>
    <w:rsid w:val="00711D2D"/>
    <w:rsid w:val="0071222F"/>
    <w:rsid w:val="007125F2"/>
    <w:rsid w:val="007128B8"/>
    <w:rsid w:val="00713113"/>
    <w:rsid w:val="00713508"/>
    <w:rsid w:val="007139FA"/>
    <w:rsid w:val="00713AAB"/>
    <w:rsid w:val="007140F0"/>
    <w:rsid w:val="00714554"/>
    <w:rsid w:val="0071464F"/>
    <w:rsid w:val="00714E94"/>
    <w:rsid w:val="00714EEE"/>
    <w:rsid w:val="0071507A"/>
    <w:rsid w:val="00715A6B"/>
    <w:rsid w:val="00715B35"/>
    <w:rsid w:val="00715F1C"/>
    <w:rsid w:val="00715F36"/>
    <w:rsid w:val="00716E1B"/>
    <w:rsid w:val="00717103"/>
    <w:rsid w:val="00717645"/>
    <w:rsid w:val="007178CC"/>
    <w:rsid w:val="0072021E"/>
    <w:rsid w:val="00720AC3"/>
    <w:rsid w:val="00723198"/>
    <w:rsid w:val="0072392B"/>
    <w:rsid w:val="00723AAD"/>
    <w:rsid w:val="00724085"/>
    <w:rsid w:val="0072429C"/>
    <w:rsid w:val="00724788"/>
    <w:rsid w:val="00724A91"/>
    <w:rsid w:val="00724D18"/>
    <w:rsid w:val="007250E5"/>
    <w:rsid w:val="0072526C"/>
    <w:rsid w:val="00725330"/>
    <w:rsid w:val="007262E7"/>
    <w:rsid w:val="00726569"/>
    <w:rsid w:val="00727247"/>
    <w:rsid w:val="007275C4"/>
    <w:rsid w:val="00727741"/>
    <w:rsid w:val="00727948"/>
    <w:rsid w:val="00730A47"/>
    <w:rsid w:val="007310A3"/>
    <w:rsid w:val="00731632"/>
    <w:rsid w:val="007317C3"/>
    <w:rsid w:val="007317F4"/>
    <w:rsid w:val="00731D71"/>
    <w:rsid w:val="007322A8"/>
    <w:rsid w:val="0073232D"/>
    <w:rsid w:val="00732F86"/>
    <w:rsid w:val="007330DF"/>
    <w:rsid w:val="00733762"/>
    <w:rsid w:val="007338A0"/>
    <w:rsid w:val="00733C1E"/>
    <w:rsid w:val="00733E9C"/>
    <w:rsid w:val="00733F2A"/>
    <w:rsid w:val="007344AE"/>
    <w:rsid w:val="007356C2"/>
    <w:rsid w:val="007359F3"/>
    <w:rsid w:val="00736847"/>
    <w:rsid w:val="00736B30"/>
    <w:rsid w:val="00736F1E"/>
    <w:rsid w:val="007400B3"/>
    <w:rsid w:val="00740693"/>
    <w:rsid w:val="00740E4B"/>
    <w:rsid w:val="007416AD"/>
    <w:rsid w:val="0074248E"/>
    <w:rsid w:val="007427B5"/>
    <w:rsid w:val="00742A10"/>
    <w:rsid w:val="00743270"/>
    <w:rsid w:val="007432D8"/>
    <w:rsid w:val="007445AD"/>
    <w:rsid w:val="00744EAA"/>
    <w:rsid w:val="00745076"/>
    <w:rsid w:val="00745D6D"/>
    <w:rsid w:val="00746873"/>
    <w:rsid w:val="00746B4C"/>
    <w:rsid w:val="00746CDC"/>
    <w:rsid w:val="0074718B"/>
    <w:rsid w:val="00747260"/>
    <w:rsid w:val="00747AF3"/>
    <w:rsid w:val="00750292"/>
    <w:rsid w:val="007502E2"/>
    <w:rsid w:val="007502EF"/>
    <w:rsid w:val="007505F2"/>
    <w:rsid w:val="00750C0C"/>
    <w:rsid w:val="00752076"/>
    <w:rsid w:val="00752BF3"/>
    <w:rsid w:val="00752F95"/>
    <w:rsid w:val="0075325B"/>
    <w:rsid w:val="0075357D"/>
    <w:rsid w:val="007538D9"/>
    <w:rsid w:val="00753C7B"/>
    <w:rsid w:val="00754025"/>
    <w:rsid w:val="007551F7"/>
    <w:rsid w:val="00755C24"/>
    <w:rsid w:val="007560D8"/>
    <w:rsid w:val="00756662"/>
    <w:rsid w:val="00756A6B"/>
    <w:rsid w:val="00756EA4"/>
    <w:rsid w:val="00757048"/>
    <w:rsid w:val="007575A7"/>
    <w:rsid w:val="007577FA"/>
    <w:rsid w:val="00757E7F"/>
    <w:rsid w:val="0076001B"/>
    <w:rsid w:val="007606AF"/>
    <w:rsid w:val="00760A5B"/>
    <w:rsid w:val="00761081"/>
    <w:rsid w:val="00761588"/>
    <w:rsid w:val="00761B55"/>
    <w:rsid w:val="00761D35"/>
    <w:rsid w:val="007624BF"/>
    <w:rsid w:val="00762A9A"/>
    <w:rsid w:val="00762D2E"/>
    <w:rsid w:val="00763124"/>
    <w:rsid w:val="0076349E"/>
    <w:rsid w:val="00763AF6"/>
    <w:rsid w:val="00764366"/>
    <w:rsid w:val="00764827"/>
    <w:rsid w:val="0076507C"/>
    <w:rsid w:val="007654E0"/>
    <w:rsid w:val="007656FE"/>
    <w:rsid w:val="007661F7"/>
    <w:rsid w:val="007663CD"/>
    <w:rsid w:val="0076670A"/>
    <w:rsid w:val="007669D7"/>
    <w:rsid w:val="00766A07"/>
    <w:rsid w:val="00767424"/>
    <w:rsid w:val="007675B7"/>
    <w:rsid w:val="00767D49"/>
    <w:rsid w:val="00770417"/>
    <w:rsid w:val="00770586"/>
    <w:rsid w:val="00770889"/>
    <w:rsid w:val="007708D2"/>
    <w:rsid w:val="007713AE"/>
    <w:rsid w:val="00771484"/>
    <w:rsid w:val="00771F10"/>
    <w:rsid w:val="00772772"/>
    <w:rsid w:val="00772EFF"/>
    <w:rsid w:val="00773754"/>
    <w:rsid w:val="007740C5"/>
    <w:rsid w:val="00774536"/>
    <w:rsid w:val="007746E9"/>
    <w:rsid w:val="007747B0"/>
    <w:rsid w:val="0077615B"/>
    <w:rsid w:val="00776381"/>
    <w:rsid w:val="0077655C"/>
    <w:rsid w:val="007768C8"/>
    <w:rsid w:val="00776E1F"/>
    <w:rsid w:val="007776CC"/>
    <w:rsid w:val="007776FD"/>
    <w:rsid w:val="00777E23"/>
    <w:rsid w:val="00780935"/>
    <w:rsid w:val="00780D36"/>
    <w:rsid w:val="00780E83"/>
    <w:rsid w:val="00781268"/>
    <w:rsid w:val="00783F59"/>
    <w:rsid w:val="0078411A"/>
    <w:rsid w:val="00784545"/>
    <w:rsid w:val="007845F5"/>
    <w:rsid w:val="00784751"/>
    <w:rsid w:val="00784890"/>
    <w:rsid w:val="00784919"/>
    <w:rsid w:val="007850A8"/>
    <w:rsid w:val="00785170"/>
    <w:rsid w:val="00785430"/>
    <w:rsid w:val="00785CE9"/>
    <w:rsid w:val="00786A89"/>
    <w:rsid w:val="00786F37"/>
    <w:rsid w:val="00787198"/>
    <w:rsid w:val="00787555"/>
    <w:rsid w:val="007876D1"/>
    <w:rsid w:val="0079032D"/>
    <w:rsid w:val="00790897"/>
    <w:rsid w:val="007909F9"/>
    <w:rsid w:val="00790ADA"/>
    <w:rsid w:val="007912D3"/>
    <w:rsid w:val="00791D27"/>
    <w:rsid w:val="007929DA"/>
    <w:rsid w:val="00792E85"/>
    <w:rsid w:val="0079353D"/>
    <w:rsid w:val="007938C3"/>
    <w:rsid w:val="00795554"/>
    <w:rsid w:val="007955E0"/>
    <w:rsid w:val="00795DB7"/>
    <w:rsid w:val="007962EC"/>
    <w:rsid w:val="00796914"/>
    <w:rsid w:val="00796A5D"/>
    <w:rsid w:val="00796B48"/>
    <w:rsid w:val="00796FB5"/>
    <w:rsid w:val="007970C4"/>
    <w:rsid w:val="007A0DA1"/>
    <w:rsid w:val="007A171D"/>
    <w:rsid w:val="007A176B"/>
    <w:rsid w:val="007A2BE0"/>
    <w:rsid w:val="007A376B"/>
    <w:rsid w:val="007A37A0"/>
    <w:rsid w:val="007A3BBE"/>
    <w:rsid w:val="007A47CE"/>
    <w:rsid w:val="007A48E3"/>
    <w:rsid w:val="007A5012"/>
    <w:rsid w:val="007A5D04"/>
    <w:rsid w:val="007A63E0"/>
    <w:rsid w:val="007A6818"/>
    <w:rsid w:val="007A6CE8"/>
    <w:rsid w:val="007A703A"/>
    <w:rsid w:val="007A71EB"/>
    <w:rsid w:val="007A7F7B"/>
    <w:rsid w:val="007B0C74"/>
    <w:rsid w:val="007B126E"/>
    <w:rsid w:val="007B12B5"/>
    <w:rsid w:val="007B2CA1"/>
    <w:rsid w:val="007B3274"/>
    <w:rsid w:val="007B3402"/>
    <w:rsid w:val="007B4566"/>
    <w:rsid w:val="007B46F3"/>
    <w:rsid w:val="007B4CC1"/>
    <w:rsid w:val="007B52D7"/>
    <w:rsid w:val="007B5AF1"/>
    <w:rsid w:val="007B666E"/>
    <w:rsid w:val="007B68A7"/>
    <w:rsid w:val="007B6EE7"/>
    <w:rsid w:val="007B7656"/>
    <w:rsid w:val="007B7BC8"/>
    <w:rsid w:val="007C0C9E"/>
    <w:rsid w:val="007C0D6B"/>
    <w:rsid w:val="007C1DDC"/>
    <w:rsid w:val="007C2303"/>
    <w:rsid w:val="007C2660"/>
    <w:rsid w:val="007C2958"/>
    <w:rsid w:val="007C2D19"/>
    <w:rsid w:val="007C305D"/>
    <w:rsid w:val="007C3223"/>
    <w:rsid w:val="007C3501"/>
    <w:rsid w:val="007C3FAE"/>
    <w:rsid w:val="007C3FEF"/>
    <w:rsid w:val="007C4908"/>
    <w:rsid w:val="007C54A4"/>
    <w:rsid w:val="007C5D86"/>
    <w:rsid w:val="007C600E"/>
    <w:rsid w:val="007C61BF"/>
    <w:rsid w:val="007C62FF"/>
    <w:rsid w:val="007C65C5"/>
    <w:rsid w:val="007C7496"/>
    <w:rsid w:val="007C7C31"/>
    <w:rsid w:val="007D0770"/>
    <w:rsid w:val="007D0C2C"/>
    <w:rsid w:val="007D0FD6"/>
    <w:rsid w:val="007D18C7"/>
    <w:rsid w:val="007D1D64"/>
    <w:rsid w:val="007D2AB0"/>
    <w:rsid w:val="007D335D"/>
    <w:rsid w:val="007D361F"/>
    <w:rsid w:val="007D3745"/>
    <w:rsid w:val="007D3753"/>
    <w:rsid w:val="007D38D4"/>
    <w:rsid w:val="007D3C0E"/>
    <w:rsid w:val="007D435E"/>
    <w:rsid w:val="007D4725"/>
    <w:rsid w:val="007D5010"/>
    <w:rsid w:val="007D5415"/>
    <w:rsid w:val="007D5770"/>
    <w:rsid w:val="007D57AF"/>
    <w:rsid w:val="007D5BA3"/>
    <w:rsid w:val="007D5F5B"/>
    <w:rsid w:val="007D62B7"/>
    <w:rsid w:val="007D62F3"/>
    <w:rsid w:val="007D6AD1"/>
    <w:rsid w:val="007D75BA"/>
    <w:rsid w:val="007D769D"/>
    <w:rsid w:val="007E0A5D"/>
    <w:rsid w:val="007E133F"/>
    <w:rsid w:val="007E1E52"/>
    <w:rsid w:val="007E293A"/>
    <w:rsid w:val="007E2ABC"/>
    <w:rsid w:val="007E2B03"/>
    <w:rsid w:val="007E2BB5"/>
    <w:rsid w:val="007E2F94"/>
    <w:rsid w:val="007E3454"/>
    <w:rsid w:val="007E3C99"/>
    <w:rsid w:val="007E4933"/>
    <w:rsid w:val="007E4CC2"/>
    <w:rsid w:val="007E5843"/>
    <w:rsid w:val="007E5C28"/>
    <w:rsid w:val="007E5FFB"/>
    <w:rsid w:val="007E6582"/>
    <w:rsid w:val="007E679E"/>
    <w:rsid w:val="007E78CF"/>
    <w:rsid w:val="007F02A3"/>
    <w:rsid w:val="007F110D"/>
    <w:rsid w:val="007F1493"/>
    <w:rsid w:val="007F163B"/>
    <w:rsid w:val="007F18EA"/>
    <w:rsid w:val="007F1CA2"/>
    <w:rsid w:val="007F1F9C"/>
    <w:rsid w:val="007F2950"/>
    <w:rsid w:val="007F2E22"/>
    <w:rsid w:val="007F301A"/>
    <w:rsid w:val="007F440F"/>
    <w:rsid w:val="007F495B"/>
    <w:rsid w:val="007F50B6"/>
    <w:rsid w:val="007F57C5"/>
    <w:rsid w:val="007F5D8B"/>
    <w:rsid w:val="007F62F2"/>
    <w:rsid w:val="007F645C"/>
    <w:rsid w:val="007F690D"/>
    <w:rsid w:val="007F6AD3"/>
    <w:rsid w:val="007F6EE7"/>
    <w:rsid w:val="007F7A22"/>
    <w:rsid w:val="007F7C3A"/>
    <w:rsid w:val="008000D4"/>
    <w:rsid w:val="00800140"/>
    <w:rsid w:val="00800160"/>
    <w:rsid w:val="008001D0"/>
    <w:rsid w:val="0080064D"/>
    <w:rsid w:val="00800E62"/>
    <w:rsid w:val="0080144F"/>
    <w:rsid w:val="00801683"/>
    <w:rsid w:val="00801D15"/>
    <w:rsid w:val="00801E11"/>
    <w:rsid w:val="008024DD"/>
    <w:rsid w:val="00802885"/>
    <w:rsid w:val="00802BB2"/>
    <w:rsid w:val="0080452B"/>
    <w:rsid w:val="0080463E"/>
    <w:rsid w:val="00804D90"/>
    <w:rsid w:val="00805592"/>
    <w:rsid w:val="0080571D"/>
    <w:rsid w:val="00805807"/>
    <w:rsid w:val="00805ABF"/>
    <w:rsid w:val="00805AD1"/>
    <w:rsid w:val="00806027"/>
    <w:rsid w:val="00806531"/>
    <w:rsid w:val="00806853"/>
    <w:rsid w:val="0080689E"/>
    <w:rsid w:val="008068B2"/>
    <w:rsid w:val="00806D0D"/>
    <w:rsid w:val="00806F7D"/>
    <w:rsid w:val="0081085D"/>
    <w:rsid w:val="00810A9D"/>
    <w:rsid w:val="0081121A"/>
    <w:rsid w:val="008114A0"/>
    <w:rsid w:val="00811655"/>
    <w:rsid w:val="00811729"/>
    <w:rsid w:val="0081219A"/>
    <w:rsid w:val="0081323D"/>
    <w:rsid w:val="00813905"/>
    <w:rsid w:val="00814277"/>
    <w:rsid w:val="008143BC"/>
    <w:rsid w:val="00814C55"/>
    <w:rsid w:val="0081536D"/>
    <w:rsid w:val="00816186"/>
    <w:rsid w:val="008167B2"/>
    <w:rsid w:val="00817499"/>
    <w:rsid w:val="008174B2"/>
    <w:rsid w:val="00817F40"/>
    <w:rsid w:val="00820438"/>
    <w:rsid w:val="008208D9"/>
    <w:rsid w:val="00820A6B"/>
    <w:rsid w:val="00820CB5"/>
    <w:rsid w:val="00820E8F"/>
    <w:rsid w:val="00820F74"/>
    <w:rsid w:val="008213E9"/>
    <w:rsid w:val="008215A6"/>
    <w:rsid w:val="00822AF2"/>
    <w:rsid w:val="0082364F"/>
    <w:rsid w:val="00823A52"/>
    <w:rsid w:val="008245D9"/>
    <w:rsid w:val="00825022"/>
    <w:rsid w:val="00825BED"/>
    <w:rsid w:val="00826D1D"/>
    <w:rsid w:val="00827091"/>
    <w:rsid w:val="008270D1"/>
    <w:rsid w:val="008276F2"/>
    <w:rsid w:val="00827CB3"/>
    <w:rsid w:val="00827CC0"/>
    <w:rsid w:val="00830593"/>
    <w:rsid w:val="00830742"/>
    <w:rsid w:val="00830CF7"/>
    <w:rsid w:val="00830E60"/>
    <w:rsid w:val="00830FE8"/>
    <w:rsid w:val="008310E2"/>
    <w:rsid w:val="008311B7"/>
    <w:rsid w:val="00831A21"/>
    <w:rsid w:val="00831B3A"/>
    <w:rsid w:val="00832AFD"/>
    <w:rsid w:val="00833457"/>
    <w:rsid w:val="008336E1"/>
    <w:rsid w:val="00833F69"/>
    <w:rsid w:val="00834E38"/>
    <w:rsid w:val="00836359"/>
    <w:rsid w:val="0083690B"/>
    <w:rsid w:val="00836B99"/>
    <w:rsid w:val="00836C1C"/>
    <w:rsid w:val="00837915"/>
    <w:rsid w:val="00837968"/>
    <w:rsid w:val="00837DC0"/>
    <w:rsid w:val="00840987"/>
    <w:rsid w:val="00840E97"/>
    <w:rsid w:val="008410BD"/>
    <w:rsid w:val="0084164D"/>
    <w:rsid w:val="00841CAF"/>
    <w:rsid w:val="00842B06"/>
    <w:rsid w:val="00843201"/>
    <w:rsid w:val="0084366B"/>
    <w:rsid w:val="008438DB"/>
    <w:rsid w:val="00843B58"/>
    <w:rsid w:val="00844653"/>
    <w:rsid w:val="008447A2"/>
    <w:rsid w:val="00844E3F"/>
    <w:rsid w:val="00844F74"/>
    <w:rsid w:val="00845AD9"/>
    <w:rsid w:val="00845B32"/>
    <w:rsid w:val="00845B6B"/>
    <w:rsid w:val="00846DA6"/>
    <w:rsid w:val="00847838"/>
    <w:rsid w:val="008478B4"/>
    <w:rsid w:val="008478D2"/>
    <w:rsid w:val="00847B3D"/>
    <w:rsid w:val="00850093"/>
    <w:rsid w:val="00850A64"/>
    <w:rsid w:val="00850D9E"/>
    <w:rsid w:val="00850DEB"/>
    <w:rsid w:val="008512A2"/>
    <w:rsid w:val="008512CC"/>
    <w:rsid w:val="00851B69"/>
    <w:rsid w:val="00851BBC"/>
    <w:rsid w:val="008522C3"/>
    <w:rsid w:val="008523D8"/>
    <w:rsid w:val="0085272C"/>
    <w:rsid w:val="00853122"/>
    <w:rsid w:val="008532C3"/>
    <w:rsid w:val="008534D7"/>
    <w:rsid w:val="008538A0"/>
    <w:rsid w:val="00853B36"/>
    <w:rsid w:val="008545AA"/>
    <w:rsid w:val="00855BF6"/>
    <w:rsid w:val="00855E23"/>
    <w:rsid w:val="00856B24"/>
    <w:rsid w:val="0085763F"/>
    <w:rsid w:val="00857BA7"/>
    <w:rsid w:val="008608BC"/>
    <w:rsid w:val="00860F7C"/>
    <w:rsid w:val="0086134E"/>
    <w:rsid w:val="00861860"/>
    <w:rsid w:val="00861D83"/>
    <w:rsid w:val="00861E77"/>
    <w:rsid w:val="00861FA1"/>
    <w:rsid w:val="00862391"/>
    <w:rsid w:val="0086297D"/>
    <w:rsid w:val="00862DD9"/>
    <w:rsid w:val="00863394"/>
    <w:rsid w:val="00863542"/>
    <w:rsid w:val="008641E1"/>
    <w:rsid w:val="0086422D"/>
    <w:rsid w:val="0086456A"/>
    <w:rsid w:val="0086478E"/>
    <w:rsid w:val="00864BF8"/>
    <w:rsid w:val="008653BE"/>
    <w:rsid w:val="00865728"/>
    <w:rsid w:val="0086683F"/>
    <w:rsid w:val="00867482"/>
    <w:rsid w:val="00867CE2"/>
    <w:rsid w:val="008706D0"/>
    <w:rsid w:val="008706FB"/>
    <w:rsid w:val="008708FB"/>
    <w:rsid w:val="00871759"/>
    <w:rsid w:val="00871946"/>
    <w:rsid w:val="00871B24"/>
    <w:rsid w:val="00872814"/>
    <w:rsid w:val="00873A45"/>
    <w:rsid w:val="00873FD7"/>
    <w:rsid w:val="008742DE"/>
    <w:rsid w:val="00875273"/>
    <w:rsid w:val="00875843"/>
    <w:rsid w:val="00875A2A"/>
    <w:rsid w:val="00875ED1"/>
    <w:rsid w:val="008762A1"/>
    <w:rsid w:val="008763E6"/>
    <w:rsid w:val="0087669C"/>
    <w:rsid w:val="00876718"/>
    <w:rsid w:val="0087677E"/>
    <w:rsid w:val="00877AA8"/>
    <w:rsid w:val="008804EC"/>
    <w:rsid w:val="00880513"/>
    <w:rsid w:val="00880D82"/>
    <w:rsid w:val="00880E54"/>
    <w:rsid w:val="00880E96"/>
    <w:rsid w:val="00880EAB"/>
    <w:rsid w:val="008814CE"/>
    <w:rsid w:val="00881E1F"/>
    <w:rsid w:val="008829CB"/>
    <w:rsid w:val="008829FD"/>
    <w:rsid w:val="008832B5"/>
    <w:rsid w:val="00883D37"/>
    <w:rsid w:val="00884077"/>
    <w:rsid w:val="008843AA"/>
    <w:rsid w:val="008851EE"/>
    <w:rsid w:val="00885336"/>
    <w:rsid w:val="00885364"/>
    <w:rsid w:val="0088548F"/>
    <w:rsid w:val="0088618D"/>
    <w:rsid w:val="008871BB"/>
    <w:rsid w:val="00887C5D"/>
    <w:rsid w:val="008908DA"/>
    <w:rsid w:val="0089116C"/>
    <w:rsid w:val="0089189E"/>
    <w:rsid w:val="00891D25"/>
    <w:rsid w:val="00892502"/>
    <w:rsid w:val="00892825"/>
    <w:rsid w:val="00893581"/>
    <w:rsid w:val="008939DC"/>
    <w:rsid w:val="00893C50"/>
    <w:rsid w:val="00894634"/>
    <w:rsid w:val="00894692"/>
    <w:rsid w:val="008946ED"/>
    <w:rsid w:val="00894976"/>
    <w:rsid w:val="00894C67"/>
    <w:rsid w:val="008951B8"/>
    <w:rsid w:val="0089584A"/>
    <w:rsid w:val="00895AB5"/>
    <w:rsid w:val="00896096"/>
    <w:rsid w:val="00896259"/>
    <w:rsid w:val="00896261"/>
    <w:rsid w:val="00896406"/>
    <w:rsid w:val="008969BB"/>
    <w:rsid w:val="00896C6C"/>
    <w:rsid w:val="00896DEA"/>
    <w:rsid w:val="00897115"/>
    <w:rsid w:val="008972B5"/>
    <w:rsid w:val="008A01A3"/>
    <w:rsid w:val="008A061A"/>
    <w:rsid w:val="008A062C"/>
    <w:rsid w:val="008A0CD3"/>
    <w:rsid w:val="008A15CD"/>
    <w:rsid w:val="008A1C0B"/>
    <w:rsid w:val="008A1CC6"/>
    <w:rsid w:val="008A1DFE"/>
    <w:rsid w:val="008A2443"/>
    <w:rsid w:val="008A261D"/>
    <w:rsid w:val="008A308C"/>
    <w:rsid w:val="008A30C9"/>
    <w:rsid w:val="008A32E6"/>
    <w:rsid w:val="008A35CE"/>
    <w:rsid w:val="008A37A6"/>
    <w:rsid w:val="008A3E65"/>
    <w:rsid w:val="008A42BC"/>
    <w:rsid w:val="008A437C"/>
    <w:rsid w:val="008A4402"/>
    <w:rsid w:val="008A466B"/>
    <w:rsid w:val="008A47CF"/>
    <w:rsid w:val="008A4FE8"/>
    <w:rsid w:val="008A5019"/>
    <w:rsid w:val="008A6474"/>
    <w:rsid w:val="008A6627"/>
    <w:rsid w:val="008A729A"/>
    <w:rsid w:val="008A72A2"/>
    <w:rsid w:val="008A7B38"/>
    <w:rsid w:val="008A7BE3"/>
    <w:rsid w:val="008B014E"/>
    <w:rsid w:val="008B028C"/>
    <w:rsid w:val="008B0948"/>
    <w:rsid w:val="008B0B11"/>
    <w:rsid w:val="008B19C1"/>
    <w:rsid w:val="008B1CF3"/>
    <w:rsid w:val="008B28BD"/>
    <w:rsid w:val="008B3154"/>
    <w:rsid w:val="008B38BC"/>
    <w:rsid w:val="008B3B44"/>
    <w:rsid w:val="008B44A7"/>
    <w:rsid w:val="008B4581"/>
    <w:rsid w:val="008B4870"/>
    <w:rsid w:val="008B4E62"/>
    <w:rsid w:val="008B505C"/>
    <w:rsid w:val="008B555E"/>
    <w:rsid w:val="008B5A91"/>
    <w:rsid w:val="008B6680"/>
    <w:rsid w:val="008B6BFE"/>
    <w:rsid w:val="008B73C2"/>
    <w:rsid w:val="008C1205"/>
    <w:rsid w:val="008C1374"/>
    <w:rsid w:val="008C1862"/>
    <w:rsid w:val="008C1A15"/>
    <w:rsid w:val="008C1DA3"/>
    <w:rsid w:val="008C1F14"/>
    <w:rsid w:val="008C28A6"/>
    <w:rsid w:val="008C291D"/>
    <w:rsid w:val="008C3500"/>
    <w:rsid w:val="008C382D"/>
    <w:rsid w:val="008C3DE7"/>
    <w:rsid w:val="008C4509"/>
    <w:rsid w:val="008C4874"/>
    <w:rsid w:val="008C4A6A"/>
    <w:rsid w:val="008C4B63"/>
    <w:rsid w:val="008C5495"/>
    <w:rsid w:val="008C5F30"/>
    <w:rsid w:val="008C6CD6"/>
    <w:rsid w:val="008C756F"/>
    <w:rsid w:val="008C7D65"/>
    <w:rsid w:val="008D022F"/>
    <w:rsid w:val="008D0F51"/>
    <w:rsid w:val="008D12A7"/>
    <w:rsid w:val="008D15C2"/>
    <w:rsid w:val="008D1B5F"/>
    <w:rsid w:val="008D1C74"/>
    <w:rsid w:val="008D1CD8"/>
    <w:rsid w:val="008D1D4E"/>
    <w:rsid w:val="008D20E5"/>
    <w:rsid w:val="008D287A"/>
    <w:rsid w:val="008D2E19"/>
    <w:rsid w:val="008D3376"/>
    <w:rsid w:val="008D3AAF"/>
    <w:rsid w:val="008D41CB"/>
    <w:rsid w:val="008D42AB"/>
    <w:rsid w:val="008D47A4"/>
    <w:rsid w:val="008D530A"/>
    <w:rsid w:val="008D5872"/>
    <w:rsid w:val="008D58CF"/>
    <w:rsid w:val="008D6199"/>
    <w:rsid w:val="008D65C0"/>
    <w:rsid w:val="008D6905"/>
    <w:rsid w:val="008D6AFC"/>
    <w:rsid w:val="008D75B2"/>
    <w:rsid w:val="008D7626"/>
    <w:rsid w:val="008E0094"/>
    <w:rsid w:val="008E05B7"/>
    <w:rsid w:val="008E0687"/>
    <w:rsid w:val="008E10E7"/>
    <w:rsid w:val="008E148E"/>
    <w:rsid w:val="008E2F61"/>
    <w:rsid w:val="008E354E"/>
    <w:rsid w:val="008E3B9E"/>
    <w:rsid w:val="008E4288"/>
    <w:rsid w:val="008E4434"/>
    <w:rsid w:val="008E4B6B"/>
    <w:rsid w:val="008E4CC5"/>
    <w:rsid w:val="008E4F8D"/>
    <w:rsid w:val="008E60C8"/>
    <w:rsid w:val="008E63E6"/>
    <w:rsid w:val="008E7056"/>
    <w:rsid w:val="008E7655"/>
    <w:rsid w:val="008F00D2"/>
    <w:rsid w:val="008F0858"/>
    <w:rsid w:val="008F0D42"/>
    <w:rsid w:val="008F0E5B"/>
    <w:rsid w:val="008F117B"/>
    <w:rsid w:val="008F1187"/>
    <w:rsid w:val="008F1364"/>
    <w:rsid w:val="008F1E2B"/>
    <w:rsid w:val="008F1F63"/>
    <w:rsid w:val="008F2195"/>
    <w:rsid w:val="008F21C8"/>
    <w:rsid w:val="008F2758"/>
    <w:rsid w:val="008F2ACB"/>
    <w:rsid w:val="008F2AEF"/>
    <w:rsid w:val="008F2E67"/>
    <w:rsid w:val="008F36C1"/>
    <w:rsid w:val="008F414F"/>
    <w:rsid w:val="008F42F1"/>
    <w:rsid w:val="008F4391"/>
    <w:rsid w:val="008F54BD"/>
    <w:rsid w:val="008F6ED8"/>
    <w:rsid w:val="008F70C0"/>
    <w:rsid w:val="008F71EC"/>
    <w:rsid w:val="008F79AB"/>
    <w:rsid w:val="008F7C6F"/>
    <w:rsid w:val="008F7CCD"/>
    <w:rsid w:val="00900596"/>
    <w:rsid w:val="009009F8"/>
    <w:rsid w:val="00900C23"/>
    <w:rsid w:val="00900CE1"/>
    <w:rsid w:val="00901448"/>
    <w:rsid w:val="0090145B"/>
    <w:rsid w:val="00901939"/>
    <w:rsid w:val="00902828"/>
    <w:rsid w:val="00902A62"/>
    <w:rsid w:val="009036F4"/>
    <w:rsid w:val="00903801"/>
    <w:rsid w:val="0090429E"/>
    <w:rsid w:val="00904F83"/>
    <w:rsid w:val="009055F2"/>
    <w:rsid w:val="00905CB7"/>
    <w:rsid w:val="009060ED"/>
    <w:rsid w:val="00906102"/>
    <w:rsid w:val="00906697"/>
    <w:rsid w:val="00906920"/>
    <w:rsid w:val="00906BB1"/>
    <w:rsid w:val="00906CA7"/>
    <w:rsid w:val="00907570"/>
    <w:rsid w:val="0090767C"/>
    <w:rsid w:val="00907E4D"/>
    <w:rsid w:val="00907FAF"/>
    <w:rsid w:val="0091008D"/>
    <w:rsid w:val="00910418"/>
    <w:rsid w:val="00910ED8"/>
    <w:rsid w:val="009125EA"/>
    <w:rsid w:val="00913AB1"/>
    <w:rsid w:val="00914029"/>
    <w:rsid w:val="00914311"/>
    <w:rsid w:val="00914626"/>
    <w:rsid w:val="00914AF2"/>
    <w:rsid w:val="00914D21"/>
    <w:rsid w:val="00914DF0"/>
    <w:rsid w:val="00915D54"/>
    <w:rsid w:val="00915DED"/>
    <w:rsid w:val="00916707"/>
    <w:rsid w:val="00917BB2"/>
    <w:rsid w:val="00920355"/>
    <w:rsid w:val="00920383"/>
    <w:rsid w:val="00920706"/>
    <w:rsid w:val="00921F00"/>
    <w:rsid w:val="00921F8D"/>
    <w:rsid w:val="009233D3"/>
    <w:rsid w:val="00923A10"/>
    <w:rsid w:val="0092445F"/>
    <w:rsid w:val="009245E3"/>
    <w:rsid w:val="00924DB9"/>
    <w:rsid w:val="009250F7"/>
    <w:rsid w:val="00925CE1"/>
    <w:rsid w:val="00925E1A"/>
    <w:rsid w:val="009261EB"/>
    <w:rsid w:val="009277E7"/>
    <w:rsid w:val="00927C45"/>
    <w:rsid w:val="00927F8D"/>
    <w:rsid w:val="009303D9"/>
    <w:rsid w:val="009307A8"/>
    <w:rsid w:val="00930D1B"/>
    <w:rsid w:val="00931DEA"/>
    <w:rsid w:val="009320F7"/>
    <w:rsid w:val="00932397"/>
    <w:rsid w:val="00932E4C"/>
    <w:rsid w:val="0093301B"/>
    <w:rsid w:val="00933E44"/>
    <w:rsid w:val="009342C0"/>
    <w:rsid w:val="00934A3D"/>
    <w:rsid w:val="00934BE5"/>
    <w:rsid w:val="00934CE6"/>
    <w:rsid w:val="00935524"/>
    <w:rsid w:val="009359B4"/>
    <w:rsid w:val="00935FA9"/>
    <w:rsid w:val="009362CF"/>
    <w:rsid w:val="00936783"/>
    <w:rsid w:val="00936B93"/>
    <w:rsid w:val="009376C1"/>
    <w:rsid w:val="00937B47"/>
    <w:rsid w:val="00937C0F"/>
    <w:rsid w:val="009400BC"/>
    <w:rsid w:val="00940149"/>
    <w:rsid w:val="0094026A"/>
    <w:rsid w:val="00940593"/>
    <w:rsid w:val="00940785"/>
    <w:rsid w:val="009410CA"/>
    <w:rsid w:val="00941432"/>
    <w:rsid w:val="009416CF"/>
    <w:rsid w:val="00941812"/>
    <w:rsid w:val="00941F09"/>
    <w:rsid w:val="009421B5"/>
    <w:rsid w:val="009424EB"/>
    <w:rsid w:val="00942AAC"/>
    <w:rsid w:val="00942EEB"/>
    <w:rsid w:val="00943504"/>
    <w:rsid w:val="0094360F"/>
    <w:rsid w:val="009436F8"/>
    <w:rsid w:val="009437FE"/>
    <w:rsid w:val="00943A1C"/>
    <w:rsid w:val="00943C48"/>
    <w:rsid w:val="00944703"/>
    <w:rsid w:val="009447AC"/>
    <w:rsid w:val="009447BD"/>
    <w:rsid w:val="00944E46"/>
    <w:rsid w:val="00945394"/>
    <w:rsid w:val="00945F97"/>
    <w:rsid w:val="009462BC"/>
    <w:rsid w:val="009464F2"/>
    <w:rsid w:val="00946934"/>
    <w:rsid w:val="00947029"/>
    <w:rsid w:val="00947127"/>
    <w:rsid w:val="00947161"/>
    <w:rsid w:val="009478CE"/>
    <w:rsid w:val="00947E7B"/>
    <w:rsid w:val="00947E7E"/>
    <w:rsid w:val="009504FD"/>
    <w:rsid w:val="00950658"/>
    <w:rsid w:val="009506A3"/>
    <w:rsid w:val="009507D9"/>
    <w:rsid w:val="00950DF9"/>
    <w:rsid w:val="00951028"/>
    <w:rsid w:val="00951987"/>
    <w:rsid w:val="00951A84"/>
    <w:rsid w:val="00951E29"/>
    <w:rsid w:val="009524DA"/>
    <w:rsid w:val="009528A6"/>
    <w:rsid w:val="00952A33"/>
    <w:rsid w:val="00952D0A"/>
    <w:rsid w:val="00952F64"/>
    <w:rsid w:val="00954114"/>
    <w:rsid w:val="0095443C"/>
    <w:rsid w:val="00954BC7"/>
    <w:rsid w:val="00955811"/>
    <w:rsid w:val="00955928"/>
    <w:rsid w:val="00957366"/>
    <w:rsid w:val="0095775B"/>
    <w:rsid w:val="00957BC5"/>
    <w:rsid w:val="009606A4"/>
    <w:rsid w:val="00960F0C"/>
    <w:rsid w:val="0096110A"/>
    <w:rsid w:val="00961623"/>
    <w:rsid w:val="00961E9B"/>
    <w:rsid w:val="00961EFA"/>
    <w:rsid w:val="009622CD"/>
    <w:rsid w:val="00962B6E"/>
    <w:rsid w:val="00962F09"/>
    <w:rsid w:val="009630B5"/>
    <w:rsid w:val="0096394C"/>
    <w:rsid w:val="00964549"/>
    <w:rsid w:val="0096464C"/>
    <w:rsid w:val="009658C0"/>
    <w:rsid w:val="00966538"/>
    <w:rsid w:val="00967CA8"/>
    <w:rsid w:val="009709CF"/>
    <w:rsid w:val="00970F53"/>
    <w:rsid w:val="00971834"/>
    <w:rsid w:val="00971B67"/>
    <w:rsid w:val="00971BF4"/>
    <w:rsid w:val="00971D23"/>
    <w:rsid w:val="00972A62"/>
    <w:rsid w:val="00972A72"/>
    <w:rsid w:val="00973179"/>
    <w:rsid w:val="00973333"/>
    <w:rsid w:val="00973C50"/>
    <w:rsid w:val="0097408C"/>
    <w:rsid w:val="009741BF"/>
    <w:rsid w:val="00974CC3"/>
    <w:rsid w:val="00974EE4"/>
    <w:rsid w:val="009753CB"/>
    <w:rsid w:val="0097565A"/>
    <w:rsid w:val="0097618E"/>
    <w:rsid w:val="009766AD"/>
    <w:rsid w:val="00976DA7"/>
    <w:rsid w:val="00976F86"/>
    <w:rsid w:val="00977AB8"/>
    <w:rsid w:val="009803F1"/>
    <w:rsid w:val="0098063F"/>
    <w:rsid w:val="00980B4B"/>
    <w:rsid w:val="00980D3C"/>
    <w:rsid w:val="0098113A"/>
    <w:rsid w:val="00981313"/>
    <w:rsid w:val="0098197B"/>
    <w:rsid w:val="00982491"/>
    <w:rsid w:val="009824A6"/>
    <w:rsid w:val="009844FB"/>
    <w:rsid w:val="009850E1"/>
    <w:rsid w:val="00985E6F"/>
    <w:rsid w:val="00986672"/>
    <w:rsid w:val="00986C46"/>
    <w:rsid w:val="0098738E"/>
    <w:rsid w:val="00987793"/>
    <w:rsid w:val="009917C3"/>
    <w:rsid w:val="0099183C"/>
    <w:rsid w:val="00991D6A"/>
    <w:rsid w:val="00992B9C"/>
    <w:rsid w:val="0099333A"/>
    <w:rsid w:val="0099381B"/>
    <w:rsid w:val="00993C7A"/>
    <w:rsid w:val="00994262"/>
    <w:rsid w:val="009947F3"/>
    <w:rsid w:val="00996C05"/>
    <w:rsid w:val="00996DBE"/>
    <w:rsid w:val="009971AC"/>
    <w:rsid w:val="009976B9"/>
    <w:rsid w:val="00997F61"/>
    <w:rsid w:val="009A0D75"/>
    <w:rsid w:val="009A0E67"/>
    <w:rsid w:val="009A0FC3"/>
    <w:rsid w:val="009A137E"/>
    <w:rsid w:val="009A13F5"/>
    <w:rsid w:val="009A1722"/>
    <w:rsid w:val="009A194B"/>
    <w:rsid w:val="009A4340"/>
    <w:rsid w:val="009A486E"/>
    <w:rsid w:val="009A4B79"/>
    <w:rsid w:val="009A4C93"/>
    <w:rsid w:val="009A5609"/>
    <w:rsid w:val="009A6221"/>
    <w:rsid w:val="009A6273"/>
    <w:rsid w:val="009A65D2"/>
    <w:rsid w:val="009A70D8"/>
    <w:rsid w:val="009A748A"/>
    <w:rsid w:val="009A750F"/>
    <w:rsid w:val="009A7CBA"/>
    <w:rsid w:val="009B009A"/>
    <w:rsid w:val="009B0415"/>
    <w:rsid w:val="009B0D6F"/>
    <w:rsid w:val="009B0F24"/>
    <w:rsid w:val="009B124D"/>
    <w:rsid w:val="009B15C2"/>
    <w:rsid w:val="009B1D28"/>
    <w:rsid w:val="009B23E3"/>
    <w:rsid w:val="009B2461"/>
    <w:rsid w:val="009B2A6F"/>
    <w:rsid w:val="009B3092"/>
    <w:rsid w:val="009B3390"/>
    <w:rsid w:val="009B351A"/>
    <w:rsid w:val="009B397B"/>
    <w:rsid w:val="009B4AF9"/>
    <w:rsid w:val="009B636D"/>
    <w:rsid w:val="009B6962"/>
    <w:rsid w:val="009B6F6D"/>
    <w:rsid w:val="009B7125"/>
    <w:rsid w:val="009B7B43"/>
    <w:rsid w:val="009B7B93"/>
    <w:rsid w:val="009B7E30"/>
    <w:rsid w:val="009C08E2"/>
    <w:rsid w:val="009C1C9C"/>
    <w:rsid w:val="009C26CC"/>
    <w:rsid w:val="009C2C70"/>
    <w:rsid w:val="009C37BD"/>
    <w:rsid w:val="009C3BC1"/>
    <w:rsid w:val="009C3F3C"/>
    <w:rsid w:val="009C5B10"/>
    <w:rsid w:val="009C5C56"/>
    <w:rsid w:val="009C66CA"/>
    <w:rsid w:val="009C6AEC"/>
    <w:rsid w:val="009D0282"/>
    <w:rsid w:val="009D04CE"/>
    <w:rsid w:val="009D0E3D"/>
    <w:rsid w:val="009D14C5"/>
    <w:rsid w:val="009D27C8"/>
    <w:rsid w:val="009D2967"/>
    <w:rsid w:val="009D2D92"/>
    <w:rsid w:val="009D301C"/>
    <w:rsid w:val="009D361C"/>
    <w:rsid w:val="009D3C67"/>
    <w:rsid w:val="009D45A6"/>
    <w:rsid w:val="009D4964"/>
    <w:rsid w:val="009D4E09"/>
    <w:rsid w:val="009D57BD"/>
    <w:rsid w:val="009D5C0C"/>
    <w:rsid w:val="009D5CED"/>
    <w:rsid w:val="009D6CEB"/>
    <w:rsid w:val="009D6D03"/>
    <w:rsid w:val="009D7441"/>
    <w:rsid w:val="009D7806"/>
    <w:rsid w:val="009E04ED"/>
    <w:rsid w:val="009E0531"/>
    <w:rsid w:val="009E098B"/>
    <w:rsid w:val="009E0BDD"/>
    <w:rsid w:val="009E0F80"/>
    <w:rsid w:val="009E1338"/>
    <w:rsid w:val="009E16E0"/>
    <w:rsid w:val="009E29D1"/>
    <w:rsid w:val="009E29E0"/>
    <w:rsid w:val="009E2C61"/>
    <w:rsid w:val="009E3BDF"/>
    <w:rsid w:val="009E3CF9"/>
    <w:rsid w:val="009E44A3"/>
    <w:rsid w:val="009E48BB"/>
    <w:rsid w:val="009E4AC7"/>
    <w:rsid w:val="009E4B5A"/>
    <w:rsid w:val="009E528D"/>
    <w:rsid w:val="009E5461"/>
    <w:rsid w:val="009E5823"/>
    <w:rsid w:val="009E6351"/>
    <w:rsid w:val="009E7AEB"/>
    <w:rsid w:val="009E7C72"/>
    <w:rsid w:val="009F09E4"/>
    <w:rsid w:val="009F0AD5"/>
    <w:rsid w:val="009F153F"/>
    <w:rsid w:val="009F23CC"/>
    <w:rsid w:val="009F254D"/>
    <w:rsid w:val="009F2782"/>
    <w:rsid w:val="009F2F6D"/>
    <w:rsid w:val="009F3A1E"/>
    <w:rsid w:val="009F47C3"/>
    <w:rsid w:val="009F4BE4"/>
    <w:rsid w:val="009F4BF4"/>
    <w:rsid w:val="009F4C82"/>
    <w:rsid w:val="009F543A"/>
    <w:rsid w:val="009F56E7"/>
    <w:rsid w:val="009F6029"/>
    <w:rsid w:val="009F6270"/>
    <w:rsid w:val="009F7245"/>
    <w:rsid w:val="009F73FB"/>
    <w:rsid w:val="009F7CFD"/>
    <w:rsid w:val="00A002E4"/>
    <w:rsid w:val="00A00B32"/>
    <w:rsid w:val="00A012D7"/>
    <w:rsid w:val="00A014C7"/>
    <w:rsid w:val="00A015BA"/>
    <w:rsid w:val="00A02AE2"/>
    <w:rsid w:val="00A02B0F"/>
    <w:rsid w:val="00A02D76"/>
    <w:rsid w:val="00A02DC3"/>
    <w:rsid w:val="00A03028"/>
    <w:rsid w:val="00A030F9"/>
    <w:rsid w:val="00A0397F"/>
    <w:rsid w:val="00A040C1"/>
    <w:rsid w:val="00A04387"/>
    <w:rsid w:val="00A04E5C"/>
    <w:rsid w:val="00A05582"/>
    <w:rsid w:val="00A05F1E"/>
    <w:rsid w:val="00A05FE1"/>
    <w:rsid w:val="00A0613D"/>
    <w:rsid w:val="00A066B2"/>
    <w:rsid w:val="00A06889"/>
    <w:rsid w:val="00A0696B"/>
    <w:rsid w:val="00A06BD2"/>
    <w:rsid w:val="00A0739E"/>
    <w:rsid w:val="00A07D1C"/>
    <w:rsid w:val="00A07D88"/>
    <w:rsid w:val="00A11436"/>
    <w:rsid w:val="00A1184A"/>
    <w:rsid w:val="00A1202B"/>
    <w:rsid w:val="00A128BE"/>
    <w:rsid w:val="00A130F9"/>
    <w:rsid w:val="00A13203"/>
    <w:rsid w:val="00A13ACD"/>
    <w:rsid w:val="00A13FA0"/>
    <w:rsid w:val="00A14E66"/>
    <w:rsid w:val="00A152CA"/>
    <w:rsid w:val="00A15524"/>
    <w:rsid w:val="00A15C51"/>
    <w:rsid w:val="00A15EC9"/>
    <w:rsid w:val="00A15FD3"/>
    <w:rsid w:val="00A16C2C"/>
    <w:rsid w:val="00A170D8"/>
    <w:rsid w:val="00A17193"/>
    <w:rsid w:val="00A1771E"/>
    <w:rsid w:val="00A17ED3"/>
    <w:rsid w:val="00A2005E"/>
    <w:rsid w:val="00A20230"/>
    <w:rsid w:val="00A20478"/>
    <w:rsid w:val="00A2066A"/>
    <w:rsid w:val="00A20722"/>
    <w:rsid w:val="00A20729"/>
    <w:rsid w:val="00A20776"/>
    <w:rsid w:val="00A20FDC"/>
    <w:rsid w:val="00A2188F"/>
    <w:rsid w:val="00A224DC"/>
    <w:rsid w:val="00A236B0"/>
    <w:rsid w:val="00A2407A"/>
    <w:rsid w:val="00A24461"/>
    <w:rsid w:val="00A2469B"/>
    <w:rsid w:val="00A2492E"/>
    <w:rsid w:val="00A24B21"/>
    <w:rsid w:val="00A2501C"/>
    <w:rsid w:val="00A252B4"/>
    <w:rsid w:val="00A254AA"/>
    <w:rsid w:val="00A254AE"/>
    <w:rsid w:val="00A259E5"/>
    <w:rsid w:val="00A25FC2"/>
    <w:rsid w:val="00A2648F"/>
    <w:rsid w:val="00A27DA2"/>
    <w:rsid w:val="00A27F2A"/>
    <w:rsid w:val="00A30DAE"/>
    <w:rsid w:val="00A31843"/>
    <w:rsid w:val="00A31CD3"/>
    <w:rsid w:val="00A325A0"/>
    <w:rsid w:val="00A32676"/>
    <w:rsid w:val="00A329B6"/>
    <w:rsid w:val="00A32D24"/>
    <w:rsid w:val="00A3312B"/>
    <w:rsid w:val="00A3331C"/>
    <w:rsid w:val="00A33864"/>
    <w:rsid w:val="00A34889"/>
    <w:rsid w:val="00A353C7"/>
    <w:rsid w:val="00A3574F"/>
    <w:rsid w:val="00A358DE"/>
    <w:rsid w:val="00A358E0"/>
    <w:rsid w:val="00A362EB"/>
    <w:rsid w:val="00A37192"/>
    <w:rsid w:val="00A3724E"/>
    <w:rsid w:val="00A40034"/>
    <w:rsid w:val="00A4062D"/>
    <w:rsid w:val="00A40942"/>
    <w:rsid w:val="00A40E60"/>
    <w:rsid w:val="00A4152C"/>
    <w:rsid w:val="00A41DE3"/>
    <w:rsid w:val="00A4224C"/>
    <w:rsid w:val="00A429C8"/>
    <w:rsid w:val="00A42EC5"/>
    <w:rsid w:val="00A4370B"/>
    <w:rsid w:val="00A43D5F"/>
    <w:rsid w:val="00A43D9F"/>
    <w:rsid w:val="00A45014"/>
    <w:rsid w:val="00A45ACA"/>
    <w:rsid w:val="00A45C55"/>
    <w:rsid w:val="00A463B5"/>
    <w:rsid w:val="00A464DF"/>
    <w:rsid w:val="00A46631"/>
    <w:rsid w:val="00A466E1"/>
    <w:rsid w:val="00A47073"/>
    <w:rsid w:val="00A47B21"/>
    <w:rsid w:val="00A50B3E"/>
    <w:rsid w:val="00A51666"/>
    <w:rsid w:val="00A51F4E"/>
    <w:rsid w:val="00A51F75"/>
    <w:rsid w:val="00A5218F"/>
    <w:rsid w:val="00A52A72"/>
    <w:rsid w:val="00A53844"/>
    <w:rsid w:val="00A54B83"/>
    <w:rsid w:val="00A55856"/>
    <w:rsid w:val="00A55ED6"/>
    <w:rsid w:val="00A561D8"/>
    <w:rsid w:val="00A56229"/>
    <w:rsid w:val="00A563F9"/>
    <w:rsid w:val="00A5694D"/>
    <w:rsid w:val="00A56BAF"/>
    <w:rsid w:val="00A5714A"/>
    <w:rsid w:val="00A5781E"/>
    <w:rsid w:val="00A57DA3"/>
    <w:rsid w:val="00A61112"/>
    <w:rsid w:val="00A6191A"/>
    <w:rsid w:val="00A62791"/>
    <w:rsid w:val="00A62AB0"/>
    <w:rsid w:val="00A63869"/>
    <w:rsid w:val="00A6388C"/>
    <w:rsid w:val="00A638D4"/>
    <w:rsid w:val="00A6400D"/>
    <w:rsid w:val="00A64066"/>
    <w:rsid w:val="00A649B3"/>
    <w:rsid w:val="00A655FA"/>
    <w:rsid w:val="00A6639C"/>
    <w:rsid w:val="00A66FF0"/>
    <w:rsid w:val="00A67412"/>
    <w:rsid w:val="00A67463"/>
    <w:rsid w:val="00A67555"/>
    <w:rsid w:val="00A6772E"/>
    <w:rsid w:val="00A67AAC"/>
    <w:rsid w:val="00A70400"/>
    <w:rsid w:val="00A70636"/>
    <w:rsid w:val="00A70A3B"/>
    <w:rsid w:val="00A7133E"/>
    <w:rsid w:val="00A71549"/>
    <w:rsid w:val="00A72168"/>
    <w:rsid w:val="00A7266F"/>
    <w:rsid w:val="00A726EB"/>
    <w:rsid w:val="00A72FC1"/>
    <w:rsid w:val="00A7331E"/>
    <w:rsid w:val="00A73BD2"/>
    <w:rsid w:val="00A74182"/>
    <w:rsid w:val="00A744FB"/>
    <w:rsid w:val="00A747DD"/>
    <w:rsid w:val="00A7482A"/>
    <w:rsid w:val="00A7541A"/>
    <w:rsid w:val="00A75648"/>
    <w:rsid w:val="00A75A35"/>
    <w:rsid w:val="00A76258"/>
    <w:rsid w:val="00A7636F"/>
    <w:rsid w:val="00A76EAF"/>
    <w:rsid w:val="00A77B4D"/>
    <w:rsid w:val="00A81FB2"/>
    <w:rsid w:val="00A821AB"/>
    <w:rsid w:val="00A826BC"/>
    <w:rsid w:val="00A82EC5"/>
    <w:rsid w:val="00A831C4"/>
    <w:rsid w:val="00A837D9"/>
    <w:rsid w:val="00A83820"/>
    <w:rsid w:val="00A853A6"/>
    <w:rsid w:val="00A855BE"/>
    <w:rsid w:val="00A8577E"/>
    <w:rsid w:val="00A85B30"/>
    <w:rsid w:val="00A865BD"/>
    <w:rsid w:val="00A86879"/>
    <w:rsid w:val="00A869DF"/>
    <w:rsid w:val="00A86A83"/>
    <w:rsid w:val="00A86C60"/>
    <w:rsid w:val="00A86F76"/>
    <w:rsid w:val="00A86FD6"/>
    <w:rsid w:val="00A87632"/>
    <w:rsid w:val="00A87C74"/>
    <w:rsid w:val="00A87CB6"/>
    <w:rsid w:val="00A87E86"/>
    <w:rsid w:val="00A900A5"/>
    <w:rsid w:val="00A90105"/>
    <w:rsid w:val="00A904C1"/>
    <w:rsid w:val="00A90A7F"/>
    <w:rsid w:val="00A911CF"/>
    <w:rsid w:val="00A914F6"/>
    <w:rsid w:val="00A9157E"/>
    <w:rsid w:val="00A918D7"/>
    <w:rsid w:val="00A91D72"/>
    <w:rsid w:val="00A92CAF"/>
    <w:rsid w:val="00A92F86"/>
    <w:rsid w:val="00A9342A"/>
    <w:rsid w:val="00A9386B"/>
    <w:rsid w:val="00A93A39"/>
    <w:rsid w:val="00A94281"/>
    <w:rsid w:val="00A94286"/>
    <w:rsid w:val="00A94AAA"/>
    <w:rsid w:val="00A959ED"/>
    <w:rsid w:val="00A95D4F"/>
    <w:rsid w:val="00A95EB8"/>
    <w:rsid w:val="00A965D0"/>
    <w:rsid w:val="00A96834"/>
    <w:rsid w:val="00A968A7"/>
    <w:rsid w:val="00A973E9"/>
    <w:rsid w:val="00A97D3E"/>
    <w:rsid w:val="00AA000A"/>
    <w:rsid w:val="00AA022B"/>
    <w:rsid w:val="00AA0B98"/>
    <w:rsid w:val="00AA0BA8"/>
    <w:rsid w:val="00AA15BD"/>
    <w:rsid w:val="00AA1879"/>
    <w:rsid w:val="00AA1E2D"/>
    <w:rsid w:val="00AA46FB"/>
    <w:rsid w:val="00AA47A4"/>
    <w:rsid w:val="00AA4B3E"/>
    <w:rsid w:val="00AA5062"/>
    <w:rsid w:val="00AA5078"/>
    <w:rsid w:val="00AA50AF"/>
    <w:rsid w:val="00AA586C"/>
    <w:rsid w:val="00AA5B65"/>
    <w:rsid w:val="00AA6E15"/>
    <w:rsid w:val="00AA6ECD"/>
    <w:rsid w:val="00AA7265"/>
    <w:rsid w:val="00AA7559"/>
    <w:rsid w:val="00AA7943"/>
    <w:rsid w:val="00AA7BF8"/>
    <w:rsid w:val="00AA7CDE"/>
    <w:rsid w:val="00AB00D7"/>
    <w:rsid w:val="00AB042A"/>
    <w:rsid w:val="00AB06B7"/>
    <w:rsid w:val="00AB0910"/>
    <w:rsid w:val="00AB1B65"/>
    <w:rsid w:val="00AB266C"/>
    <w:rsid w:val="00AB28F7"/>
    <w:rsid w:val="00AB2B8B"/>
    <w:rsid w:val="00AB300D"/>
    <w:rsid w:val="00AB3640"/>
    <w:rsid w:val="00AB376C"/>
    <w:rsid w:val="00AB49B1"/>
    <w:rsid w:val="00AB5D61"/>
    <w:rsid w:val="00AB60B8"/>
    <w:rsid w:val="00AB686D"/>
    <w:rsid w:val="00AB6F30"/>
    <w:rsid w:val="00AB7162"/>
    <w:rsid w:val="00AB7362"/>
    <w:rsid w:val="00AB73D8"/>
    <w:rsid w:val="00AB7817"/>
    <w:rsid w:val="00AB7D44"/>
    <w:rsid w:val="00AB7DEF"/>
    <w:rsid w:val="00AB7F5B"/>
    <w:rsid w:val="00AC07F1"/>
    <w:rsid w:val="00AC08C0"/>
    <w:rsid w:val="00AC0CD1"/>
    <w:rsid w:val="00AC0D04"/>
    <w:rsid w:val="00AC0F16"/>
    <w:rsid w:val="00AC1116"/>
    <w:rsid w:val="00AC1689"/>
    <w:rsid w:val="00AC1D4C"/>
    <w:rsid w:val="00AC224C"/>
    <w:rsid w:val="00AC2FCD"/>
    <w:rsid w:val="00AC3133"/>
    <w:rsid w:val="00AC3829"/>
    <w:rsid w:val="00AC3C0A"/>
    <w:rsid w:val="00AC4079"/>
    <w:rsid w:val="00AC43E1"/>
    <w:rsid w:val="00AC4F1B"/>
    <w:rsid w:val="00AC500A"/>
    <w:rsid w:val="00AC513A"/>
    <w:rsid w:val="00AC59DD"/>
    <w:rsid w:val="00AC63E6"/>
    <w:rsid w:val="00AC655F"/>
    <w:rsid w:val="00AC6621"/>
    <w:rsid w:val="00AC6A1B"/>
    <w:rsid w:val="00AC6E96"/>
    <w:rsid w:val="00AC73FC"/>
    <w:rsid w:val="00AC7413"/>
    <w:rsid w:val="00AC755C"/>
    <w:rsid w:val="00AC7C13"/>
    <w:rsid w:val="00AD014B"/>
    <w:rsid w:val="00AD0304"/>
    <w:rsid w:val="00AD0484"/>
    <w:rsid w:val="00AD086B"/>
    <w:rsid w:val="00AD0BA9"/>
    <w:rsid w:val="00AD297D"/>
    <w:rsid w:val="00AD2A6F"/>
    <w:rsid w:val="00AD2DE2"/>
    <w:rsid w:val="00AD38D9"/>
    <w:rsid w:val="00AD3BE4"/>
    <w:rsid w:val="00AD3C00"/>
    <w:rsid w:val="00AD4676"/>
    <w:rsid w:val="00AD474F"/>
    <w:rsid w:val="00AD4C09"/>
    <w:rsid w:val="00AD4EBF"/>
    <w:rsid w:val="00AD50A8"/>
    <w:rsid w:val="00AD5C98"/>
    <w:rsid w:val="00AD5FB6"/>
    <w:rsid w:val="00AD6016"/>
    <w:rsid w:val="00AD701C"/>
    <w:rsid w:val="00AE0472"/>
    <w:rsid w:val="00AE04F2"/>
    <w:rsid w:val="00AE0E73"/>
    <w:rsid w:val="00AE1648"/>
    <w:rsid w:val="00AE1C17"/>
    <w:rsid w:val="00AE1ED2"/>
    <w:rsid w:val="00AE2299"/>
    <w:rsid w:val="00AE23F2"/>
    <w:rsid w:val="00AE2E8B"/>
    <w:rsid w:val="00AE351F"/>
    <w:rsid w:val="00AE3F42"/>
    <w:rsid w:val="00AE41ED"/>
    <w:rsid w:val="00AE45A8"/>
    <w:rsid w:val="00AE47F5"/>
    <w:rsid w:val="00AE4E9C"/>
    <w:rsid w:val="00AE4FBD"/>
    <w:rsid w:val="00AE60C0"/>
    <w:rsid w:val="00AE6C90"/>
    <w:rsid w:val="00AE6F87"/>
    <w:rsid w:val="00AE7519"/>
    <w:rsid w:val="00AE7616"/>
    <w:rsid w:val="00AE774B"/>
    <w:rsid w:val="00AE7CF6"/>
    <w:rsid w:val="00AE7D2F"/>
    <w:rsid w:val="00AF0342"/>
    <w:rsid w:val="00AF074E"/>
    <w:rsid w:val="00AF11FE"/>
    <w:rsid w:val="00AF1D36"/>
    <w:rsid w:val="00AF2012"/>
    <w:rsid w:val="00AF2240"/>
    <w:rsid w:val="00AF2266"/>
    <w:rsid w:val="00AF2A1F"/>
    <w:rsid w:val="00AF2D26"/>
    <w:rsid w:val="00AF2F2A"/>
    <w:rsid w:val="00AF2FE6"/>
    <w:rsid w:val="00AF396E"/>
    <w:rsid w:val="00AF4162"/>
    <w:rsid w:val="00AF4446"/>
    <w:rsid w:val="00AF46F2"/>
    <w:rsid w:val="00AF4C61"/>
    <w:rsid w:val="00AF5734"/>
    <w:rsid w:val="00AF61B0"/>
    <w:rsid w:val="00AF689C"/>
    <w:rsid w:val="00AF76AD"/>
    <w:rsid w:val="00B00191"/>
    <w:rsid w:val="00B00B7F"/>
    <w:rsid w:val="00B00E13"/>
    <w:rsid w:val="00B01404"/>
    <w:rsid w:val="00B01645"/>
    <w:rsid w:val="00B016EE"/>
    <w:rsid w:val="00B0192B"/>
    <w:rsid w:val="00B01B7E"/>
    <w:rsid w:val="00B01CDC"/>
    <w:rsid w:val="00B02340"/>
    <w:rsid w:val="00B02BEB"/>
    <w:rsid w:val="00B02C0E"/>
    <w:rsid w:val="00B0313D"/>
    <w:rsid w:val="00B03D17"/>
    <w:rsid w:val="00B0465C"/>
    <w:rsid w:val="00B0521A"/>
    <w:rsid w:val="00B05404"/>
    <w:rsid w:val="00B05B1B"/>
    <w:rsid w:val="00B06218"/>
    <w:rsid w:val="00B062C4"/>
    <w:rsid w:val="00B07598"/>
    <w:rsid w:val="00B078DF"/>
    <w:rsid w:val="00B10849"/>
    <w:rsid w:val="00B11474"/>
    <w:rsid w:val="00B1221D"/>
    <w:rsid w:val="00B122BE"/>
    <w:rsid w:val="00B12A6D"/>
    <w:rsid w:val="00B1312D"/>
    <w:rsid w:val="00B1373C"/>
    <w:rsid w:val="00B13F21"/>
    <w:rsid w:val="00B14976"/>
    <w:rsid w:val="00B15554"/>
    <w:rsid w:val="00B1597B"/>
    <w:rsid w:val="00B15D95"/>
    <w:rsid w:val="00B1614E"/>
    <w:rsid w:val="00B1663E"/>
    <w:rsid w:val="00B1673F"/>
    <w:rsid w:val="00B17FDB"/>
    <w:rsid w:val="00B209E0"/>
    <w:rsid w:val="00B2124F"/>
    <w:rsid w:val="00B21FA1"/>
    <w:rsid w:val="00B221B1"/>
    <w:rsid w:val="00B223AE"/>
    <w:rsid w:val="00B22BD1"/>
    <w:rsid w:val="00B22CBC"/>
    <w:rsid w:val="00B240DD"/>
    <w:rsid w:val="00B241FF"/>
    <w:rsid w:val="00B24291"/>
    <w:rsid w:val="00B245A8"/>
    <w:rsid w:val="00B25169"/>
    <w:rsid w:val="00B254E8"/>
    <w:rsid w:val="00B256A0"/>
    <w:rsid w:val="00B25747"/>
    <w:rsid w:val="00B25E7F"/>
    <w:rsid w:val="00B308A9"/>
    <w:rsid w:val="00B30C95"/>
    <w:rsid w:val="00B3101A"/>
    <w:rsid w:val="00B31192"/>
    <w:rsid w:val="00B32054"/>
    <w:rsid w:val="00B32112"/>
    <w:rsid w:val="00B3269C"/>
    <w:rsid w:val="00B32E10"/>
    <w:rsid w:val="00B33167"/>
    <w:rsid w:val="00B33BE3"/>
    <w:rsid w:val="00B33E68"/>
    <w:rsid w:val="00B34276"/>
    <w:rsid w:val="00B34768"/>
    <w:rsid w:val="00B348C9"/>
    <w:rsid w:val="00B34BBB"/>
    <w:rsid w:val="00B3503D"/>
    <w:rsid w:val="00B36700"/>
    <w:rsid w:val="00B4043A"/>
    <w:rsid w:val="00B4051F"/>
    <w:rsid w:val="00B40B59"/>
    <w:rsid w:val="00B41256"/>
    <w:rsid w:val="00B41915"/>
    <w:rsid w:val="00B41A2A"/>
    <w:rsid w:val="00B42C79"/>
    <w:rsid w:val="00B434DA"/>
    <w:rsid w:val="00B439F8"/>
    <w:rsid w:val="00B4455C"/>
    <w:rsid w:val="00B45505"/>
    <w:rsid w:val="00B4551D"/>
    <w:rsid w:val="00B458AA"/>
    <w:rsid w:val="00B4657C"/>
    <w:rsid w:val="00B469BA"/>
    <w:rsid w:val="00B47615"/>
    <w:rsid w:val="00B47D03"/>
    <w:rsid w:val="00B504E3"/>
    <w:rsid w:val="00B50CBB"/>
    <w:rsid w:val="00B5167E"/>
    <w:rsid w:val="00B51810"/>
    <w:rsid w:val="00B51D78"/>
    <w:rsid w:val="00B51F1D"/>
    <w:rsid w:val="00B5233A"/>
    <w:rsid w:val="00B5301E"/>
    <w:rsid w:val="00B54403"/>
    <w:rsid w:val="00B54C3A"/>
    <w:rsid w:val="00B54F38"/>
    <w:rsid w:val="00B555C3"/>
    <w:rsid w:val="00B558DA"/>
    <w:rsid w:val="00B55B9A"/>
    <w:rsid w:val="00B55DCD"/>
    <w:rsid w:val="00B56E25"/>
    <w:rsid w:val="00B579F4"/>
    <w:rsid w:val="00B57F92"/>
    <w:rsid w:val="00B60224"/>
    <w:rsid w:val="00B60B9C"/>
    <w:rsid w:val="00B60E7A"/>
    <w:rsid w:val="00B61496"/>
    <w:rsid w:val="00B616C1"/>
    <w:rsid w:val="00B61851"/>
    <w:rsid w:val="00B61A11"/>
    <w:rsid w:val="00B61B3C"/>
    <w:rsid w:val="00B61CD9"/>
    <w:rsid w:val="00B62060"/>
    <w:rsid w:val="00B6207E"/>
    <w:rsid w:val="00B626A3"/>
    <w:rsid w:val="00B62A04"/>
    <w:rsid w:val="00B62F21"/>
    <w:rsid w:val="00B63401"/>
    <w:rsid w:val="00B637F0"/>
    <w:rsid w:val="00B63A43"/>
    <w:rsid w:val="00B64E7E"/>
    <w:rsid w:val="00B65026"/>
    <w:rsid w:val="00B650F1"/>
    <w:rsid w:val="00B65960"/>
    <w:rsid w:val="00B659C5"/>
    <w:rsid w:val="00B65F49"/>
    <w:rsid w:val="00B6698A"/>
    <w:rsid w:val="00B66DE3"/>
    <w:rsid w:val="00B6701D"/>
    <w:rsid w:val="00B670AF"/>
    <w:rsid w:val="00B673C8"/>
    <w:rsid w:val="00B67447"/>
    <w:rsid w:val="00B67472"/>
    <w:rsid w:val="00B70142"/>
    <w:rsid w:val="00B7017A"/>
    <w:rsid w:val="00B702D6"/>
    <w:rsid w:val="00B70ABF"/>
    <w:rsid w:val="00B70E1E"/>
    <w:rsid w:val="00B71359"/>
    <w:rsid w:val="00B7144B"/>
    <w:rsid w:val="00B7159D"/>
    <w:rsid w:val="00B71870"/>
    <w:rsid w:val="00B71C24"/>
    <w:rsid w:val="00B71CC6"/>
    <w:rsid w:val="00B72C24"/>
    <w:rsid w:val="00B7356C"/>
    <w:rsid w:val="00B74B66"/>
    <w:rsid w:val="00B74BCB"/>
    <w:rsid w:val="00B75685"/>
    <w:rsid w:val="00B75A21"/>
    <w:rsid w:val="00B75AD7"/>
    <w:rsid w:val="00B762F4"/>
    <w:rsid w:val="00B763B8"/>
    <w:rsid w:val="00B769E8"/>
    <w:rsid w:val="00B76CC3"/>
    <w:rsid w:val="00B76F79"/>
    <w:rsid w:val="00B77BDC"/>
    <w:rsid w:val="00B77E50"/>
    <w:rsid w:val="00B80B52"/>
    <w:rsid w:val="00B80D26"/>
    <w:rsid w:val="00B80DA6"/>
    <w:rsid w:val="00B815C2"/>
    <w:rsid w:val="00B81B1D"/>
    <w:rsid w:val="00B8279A"/>
    <w:rsid w:val="00B82902"/>
    <w:rsid w:val="00B82BFE"/>
    <w:rsid w:val="00B83164"/>
    <w:rsid w:val="00B831DF"/>
    <w:rsid w:val="00B83C07"/>
    <w:rsid w:val="00B84020"/>
    <w:rsid w:val="00B8461E"/>
    <w:rsid w:val="00B85A2D"/>
    <w:rsid w:val="00B860A4"/>
    <w:rsid w:val="00B8691B"/>
    <w:rsid w:val="00B86973"/>
    <w:rsid w:val="00B87295"/>
    <w:rsid w:val="00B87A87"/>
    <w:rsid w:val="00B90105"/>
    <w:rsid w:val="00B906F1"/>
    <w:rsid w:val="00B9074F"/>
    <w:rsid w:val="00B90EB7"/>
    <w:rsid w:val="00B91115"/>
    <w:rsid w:val="00B9145F"/>
    <w:rsid w:val="00B91996"/>
    <w:rsid w:val="00B91C6E"/>
    <w:rsid w:val="00B91D55"/>
    <w:rsid w:val="00B91DA6"/>
    <w:rsid w:val="00B92FB3"/>
    <w:rsid w:val="00B93039"/>
    <w:rsid w:val="00B93344"/>
    <w:rsid w:val="00B9339B"/>
    <w:rsid w:val="00B93651"/>
    <w:rsid w:val="00B942A8"/>
    <w:rsid w:val="00B94AEE"/>
    <w:rsid w:val="00B9573C"/>
    <w:rsid w:val="00B961F5"/>
    <w:rsid w:val="00B96BBF"/>
    <w:rsid w:val="00B96C83"/>
    <w:rsid w:val="00B96E19"/>
    <w:rsid w:val="00B97044"/>
    <w:rsid w:val="00B97530"/>
    <w:rsid w:val="00B977AB"/>
    <w:rsid w:val="00B97AE7"/>
    <w:rsid w:val="00B97B10"/>
    <w:rsid w:val="00BA0738"/>
    <w:rsid w:val="00BA0CE4"/>
    <w:rsid w:val="00BA0FFD"/>
    <w:rsid w:val="00BA1632"/>
    <w:rsid w:val="00BA1CD0"/>
    <w:rsid w:val="00BA332A"/>
    <w:rsid w:val="00BA3EA7"/>
    <w:rsid w:val="00BA422A"/>
    <w:rsid w:val="00BA4261"/>
    <w:rsid w:val="00BA481B"/>
    <w:rsid w:val="00BA4A16"/>
    <w:rsid w:val="00BA4BFB"/>
    <w:rsid w:val="00BA513D"/>
    <w:rsid w:val="00BA54F8"/>
    <w:rsid w:val="00BA57AD"/>
    <w:rsid w:val="00BA6156"/>
    <w:rsid w:val="00BA615F"/>
    <w:rsid w:val="00BA78C8"/>
    <w:rsid w:val="00BA7A79"/>
    <w:rsid w:val="00BB003C"/>
    <w:rsid w:val="00BB0114"/>
    <w:rsid w:val="00BB0224"/>
    <w:rsid w:val="00BB0385"/>
    <w:rsid w:val="00BB05DE"/>
    <w:rsid w:val="00BB19A7"/>
    <w:rsid w:val="00BB1F45"/>
    <w:rsid w:val="00BB22D5"/>
    <w:rsid w:val="00BB2663"/>
    <w:rsid w:val="00BB2C3E"/>
    <w:rsid w:val="00BB2C8F"/>
    <w:rsid w:val="00BB3C52"/>
    <w:rsid w:val="00BB4C8F"/>
    <w:rsid w:val="00BB4E16"/>
    <w:rsid w:val="00BB583B"/>
    <w:rsid w:val="00BB6717"/>
    <w:rsid w:val="00BB6E5B"/>
    <w:rsid w:val="00BB723C"/>
    <w:rsid w:val="00BB740E"/>
    <w:rsid w:val="00BB7865"/>
    <w:rsid w:val="00BB7B9A"/>
    <w:rsid w:val="00BC01B0"/>
    <w:rsid w:val="00BC03EC"/>
    <w:rsid w:val="00BC0613"/>
    <w:rsid w:val="00BC14C5"/>
    <w:rsid w:val="00BC151B"/>
    <w:rsid w:val="00BC18CE"/>
    <w:rsid w:val="00BC1B0B"/>
    <w:rsid w:val="00BC1E59"/>
    <w:rsid w:val="00BC2037"/>
    <w:rsid w:val="00BC3629"/>
    <w:rsid w:val="00BC36DD"/>
    <w:rsid w:val="00BC3ED8"/>
    <w:rsid w:val="00BC439F"/>
    <w:rsid w:val="00BC4627"/>
    <w:rsid w:val="00BC5E5F"/>
    <w:rsid w:val="00BC5FAC"/>
    <w:rsid w:val="00BC6873"/>
    <w:rsid w:val="00BC70C6"/>
    <w:rsid w:val="00BC7443"/>
    <w:rsid w:val="00BC79C9"/>
    <w:rsid w:val="00BC79FF"/>
    <w:rsid w:val="00BD04A9"/>
    <w:rsid w:val="00BD08E2"/>
    <w:rsid w:val="00BD0DB3"/>
    <w:rsid w:val="00BD4263"/>
    <w:rsid w:val="00BD4337"/>
    <w:rsid w:val="00BD46B0"/>
    <w:rsid w:val="00BD47E4"/>
    <w:rsid w:val="00BD52AA"/>
    <w:rsid w:val="00BD53A2"/>
    <w:rsid w:val="00BD5552"/>
    <w:rsid w:val="00BD56D0"/>
    <w:rsid w:val="00BD5CD4"/>
    <w:rsid w:val="00BD7062"/>
    <w:rsid w:val="00BD7B6A"/>
    <w:rsid w:val="00BE071D"/>
    <w:rsid w:val="00BE0C06"/>
    <w:rsid w:val="00BE115A"/>
    <w:rsid w:val="00BE14C4"/>
    <w:rsid w:val="00BE15E5"/>
    <w:rsid w:val="00BE160E"/>
    <w:rsid w:val="00BE1AA3"/>
    <w:rsid w:val="00BE1F04"/>
    <w:rsid w:val="00BE2FEC"/>
    <w:rsid w:val="00BE387D"/>
    <w:rsid w:val="00BE3D16"/>
    <w:rsid w:val="00BE4084"/>
    <w:rsid w:val="00BE419E"/>
    <w:rsid w:val="00BE47A2"/>
    <w:rsid w:val="00BE48AC"/>
    <w:rsid w:val="00BF014E"/>
    <w:rsid w:val="00BF27F1"/>
    <w:rsid w:val="00BF3836"/>
    <w:rsid w:val="00BF3964"/>
    <w:rsid w:val="00BF4607"/>
    <w:rsid w:val="00BF4A7F"/>
    <w:rsid w:val="00BF5ABD"/>
    <w:rsid w:val="00BF5E9E"/>
    <w:rsid w:val="00BF63D8"/>
    <w:rsid w:val="00BF65DD"/>
    <w:rsid w:val="00BF6CBB"/>
    <w:rsid w:val="00BF7C36"/>
    <w:rsid w:val="00C00C4D"/>
    <w:rsid w:val="00C00E21"/>
    <w:rsid w:val="00C00EB2"/>
    <w:rsid w:val="00C02454"/>
    <w:rsid w:val="00C024BA"/>
    <w:rsid w:val="00C02933"/>
    <w:rsid w:val="00C0352B"/>
    <w:rsid w:val="00C040C1"/>
    <w:rsid w:val="00C04417"/>
    <w:rsid w:val="00C04AB2"/>
    <w:rsid w:val="00C04C49"/>
    <w:rsid w:val="00C04C54"/>
    <w:rsid w:val="00C05E3E"/>
    <w:rsid w:val="00C068E2"/>
    <w:rsid w:val="00C071E0"/>
    <w:rsid w:val="00C078D5"/>
    <w:rsid w:val="00C0793B"/>
    <w:rsid w:val="00C07990"/>
    <w:rsid w:val="00C07E77"/>
    <w:rsid w:val="00C07F77"/>
    <w:rsid w:val="00C100C5"/>
    <w:rsid w:val="00C10240"/>
    <w:rsid w:val="00C10A31"/>
    <w:rsid w:val="00C10B7D"/>
    <w:rsid w:val="00C110B9"/>
    <w:rsid w:val="00C1127D"/>
    <w:rsid w:val="00C119E7"/>
    <w:rsid w:val="00C122F7"/>
    <w:rsid w:val="00C12BD1"/>
    <w:rsid w:val="00C12F2E"/>
    <w:rsid w:val="00C13023"/>
    <w:rsid w:val="00C137B7"/>
    <w:rsid w:val="00C137C0"/>
    <w:rsid w:val="00C1385C"/>
    <w:rsid w:val="00C13B11"/>
    <w:rsid w:val="00C14606"/>
    <w:rsid w:val="00C14B3B"/>
    <w:rsid w:val="00C155E5"/>
    <w:rsid w:val="00C163A9"/>
    <w:rsid w:val="00C16635"/>
    <w:rsid w:val="00C16743"/>
    <w:rsid w:val="00C16796"/>
    <w:rsid w:val="00C16BDD"/>
    <w:rsid w:val="00C175F5"/>
    <w:rsid w:val="00C202DF"/>
    <w:rsid w:val="00C20833"/>
    <w:rsid w:val="00C20D38"/>
    <w:rsid w:val="00C210B8"/>
    <w:rsid w:val="00C217E8"/>
    <w:rsid w:val="00C21EC2"/>
    <w:rsid w:val="00C2248E"/>
    <w:rsid w:val="00C224EF"/>
    <w:rsid w:val="00C22EF3"/>
    <w:rsid w:val="00C23034"/>
    <w:rsid w:val="00C23654"/>
    <w:rsid w:val="00C23D9B"/>
    <w:rsid w:val="00C2452C"/>
    <w:rsid w:val="00C2479B"/>
    <w:rsid w:val="00C249E1"/>
    <w:rsid w:val="00C24A80"/>
    <w:rsid w:val="00C2535C"/>
    <w:rsid w:val="00C25E70"/>
    <w:rsid w:val="00C262C3"/>
    <w:rsid w:val="00C27121"/>
    <w:rsid w:val="00C27873"/>
    <w:rsid w:val="00C27FEF"/>
    <w:rsid w:val="00C30B0D"/>
    <w:rsid w:val="00C312A8"/>
    <w:rsid w:val="00C32186"/>
    <w:rsid w:val="00C329E8"/>
    <w:rsid w:val="00C32EF3"/>
    <w:rsid w:val="00C334A6"/>
    <w:rsid w:val="00C33B76"/>
    <w:rsid w:val="00C33DBF"/>
    <w:rsid w:val="00C343D9"/>
    <w:rsid w:val="00C346AC"/>
    <w:rsid w:val="00C346C8"/>
    <w:rsid w:val="00C34968"/>
    <w:rsid w:val="00C34D79"/>
    <w:rsid w:val="00C35152"/>
    <w:rsid w:val="00C35C4F"/>
    <w:rsid w:val="00C3617C"/>
    <w:rsid w:val="00C373AB"/>
    <w:rsid w:val="00C37419"/>
    <w:rsid w:val="00C37787"/>
    <w:rsid w:val="00C37A81"/>
    <w:rsid w:val="00C37CAA"/>
    <w:rsid w:val="00C37F30"/>
    <w:rsid w:val="00C37FB6"/>
    <w:rsid w:val="00C40238"/>
    <w:rsid w:val="00C40A16"/>
    <w:rsid w:val="00C41137"/>
    <w:rsid w:val="00C419C7"/>
    <w:rsid w:val="00C41B4A"/>
    <w:rsid w:val="00C41D5A"/>
    <w:rsid w:val="00C4250D"/>
    <w:rsid w:val="00C43AF8"/>
    <w:rsid w:val="00C43FE2"/>
    <w:rsid w:val="00C44344"/>
    <w:rsid w:val="00C44379"/>
    <w:rsid w:val="00C4446D"/>
    <w:rsid w:val="00C44EFE"/>
    <w:rsid w:val="00C458D6"/>
    <w:rsid w:val="00C46308"/>
    <w:rsid w:val="00C46860"/>
    <w:rsid w:val="00C46A4B"/>
    <w:rsid w:val="00C47510"/>
    <w:rsid w:val="00C47760"/>
    <w:rsid w:val="00C47AD3"/>
    <w:rsid w:val="00C47C93"/>
    <w:rsid w:val="00C47D55"/>
    <w:rsid w:val="00C5100F"/>
    <w:rsid w:val="00C516F9"/>
    <w:rsid w:val="00C51E63"/>
    <w:rsid w:val="00C51E90"/>
    <w:rsid w:val="00C5232F"/>
    <w:rsid w:val="00C52DFA"/>
    <w:rsid w:val="00C534D5"/>
    <w:rsid w:val="00C534F8"/>
    <w:rsid w:val="00C5353D"/>
    <w:rsid w:val="00C53649"/>
    <w:rsid w:val="00C537CA"/>
    <w:rsid w:val="00C53A21"/>
    <w:rsid w:val="00C54C9D"/>
    <w:rsid w:val="00C55530"/>
    <w:rsid w:val="00C55670"/>
    <w:rsid w:val="00C55A07"/>
    <w:rsid w:val="00C55E09"/>
    <w:rsid w:val="00C55E1A"/>
    <w:rsid w:val="00C55EDE"/>
    <w:rsid w:val="00C561AA"/>
    <w:rsid w:val="00C5620F"/>
    <w:rsid w:val="00C56721"/>
    <w:rsid w:val="00C56B6F"/>
    <w:rsid w:val="00C56BAF"/>
    <w:rsid w:val="00C56F6B"/>
    <w:rsid w:val="00C56FEA"/>
    <w:rsid w:val="00C57049"/>
    <w:rsid w:val="00C57D9B"/>
    <w:rsid w:val="00C60022"/>
    <w:rsid w:val="00C6094C"/>
    <w:rsid w:val="00C60FDD"/>
    <w:rsid w:val="00C611D0"/>
    <w:rsid w:val="00C61322"/>
    <w:rsid w:val="00C62401"/>
    <w:rsid w:val="00C62441"/>
    <w:rsid w:val="00C62691"/>
    <w:rsid w:val="00C629FF"/>
    <w:rsid w:val="00C62AAF"/>
    <w:rsid w:val="00C63073"/>
    <w:rsid w:val="00C631B9"/>
    <w:rsid w:val="00C6338C"/>
    <w:rsid w:val="00C634A6"/>
    <w:rsid w:val="00C63CC8"/>
    <w:rsid w:val="00C64124"/>
    <w:rsid w:val="00C64184"/>
    <w:rsid w:val="00C643C0"/>
    <w:rsid w:val="00C64482"/>
    <w:rsid w:val="00C6514F"/>
    <w:rsid w:val="00C6519A"/>
    <w:rsid w:val="00C65843"/>
    <w:rsid w:val="00C65D2B"/>
    <w:rsid w:val="00C65E7C"/>
    <w:rsid w:val="00C666B8"/>
    <w:rsid w:val="00C66740"/>
    <w:rsid w:val="00C668B5"/>
    <w:rsid w:val="00C669A1"/>
    <w:rsid w:val="00C669AF"/>
    <w:rsid w:val="00C66CBC"/>
    <w:rsid w:val="00C66D70"/>
    <w:rsid w:val="00C66D98"/>
    <w:rsid w:val="00C6741D"/>
    <w:rsid w:val="00C6761B"/>
    <w:rsid w:val="00C6768A"/>
    <w:rsid w:val="00C7022E"/>
    <w:rsid w:val="00C704E0"/>
    <w:rsid w:val="00C70626"/>
    <w:rsid w:val="00C70ADE"/>
    <w:rsid w:val="00C711F0"/>
    <w:rsid w:val="00C713C8"/>
    <w:rsid w:val="00C71E2C"/>
    <w:rsid w:val="00C71FDE"/>
    <w:rsid w:val="00C721B0"/>
    <w:rsid w:val="00C72436"/>
    <w:rsid w:val="00C735CE"/>
    <w:rsid w:val="00C73BD4"/>
    <w:rsid w:val="00C74A18"/>
    <w:rsid w:val="00C74BB4"/>
    <w:rsid w:val="00C74DB9"/>
    <w:rsid w:val="00C750B6"/>
    <w:rsid w:val="00C75209"/>
    <w:rsid w:val="00C7525B"/>
    <w:rsid w:val="00C75774"/>
    <w:rsid w:val="00C760A5"/>
    <w:rsid w:val="00C7663D"/>
    <w:rsid w:val="00C76D52"/>
    <w:rsid w:val="00C772BA"/>
    <w:rsid w:val="00C815DD"/>
    <w:rsid w:val="00C81875"/>
    <w:rsid w:val="00C8299F"/>
    <w:rsid w:val="00C82E6B"/>
    <w:rsid w:val="00C83649"/>
    <w:rsid w:val="00C83A70"/>
    <w:rsid w:val="00C83B54"/>
    <w:rsid w:val="00C83D04"/>
    <w:rsid w:val="00C8400B"/>
    <w:rsid w:val="00C8453D"/>
    <w:rsid w:val="00C84AE1"/>
    <w:rsid w:val="00C84FB6"/>
    <w:rsid w:val="00C85240"/>
    <w:rsid w:val="00C85537"/>
    <w:rsid w:val="00C858AA"/>
    <w:rsid w:val="00C85DC2"/>
    <w:rsid w:val="00C85E41"/>
    <w:rsid w:val="00C864A9"/>
    <w:rsid w:val="00C86636"/>
    <w:rsid w:val="00C86751"/>
    <w:rsid w:val="00C86BB8"/>
    <w:rsid w:val="00C86DBE"/>
    <w:rsid w:val="00C871F7"/>
    <w:rsid w:val="00C87253"/>
    <w:rsid w:val="00C87E3C"/>
    <w:rsid w:val="00C907DC"/>
    <w:rsid w:val="00C9090A"/>
    <w:rsid w:val="00C90A28"/>
    <w:rsid w:val="00C90DAC"/>
    <w:rsid w:val="00C91064"/>
    <w:rsid w:val="00C910AA"/>
    <w:rsid w:val="00C912BB"/>
    <w:rsid w:val="00C9183F"/>
    <w:rsid w:val="00C9194F"/>
    <w:rsid w:val="00C92E31"/>
    <w:rsid w:val="00C935F9"/>
    <w:rsid w:val="00C93F0F"/>
    <w:rsid w:val="00C94002"/>
    <w:rsid w:val="00C940C2"/>
    <w:rsid w:val="00C945C4"/>
    <w:rsid w:val="00C9482C"/>
    <w:rsid w:val="00C94D0E"/>
    <w:rsid w:val="00C94E72"/>
    <w:rsid w:val="00C95180"/>
    <w:rsid w:val="00C96028"/>
    <w:rsid w:val="00C96170"/>
    <w:rsid w:val="00C961B5"/>
    <w:rsid w:val="00C961DD"/>
    <w:rsid w:val="00C96D79"/>
    <w:rsid w:val="00C9713E"/>
    <w:rsid w:val="00CA0916"/>
    <w:rsid w:val="00CA09D1"/>
    <w:rsid w:val="00CA1113"/>
    <w:rsid w:val="00CA1248"/>
    <w:rsid w:val="00CA1389"/>
    <w:rsid w:val="00CA141C"/>
    <w:rsid w:val="00CA18F5"/>
    <w:rsid w:val="00CA20F4"/>
    <w:rsid w:val="00CA38E3"/>
    <w:rsid w:val="00CA39AE"/>
    <w:rsid w:val="00CA3F14"/>
    <w:rsid w:val="00CA4384"/>
    <w:rsid w:val="00CA5E1A"/>
    <w:rsid w:val="00CA5FA3"/>
    <w:rsid w:val="00CA621B"/>
    <w:rsid w:val="00CA6835"/>
    <w:rsid w:val="00CA6893"/>
    <w:rsid w:val="00CA69D2"/>
    <w:rsid w:val="00CA701B"/>
    <w:rsid w:val="00CA7E45"/>
    <w:rsid w:val="00CB0399"/>
    <w:rsid w:val="00CB05BC"/>
    <w:rsid w:val="00CB0BA4"/>
    <w:rsid w:val="00CB0C65"/>
    <w:rsid w:val="00CB1072"/>
    <w:rsid w:val="00CB114F"/>
    <w:rsid w:val="00CB1F2D"/>
    <w:rsid w:val="00CB2299"/>
    <w:rsid w:val="00CB233B"/>
    <w:rsid w:val="00CB2513"/>
    <w:rsid w:val="00CB35D6"/>
    <w:rsid w:val="00CB3668"/>
    <w:rsid w:val="00CB3798"/>
    <w:rsid w:val="00CB497D"/>
    <w:rsid w:val="00CB544E"/>
    <w:rsid w:val="00CB553B"/>
    <w:rsid w:val="00CB5616"/>
    <w:rsid w:val="00CB57E5"/>
    <w:rsid w:val="00CB5E2D"/>
    <w:rsid w:val="00CB6169"/>
    <w:rsid w:val="00CB63EC"/>
    <w:rsid w:val="00CB6567"/>
    <w:rsid w:val="00CB6D15"/>
    <w:rsid w:val="00CB6E26"/>
    <w:rsid w:val="00CB6EFF"/>
    <w:rsid w:val="00CB7283"/>
    <w:rsid w:val="00CB74A0"/>
    <w:rsid w:val="00CC0112"/>
    <w:rsid w:val="00CC0E1F"/>
    <w:rsid w:val="00CC225F"/>
    <w:rsid w:val="00CC2860"/>
    <w:rsid w:val="00CC2A6A"/>
    <w:rsid w:val="00CC2AD6"/>
    <w:rsid w:val="00CC398F"/>
    <w:rsid w:val="00CC3B17"/>
    <w:rsid w:val="00CC43C9"/>
    <w:rsid w:val="00CC4C91"/>
    <w:rsid w:val="00CC57D8"/>
    <w:rsid w:val="00CC5A04"/>
    <w:rsid w:val="00CC5A99"/>
    <w:rsid w:val="00CC5B66"/>
    <w:rsid w:val="00CC5DE7"/>
    <w:rsid w:val="00CC65ED"/>
    <w:rsid w:val="00CC6990"/>
    <w:rsid w:val="00CC6F12"/>
    <w:rsid w:val="00CC6F43"/>
    <w:rsid w:val="00CC7200"/>
    <w:rsid w:val="00CC720C"/>
    <w:rsid w:val="00CC73FD"/>
    <w:rsid w:val="00CC74DB"/>
    <w:rsid w:val="00CC7F7D"/>
    <w:rsid w:val="00CD0141"/>
    <w:rsid w:val="00CD02E1"/>
    <w:rsid w:val="00CD0AE8"/>
    <w:rsid w:val="00CD0BEA"/>
    <w:rsid w:val="00CD0C35"/>
    <w:rsid w:val="00CD15AB"/>
    <w:rsid w:val="00CD1A52"/>
    <w:rsid w:val="00CD2143"/>
    <w:rsid w:val="00CD25A6"/>
    <w:rsid w:val="00CD2810"/>
    <w:rsid w:val="00CD288B"/>
    <w:rsid w:val="00CD32BF"/>
    <w:rsid w:val="00CD350D"/>
    <w:rsid w:val="00CD4D2C"/>
    <w:rsid w:val="00CD4F5B"/>
    <w:rsid w:val="00CD53F1"/>
    <w:rsid w:val="00CD677B"/>
    <w:rsid w:val="00CD6787"/>
    <w:rsid w:val="00CD67C5"/>
    <w:rsid w:val="00CD6988"/>
    <w:rsid w:val="00CD7121"/>
    <w:rsid w:val="00CE065F"/>
    <w:rsid w:val="00CE0C70"/>
    <w:rsid w:val="00CE1088"/>
    <w:rsid w:val="00CE144B"/>
    <w:rsid w:val="00CE1494"/>
    <w:rsid w:val="00CE1B94"/>
    <w:rsid w:val="00CE24B9"/>
    <w:rsid w:val="00CE24BE"/>
    <w:rsid w:val="00CE2798"/>
    <w:rsid w:val="00CE300A"/>
    <w:rsid w:val="00CE37AF"/>
    <w:rsid w:val="00CE5462"/>
    <w:rsid w:val="00CE66DE"/>
    <w:rsid w:val="00CE6E2F"/>
    <w:rsid w:val="00CE6F58"/>
    <w:rsid w:val="00CE785D"/>
    <w:rsid w:val="00CE7D1E"/>
    <w:rsid w:val="00CE7D61"/>
    <w:rsid w:val="00CE7F71"/>
    <w:rsid w:val="00CF0690"/>
    <w:rsid w:val="00CF0A20"/>
    <w:rsid w:val="00CF0DE7"/>
    <w:rsid w:val="00CF1566"/>
    <w:rsid w:val="00CF1841"/>
    <w:rsid w:val="00CF1B3B"/>
    <w:rsid w:val="00CF22AE"/>
    <w:rsid w:val="00CF253A"/>
    <w:rsid w:val="00CF35B8"/>
    <w:rsid w:val="00CF3762"/>
    <w:rsid w:val="00CF3AA1"/>
    <w:rsid w:val="00CF3E5E"/>
    <w:rsid w:val="00CF3E9B"/>
    <w:rsid w:val="00CF3F6C"/>
    <w:rsid w:val="00CF4361"/>
    <w:rsid w:val="00CF5A58"/>
    <w:rsid w:val="00CF62AF"/>
    <w:rsid w:val="00CF6301"/>
    <w:rsid w:val="00CF6308"/>
    <w:rsid w:val="00CF66D7"/>
    <w:rsid w:val="00CF6EF6"/>
    <w:rsid w:val="00CF6FF1"/>
    <w:rsid w:val="00CF7037"/>
    <w:rsid w:val="00CF7183"/>
    <w:rsid w:val="00CF7240"/>
    <w:rsid w:val="00CF7D70"/>
    <w:rsid w:val="00D00CD4"/>
    <w:rsid w:val="00D01BEA"/>
    <w:rsid w:val="00D01D47"/>
    <w:rsid w:val="00D03515"/>
    <w:rsid w:val="00D04068"/>
    <w:rsid w:val="00D0425F"/>
    <w:rsid w:val="00D043F9"/>
    <w:rsid w:val="00D0468C"/>
    <w:rsid w:val="00D04941"/>
    <w:rsid w:val="00D0506A"/>
    <w:rsid w:val="00D057F4"/>
    <w:rsid w:val="00D060D3"/>
    <w:rsid w:val="00D063DE"/>
    <w:rsid w:val="00D063F0"/>
    <w:rsid w:val="00D06614"/>
    <w:rsid w:val="00D0666A"/>
    <w:rsid w:val="00D07A65"/>
    <w:rsid w:val="00D07A6A"/>
    <w:rsid w:val="00D10688"/>
    <w:rsid w:val="00D1175D"/>
    <w:rsid w:val="00D117BE"/>
    <w:rsid w:val="00D11F31"/>
    <w:rsid w:val="00D12362"/>
    <w:rsid w:val="00D125AB"/>
    <w:rsid w:val="00D13908"/>
    <w:rsid w:val="00D13A9E"/>
    <w:rsid w:val="00D13D6F"/>
    <w:rsid w:val="00D14934"/>
    <w:rsid w:val="00D149B9"/>
    <w:rsid w:val="00D157A2"/>
    <w:rsid w:val="00D15967"/>
    <w:rsid w:val="00D15A3C"/>
    <w:rsid w:val="00D15D82"/>
    <w:rsid w:val="00D15DA7"/>
    <w:rsid w:val="00D16163"/>
    <w:rsid w:val="00D169B8"/>
    <w:rsid w:val="00D169D8"/>
    <w:rsid w:val="00D17010"/>
    <w:rsid w:val="00D17675"/>
    <w:rsid w:val="00D20054"/>
    <w:rsid w:val="00D20111"/>
    <w:rsid w:val="00D211CD"/>
    <w:rsid w:val="00D212D0"/>
    <w:rsid w:val="00D218E9"/>
    <w:rsid w:val="00D21C8E"/>
    <w:rsid w:val="00D22B9F"/>
    <w:rsid w:val="00D23289"/>
    <w:rsid w:val="00D23A3F"/>
    <w:rsid w:val="00D244DF"/>
    <w:rsid w:val="00D2594B"/>
    <w:rsid w:val="00D25A1F"/>
    <w:rsid w:val="00D25C4A"/>
    <w:rsid w:val="00D25F20"/>
    <w:rsid w:val="00D26056"/>
    <w:rsid w:val="00D2678F"/>
    <w:rsid w:val="00D26E6B"/>
    <w:rsid w:val="00D277B8"/>
    <w:rsid w:val="00D27F06"/>
    <w:rsid w:val="00D30E6F"/>
    <w:rsid w:val="00D31254"/>
    <w:rsid w:val="00D3139E"/>
    <w:rsid w:val="00D319F4"/>
    <w:rsid w:val="00D3209D"/>
    <w:rsid w:val="00D323CF"/>
    <w:rsid w:val="00D328BA"/>
    <w:rsid w:val="00D329DB"/>
    <w:rsid w:val="00D33A15"/>
    <w:rsid w:val="00D33D3E"/>
    <w:rsid w:val="00D34109"/>
    <w:rsid w:val="00D343BE"/>
    <w:rsid w:val="00D344FB"/>
    <w:rsid w:val="00D34DA2"/>
    <w:rsid w:val="00D34EF4"/>
    <w:rsid w:val="00D3570B"/>
    <w:rsid w:val="00D35807"/>
    <w:rsid w:val="00D35BFC"/>
    <w:rsid w:val="00D35E4D"/>
    <w:rsid w:val="00D3662F"/>
    <w:rsid w:val="00D371AD"/>
    <w:rsid w:val="00D37B0E"/>
    <w:rsid w:val="00D37BE3"/>
    <w:rsid w:val="00D40591"/>
    <w:rsid w:val="00D40DBF"/>
    <w:rsid w:val="00D415D8"/>
    <w:rsid w:val="00D41912"/>
    <w:rsid w:val="00D41B0E"/>
    <w:rsid w:val="00D41B59"/>
    <w:rsid w:val="00D42090"/>
    <w:rsid w:val="00D427E5"/>
    <w:rsid w:val="00D42D8C"/>
    <w:rsid w:val="00D4308A"/>
    <w:rsid w:val="00D430D8"/>
    <w:rsid w:val="00D43728"/>
    <w:rsid w:val="00D43815"/>
    <w:rsid w:val="00D43B09"/>
    <w:rsid w:val="00D43E1B"/>
    <w:rsid w:val="00D44087"/>
    <w:rsid w:val="00D44348"/>
    <w:rsid w:val="00D446FF"/>
    <w:rsid w:val="00D44A34"/>
    <w:rsid w:val="00D44AD0"/>
    <w:rsid w:val="00D44D46"/>
    <w:rsid w:val="00D4576A"/>
    <w:rsid w:val="00D457E5"/>
    <w:rsid w:val="00D4589D"/>
    <w:rsid w:val="00D46032"/>
    <w:rsid w:val="00D46058"/>
    <w:rsid w:val="00D46B85"/>
    <w:rsid w:val="00D472E6"/>
    <w:rsid w:val="00D50548"/>
    <w:rsid w:val="00D505D3"/>
    <w:rsid w:val="00D508CB"/>
    <w:rsid w:val="00D50A40"/>
    <w:rsid w:val="00D50F2B"/>
    <w:rsid w:val="00D50FF7"/>
    <w:rsid w:val="00D5124A"/>
    <w:rsid w:val="00D51942"/>
    <w:rsid w:val="00D5197A"/>
    <w:rsid w:val="00D51B2D"/>
    <w:rsid w:val="00D51DAD"/>
    <w:rsid w:val="00D51FCF"/>
    <w:rsid w:val="00D524C3"/>
    <w:rsid w:val="00D52DF1"/>
    <w:rsid w:val="00D531D2"/>
    <w:rsid w:val="00D537A9"/>
    <w:rsid w:val="00D53C8E"/>
    <w:rsid w:val="00D541AB"/>
    <w:rsid w:val="00D54348"/>
    <w:rsid w:val="00D54927"/>
    <w:rsid w:val="00D54F60"/>
    <w:rsid w:val="00D55089"/>
    <w:rsid w:val="00D551D2"/>
    <w:rsid w:val="00D555BD"/>
    <w:rsid w:val="00D5598B"/>
    <w:rsid w:val="00D55E1A"/>
    <w:rsid w:val="00D5751B"/>
    <w:rsid w:val="00D60103"/>
    <w:rsid w:val="00D60902"/>
    <w:rsid w:val="00D6094D"/>
    <w:rsid w:val="00D60B57"/>
    <w:rsid w:val="00D61BC4"/>
    <w:rsid w:val="00D61C40"/>
    <w:rsid w:val="00D62057"/>
    <w:rsid w:val="00D6209B"/>
    <w:rsid w:val="00D62A67"/>
    <w:rsid w:val="00D62BD8"/>
    <w:rsid w:val="00D63AE1"/>
    <w:rsid w:val="00D63B55"/>
    <w:rsid w:val="00D63CDC"/>
    <w:rsid w:val="00D64306"/>
    <w:rsid w:val="00D64DEB"/>
    <w:rsid w:val="00D65018"/>
    <w:rsid w:val="00D6607F"/>
    <w:rsid w:val="00D6667E"/>
    <w:rsid w:val="00D6689E"/>
    <w:rsid w:val="00D675F8"/>
    <w:rsid w:val="00D67E1D"/>
    <w:rsid w:val="00D708B6"/>
    <w:rsid w:val="00D718A2"/>
    <w:rsid w:val="00D71955"/>
    <w:rsid w:val="00D72541"/>
    <w:rsid w:val="00D739A7"/>
    <w:rsid w:val="00D74875"/>
    <w:rsid w:val="00D75A45"/>
    <w:rsid w:val="00D75E08"/>
    <w:rsid w:val="00D76256"/>
    <w:rsid w:val="00D76A90"/>
    <w:rsid w:val="00D76F8B"/>
    <w:rsid w:val="00D77499"/>
    <w:rsid w:val="00D77843"/>
    <w:rsid w:val="00D77878"/>
    <w:rsid w:val="00D779B3"/>
    <w:rsid w:val="00D77A7A"/>
    <w:rsid w:val="00D801A3"/>
    <w:rsid w:val="00D80EA7"/>
    <w:rsid w:val="00D8113D"/>
    <w:rsid w:val="00D816E7"/>
    <w:rsid w:val="00D81FAA"/>
    <w:rsid w:val="00D826C6"/>
    <w:rsid w:val="00D83019"/>
    <w:rsid w:val="00D83BBF"/>
    <w:rsid w:val="00D83DF9"/>
    <w:rsid w:val="00D84EC5"/>
    <w:rsid w:val="00D84F73"/>
    <w:rsid w:val="00D85374"/>
    <w:rsid w:val="00D85495"/>
    <w:rsid w:val="00D85ECC"/>
    <w:rsid w:val="00D86206"/>
    <w:rsid w:val="00D86BBB"/>
    <w:rsid w:val="00D86EB5"/>
    <w:rsid w:val="00D86F76"/>
    <w:rsid w:val="00D90219"/>
    <w:rsid w:val="00D9114C"/>
    <w:rsid w:val="00D91393"/>
    <w:rsid w:val="00D91470"/>
    <w:rsid w:val="00D918EE"/>
    <w:rsid w:val="00D9281B"/>
    <w:rsid w:val="00D92AA7"/>
    <w:rsid w:val="00D92DFF"/>
    <w:rsid w:val="00D9338E"/>
    <w:rsid w:val="00D93429"/>
    <w:rsid w:val="00D9372B"/>
    <w:rsid w:val="00D93975"/>
    <w:rsid w:val="00D93B90"/>
    <w:rsid w:val="00D93F0C"/>
    <w:rsid w:val="00D951A0"/>
    <w:rsid w:val="00D95563"/>
    <w:rsid w:val="00D958B7"/>
    <w:rsid w:val="00D95906"/>
    <w:rsid w:val="00D95CF9"/>
    <w:rsid w:val="00D95D50"/>
    <w:rsid w:val="00D96403"/>
    <w:rsid w:val="00D96987"/>
    <w:rsid w:val="00D96F15"/>
    <w:rsid w:val="00D9706A"/>
    <w:rsid w:val="00D9719E"/>
    <w:rsid w:val="00D97A6F"/>
    <w:rsid w:val="00D97D9D"/>
    <w:rsid w:val="00DA074B"/>
    <w:rsid w:val="00DA0F23"/>
    <w:rsid w:val="00DA0F69"/>
    <w:rsid w:val="00DA18B3"/>
    <w:rsid w:val="00DA23B0"/>
    <w:rsid w:val="00DA281F"/>
    <w:rsid w:val="00DA2E7F"/>
    <w:rsid w:val="00DA2F35"/>
    <w:rsid w:val="00DA32B8"/>
    <w:rsid w:val="00DA3466"/>
    <w:rsid w:val="00DA5094"/>
    <w:rsid w:val="00DA54E7"/>
    <w:rsid w:val="00DA5A08"/>
    <w:rsid w:val="00DA5A2D"/>
    <w:rsid w:val="00DA63B3"/>
    <w:rsid w:val="00DA6913"/>
    <w:rsid w:val="00DA6A6C"/>
    <w:rsid w:val="00DA7700"/>
    <w:rsid w:val="00DA7D87"/>
    <w:rsid w:val="00DA7E55"/>
    <w:rsid w:val="00DB0340"/>
    <w:rsid w:val="00DB04C0"/>
    <w:rsid w:val="00DB23C9"/>
    <w:rsid w:val="00DB2A6F"/>
    <w:rsid w:val="00DB2CE1"/>
    <w:rsid w:val="00DB2E6E"/>
    <w:rsid w:val="00DB430E"/>
    <w:rsid w:val="00DB4C0B"/>
    <w:rsid w:val="00DB5039"/>
    <w:rsid w:val="00DB5253"/>
    <w:rsid w:val="00DB5A63"/>
    <w:rsid w:val="00DB602C"/>
    <w:rsid w:val="00DB61CC"/>
    <w:rsid w:val="00DB65F5"/>
    <w:rsid w:val="00DB6863"/>
    <w:rsid w:val="00DB6907"/>
    <w:rsid w:val="00DB7316"/>
    <w:rsid w:val="00DB7FF3"/>
    <w:rsid w:val="00DC00AD"/>
    <w:rsid w:val="00DC01C4"/>
    <w:rsid w:val="00DC0638"/>
    <w:rsid w:val="00DC064F"/>
    <w:rsid w:val="00DC0A50"/>
    <w:rsid w:val="00DC1BCB"/>
    <w:rsid w:val="00DC1EF3"/>
    <w:rsid w:val="00DC23D6"/>
    <w:rsid w:val="00DC2D0A"/>
    <w:rsid w:val="00DC2DF2"/>
    <w:rsid w:val="00DC3485"/>
    <w:rsid w:val="00DC3854"/>
    <w:rsid w:val="00DC41DB"/>
    <w:rsid w:val="00DC42C9"/>
    <w:rsid w:val="00DC4A45"/>
    <w:rsid w:val="00DC5014"/>
    <w:rsid w:val="00DC5AC7"/>
    <w:rsid w:val="00DC5DCD"/>
    <w:rsid w:val="00DC6790"/>
    <w:rsid w:val="00DC685A"/>
    <w:rsid w:val="00DC6A8C"/>
    <w:rsid w:val="00DC7839"/>
    <w:rsid w:val="00DC7A36"/>
    <w:rsid w:val="00DC7A8D"/>
    <w:rsid w:val="00DD07B4"/>
    <w:rsid w:val="00DD0B33"/>
    <w:rsid w:val="00DD2586"/>
    <w:rsid w:val="00DD2758"/>
    <w:rsid w:val="00DD2D3F"/>
    <w:rsid w:val="00DD2E62"/>
    <w:rsid w:val="00DD36A6"/>
    <w:rsid w:val="00DD39E1"/>
    <w:rsid w:val="00DD3E38"/>
    <w:rsid w:val="00DD3F45"/>
    <w:rsid w:val="00DD442D"/>
    <w:rsid w:val="00DD46A6"/>
    <w:rsid w:val="00DD4F53"/>
    <w:rsid w:val="00DD5618"/>
    <w:rsid w:val="00DD574B"/>
    <w:rsid w:val="00DD58D8"/>
    <w:rsid w:val="00DD6009"/>
    <w:rsid w:val="00DD6244"/>
    <w:rsid w:val="00DD692F"/>
    <w:rsid w:val="00DD72D6"/>
    <w:rsid w:val="00DD733F"/>
    <w:rsid w:val="00DD745D"/>
    <w:rsid w:val="00DD790B"/>
    <w:rsid w:val="00DE075B"/>
    <w:rsid w:val="00DE161F"/>
    <w:rsid w:val="00DE1D57"/>
    <w:rsid w:val="00DE2594"/>
    <w:rsid w:val="00DE2CFF"/>
    <w:rsid w:val="00DE2DBA"/>
    <w:rsid w:val="00DE3702"/>
    <w:rsid w:val="00DE3708"/>
    <w:rsid w:val="00DE3A90"/>
    <w:rsid w:val="00DE3CC0"/>
    <w:rsid w:val="00DE3DC6"/>
    <w:rsid w:val="00DE4427"/>
    <w:rsid w:val="00DE4719"/>
    <w:rsid w:val="00DE5C26"/>
    <w:rsid w:val="00DE5F0C"/>
    <w:rsid w:val="00DE5F6A"/>
    <w:rsid w:val="00DE621A"/>
    <w:rsid w:val="00DE6487"/>
    <w:rsid w:val="00DE6A3E"/>
    <w:rsid w:val="00DE6CB8"/>
    <w:rsid w:val="00DE7082"/>
    <w:rsid w:val="00DE7ADB"/>
    <w:rsid w:val="00DF075C"/>
    <w:rsid w:val="00DF09F6"/>
    <w:rsid w:val="00DF0ADE"/>
    <w:rsid w:val="00DF0E29"/>
    <w:rsid w:val="00DF1B60"/>
    <w:rsid w:val="00DF26F3"/>
    <w:rsid w:val="00DF315D"/>
    <w:rsid w:val="00DF383D"/>
    <w:rsid w:val="00DF404B"/>
    <w:rsid w:val="00DF41B7"/>
    <w:rsid w:val="00DF4A88"/>
    <w:rsid w:val="00DF5D1B"/>
    <w:rsid w:val="00DF5E7D"/>
    <w:rsid w:val="00DF6281"/>
    <w:rsid w:val="00DF6718"/>
    <w:rsid w:val="00DF6C6B"/>
    <w:rsid w:val="00DF7946"/>
    <w:rsid w:val="00DF7DF7"/>
    <w:rsid w:val="00DF7F86"/>
    <w:rsid w:val="00E0037B"/>
    <w:rsid w:val="00E0091C"/>
    <w:rsid w:val="00E02254"/>
    <w:rsid w:val="00E024E4"/>
    <w:rsid w:val="00E02535"/>
    <w:rsid w:val="00E027AA"/>
    <w:rsid w:val="00E02D8C"/>
    <w:rsid w:val="00E02E8B"/>
    <w:rsid w:val="00E03044"/>
    <w:rsid w:val="00E0385F"/>
    <w:rsid w:val="00E04304"/>
    <w:rsid w:val="00E0439B"/>
    <w:rsid w:val="00E04534"/>
    <w:rsid w:val="00E04A5A"/>
    <w:rsid w:val="00E04A83"/>
    <w:rsid w:val="00E04C9F"/>
    <w:rsid w:val="00E04E75"/>
    <w:rsid w:val="00E04F68"/>
    <w:rsid w:val="00E052C0"/>
    <w:rsid w:val="00E052CF"/>
    <w:rsid w:val="00E057BA"/>
    <w:rsid w:val="00E05E50"/>
    <w:rsid w:val="00E067B0"/>
    <w:rsid w:val="00E07213"/>
    <w:rsid w:val="00E073C2"/>
    <w:rsid w:val="00E07930"/>
    <w:rsid w:val="00E07A0E"/>
    <w:rsid w:val="00E07AA1"/>
    <w:rsid w:val="00E10F30"/>
    <w:rsid w:val="00E111F8"/>
    <w:rsid w:val="00E11276"/>
    <w:rsid w:val="00E11DA8"/>
    <w:rsid w:val="00E1285C"/>
    <w:rsid w:val="00E1287E"/>
    <w:rsid w:val="00E13598"/>
    <w:rsid w:val="00E13B2A"/>
    <w:rsid w:val="00E13EBB"/>
    <w:rsid w:val="00E14699"/>
    <w:rsid w:val="00E1472A"/>
    <w:rsid w:val="00E14929"/>
    <w:rsid w:val="00E14CA0"/>
    <w:rsid w:val="00E15174"/>
    <w:rsid w:val="00E15835"/>
    <w:rsid w:val="00E16414"/>
    <w:rsid w:val="00E16BE2"/>
    <w:rsid w:val="00E16C61"/>
    <w:rsid w:val="00E16C69"/>
    <w:rsid w:val="00E1701C"/>
    <w:rsid w:val="00E17342"/>
    <w:rsid w:val="00E1798C"/>
    <w:rsid w:val="00E17C2F"/>
    <w:rsid w:val="00E17D4D"/>
    <w:rsid w:val="00E17FA4"/>
    <w:rsid w:val="00E203A5"/>
    <w:rsid w:val="00E20A08"/>
    <w:rsid w:val="00E20D2A"/>
    <w:rsid w:val="00E21474"/>
    <w:rsid w:val="00E21CF1"/>
    <w:rsid w:val="00E2310D"/>
    <w:rsid w:val="00E23172"/>
    <w:rsid w:val="00E231EC"/>
    <w:rsid w:val="00E238BD"/>
    <w:rsid w:val="00E24461"/>
    <w:rsid w:val="00E249B4"/>
    <w:rsid w:val="00E24A4B"/>
    <w:rsid w:val="00E2501D"/>
    <w:rsid w:val="00E2514C"/>
    <w:rsid w:val="00E2597F"/>
    <w:rsid w:val="00E2646E"/>
    <w:rsid w:val="00E26D83"/>
    <w:rsid w:val="00E27D48"/>
    <w:rsid w:val="00E3002E"/>
    <w:rsid w:val="00E3070E"/>
    <w:rsid w:val="00E30E11"/>
    <w:rsid w:val="00E3102C"/>
    <w:rsid w:val="00E3125A"/>
    <w:rsid w:val="00E312D0"/>
    <w:rsid w:val="00E31F02"/>
    <w:rsid w:val="00E323B2"/>
    <w:rsid w:val="00E32D0B"/>
    <w:rsid w:val="00E3347A"/>
    <w:rsid w:val="00E3404D"/>
    <w:rsid w:val="00E34749"/>
    <w:rsid w:val="00E352BF"/>
    <w:rsid w:val="00E356E0"/>
    <w:rsid w:val="00E362C7"/>
    <w:rsid w:val="00E3648C"/>
    <w:rsid w:val="00E36C5E"/>
    <w:rsid w:val="00E36C9A"/>
    <w:rsid w:val="00E36DA8"/>
    <w:rsid w:val="00E37872"/>
    <w:rsid w:val="00E37D0C"/>
    <w:rsid w:val="00E40155"/>
    <w:rsid w:val="00E40923"/>
    <w:rsid w:val="00E4100F"/>
    <w:rsid w:val="00E41129"/>
    <w:rsid w:val="00E41543"/>
    <w:rsid w:val="00E41C1A"/>
    <w:rsid w:val="00E4258A"/>
    <w:rsid w:val="00E42694"/>
    <w:rsid w:val="00E42EA7"/>
    <w:rsid w:val="00E43711"/>
    <w:rsid w:val="00E4417C"/>
    <w:rsid w:val="00E443C2"/>
    <w:rsid w:val="00E4556E"/>
    <w:rsid w:val="00E45963"/>
    <w:rsid w:val="00E4597C"/>
    <w:rsid w:val="00E45A10"/>
    <w:rsid w:val="00E45D11"/>
    <w:rsid w:val="00E46359"/>
    <w:rsid w:val="00E46CFF"/>
    <w:rsid w:val="00E47540"/>
    <w:rsid w:val="00E50010"/>
    <w:rsid w:val="00E504CA"/>
    <w:rsid w:val="00E50BEA"/>
    <w:rsid w:val="00E51011"/>
    <w:rsid w:val="00E513D8"/>
    <w:rsid w:val="00E51914"/>
    <w:rsid w:val="00E51E70"/>
    <w:rsid w:val="00E52174"/>
    <w:rsid w:val="00E52430"/>
    <w:rsid w:val="00E52A54"/>
    <w:rsid w:val="00E52ADC"/>
    <w:rsid w:val="00E53183"/>
    <w:rsid w:val="00E5366B"/>
    <w:rsid w:val="00E53724"/>
    <w:rsid w:val="00E53897"/>
    <w:rsid w:val="00E53A0D"/>
    <w:rsid w:val="00E53B20"/>
    <w:rsid w:val="00E53FE8"/>
    <w:rsid w:val="00E5418C"/>
    <w:rsid w:val="00E54978"/>
    <w:rsid w:val="00E55379"/>
    <w:rsid w:val="00E558AF"/>
    <w:rsid w:val="00E55C63"/>
    <w:rsid w:val="00E55FCA"/>
    <w:rsid w:val="00E568E9"/>
    <w:rsid w:val="00E56C08"/>
    <w:rsid w:val="00E56DD2"/>
    <w:rsid w:val="00E573F7"/>
    <w:rsid w:val="00E57A2C"/>
    <w:rsid w:val="00E60D45"/>
    <w:rsid w:val="00E613ED"/>
    <w:rsid w:val="00E614D3"/>
    <w:rsid w:val="00E6185E"/>
    <w:rsid w:val="00E61AAA"/>
    <w:rsid w:val="00E62436"/>
    <w:rsid w:val="00E62CB0"/>
    <w:rsid w:val="00E631FE"/>
    <w:rsid w:val="00E635F2"/>
    <w:rsid w:val="00E63B32"/>
    <w:rsid w:val="00E6436A"/>
    <w:rsid w:val="00E64659"/>
    <w:rsid w:val="00E64D33"/>
    <w:rsid w:val="00E65127"/>
    <w:rsid w:val="00E65287"/>
    <w:rsid w:val="00E66190"/>
    <w:rsid w:val="00E66BC3"/>
    <w:rsid w:val="00E67305"/>
    <w:rsid w:val="00E679F4"/>
    <w:rsid w:val="00E70427"/>
    <w:rsid w:val="00E71130"/>
    <w:rsid w:val="00E71D3E"/>
    <w:rsid w:val="00E72446"/>
    <w:rsid w:val="00E73539"/>
    <w:rsid w:val="00E74D50"/>
    <w:rsid w:val="00E74E12"/>
    <w:rsid w:val="00E74F91"/>
    <w:rsid w:val="00E7519C"/>
    <w:rsid w:val="00E75238"/>
    <w:rsid w:val="00E75B94"/>
    <w:rsid w:val="00E75E58"/>
    <w:rsid w:val="00E75ECC"/>
    <w:rsid w:val="00E76099"/>
    <w:rsid w:val="00E7645D"/>
    <w:rsid w:val="00E769B1"/>
    <w:rsid w:val="00E7715C"/>
    <w:rsid w:val="00E7765C"/>
    <w:rsid w:val="00E77EBF"/>
    <w:rsid w:val="00E77EEA"/>
    <w:rsid w:val="00E808D1"/>
    <w:rsid w:val="00E81190"/>
    <w:rsid w:val="00E816F1"/>
    <w:rsid w:val="00E81BC7"/>
    <w:rsid w:val="00E81D54"/>
    <w:rsid w:val="00E8228C"/>
    <w:rsid w:val="00E822B3"/>
    <w:rsid w:val="00E8232F"/>
    <w:rsid w:val="00E82732"/>
    <w:rsid w:val="00E833CB"/>
    <w:rsid w:val="00E83FA3"/>
    <w:rsid w:val="00E84B9E"/>
    <w:rsid w:val="00E84BEA"/>
    <w:rsid w:val="00E84D84"/>
    <w:rsid w:val="00E85321"/>
    <w:rsid w:val="00E853C2"/>
    <w:rsid w:val="00E854FF"/>
    <w:rsid w:val="00E86645"/>
    <w:rsid w:val="00E86DDF"/>
    <w:rsid w:val="00E86F9A"/>
    <w:rsid w:val="00E870D4"/>
    <w:rsid w:val="00E8711D"/>
    <w:rsid w:val="00E875EE"/>
    <w:rsid w:val="00E8772B"/>
    <w:rsid w:val="00E90037"/>
    <w:rsid w:val="00E9010E"/>
    <w:rsid w:val="00E90311"/>
    <w:rsid w:val="00E90E43"/>
    <w:rsid w:val="00E91595"/>
    <w:rsid w:val="00E916B4"/>
    <w:rsid w:val="00E9174C"/>
    <w:rsid w:val="00E91BCD"/>
    <w:rsid w:val="00E921B4"/>
    <w:rsid w:val="00E928EE"/>
    <w:rsid w:val="00E9325F"/>
    <w:rsid w:val="00E933C5"/>
    <w:rsid w:val="00E935AB"/>
    <w:rsid w:val="00E93ACA"/>
    <w:rsid w:val="00E946FD"/>
    <w:rsid w:val="00E94C67"/>
    <w:rsid w:val="00E959AF"/>
    <w:rsid w:val="00E96437"/>
    <w:rsid w:val="00E96506"/>
    <w:rsid w:val="00E96609"/>
    <w:rsid w:val="00E9663A"/>
    <w:rsid w:val="00E968EF"/>
    <w:rsid w:val="00E971BA"/>
    <w:rsid w:val="00E976A0"/>
    <w:rsid w:val="00E979BD"/>
    <w:rsid w:val="00E97A05"/>
    <w:rsid w:val="00E97E43"/>
    <w:rsid w:val="00EA0644"/>
    <w:rsid w:val="00EA07CC"/>
    <w:rsid w:val="00EA08E3"/>
    <w:rsid w:val="00EA0E02"/>
    <w:rsid w:val="00EA1005"/>
    <w:rsid w:val="00EA1050"/>
    <w:rsid w:val="00EA134F"/>
    <w:rsid w:val="00EA1B3B"/>
    <w:rsid w:val="00EA1B93"/>
    <w:rsid w:val="00EA261F"/>
    <w:rsid w:val="00EA273D"/>
    <w:rsid w:val="00EA2D92"/>
    <w:rsid w:val="00EA2E41"/>
    <w:rsid w:val="00EA350F"/>
    <w:rsid w:val="00EA3B03"/>
    <w:rsid w:val="00EA3D30"/>
    <w:rsid w:val="00EA4413"/>
    <w:rsid w:val="00EA461C"/>
    <w:rsid w:val="00EA4BCE"/>
    <w:rsid w:val="00EA4EBF"/>
    <w:rsid w:val="00EA55A7"/>
    <w:rsid w:val="00EA56DF"/>
    <w:rsid w:val="00EA5BD8"/>
    <w:rsid w:val="00EA64B8"/>
    <w:rsid w:val="00EA6A4F"/>
    <w:rsid w:val="00EA6B64"/>
    <w:rsid w:val="00EA7FB4"/>
    <w:rsid w:val="00EB0560"/>
    <w:rsid w:val="00EB05FC"/>
    <w:rsid w:val="00EB096C"/>
    <w:rsid w:val="00EB0C86"/>
    <w:rsid w:val="00EB0EA9"/>
    <w:rsid w:val="00EB0F2F"/>
    <w:rsid w:val="00EB156B"/>
    <w:rsid w:val="00EB1628"/>
    <w:rsid w:val="00EB1EAF"/>
    <w:rsid w:val="00EB230A"/>
    <w:rsid w:val="00EB2742"/>
    <w:rsid w:val="00EB294A"/>
    <w:rsid w:val="00EB2AB3"/>
    <w:rsid w:val="00EB2ABB"/>
    <w:rsid w:val="00EB2EDA"/>
    <w:rsid w:val="00EB34E5"/>
    <w:rsid w:val="00EB3FC2"/>
    <w:rsid w:val="00EB4B6F"/>
    <w:rsid w:val="00EB520D"/>
    <w:rsid w:val="00EB59E7"/>
    <w:rsid w:val="00EB6369"/>
    <w:rsid w:val="00EB6532"/>
    <w:rsid w:val="00EB6881"/>
    <w:rsid w:val="00EB6C1B"/>
    <w:rsid w:val="00EB6F4A"/>
    <w:rsid w:val="00EC00A5"/>
    <w:rsid w:val="00EC0F2C"/>
    <w:rsid w:val="00EC19AA"/>
    <w:rsid w:val="00EC1D9F"/>
    <w:rsid w:val="00EC22FA"/>
    <w:rsid w:val="00EC2392"/>
    <w:rsid w:val="00EC264E"/>
    <w:rsid w:val="00EC2F37"/>
    <w:rsid w:val="00EC4605"/>
    <w:rsid w:val="00EC51C2"/>
    <w:rsid w:val="00EC5311"/>
    <w:rsid w:val="00EC54C2"/>
    <w:rsid w:val="00EC63C7"/>
    <w:rsid w:val="00EC6912"/>
    <w:rsid w:val="00EC6963"/>
    <w:rsid w:val="00EC6CC9"/>
    <w:rsid w:val="00EC78C6"/>
    <w:rsid w:val="00EC7DF6"/>
    <w:rsid w:val="00ED03CF"/>
    <w:rsid w:val="00ED070B"/>
    <w:rsid w:val="00ED0DF3"/>
    <w:rsid w:val="00ED15CD"/>
    <w:rsid w:val="00ED16B6"/>
    <w:rsid w:val="00ED1E58"/>
    <w:rsid w:val="00ED25AF"/>
    <w:rsid w:val="00ED2C1D"/>
    <w:rsid w:val="00ED2EC1"/>
    <w:rsid w:val="00ED3517"/>
    <w:rsid w:val="00ED3800"/>
    <w:rsid w:val="00ED3B30"/>
    <w:rsid w:val="00ED3C1B"/>
    <w:rsid w:val="00ED4241"/>
    <w:rsid w:val="00ED4539"/>
    <w:rsid w:val="00ED4633"/>
    <w:rsid w:val="00ED4A0A"/>
    <w:rsid w:val="00ED4E96"/>
    <w:rsid w:val="00ED69AB"/>
    <w:rsid w:val="00ED73DC"/>
    <w:rsid w:val="00ED7425"/>
    <w:rsid w:val="00ED7437"/>
    <w:rsid w:val="00ED7767"/>
    <w:rsid w:val="00ED77D8"/>
    <w:rsid w:val="00ED7A30"/>
    <w:rsid w:val="00ED7E20"/>
    <w:rsid w:val="00EE10EB"/>
    <w:rsid w:val="00EE19C6"/>
    <w:rsid w:val="00EE33D4"/>
    <w:rsid w:val="00EE3F6E"/>
    <w:rsid w:val="00EE4614"/>
    <w:rsid w:val="00EE4B80"/>
    <w:rsid w:val="00EE4C05"/>
    <w:rsid w:val="00EE4F48"/>
    <w:rsid w:val="00EE50DE"/>
    <w:rsid w:val="00EE52A9"/>
    <w:rsid w:val="00EE56B3"/>
    <w:rsid w:val="00EE57B6"/>
    <w:rsid w:val="00EE59AE"/>
    <w:rsid w:val="00EE65E4"/>
    <w:rsid w:val="00EE6772"/>
    <w:rsid w:val="00EE68AC"/>
    <w:rsid w:val="00EE6BB1"/>
    <w:rsid w:val="00EE747E"/>
    <w:rsid w:val="00EE7695"/>
    <w:rsid w:val="00EE7B24"/>
    <w:rsid w:val="00EE7B9E"/>
    <w:rsid w:val="00EE7BF6"/>
    <w:rsid w:val="00EF0454"/>
    <w:rsid w:val="00EF0B68"/>
    <w:rsid w:val="00EF1CA5"/>
    <w:rsid w:val="00EF20FF"/>
    <w:rsid w:val="00EF2B29"/>
    <w:rsid w:val="00EF38D7"/>
    <w:rsid w:val="00EF3B2B"/>
    <w:rsid w:val="00EF3F85"/>
    <w:rsid w:val="00EF4AC1"/>
    <w:rsid w:val="00EF5670"/>
    <w:rsid w:val="00EF59A1"/>
    <w:rsid w:val="00EF6541"/>
    <w:rsid w:val="00EF6B5A"/>
    <w:rsid w:val="00EF7C74"/>
    <w:rsid w:val="00F00172"/>
    <w:rsid w:val="00F009A7"/>
    <w:rsid w:val="00F01682"/>
    <w:rsid w:val="00F017A4"/>
    <w:rsid w:val="00F01F7D"/>
    <w:rsid w:val="00F01FCC"/>
    <w:rsid w:val="00F02271"/>
    <w:rsid w:val="00F02299"/>
    <w:rsid w:val="00F0287F"/>
    <w:rsid w:val="00F02E9D"/>
    <w:rsid w:val="00F0356A"/>
    <w:rsid w:val="00F035B3"/>
    <w:rsid w:val="00F0410A"/>
    <w:rsid w:val="00F04585"/>
    <w:rsid w:val="00F05291"/>
    <w:rsid w:val="00F05C73"/>
    <w:rsid w:val="00F05E83"/>
    <w:rsid w:val="00F06C96"/>
    <w:rsid w:val="00F06E73"/>
    <w:rsid w:val="00F07FC5"/>
    <w:rsid w:val="00F105A7"/>
    <w:rsid w:val="00F11279"/>
    <w:rsid w:val="00F11570"/>
    <w:rsid w:val="00F1271F"/>
    <w:rsid w:val="00F12E3A"/>
    <w:rsid w:val="00F13214"/>
    <w:rsid w:val="00F13898"/>
    <w:rsid w:val="00F147DF"/>
    <w:rsid w:val="00F14D7A"/>
    <w:rsid w:val="00F14EF7"/>
    <w:rsid w:val="00F157A5"/>
    <w:rsid w:val="00F16016"/>
    <w:rsid w:val="00F165B0"/>
    <w:rsid w:val="00F2046B"/>
    <w:rsid w:val="00F204EF"/>
    <w:rsid w:val="00F20776"/>
    <w:rsid w:val="00F207C1"/>
    <w:rsid w:val="00F214B8"/>
    <w:rsid w:val="00F217A9"/>
    <w:rsid w:val="00F21D68"/>
    <w:rsid w:val="00F22174"/>
    <w:rsid w:val="00F22838"/>
    <w:rsid w:val="00F23070"/>
    <w:rsid w:val="00F233DE"/>
    <w:rsid w:val="00F236A4"/>
    <w:rsid w:val="00F23B09"/>
    <w:rsid w:val="00F251D2"/>
    <w:rsid w:val="00F256D1"/>
    <w:rsid w:val="00F26C82"/>
    <w:rsid w:val="00F2702A"/>
    <w:rsid w:val="00F272B6"/>
    <w:rsid w:val="00F27D4A"/>
    <w:rsid w:val="00F27D82"/>
    <w:rsid w:val="00F305AB"/>
    <w:rsid w:val="00F30DC4"/>
    <w:rsid w:val="00F30ED9"/>
    <w:rsid w:val="00F310F4"/>
    <w:rsid w:val="00F315D2"/>
    <w:rsid w:val="00F3163E"/>
    <w:rsid w:val="00F3167A"/>
    <w:rsid w:val="00F3216A"/>
    <w:rsid w:val="00F32A4A"/>
    <w:rsid w:val="00F32F0A"/>
    <w:rsid w:val="00F32F6A"/>
    <w:rsid w:val="00F33FFA"/>
    <w:rsid w:val="00F3465E"/>
    <w:rsid w:val="00F346DD"/>
    <w:rsid w:val="00F34816"/>
    <w:rsid w:val="00F35127"/>
    <w:rsid w:val="00F35B6B"/>
    <w:rsid w:val="00F35E9A"/>
    <w:rsid w:val="00F35ED3"/>
    <w:rsid w:val="00F364BE"/>
    <w:rsid w:val="00F3657C"/>
    <w:rsid w:val="00F366F1"/>
    <w:rsid w:val="00F367B6"/>
    <w:rsid w:val="00F368AE"/>
    <w:rsid w:val="00F36913"/>
    <w:rsid w:val="00F36B67"/>
    <w:rsid w:val="00F3743D"/>
    <w:rsid w:val="00F3786E"/>
    <w:rsid w:val="00F37B5F"/>
    <w:rsid w:val="00F403DE"/>
    <w:rsid w:val="00F40CB1"/>
    <w:rsid w:val="00F40FD1"/>
    <w:rsid w:val="00F41C91"/>
    <w:rsid w:val="00F42FA7"/>
    <w:rsid w:val="00F442DD"/>
    <w:rsid w:val="00F442FB"/>
    <w:rsid w:val="00F443B8"/>
    <w:rsid w:val="00F4443E"/>
    <w:rsid w:val="00F44582"/>
    <w:rsid w:val="00F446B4"/>
    <w:rsid w:val="00F450E6"/>
    <w:rsid w:val="00F4561C"/>
    <w:rsid w:val="00F45749"/>
    <w:rsid w:val="00F45980"/>
    <w:rsid w:val="00F45AC9"/>
    <w:rsid w:val="00F45B93"/>
    <w:rsid w:val="00F46146"/>
    <w:rsid w:val="00F46174"/>
    <w:rsid w:val="00F463F5"/>
    <w:rsid w:val="00F46B1E"/>
    <w:rsid w:val="00F46BCC"/>
    <w:rsid w:val="00F46FE9"/>
    <w:rsid w:val="00F4724A"/>
    <w:rsid w:val="00F47663"/>
    <w:rsid w:val="00F47BEC"/>
    <w:rsid w:val="00F47BED"/>
    <w:rsid w:val="00F5024D"/>
    <w:rsid w:val="00F518B9"/>
    <w:rsid w:val="00F51F82"/>
    <w:rsid w:val="00F5237D"/>
    <w:rsid w:val="00F526DA"/>
    <w:rsid w:val="00F526E9"/>
    <w:rsid w:val="00F529CE"/>
    <w:rsid w:val="00F52BB6"/>
    <w:rsid w:val="00F534A8"/>
    <w:rsid w:val="00F54092"/>
    <w:rsid w:val="00F543B4"/>
    <w:rsid w:val="00F545B3"/>
    <w:rsid w:val="00F546F0"/>
    <w:rsid w:val="00F55DDD"/>
    <w:rsid w:val="00F56291"/>
    <w:rsid w:val="00F5652C"/>
    <w:rsid w:val="00F57086"/>
    <w:rsid w:val="00F57E44"/>
    <w:rsid w:val="00F60357"/>
    <w:rsid w:val="00F603B9"/>
    <w:rsid w:val="00F60C20"/>
    <w:rsid w:val="00F614F3"/>
    <w:rsid w:val="00F61E58"/>
    <w:rsid w:val="00F61E84"/>
    <w:rsid w:val="00F622F8"/>
    <w:rsid w:val="00F635D9"/>
    <w:rsid w:val="00F63FBB"/>
    <w:rsid w:val="00F6467B"/>
    <w:rsid w:val="00F64E74"/>
    <w:rsid w:val="00F65277"/>
    <w:rsid w:val="00F65D19"/>
    <w:rsid w:val="00F65D3F"/>
    <w:rsid w:val="00F66836"/>
    <w:rsid w:val="00F6695E"/>
    <w:rsid w:val="00F6781A"/>
    <w:rsid w:val="00F700A3"/>
    <w:rsid w:val="00F7070B"/>
    <w:rsid w:val="00F70782"/>
    <w:rsid w:val="00F7096E"/>
    <w:rsid w:val="00F70F8F"/>
    <w:rsid w:val="00F71A08"/>
    <w:rsid w:val="00F71CD4"/>
    <w:rsid w:val="00F71E1E"/>
    <w:rsid w:val="00F728D0"/>
    <w:rsid w:val="00F73900"/>
    <w:rsid w:val="00F7397B"/>
    <w:rsid w:val="00F73B74"/>
    <w:rsid w:val="00F74094"/>
    <w:rsid w:val="00F743F8"/>
    <w:rsid w:val="00F74434"/>
    <w:rsid w:val="00F74E59"/>
    <w:rsid w:val="00F753C5"/>
    <w:rsid w:val="00F75DF9"/>
    <w:rsid w:val="00F76B53"/>
    <w:rsid w:val="00F76B94"/>
    <w:rsid w:val="00F76D7B"/>
    <w:rsid w:val="00F77BD8"/>
    <w:rsid w:val="00F803C1"/>
    <w:rsid w:val="00F80851"/>
    <w:rsid w:val="00F80EA5"/>
    <w:rsid w:val="00F817CE"/>
    <w:rsid w:val="00F820B5"/>
    <w:rsid w:val="00F8267F"/>
    <w:rsid w:val="00F82ABB"/>
    <w:rsid w:val="00F83ABA"/>
    <w:rsid w:val="00F841A2"/>
    <w:rsid w:val="00F84D16"/>
    <w:rsid w:val="00F84F25"/>
    <w:rsid w:val="00F85583"/>
    <w:rsid w:val="00F85892"/>
    <w:rsid w:val="00F8648C"/>
    <w:rsid w:val="00F87F17"/>
    <w:rsid w:val="00F90779"/>
    <w:rsid w:val="00F91C62"/>
    <w:rsid w:val="00F91D1B"/>
    <w:rsid w:val="00F92CFA"/>
    <w:rsid w:val="00F93D30"/>
    <w:rsid w:val="00F93E47"/>
    <w:rsid w:val="00F93FFE"/>
    <w:rsid w:val="00F9417A"/>
    <w:rsid w:val="00F94748"/>
    <w:rsid w:val="00F947F7"/>
    <w:rsid w:val="00F94A4B"/>
    <w:rsid w:val="00F94C1B"/>
    <w:rsid w:val="00F9544B"/>
    <w:rsid w:val="00F95456"/>
    <w:rsid w:val="00F957EA"/>
    <w:rsid w:val="00F9585A"/>
    <w:rsid w:val="00F95B38"/>
    <w:rsid w:val="00F95CAF"/>
    <w:rsid w:val="00F96256"/>
    <w:rsid w:val="00F96A1C"/>
    <w:rsid w:val="00F979BB"/>
    <w:rsid w:val="00FA010F"/>
    <w:rsid w:val="00FA01B9"/>
    <w:rsid w:val="00FA03C0"/>
    <w:rsid w:val="00FA06F4"/>
    <w:rsid w:val="00FA0E79"/>
    <w:rsid w:val="00FA102A"/>
    <w:rsid w:val="00FA119F"/>
    <w:rsid w:val="00FA21B8"/>
    <w:rsid w:val="00FA24BA"/>
    <w:rsid w:val="00FA38BC"/>
    <w:rsid w:val="00FA4B62"/>
    <w:rsid w:val="00FA51BB"/>
    <w:rsid w:val="00FA62AF"/>
    <w:rsid w:val="00FA62C6"/>
    <w:rsid w:val="00FA64D8"/>
    <w:rsid w:val="00FA6958"/>
    <w:rsid w:val="00FA7575"/>
    <w:rsid w:val="00FA762D"/>
    <w:rsid w:val="00FA7902"/>
    <w:rsid w:val="00FB0299"/>
    <w:rsid w:val="00FB104F"/>
    <w:rsid w:val="00FB1054"/>
    <w:rsid w:val="00FB181F"/>
    <w:rsid w:val="00FB1F1B"/>
    <w:rsid w:val="00FB1F9A"/>
    <w:rsid w:val="00FB223D"/>
    <w:rsid w:val="00FB2417"/>
    <w:rsid w:val="00FB3286"/>
    <w:rsid w:val="00FB40C1"/>
    <w:rsid w:val="00FB42B8"/>
    <w:rsid w:val="00FB456D"/>
    <w:rsid w:val="00FB4691"/>
    <w:rsid w:val="00FB4A77"/>
    <w:rsid w:val="00FB5AF0"/>
    <w:rsid w:val="00FB66F5"/>
    <w:rsid w:val="00FB6B57"/>
    <w:rsid w:val="00FB6E26"/>
    <w:rsid w:val="00FB6E38"/>
    <w:rsid w:val="00FB75D4"/>
    <w:rsid w:val="00FB7DFD"/>
    <w:rsid w:val="00FC0DA5"/>
    <w:rsid w:val="00FC13DD"/>
    <w:rsid w:val="00FC14FE"/>
    <w:rsid w:val="00FC1747"/>
    <w:rsid w:val="00FC21A1"/>
    <w:rsid w:val="00FC2AA7"/>
    <w:rsid w:val="00FC3062"/>
    <w:rsid w:val="00FC3409"/>
    <w:rsid w:val="00FC3BE1"/>
    <w:rsid w:val="00FC3C13"/>
    <w:rsid w:val="00FC3E78"/>
    <w:rsid w:val="00FC3ED7"/>
    <w:rsid w:val="00FC4375"/>
    <w:rsid w:val="00FC4CBB"/>
    <w:rsid w:val="00FC500D"/>
    <w:rsid w:val="00FC568F"/>
    <w:rsid w:val="00FC5BB2"/>
    <w:rsid w:val="00FC6A76"/>
    <w:rsid w:val="00FC6C64"/>
    <w:rsid w:val="00FC6FDF"/>
    <w:rsid w:val="00FC709B"/>
    <w:rsid w:val="00FC78E1"/>
    <w:rsid w:val="00FC7D17"/>
    <w:rsid w:val="00FD0344"/>
    <w:rsid w:val="00FD043A"/>
    <w:rsid w:val="00FD04C7"/>
    <w:rsid w:val="00FD158A"/>
    <w:rsid w:val="00FD2229"/>
    <w:rsid w:val="00FD25DF"/>
    <w:rsid w:val="00FD265D"/>
    <w:rsid w:val="00FD2A20"/>
    <w:rsid w:val="00FD2AE1"/>
    <w:rsid w:val="00FD2D2F"/>
    <w:rsid w:val="00FD2E1D"/>
    <w:rsid w:val="00FD3281"/>
    <w:rsid w:val="00FD3913"/>
    <w:rsid w:val="00FD43D6"/>
    <w:rsid w:val="00FD4C20"/>
    <w:rsid w:val="00FD54B2"/>
    <w:rsid w:val="00FD59A4"/>
    <w:rsid w:val="00FD5CB0"/>
    <w:rsid w:val="00FD6E3F"/>
    <w:rsid w:val="00FD7957"/>
    <w:rsid w:val="00FD7C9D"/>
    <w:rsid w:val="00FD7FD6"/>
    <w:rsid w:val="00FE03C0"/>
    <w:rsid w:val="00FE05EB"/>
    <w:rsid w:val="00FE08A4"/>
    <w:rsid w:val="00FE0E09"/>
    <w:rsid w:val="00FE1373"/>
    <w:rsid w:val="00FE1A04"/>
    <w:rsid w:val="00FE1F4D"/>
    <w:rsid w:val="00FE2122"/>
    <w:rsid w:val="00FE2389"/>
    <w:rsid w:val="00FE2EE2"/>
    <w:rsid w:val="00FE31FB"/>
    <w:rsid w:val="00FE45BD"/>
    <w:rsid w:val="00FE54EF"/>
    <w:rsid w:val="00FE55CF"/>
    <w:rsid w:val="00FE5FA3"/>
    <w:rsid w:val="00FE62F8"/>
    <w:rsid w:val="00FE63B6"/>
    <w:rsid w:val="00FE6574"/>
    <w:rsid w:val="00FE6B2C"/>
    <w:rsid w:val="00FE7930"/>
    <w:rsid w:val="00FE7A38"/>
    <w:rsid w:val="00FE7CF7"/>
    <w:rsid w:val="00FE7FEB"/>
    <w:rsid w:val="00FF1863"/>
    <w:rsid w:val="00FF1A45"/>
    <w:rsid w:val="00FF1EB1"/>
    <w:rsid w:val="00FF2299"/>
    <w:rsid w:val="00FF2711"/>
    <w:rsid w:val="00FF368B"/>
    <w:rsid w:val="00FF3A7A"/>
    <w:rsid w:val="00FF3B30"/>
    <w:rsid w:val="00FF452B"/>
    <w:rsid w:val="00FF60D9"/>
    <w:rsid w:val="00FF69D6"/>
    <w:rsid w:val="00FF75B5"/>
    <w:rsid w:val="00FF7D22"/>
  </w:rsids>
  <m:mathPr>
    <m:mathFont m:val="Cambria Math"/>
    <m:brkBin m:val="before"/>
    <m:brkBinSub m:val="--"/>
    <m:smallFrac/>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085DD98C"/>
  <w15:chartTrackingRefBased/>
  <w15:docId w15:val="{703B62EA-ED48-401E-A9E2-0E945D979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FC2"/>
    <w:pPr>
      <w:spacing w:after="120" w:line="264" w:lineRule="auto"/>
    </w:pPr>
    <w:rPr>
      <w:sz w:val="22"/>
      <w:szCs w:val="22"/>
      <w:lang w:val="en-GB" w:eastAsia="en-US"/>
    </w:rPr>
  </w:style>
  <w:style w:type="paragraph" w:styleId="Heading1">
    <w:name w:val="heading 1"/>
    <w:basedOn w:val="Normal"/>
    <w:next w:val="Normal"/>
    <w:link w:val="Heading1Char"/>
    <w:uiPriority w:val="9"/>
    <w:qFormat/>
    <w:rsid w:val="008B1CF3"/>
    <w:pPr>
      <w:keepNext/>
      <w:keepLines/>
      <w:numPr>
        <w:numId w:val="13"/>
      </w:numPr>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unhideWhenUsed/>
    <w:qFormat/>
    <w:rsid w:val="008B1CF3"/>
    <w:pPr>
      <w:keepNext/>
      <w:keepLines/>
      <w:numPr>
        <w:ilvl w:val="1"/>
        <w:numId w:val="13"/>
      </w:numPr>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unhideWhenUsed/>
    <w:qFormat/>
    <w:rsid w:val="008B1CF3"/>
    <w:pPr>
      <w:keepNext/>
      <w:keepLines/>
      <w:numPr>
        <w:ilvl w:val="2"/>
        <w:numId w:val="13"/>
      </w:numPr>
      <w:spacing w:before="200" w:after="0"/>
      <w:outlineLvl w:val="2"/>
    </w:pPr>
    <w:rPr>
      <w:rFonts w:ascii="Cambria" w:eastAsia="SimSun" w:hAnsi="Cambria"/>
      <w:b/>
      <w:bCs/>
      <w:color w:val="4F81BD"/>
    </w:rPr>
  </w:style>
  <w:style w:type="paragraph" w:styleId="Heading4">
    <w:name w:val="heading 4"/>
    <w:basedOn w:val="Normal"/>
    <w:next w:val="Normal"/>
    <w:link w:val="Heading4Char"/>
    <w:uiPriority w:val="9"/>
    <w:semiHidden/>
    <w:unhideWhenUsed/>
    <w:qFormat/>
    <w:rsid w:val="0080452B"/>
    <w:pPr>
      <w:keepNext/>
      <w:keepLines/>
      <w:numPr>
        <w:ilvl w:val="3"/>
        <w:numId w:val="13"/>
      </w:numPr>
      <w:spacing w:before="200" w:after="0"/>
      <w:outlineLvl w:val="3"/>
    </w:pPr>
    <w:rPr>
      <w:rFonts w:ascii="Cambria" w:eastAsia="SimSun" w:hAnsi="Cambria"/>
      <w:b/>
      <w:bCs/>
      <w:i/>
      <w:iCs/>
      <w:color w:val="4F81BD"/>
    </w:rPr>
  </w:style>
  <w:style w:type="paragraph" w:styleId="Heading5">
    <w:name w:val="heading 5"/>
    <w:basedOn w:val="Normal"/>
    <w:next w:val="Normal"/>
    <w:link w:val="Heading5Char"/>
    <w:uiPriority w:val="9"/>
    <w:semiHidden/>
    <w:unhideWhenUsed/>
    <w:qFormat/>
    <w:rsid w:val="008B1CF3"/>
    <w:pPr>
      <w:keepNext/>
      <w:keepLines/>
      <w:numPr>
        <w:ilvl w:val="4"/>
        <w:numId w:val="13"/>
      </w:numPr>
      <w:spacing w:before="200" w:after="0"/>
      <w:outlineLvl w:val="4"/>
    </w:pPr>
    <w:rPr>
      <w:rFonts w:ascii="Cambria" w:eastAsia="SimSun" w:hAnsi="Cambria"/>
      <w:color w:val="243F60"/>
    </w:rPr>
  </w:style>
  <w:style w:type="paragraph" w:styleId="Heading6">
    <w:name w:val="heading 6"/>
    <w:basedOn w:val="Normal"/>
    <w:next w:val="Normal"/>
    <w:link w:val="Heading6Char"/>
    <w:uiPriority w:val="9"/>
    <w:semiHidden/>
    <w:unhideWhenUsed/>
    <w:qFormat/>
    <w:rsid w:val="008B1CF3"/>
    <w:pPr>
      <w:keepNext/>
      <w:keepLines/>
      <w:numPr>
        <w:ilvl w:val="5"/>
        <w:numId w:val="13"/>
      </w:numPr>
      <w:spacing w:before="200" w:after="0"/>
      <w:outlineLvl w:val="5"/>
    </w:pPr>
    <w:rPr>
      <w:rFonts w:ascii="Cambria" w:eastAsia="SimSun" w:hAnsi="Cambria"/>
      <w:i/>
      <w:iCs/>
      <w:color w:val="243F60"/>
    </w:rPr>
  </w:style>
  <w:style w:type="paragraph" w:styleId="Heading7">
    <w:name w:val="heading 7"/>
    <w:basedOn w:val="Normal"/>
    <w:next w:val="Normal"/>
    <w:link w:val="Heading7Char"/>
    <w:uiPriority w:val="9"/>
    <w:semiHidden/>
    <w:unhideWhenUsed/>
    <w:qFormat/>
    <w:rsid w:val="0080452B"/>
    <w:pPr>
      <w:keepNext/>
      <w:keepLines/>
      <w:numPr>
        <w:ilvl w:val="6"/>
        <w:numId w:val="13"/>
      </w:numPr>
      <w:spacing w:before="200" w:after="0"/>
      <w:outlineLvl w:val="6"/>
    </w:pPr>
    <w:rPr>
      <w:rFonts w:ascii="Cambria" w:eastAsia="SimSun" w:hAnsi="Cambria"/>
      <w:i/>
      <w:iCs/>
      <w:color w:val="404040"/>
    </w:rPr>
  </w:style>
  <w:style w:type="paragraph" w:styleId="Heading8">
    <w:name w:val="heading 8"/>
    <w:basedOn w:val="Normal"/>
    <w:next w:val="Normal"/>
    <w:link w:val="Heading8Char"/>
    <w:uiPriority w:val="9"/>
    <w:semiHidden/>
    <w:unhideWhenUsed/>
    <w:qFormat/>
    <w:rsid w:val="0080452B"/>
    <w:pPr>
      <w:keepNext/>
      <w:keepLines/>
      <w:numPr>
        <w:ilvl w:val="7"/>
        <w:numId w:val="13"/>
      </w:numPr>
      <w:spacing w:before="200" w:after="0"/>
      <w:outlineLvl w:val="7"/>
    </w:pPr>
    <w:rPr>
      <w:rFonts w:ascii="Cambria" w:eastAsia="SimSun" w:hAnsi="Cambria"/>
      <w:color w:val="404040"/>
      <w:sz w:val="20"/>
      <w:szCs w:val="20"/>
    </w:rPr>
  </w:style>
  <w:style w:type="paragraph" w:styleId="Heading9">
    <w:name w:val="heading 9"/>
    <w:basedOn w:val="Normal"/>
    <w:next w:val="Normal"/>
    <w:link w:val="Heading9Char"/>
    <w:uiPriority w:val="9"/>
    <w:semiHidden/>
    <w:unhideWhenUsed/>
    <w:qFormat/>
    <w:rsid w:val="0080452B"/>
    <w:pPr>
      <w:keepNext/>
      <w:keepLines/>
      <w:numPr>
        <w:ilvl w:val="8"/>
        <w:numId w:val="13"/>
      </w:numPr>
      <w:spacing w:before="200" w:after="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BNormal">
    <w:name w:val="TB_Normal"/>
    <w:qFormat/>
    <w:rsid w:val="008B1CF3"/>
    <w:rPr>
      <w:rFonts w:ascii="Times New Roman" w:eastAsia="MS Mincho" w:hAnsi="Times New Roman"/>
      <w:szCs w:val="24"/>
      <w:lang w:val="en-US" w:eastAsia="en-US"/>
    </w:rPr>
  </w:style>
  <w:style w:type="paragraph" w:customStyle="1" w:styleId="TWAPBodyText">
    <w:name w:val="TWAP_Body_Text"/>
    <w:basedOn w:val="BodyText"/>
    <w:link w:val="TWAPBodyTextChar"/>
    <w:qFormat/>
    <w:rsid w:val="008B1CF3"/>
    <w:pPr>
      <w:tabs>
        <w:tab w:val="left" w:pos="1559"/>
        <w:tab w:val="left" w:pos="1985"/>
      </w:tabs>
      <w:spacing w:after="200" w:line="240" w:lineRule="atLeast"/>
      <w:ind w:left="567"/>
      <w:jc w:val="both"/>
    </w:pPr>
    <w:rPr>
      <w:rFonts w:ascii="Arial" w:hAnsi="Arial"/>
      <w:sz w:val="20"/>
      <w:szCs w:val="20"/>
      <w:lang w:eastAsia="x-none"/>
    </w:rPr>
  </w:style>
  <w:style w:type="character" w:customStyle="1" w:styleId="TWAPBodyTextChar">
    <w:name w:val="TWAP_Body_Text Char"/>
    <w:link w:val="TWAPBodyText"/>
    <w:rsid w:val="008B1CF3"/>
    <w:rPr>
      <w:rFonts w:ascii="Arial" w:hAnsi="Arial"/>
      <w:sz w:val="20"/>
      <w:lang w:val="en-GB"/>
    </w:rPr>
  </w:style>
  <w:style w:type="paragraph" w:styleId="BodyText">
    <w:name w:val="Body Text"/>
    <w:basedOn w:val="Normal"/>
    <w:link w:val="BodyTextChar"/>
    <w:uiPriority w:val="99"/>
    <w:semiHidden/>
    <w:unhideWhenUsed/>
    <w:rsid w:val="008B1CF3"/>
  </w:style>
  <w:style w:type="character" w:customStyle="1" w:styleId="BodyTextChar">
    <w:name w:val="Body Text Char"/>
    <w:basedOn w:val="DefaultParagraphFont"/>
    <w:link w:val="BodyText"/>
    <w:uiPriority w:val="99"/>
    <w:semiHidden/>
    <w:rsid w:val="008B1CF3"/>
  </w:style>
  <w:style w:type="paragraph" w:customStyle="1" w:styleId="TWAPgraphic">
    <w:name w:val="TWAP_graphic"/>
    <w:basedOn w:val="TWAPBodyText"/>
    <w:rsid w:val="008B1CF3"/>
    <w:pPr>
      <w:keepNext/>
      <w:tabs>
        <w:tab w:val="clear" w:pos="1559"/>
        <w:tab w:val="clear" w:pos="1985"/>
      </w:tabs>
      <w:suppressAutoHyphens/>
      <w:spacing w:after="144"/>
      <w:ind w:left="576"/>
      <w:jc w:val="center"/>
    </w:pPr>
    <w:rPr>
      <w:kern w:val="1"/>
    </w:rPr>
  </w:style>
  <w:style w:type="paragraph" w:customStyle="1" w:styleId="TWAPNrListLast">
    <w:name w:val="TWAP_NrListLast"/>
    <w:basedOn w:val="Normal"/>
    <w:link w:val="TWAPNrListLastChar"/>
    <w:uiPriority w:val="6"/>
    <w:qFormat/>
    <w:rsid w:val="008B1CF3"/>
    <w:pPr>
      <w:tabs>
        <w:tab w:val="left" w:pos="1560"/>
      </w:tabs>
      <w:spacing w:line="240" w:lineRule="atLeast"/>
    </w:pPr>
    <w:rPr>
      <w:rFonts w:ascii="Arial" w:hAnsi="Arial"/>
      <w:sz w:val="20"/>
      <w:szCs w:val="20"/>
      <w:lang w:eastAsia="x-none"/>
    </w:rPr>
  </w:style>
  <w:style w:type="character" w:customStyle="1" w:styleId="TWAPNrListLastChar">
    <w:name w:val="TWAP_NrListLast Char"/>
    <w:link w:val="TWAPNrListLast"/>
    <w:uiPriority w:val="6"/>
    <w:rsid w:val="008B1CF3"/>
    <w:rPr>
      <w:rFonts w:ascii="Arial" w:hAnsi="Arial"/>
      <w:sz w:val="20"/>
      <w:lang w:val="en-GB"/>
    </w:rPr>
  </w:style>
  <w:style w:type="paragraph" w:customStyle="1" w:styleId="TWAPNumberlist">
    <w:name w:val="TWAP_Numberlist"/>
    <w:basedOn w:val="BodyText"/>
    <w:link w:val="TWAPNumberlistChar"/>
    <w:autoRedefine/>
    <w:uiPriority w:val="3"/>
    <w:rsid w:val="008B1CF3"/>
    <w:pPr>
      <w:numPr>
        <w:numId w:val="1"/>
      </w:numPr>
      <w:tabs>
        <w:tab w:val="left" w:pos="1701"/>
      </w:tabs>
      <w:spacing w:after="200" w:line="240" w:lineRule="atLeast"/>
    </w:pPr>
    <w:rPr>
      <w:rFonts w:ascii="Arial" w:hAnsi="Arial"/>
      <w:sz w:val="20"/>
    </w:rPr>
  </w:style>
  <w:style w:type="character" w:customStyle="1" w:styleId="TWAPNumberlistChar">
    <w:name w:val="TWAP_Numberlist Char"/>
    <w:link w:val="TWAPNumberlist"/>
    <w:uiPriority w:val="3"/>
    <w:rsid w:val="008B1CF3"/>
    <w:rPr>
      <w:rFonts w:ascii="Arial" w:hAnsi="Arial"/>
      <w:szCs w:val="22"/>
      <w:lang w:val="en-GB" w:eastAsia="en-US"/>
    </w:rPr>
  </w:style>
  <w:style w:type="paragraph" w:customStyle="1" w:styleId="TWAPNumberlistlast">
    <w:name w:val="TWAP_Number_list_last"/>
    <w:basedOn w:val="TWAPNumberlist"/>
    <w:link w:val="TWAPNumberlistlastChar"/>
    <w:uiPriority w:val="6"/>
    <w:rsid w:val="008B1CF3"/>
    <w:pPr>
      <w:numPr>
        <w:numId w:val="0"/>
      </w:numPr>
    </w:pPr>
    <w:rPr>
      <w:szCs w:val="20"/>
      <w:lang w:eastAsia="x-none"/>
    </w:rPr>
  </w:style>
  <w:style w:type="character" w:customStyle="1" w:styleId="TWAPNumberlistlastChar">
    <w:name w:val="TWAP_Number_list_last Char"/>
    <w:link w:val="TWAPNumberlistlast"/>
    <w:uiPriority w:val="6"/>
    <w:rsid w:val="008B1CF3"/>
    <w:rPr>
      <w:rFonts w:ascii="Arial" w:hAnsi="Arial"/>
      <w:sz w:val="20"/>
      <w:lang w:val="en-GB"/>
    </w:rPr>
  </w:style>
  <w:style w:type="paragraph" w:customStyle="1" w:styleId="TWAPsub-sub-heading">
    <w:name w:val="TWAP_sub-sub-heading"/>
    <w:basedOn w:val="BodyText"/>
    <w:link w:val="TWAPsub-sub-headingChar"/>
    <w:uiPriority w:val="6"/>
    <w:qFormat/>
    <w:rsid w:val="008B1CF3"/>
    <w:pPr>
      <w:tabs>
        <w:tab w:val="left" w:pos="1559"/>
        <w:tab w:val="left" w:pos="1985"/>
      </w:tabs>
      <w:spacing w:after="200" w:line="240" w:lineRule="atLeast"/>
      <w:ind w:left="1134"/>
      <w:jc w:val="both"/>
    </w:pPr>
    <w:rPr>
      <w:rFonts w:ascii="Arial" w:hAnsi="Arial"/>
      <w:color w:val="F79646"/>
      <w:sz w:val="21"/>
      <w:szCs w:val="20"/>
      <w:lang w:eastAsia="zh-CN"/>
    </w:rPr>
  </w:style>
  <w:style w:type="character" w:customStyle="1" w:styleId="TWAPsub-sub-headingChar">
    <w:name w:val="TWAP_sub-sub-heading Char"/>
    <w:link w:val="TWAPsub-sub-heading"/>
    <w:uiPriority w:val="6"/>
    <w:rsid w:val="008B1CF3"/>
    <w:rPr>
      <w:rFonts w:ascii="Arial" w:eastAsia="Calibri" w:hAnsi="Arial" w:cs="Times New Roman"/>
      <w:color w:val="F79646"/>
      <w:sz w:val="21"/>
      <w:lang w:val="en-GB" w:eastAsia="zh-CN"/>
    </w:rPr>
  </w:style>
  <w:style w:type="paragraph" w:customStyle="1" w:styleId="TWAPannex">
    <w:name w:val="TWAPannex"/>
    <w:basedOn w:val="Heading1"/>
    <w:rsid w:val="008B1CF3"/>
    <w:pPr>
      <w:spacing w:before="0" w:after="120"/>
      <w:jc w:val="center"/>
    </w:pPr>
    <w:rPr>
      <w:rFonts w:ascii="Corbel" w:hAnsi="Corbel"/>
      <w:color w:val="auto"/>
      <w:szCs w:val="24"/>
      <w:lang w:val="en-US" w:eastAsia="hr-HR"/>
    </w:rPr>
  </w:style>
  <w:style w:type="character" w:customStyle="1" w:styleId="Heading1Char">
    <w:name w:val="Heading 1 Char"/>
    <w:link w:val="Heading1"/>
    <w:uiPriority w:val="9"/>
    <w:rsid w:val="008B1CF3"/>
    <w:rPr>
      <w:rFonts w:ascii="Cambria" w:eastAsia="SimSun" w:hAnsi="Cambria"/>
      <w:b/>
      <w:bCs/>
      <w:color w:val="365F91"/>
      <w:sz w:val="28"/>
      <w:szCs w:val="28"/>
      <w:lang w:val="en-GB" w:eastAsia="en-US"/>
    </w:rPr>
  </w:style>
  <w:style w:type="paragraph" w:customStyle="1" w:styleId="TWAPBullet">
    <w:name w:val="TWAPBullet"/>
    <w:basedOn w:val="Normal"/>
    <w:rsid w:val="008B1CF3"/>
    <w:pPr>
      <w:numPr>
        <w:numId w:val="2"/>
      </w:numPr>
      <w:autoSpaceDE w:val="0"/>
      <w:autoSpaceDN w:val="0"/>
      <w:adjustRightInd w:val="0"/>
      <w:spacing w:after="240"/>
      <w:contextualSpacing/>
      <w:jc w:val="both"/>
    </w:pPr>
    <w:rPr>
      <w:rFonts w:ascii="Century Gothic" w:eastAsia="Times New Roman" w:hAnsi="Century Gothic" w:cs="Arial"/>
      <w:sz w:val="20"/>
      <w:szCs w:val="20"/>
      <w:lang w:val="en-US"/>
    </w:rPr>
  </w:style>
  <w:style w:type="paragraph" w:customStyle="1" w:styleId="TWAPcorbelHeading1">
    <w:name w:val="TWAPcorbelHeading1"/>
    <w:basedOn w:val="Heading1"/>
    <w:rsid w:val="008B1CF3"/>
    <w:pPr>
      <w:numPr>
        <w:numId w:val="6"/>
      </w:numPr>
      <w:spacing w:before="360" w:after="120" w:line="240" w:lineRule="auto"/>
    </w:pPr>
    <w:rPr>
      <w:rFonts w:ascii="Corbel" w:hAnsi="Corbel"/>
      <w:color w:val="auto"/>
      <w:lang w:val="en-US" w:eastAsia="hr-HR"/>
    </w:rPr>
  </w:style>
  <w:style w:type="paragraph" w:customStyle="1" w:styleId="TWAPFootnote">
    <w:name w:val="TWAPFootnote"/>
    <w:basedOn w:val="FootnoteText"/>
    <w:rsid w:val="008B1CF3"/>
    <w:pPr>
      <w:jc w:val="both"/>
    </w:pPr>
    <w:rPr>
      <w:rFonts w:ascii="Century Gothic" w:eastAsia="Times New Roman" w:hAnsi="Century Gothic"/>
      <w:sz w:val="16"/>
      <w:lang w:val="en-US"/>
    </w:rPr>
  </w:style>
  <w:style w:type="paragraph" w:styleId="FootnoteText">
    <w:name w:val="footnote text"/>
    <w:aliases w:val="5_G"/>
    <w:basedOn w:val="Normal"/>
    <w:link w:val="FootnoteTextChar"/>
    <w:uiPriority w:val="99"/>
    <w:unhideWhenUsed/>
    <w:qFormat/>
    <w:rsid w:val="008B1CF3"/>
    <w:pPr>
      <w:spacing w:after="0" w:line="240" w:lineRule="auto"/>
    </w:pPr>
    <w:rPr>
      <w:sz w:val="20"/>
      <w:szCs w:val="20"/>
      <w:lang w:val="x-none" w:eastAsia="x-none"/>
    </w:rPr>
  </w:style>
  <w:style w:type="character" w:customStyle="1" w:styleId="FootnoteTextChar">
    <w:name w:val="Footnote Text Char"/>
    <w:aliases w:val="5_G Char"/>
    <w:link w:val="FootnoteText"/>
    <w:uiPriority w:val="99"/>
    <w:rsid w:val="008B1CF3"/>
    <w:rPr>
      <w:sz w:val="20"/>
      <w:szCs w:val="20"/>
    </w:rPr>
  </w:style>
  <w:style w:type="paragraph" w:customStyle="1" w:styleId="TWAPfootnote0">
    <w:name w:val="TWAPfootnote"/>
    <w:basedOn w:val="FootnoteText"/>
    <w:rsid w:val="008B1CF3"/>
    <w:pPr>
      <w:spacing w:after="120"/>
      <w:jc w:val="both"/>
    </w:pPr>
    <w:rPr>
      <w:rFonts w:ascii="Century Gothic" w:eastAsia="SimSun" w:hAnsi="Century Gothic"/>
      <w:sz w:val="16"/>
      <w:szCs w:val="16"/>
      <w:lang w:val="en-US" w:eastAsia="zh-CN"/>
    </w:rPr>
  </w:style>
  <w:style w:type="paragraph" w:customStyle="1" w:styleId="TWAPfootnoteCORBEL">
    <w:name w:val="TWAPfootnoteCORBEL"/>
    <w:basedOn w:val="TWAPfootnote0"/>
    <w:rsid w:val="008B1CF3"/>
    <w:pPr>
      <w:spacing w:after="0"/>
    </w:pPr>
    <w:rPr>
      <w:rFonts w:ascii="Corbel" w:hAnsi="Corbel"/>
      <w:sz w:val="17"/>
    </w:rPr>
  </w:style>
  <w:style w:type="paragraph" w:customStyle="1" w:styleId="TWAPHeading2">
    <w:name w:val="TWAPHeading 2"/>
    <w:basedOn w:val="Heading2"/>
    <w:rsid w:val="008B1CF3"/>
    <w:pPr>
      <w:numPr>
        <w:numId w:val="3"/>
      </w:numPr>
      <w:tabs>
        <w:tab w:val="left" w:pos="720"/>
      </w:tabs>
      <w:spacing w:before="360" w:after="120"/>
    </w:pPr>
    <w:rPr>
      <w:rFonts w:ascii="Century Gothic" w:eastAsia="Times New Roman" w:hAnsi="Century Gothic"/>
      <w:color w:val="auto"/>
      <w:sz w:val="24"/>
      <w:lang w:val="en-US"/>
    </w:rPr>
  </w:style>
  <w:style w:type="character" w:customStyle="1" w:styleId="Heading2Char">
    <w:name w:val="Heading 2 Char"/>
    <w:link w:val="Heading2"/>
    <w:uiPriority w:val="9"/>
    <w:rsid w:val="008B1CF3"/>
    <w:rPr>
      <w:rFonts w:ascii="Cambria" w:eastAsia="SimSun" w:hAnsi="Cambria"/>
      <w:b/>
      <w:bCs/>
      <w:color w:val="4F81BD"/>
      <w:sz w:val="26"/>
      <w:szCs w:val="26"/>
      <w:lang w:val="en-GB" w:eastAsia="en-US"/>
    </w:rPr>
  </w:style>
  <w:style w:type="paragraph" w:customStyle="1" w:styleId="TWAP-Heading2">
    <w:name w:val="TWAP-Heading 2"/>
    <w:basedOn w:val="Heading2"/>
    <w:autoRedefine/>
    <w:rsid w:val="008B1CF3"/>
    <w:pPr>
      <w:numPr>
        <w:numId w:val="4"/>
      </w:numPr>
      <w:tabs>
        <w:tab w:val="left" w:pos="720"/>
      </w:tabs>
      <w:spacing w:before="360" w:after="240"/>
    </w:pPr>
    <w:rPr>
      <w:rFonts w:ascii="Century Gothic" w:eastAsia="Times New Roman" w:hAnsi="Century Gothic"/>
      <w:color w:val="auto"/>
      <w:lang w:val="en-US"/>
    </w:rPr>
  </w:style>
  <w:style w:type="paragraph" w:customStyle="1" w:styleId="TWAPHeading5">
    <w:name w:val="TWAPHeading 5"/>
    <w:basedOn w:val="Heading5"/>
    <w:autoRedefine/>
    <w:rsid w:val="008B1CF3"/>
    <w:pPr>
      <w:keepNext w:val="0"/>
      <w:keepLines w:val="0"/>
      <w:spacing w:before="360" w:after="120" w:line="240" w:lineRule="auto"/>
    </w:pPr>
    <w:rPr>
      <w:rFonts w:ascii="Century Gothic" w:eastAsia="Times New Roman" w:hAnsi="Century Gothic"/>
      <w:b/>
      <w:bCs/>
      <w:iCs/>
      <w:color w:val="auto"/>
      <w:sz w:val="21"/>
      <w:szCs w:val="26"/>
      <w:lang w:val="en-US"/>
    </w:rPr>
  </w:style>
  <w:style w:type="character" w:customStyle="1" w:styleId="Heading5Char">
    <w:name w:val="Heading 5 Char"/>
    <w:link w:val="Heading5"/>
    <w:uiPriority w:val="9"/>
    <w:semiHidden/>
    <w:rsid w:val="008B1CF3"/>
    <w:rPr>
      <w:rFonts w:ascii="Cambria" w:eastAsia="SimSun" w:hAnsi="Cambria"/>
      <w:color w:val="243F60"/>
      <w:sz w:val="22"/>
      <w:szCs w:val="22"/>
      <w:lang w:val="en-GB" w:eastAsia="en-US"/>
    </w:rPr>
  </w:style>
  <w:style w:type="paragraph" w:customStyle="1" w:styleId="TWAPHeading6">
    <w:name w:val="TWAPHeading 6"/>
    <w:basedOn w:val="Heading6"/>
    <w:rsid w:val="008B1CF3"/>
    <w:pPr>
      <w:keepNext w:val="0"/>
      <w:keepLines w:val="0"/>
      <w:spacing w:before="240" w:after="120" w:line="240" w:lineRule="auto"/>
    </w:pPr>
    <w:rPr>
      <w:rFonts w:ascii="Century Gothic" w:eastAsia="Times New Roman" w:hAnsi="Century Gothic"/>
      <w:b/>
      <w:bCs/>
      <w:iCs w:val="0"/>
      <w:color w:val="auto"/>
      <w:sz w:val="20"/>
      <w:lang w:val="en-US"/>
    </w:rPr>
  </w:style>
  <w:style w:type="character" w:customStyle="1" w:styleId="Heading6Char">
    <w:name w:val="Heading 6 Char"/>
    <w:link w:val="Heading6"/>
    <w:uiPriority w:val="9"/>
    <w:semiHidden/>
    <w:rsid w:val="008B1CF3"/>
    <w:rPr>
      <w:rFonts w:ascii="Cambria" w:eastAsia="SimSun" w:hAnsi="Cambria"/>
      <w:i/>
      <w:iCs/>
      <w:color w:val="243F60"/>
      <w:sz w:val="22"/>
      <w:szCs w:val="22"/>
      <w:lang w:val="en-GB" w:eastAsia="en-US"/>
    </w:rPr>
  </w:style>
  <w:style w:type="paragraph" w:customStyle="1" w:styleId="TWAPHeading1">
    <w:name w:val="TWAPHeading1"/>
    <w:basedOn w:val="Heading1"/>
    <w:rsid w:val="008B1CF3"/>
    <w:pPr>
      <w:tabs>
        <w:tab w:val="left" w:pos="720"/>
      </w:tabs>
      <w:spacing w:before="360" w:after="1080" w:line="240" w:lineRule="auto"/>
      <w:ind w:left="720" w:hanging="720"/>
    </w:pPr>
    <w:rPr>
      <w:rFonts w:ascii="Corbel" w:hAnsi="Corbel"/>
      <w:color w:val="FFFFFF"/>
      <w:sz w:val="40"/>
      <w:szCs w:val="40"/>
      <w:lang w:val="en-US" w:eastAsia="hr-HR"/>
    </w:rPr>
  </w:style>
  <w:style w:type="paragraph" w:customStyle="1" w:styleId="TWAPheading111Corbel">
    <w:name w:val="TWAPheading1.1.1Corbel"/>
    <w:basedOn w:val="Heading3"/>
    <w:rsid w:val="008B1CF3"/>
    <w:pPr>
      <w:numPr>
        <w:numId w:val="6"/>
      </w:numPr>
      <w:tabs>
        <w:tab w:val="left" w:pos="720"/>
      </w:tabs>
      <w:spacing w:before="360" w:after="120"/>
      <w:outlineLvl w:val="3"/>
    </w:pPr>
    <w:rPr>
      <w:rFonts w:ascii="Corbel" w:hAnsi="Corbel"/>
      <w:color w:val="auto"/>
      <w:sz w:val="21"/>
      <w:szCs w:val="20"/>
      <w:lang w:val="en-US" w:eastAsia="hr-HR"/>
    </w:rPr>
  </w:style>
  <w:style w:type="character" w:customStyle="1" w:styleId="Heading3Char">
    <w:name w:val="Heading 3 Char"/>
    <w:link w:val="Heading3"/>
    <w:uiPriority w:val="9"/>
    <w:rsid w:val="008B1CF3"/>
    <w:rPr>
      <w:rFonts w:ascii="Cambria" w:eastAsia="SimSun" w:hAnsi="Cambria"/>
      <w:b/>
      <w:bCs/>
      <w:color w:val="4F81BD"/>
      <w:sz w:val="22"/>
      <w:szCs w:val="22"/>
      <w:lang w:val="en-GB" w:eastAsia="en-US"/>
    </w:rPr>
  </w:style>
  <w:style w:type="paragraph" w:customStyle="1" w:styleId="TWAPheading2Corbel">
    <w:name w:val="TWAPheading2Corbel"/>
    <w:basedOn w:val="Heading2"/>
    <w:rsid w:val="008B1CF3"/>
    <w:pPr>
      <w:numPr>
        <w:numId w:val="5"/>
      </w:numPr>
      <w:tabs>
        <w:tab w:val="left" w:pos="720"/>
      </w:tabs>
      <w:spacing w:before="360" w:after="120"/>
      <w:jc w:val="both"/>
    </w:pPr>
    <w:rPr>
      <w:rFonts w:ascii="Corbel" w:hAnsi="Corbel"/>
      <w:color w:val="auto"/>
      <w:sz w:val="24"/>
      <w:szCs w:val="24"/>
      <w:lang w:val="en-US" w:eastAsia="hr-HR"/>
    </w:rPr>
  </w:style>
  <w:style w:type="paragraph" w:customStyle="1" w:styleId="TWAPheading11Corbel">
    <w:name w:val="TWAPheading1.1Corbel"/>
    <w:basedOn w:val="TWAPheading2Corbel"/>
    <w:rsid w:val="008B1CF3"/>
    <w:pPr>
      <w:numPr>
        <w:numId w:val="6"/>
      </w:numPr>
      <w:spacing w:before="240"/>
      <w:outlineLvl w:val="2"/>
    </w:pPr>
  </w:style>
  <w:style w:type="paragraph" w:customStyle="1" w:styleId="TWAPHeading1Corbel">
    <w:name w:val="TWAPHeading1Corbel"/>
    <w:basedOn w:val="Normal"/>
    <w:autoRedefine/>
    <w:rsid w:val="008B1CF3"/>
    <w:pPr>
      <w:keepNext/>
      <w:keepLines/>
      <w:tabs>
        <w:tab w:val="left" w:pos="720"/>
      </w:tabs>
      <w:spacing w:before="360" w:line="240" w:lineRule="auto"/>
      <w:outlineLvl w:val="0"/>
    </w:pPr>
    <w:rPr>
      <w:rFonts w:ascii="Corbel" w:eastAsia="SimSun" w:hAnsi="Corbel"/>
      <w:b/>
      <w:bCs/>
      <w:sz w:val="28"/>
      <w:lang w:val="en-US" w:eastAsia="hr-HR"/>
    </w:rPr>
  </w:style>
  <w:style w:type="paragraph" w:customStyle="1" w:styleId="TWAPheading5CORBEL">
    <w:name w:val="TWAPheading5CORBEL"/>
    <w:basedOn w:val="Normal"/>
    <w:rsid w:val="008B1CF3"/>
    <w:pPr>
      <w:numPr>
        <w:numId w:val="7"/>
      </w:numPr>
      <w:spacing w:before="360" w:line="360" w:lineRule="auto"/>
      <w:jc w:val="both"/>
    </w:pPr>
    <w:rPr>
      <w:rFonts w:ascii="Corbel" w:eastAsia="Times New Roman" w:hAnsi="Corbel"/>
      <w:b/>
      <w:sz w:val="21"/>
      <w:lang w:val="en-US" w:eastAsia="hr-HR"/>
    </w:rPr>
  </w:style>
  <w:style w:type="paragraph" w:customStyle="1" w:styleId="TWAPHeadingRoman">
    <w:name w:val="TWAPHeadingRoman"/>
    <w:basedOn w:val="TWAPHeading1"/>
    <w:rsid w:val="008B1CF3"/>
    <w:pPr>
      <w:keepNext w:val="0"/>
      <w:keepLines w:val="0"/>
      <w:widowControl w:val="0"/>
      <w:spacing w:before="480" w:after="720" w:line="276" w:lineRule="auto"/>
    </w:pPr>
  </w:style>
  <w:style w:type="paragraph" w:customStyle="1" w:styleId="TWAP-intern-sect-headings">
    <w:name w:val="TWAP-intern-sect-headings"/>
    <w:basedOn w:val="TWAPBodyText"/>
    <w:link w:val="TWAP-intern-sect-headingsChar"/>
    <w:uiPriority w:val="6"/>
    <w:qFormat/>
    <w:rsid w:val="008B1CF3"/>
    <w:rPr>
      <w:b/>
    </w:rPr>
  </w:style>
  <w:style w:type="character" w:customStyle="1" w:styleId="TWAP-intern-sect-headingsChar">
    <w:name w:val="TWAP-intern-sect-headings Char"/>
    <w:link w:val="TWAP-intern-sect-headings"/>
    <w:uiPriority w:val="6"/>
    <w:rsid w:val="008B1CF3"/>
    <w:rPr>
      <w:rFonts w:ascii="Arial" w:hAnsi="Arial"/>
      <w:b/>
      <w:sz w:val="20"/>
      <w:lang w:val="en-GB"/>
    </w:rPr>
  </w:style>
  <w:style w:type="paragraph" w:customStyle="1" w:styleId="TWAPpara">
    <w:name w:val="TWAPpara"/>
    <w:basedOn w:val="Normal"/>
    <w:rsid w:val="008B1CF3"/>
    <w:pPr>
      <w:spacing w:after="240"/>
      <w:jc w:val="both"/>
    </w:pPr>
    <w:rPr>
      <w:rFonts w:ascii="Century Gothic" w:eastAsia="Times New Roman" w:hAnsi="Century Gothic" w:cs="Arial"/>
      <w:sz w:val="20"/>
      <w:szCs w:val="20"/>
      <w:lang w:val="en-US"/>
    </w:rPr>
  </w:style>
  <w:style w:type="paragraph" w:customStyle="1" w:styleId="TWAPparaCORBEL">
    <w:name w:val="TWAPparaCORBEL"/>
    <w:basedOn w:val="Normal"/>
    <w:rsid w:val="008B1CF3"/>
    <w:pPr>
      <w:autoSpaceDE w:val="0"/>
      <w:autoSpaceDN w:val="0"/>
      <w:adjustRightInd w:val="0"/>
      <w:spacing w:after="240"/>
      <w:jc w:val="both"/>
    </w:pPr>
    <w:rPr>
      <w:rFonts w:ascii="Corbel" w:eastAsia="Times New Roman" w:hAnsi="Corbel"/>
      <w:noProof/>
      <w:color w:val="000000"/>
      <w:sz w:val="21"/>
      <w:szCs w:val="20"/>
      <w:lang w:val="en-US"/>
    </w:rPr>
  </w:style>
  <w:style w:type="paragraph" w:customStyle="1" w:styleId="TWAPreference">
    <w:name w:val="TWAPreference"/>
    <w:basedOn w:val="TWAPparaCORBEL"/>
    <w:rsid w:val="008B1CF3"/>
    <w:pPr>
      <w:tabs>
        <w:tab w:val="left" w:pos="540"/>
      </w:tabs>
      <w:spacing w:after="120"/>
      <w:ind w:left="547" w:hanging="547"/>
    </w:pPr>
  </w:style>
  <w:style w:type="paragraph" w:customStyle="1" w:styleId="TWAP-subheading">
    <w:name w:val="TWAP-subheading"/>
    <w:basedOn w:val="TWAPBodyText"/>
    <w:next w:val="TWAPBodyText"/>
    <w:rsid w:val="008B1CF3"/>
    <w:pPr>
      <w:keepNext/>
      <w:suppressAutoHyphens/>
      <w:ind w:left="576"/>
    </w:pPr>
    <w:rPr>
      <w:b/>
      <w:kern w:val="1"/>
    </w:rPr>
  </w:style>
  <w:style w:type="paragraph" w:customStyle="1" w:styleId="TWAPTOC">
    <w:name w:val="TWAPTOC"/>
    <w:basedOn w:val="TOC1"/>
    <w:autoRedefine/>
    <w:rsid w:val="008B1CF3"/>
    <w:pPr>
      <w:tabs>
        <w:tab w:val="left" w:pos="900"/>
        <w:tab w:val="right" w:leader="dot" w:pos="9016"/>
        <w:tab w:val="right" w:leader="dot" w:pos="9060"/>
      </w:tabs>
      <w:spacing w:before="200" w:after="0" w:line="240" w:lineRule="auto"/>
      <w:ind w:left="900" w:hanging="900"/>
    </w:pPr>
    <w:rPr>
      <w:rFonts w:ascii="Corbel" w:eastAsia="Times New Roman" w:hAnsi="Corbel"/>
      <w:b/>
      <w:bCs/>
      <w:noProof/>
      <w:color w:val="507819"/>
      <w:sz w:val="18"/>
      <w:szCs w:val="24"/>
      <w:lang w:eastAsia="hr-HR"/>
    </w:rPr>
  </w:style>
  <w:style w:type="paragraph" w:styleId="TOC1">
    <w:name w:val="toc 1"/>
    <w:basedOn w:val="Normal"/>
    <w:next w:val="Normal"/>
    <w:autoRedefine/>
    <w:uiPriority w:val="39"/>
    <w:semiHidden/>
    <w:unhideWhenUsed/>
    <w:rsid w:val="008B1CF3"/>
    <w:pPr>
      <w:spacing w:after="100"/>
    </w:pPr>
  </w:style>
  <w:style w:type="paragraph" w:customStyle="1" w:styleId="TWheading5CORBEL">
    <w:name w:val="TWheading5CORBEL"/>
    <w:basedOn w:val="Heading5"/>
    <w:qFormat/>
    <w:rsid w:val="008B1CF3"/>
    <w:pPr>
      <w:keepNext w:val="0"/>
      <w:keepLines w:val="0"/>
      <w:spacing w:before="240" w:after="120"/>
    </w:pPr>
    <w:rPr>
      <w:rFonts w:ascii="Corbel" w:eastAsia="Times New Roman" w:hAnsi="Corbel"/>
      <w:b/>
      <w:bCs/>
      <w:iCs/>
      <w:color w:val="auto"/>
      <w:sz w:val="21"/>
      <w:lang w:val="en-US"/>
    </w:rPr>
  </w:style>
  <w:style w:type="paragraph" w:customStyle="1" w:styleId="TWheading6CORBEL">
    <w:name w:val="TWheading6CORBEL"/>
    <w:basedOn w:val="TWAPHeading6"/>
    <w:rsid w:val="008B1CF3"/>
    <w:pPr>
      <w:spacing w:line="264" w:lineRule="auto"/>
    </w:pPr>
    <w:rPr>
      <w:rFonts w:ascii="Corbel" w:hAnsi="Corbel"/>
      <w:sz w:val="21"/>
      <w:szCs w:val="21"/>
    </w:rPr>
  </w:style>
  <w:style w:type="paragraph" w:customStyle="1" w:styleId="SourcesTWAP">
    <w:name w:val="Sources_TWAP"/>
    <w:basedOn w:val="Caption"/>
    <w:link w:val="SourcesTWAPChar"/>
    <w:uiPriority w:val="6"/>
    <w:qFormat/>
    <w:rsid w:val="008B1CF3"/>
    <w:pPr>
      <w:tabs>
        <w:tab w:val="left" w:pos="2268"/>
      </w:tabs>
      <w:spacing w:before="60" w:line="200" w:lineRule="atLeast"/>
      <w:ind w:left="1588" w:hanging="1021"/>
    </w:pPr>
    <w:rPr>
      <w:rFonts w:ascii="Arial" w:eastAsia="Times New Roman" w:hAnsi="Arial"/>
      <w:b w:val="0"/>
      <w:bCs w:val="0"/>
      <w:i/>
      <w:color w:val="auto"/>
      <w:sz w:val="16"/>
      <w:szCs w:val="20"/>
      <w:lang w:eastAsia="da-DK"/>
    </w:rPr>
  </w:style>
  <w:style w:type="character" w:customStyle="1" w:styleId="SourcesTWAPChar">
    <w:name w:val="Sources_TWAP Char"/>
    <w:link w:val="SourcesTWAP"/>
    <w:uiPriority w:val="6"/>
    <w:rsid w:val="008B1CF3"/>
    <w:rPr>
      <w:rFonts w:ascii="Arial" w:eastAsia="Times New Roman" w:hAnsi="Arial" w:cs="Times New Roman"/>
      <w:i/>
      <w:sz w:val="16"/>
      <w:szCs w:val="20"/>
      <w:lang w:val="en-GB" w:eastAsia="da-DK"/>
    </w:rPr>
  </w:style>
  <w:style w:type="paragraph" w:styleId="Caption">
    <w:name w:val="caption"/>
    <w:basedOn w:val="Normal"/>
    <w:next w:val="Normal"/>
    <w:uiPriority w:val="35"/>
    <w:semiHidden/>
    <w:unhideWhenUsed/>
    <w:qFormat/>
    <w:rsid w:val="008B1CF3"/>
    <w:pPr>
      <w:spacing w:line="240" w:lineRule="auto"/>
    </w:pPr>
    <w:rPr>
      <w:b/>
      <w:bCs/>
      <w:color w:val="4F81BD"/>
      <w:sz w:val="18"/>
      <w:szCs w:val="18"/>
    </w:rPr>
  </w:style>
  <w:style w:type="paragraph" w:customStyle="1" w:styleId="Bullet">
    <w:name w:val="Bullet"/>
    <w:basedOn w:val="BodyText"/>
    <w:uiPriority w:val="2"/>
    <w:qFormat/>
    <w:rsid w:val="00993C7A"/>
    <w:pPr>
      <w:numPr>
        <w:numId w:val="8"/>
      </w:numPr>
      <w:tabs>
        <w:tab w:val="left" w:pos="1559"/>
        <w:tab w:val="left" w:pos="1985"/>
      </w:tabs>
      <w:spacing w:after="0" w:line="240" w:lineRule="atLeast"/>
    </w:pPr>
    <w:rPr>
      <w:rFonts w:ascii="Arial" w:hAnsi="Arial"/>
      <w:sz w:val="20"/>
    </w:rPr>
  </w:style>
  <w:style w:type="paragraph" w:customStyle="1" w:styleId="Bulletlast">
    <w:name w:val="Bullet last"/>
    <w:basedOn w:val="Bullet"/>
    <w:next w:val="BodyText"/>
    <w:uiPriority w:val="2"/>
    <w:qFormat/>
    <w:rsid w:val="00993C7A"/>
    <w:pPr>
      <w:numPr>
        <w:numId w:val="0"/>
      </w:numPr>
      <w:spacing w:after="200"/>
    </w:pPr>
  </w:style>
  <w:style w:type="paragraph" w:styleId="Header">
    <w:name w:val="header"/>
    <w:basedOn w:val="Normal"/>
    <w:link w:val="HeaderChar"/>
    <w:uiPriority w:val="99"/>
    <w:unhideWhenUsed/>
    <w:rsid w:val="00850D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D9E"/>
  </w:style>
  <w:style w:type="paragraph" w:styleId="Footer">
    <w:name w:val="footer"/>
    <w:basedOn w:val="Normal"/>
    <w:link w:val="FooterChar"/>
    <w:uiPriority w:val="99"/>
    <w:unhideWhenUsed/>
    <w:rsid w:val="00850D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D9E"/>
  </w:style>
  <w:style w:type="paragraph" w:styleId="ListParagraph">
    <w:name w:val="List Paragraph"/>
    <w:basedOn w:val="Normal"/>
    <w:uiPriority w:val="34"/>
    <w:qFormat/>
    <w:rsid w:val="00971834"/>
    <w:pPr>
      <w:ind w:left="720"/>
      <w:contextualSpacing/>
    </w:pPr>
  </w:style>
  <w:style w:type="character" w:customStyle="1" w:styleId="Heading4Char">
    <w:name w:val="Heading 4 Char"/>
    <w:link w:val="Heading4"/>
    <w:uiPriority w:val="9"/>
    <w:semiHidden/>
    <w:rsid w:val="0080452B"/>
    <w:rPr>
      <w:rFonts w:ascii="Cambria" w:eastAsia="SimSun" w:hAnsi="Cambria"/>
      <w:b/>
      <w:bCs/>
      <w:i/>
      <w:iCs/>
      <w:color w:val="4F81BD"/>
      <w:sz w:val="22"/>
      <w:szCs w:val="22"/>
      <w:lang w:val="en-GB" w:eastAsia="en-US"/>
    </w:rPr>
  </w:style>
  <w:style w:type="character" w:customStyle="1" w:styleId="Heading7Char">
    <w:name w:val="Heading 7 Char"/>
    <w:link w:val="Heading7"/>
    <w:uiPriority w:val="9"/>
    <w:semiHidden/>
    <w:rsid w:val="0080452B"/>
    <w:rPr>
      <w:rFonts w:ascii="Cambria" w:eastAsia="SimSun" w:hAnsi="Cambria"/>
      <w:i/>
      <w:iCs/>
      <w:color w:val="404040"/>
      <w:sz w:val="22"/>
      <w:szCs w:val="22"/>
      <w:lang w:val="en-GB" w:eastAsia="en-US"/>
    </w:rPr>
  </w:style>
  <w:style w:type="character" w:customStyle="1" w:styleId="Heading8Char">
    <w:name w:val="Heading 8 Char"/>
    <w:link w:val="Heading8"/>
    <w:uiPriority w:val="9"/>
    <w:semiHidden/>
    <w:rsid w:val="0080452B"/>
    <w:rPr>
      <w:rFonts w:ascii="Cambria" w:eastAsia="SimSun" w:hAnsi="Cambria"/>
      <w:color w:val="404040"/>
      <w:lang w:val="en-GB" w:eastAsia="en-US"/>
    </w:rPr>
  </w:style>
  <w:style w:type="character" w:customStyle="1" w:styleId="Heading9Char">
    <w:name w:val="Heading 9 Char"/>
    <w:link w:val="Heading9"/>
    <w:uiPriority w:val="9"/>
    <w:semiHidden/>
    <w:rsid w:val="0080452B"/>
    <w:rPr>
      <w:rFonts w:ascii="Cambria" w:eastAsia="SimSun" w:hAnsi="Cambria"/>
      <w:i/>
      <w:iCs/>
      <w:color w:val="404040"/>
      <w:lang w:val="en-GB" w:eastAsia="en-US"/>
    </w:rPr>
  </w:style>
  <w:style w:type="character" w:styleId="PlaceholderText">
    <w:name w:val="Placeholder Text"/>
    <w:uiPriority w:val="99"/>
    <w:semiHidden/>
    <w:rsid w:val="00C75774"/>
    <w:rPr>
      <w:color w:val="808080"/>
    </w:rPr>
  </w:style>
  <w:style w:type="paragraph" w:styleId="BalloonText">
    <w:name w:val="Balloon Text"/>
    <w:basedOn w:val="Normal"/>
    <w:link w:val="BalloonTextChar"/>
    <w:uiPriority w:val="99"/>
    <w:semiHidden/>
    <w:unhideWhenUsed/>
    <w:rsid w:val="00C75774"/>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C75774"/>
    <w:rPr>
      <w:rFonts w:ascii="Tahoma" w:hAnsi="Tahoma" w:cs="Tahoma"/>
      <w:sz w:val="16"/>
      <w:szCs w:val="16"/>
    </w:rPr>
  </w:style>
  <w:style w:type="character" w:styleId="CommentReference">
    <w:name w:val="annotation reference"/>
    <w:uiPriority w:val="99"/>
    <w:semiHidden/>
    <w:unhideWhenUsed/>
    <w:rsid w:val="0016418C"/>
    <w:rPr>
      <w:sz w:val="16"/>
      <w:szCs w:val="16"/>
    </w:rPr>
  </w:style>
  <w:style w:type="paragraph" w:styleId="CommentText">
    <w:name w:val="annotation text"/>
    <w:basedOn w:val="Normal"/>
    <w:link w:val="CommentTextChar"/>
    <w:uiPriority w:val="99"/>
    <w:unhideWhenUsed/>
    <w:rsid w:val="0016418C"/>
    <w:pPr>
      <w:spacing w:line="240" w:lineRule="auto"/>
    </w:pPr>
    <w:rPr>
      <w:sz w:val="20"/>
      <w:szCs w:val="20"/>
      <w:lang w:val="x-none" w:eastAsia="x-none"/>
    </w:rPr>
  </w:style>
  <w:style w:type="character" w:customStyle="1" w:styleId="CommentTextChar">
    <w:name w:val="Comment Text Char"/>
    <w:link w:val="CommentText"/>
    <w:uiPriority w:val="99"/>
    <w:rsid w:val="0016418C"/>
    <w:rPr>
      <w:sz w:val="20"/>
      <w:szCs w:val="20"/>
    </w:rPr>
  </w:style>
  <w:style w:type="paragraph" w:styleId="CommentSubject">
    <w:name w:val="annotation subject"/>
    <w:basedOn w:val="CommentText"/>
    <w:next w:val="CommentText"/>
    <w:link w:val="CommentSubjectChar"/>
    <w:uiPriority w:val="99"/>
    <w:semiHidden/>
    <w:unhideWhenUsed/>
    <w:rsid w:val="0016418C"/>
    <w:rPr>
      <w:b/>
      <w:bCs/>
    </w:rPr>
  </w:style>
  <w:style w:type="character" w:customStyle="1" w:styleId="CommentSubjectChar">
    <w:name w:val="Comment Subject Char"/>
    <w:link w:val="CommentSubject"/>
    <w:uiPriority w:val="99"/>
    <w:semiHidden/>
    <w:rsid w:val="0016418C"/>
    <w:rPr>
      <w:b/>
      <w:bCs/>
      <w:sz w:val="20"/>
      <w:szCs w:val="20"/>
    </w:rPr>
  </w:style>
  <w:style w:type="paragraph" w:styleId="Revision">
    <w:name w:val="Revision"/>
    <w:hidden/>
    <w:uiPriority w:val="99"/>
    <w:semiHidden/>
    <w:rsid w:val="004148D4"/>
    <w:rPr>
      <w:sz w:val="22"/>
      <w:szCs w:val="22"/>
      <w:lang w:val="en-SG" w:eastAsia="en-US"/>
    </w:rPr>
  </w:style>
  <w:style w:type="paragraph" w:customStyle="1" w:styleId="BodyA">
    <w:name w:val="Body A"/>
    <w:rsid w:val="00CC2860"/>
    <w:pPr>
      <w:pBdr>
        <w:top w:val="nil"/>
        <w:left w:val="nil"/>
        <w:bottom w:val="nil"/>
        <w:right w:val="nil"/>
        <w:between w:val="nil"/>
        <w:bar w:val="nil"/>
      </w:pBdr>
      <w:spacing w:after="200" w:line="276" w:lineRule="auto"/>
    </w:pPr>
    <w:rPr>
      <w:rFonts w:cs="Calibri"/>
      <w:color w:val="000000"/>
      <w:sz w:val="22"/>
      <w:szCs w:val="22"/>
      <w:u w:color="000000"/>
      <w:bdr w:val="nil"/>
      <w:lang w:val="en-US" w:eastAsia="en-GB"/>
    </w:rPr>
  </w:style>
  <w:style w:type="paragraph" w:customStyle="1" w:styleId="BodyB">
    <w:name w:val="Body B"/>
    <w:rsid w:val="00CC2860"/>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GB"/>
    </w:rPr>
  </w:style>
  <w:style w:type="paragraph" w:customStyle="1" w:styleId="Default">
    <w:name w:val="Default"/>
    <w:rsid w:val="00CC2860"/>
    <w:pPr>
      <w:pBdr>
        <w:top w:val="nil"/>
        <w:left w:val="nil"/>
        <w:bottom w:val="nil"/>
        <w:right w:val="nil"/>
        <w:between w:val="nil"/>
        <w:bar w:val="nil"/>
      </w:pBdr>
    </w:pPr>
    <w:rPr>
      <w:rFonts w:ascii="Helvetica" w:eastAsia="Helvetica" w:hAnsi="Helvetica" w:cs="Helvetica"/>
      <w:color w:val="000000"/>
      <w:sz w:val="22"/>
      <w:szCs w:val="22"/>
      <w:u w:color="000000"/>
      <w:bdr w:val="nil"/>
      <w:lang w:val="en-GB" w:eastAsia="en-GB"/>
    </w:rPr>
  </w:style>
  <w:style w:type="paragraph" w:customStyle="1" w:styleId="Body">
    <w:name w:val="Body"/>
    <w:rsid w:val="00E631FE"/>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GB"/>
    </w:rPr>
  </w:style>
  <w:style w:type="character" w:styleId="FootnoteReference">
    <w:name w:val="footnote reference"/>
    <w:aliases w:val="4_G"/>
    <w:uiPriority w:val="99"/>
    <w:unhideWhenUsed/>
    <w:rsid w:val="00E631FE"/>
    <w:rPr>
      <w:vertAlign w:val="superscript"/>
    </w:rPr>
  </w:style>
  <w:style w:type="table" w:styleId="TableGrid">
    <w:name w:val="Table Grid"/>
    <w:basedOn w:val="TableNormal"/>
    <w:uiPriority w:val="59"/>
    <w:rsid w:val="00261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478B4"/>
    <w:rPr>
      <w:color w:val="0000FF"/>
      <w:u w:val="single"/>
    </w:rPr>
  </w:style>
  <w:style w:type="paragraph" w:styleId="DocumentMap">
    <w:name w:val="Document Map"/>
    <w:basedOn w:val="Normal"/>
    <w:link w:val="DocumentMapChar"/>
    <w:uiPriority w:val="99"/>
    <w:semiHidden/>
    <w:unhideWhenUsed/>
    <w:rsid w:val="00197DCC"/>
    <w:pPr>
      <w:spacing w:after="0" w:line="240" w:lineRule="auto"/>
    </w:pPr>
    <w:rPr>
      <w:rFonts w:ascii="Lucida Grande" w:hAnsi="Lucida Grande"/>
      <w:sz w:val="24"/>
      <w:szCs w:val="24"/>
      <w:lang w:eastAsia="x-none"/>
    </w:rPr>
  </w:style>
  <w:style w:type="character" w:customStyle="1" w:styleId="DocumentMapChar">
    <w:name w:val="Document Map Char"/>
    <w:link w:val="DocumentMap"/>
    <w:uiPriority w:val="99"/>
    <w:semiHidden/>
    <w:rsid w:val="00197DCC"/>
    <w:rPr>
      <w:rFonts w:ascii="Lucida Grande" w:hAnsi="Lucida Grande"/>
      <w:sz w:val="24"/>
      <w:szCs w:val="24"/>
      <w:lang w:val="en-GB"/>
    </w:rPr>
  </w:style>
  <w:style w:type="character" w:styleId="FollowedHyperlink">
    <w:name w:val="FollowedHyperlink"/>
    <w:uiPriority w:val="99"/>
    <w:semiHidden/>
    <w:unhideWhenUsed/>
    <w:rsid w:val="004F34D7"/>
    <w:rPr>
      <w:color w:val="800080"/>
      <w:u w:val="single"/>
    </w:rPr>
  </w:style>
  <w:style w:type="character" w:styleId="PageNumber">
    <w:name w:val="page number"/>
    <w:basedOn w:val="DefaultParagraphFont"/>
    <w:uiPriority w:val="99"/>
    <w:semiHidden/>
    <w:unhideWhenUsed/>
    <w:rsid w:val="005B673B"/>
  </w:style>
  <w:style w:type="paragraph" w:styleId="EndnoteText">
    <w:name w:val="endnote text"/>
    <w:basedOn w:val="Normal"/>
    <w:link w:val="EndnoteTextChar"/>
    <w:uiPriority w:val="99"/>
    <w:semiHidden/>
    <w:unhideWhenUsed/>
    <w:rsid w:val="00D149B9"/>
    <w:pPr>
      <w:spacing w:after="0" w:line="240" w:lineRule="auto"/>
    </w:pPr>
    <w:rPr>
      <w:sz w:val="20"/>
      <w:szCs w:val="20"/>
    </w:rPr>
  </w:style>
  <w:style w:type="character" w:customStyle="1" w:styleId="EndnoteTextChar">
    <w:name w:val="Endnote Text Char"/>
    <w:link w:val="EndnoteText"/>
    <w:uiPriority w:val="99"/>
    <w:semiHidden/>
    <w:rsid w:val="00D149B9"/>
    <w:rPr>
      <w:lang w:val="en-GB" w:eastAsia="en-US"/>
    </w:rPr>
  </w:style>
  <w:style w:type="character" w:styleId="EndnoteReference">
    <w:name w:val="endnote reference"/>
    <w:uiPriority w:val="99"/>
    <w:semiHidden/>
    <w:unhideWhenUsed/>
    <w:rsid w:val="00D149B9"/>
    <w:rPr>
      <w:vertAlign w:val="superscript"/>
    </w:rPr>
  </w:style>
  <w:style w:type="paragraph" w:styleId="Title">
    <w:name w:val="Title"/>
    <w:basedOn w:val="Normal"/>
    <w:next w:val="Normal"/>
    <w:link w:val="TitleChar"/>
    <w:uiPriority w:val="10"/>
    <w:qFormat/>
    <w:rsid w:val="003C7A38"/>
    <w:pPr>
      <w:spacing w:after="0" w:line="240" w:lineRule="auto"/>
      <w:contextualSpacing/>
    </w:pPr>
    <w:rPr>
      <w:rFonts w:ascii="Calibri Light" w:eastAsia="MS Gothic" w:hAnsi="Calibri Light"/>
      <w:spacing w:val="-10"/>
      <w:kern w:val="28"/>
      <w:sz w:val="56"/>
      <w:szCs w:val="56"/>
    </w:rPr>
  </w:style>
  <w:style w:type="character" w:customStyle="1" w:styleId="TitleChar">
    <w:name w:val="Title Char"/>
    <w:link w:val="Title"/>
    <w:uiPriority w:val="10"/>
    <w:rsid w:val="003C7A38"/>
    <w:rPr>
      <w:rFonts w:ascii="Calibri Light" w:eastAsia="MS Gothic" w:hAnsi="Calibri Light" w:cs="Times New Roman"/>
      <w:spacing w:val="-10"/>
      <w:kern w:val="28"/>
      <w:sz w:val="56"/>
      <w:szCs w:val="56"/>
      <w:lang w:val="en-GB" w:eastAsia="en-US"/>
    </w:rPr>
  </w:style>
  <w:style w:type="paragraph" w:styleId="Subtitle">
    <w:name w:val="Subtitle"/>
    <w:basedOn w:val="Normal"/>
    <w:next w:val="Normal"/>
    <w:link w:val="SubtitleChar"/>
    <w:uiPriority w:val="11"/>
    <w:qFormat/>
    <w:rsid w:val="003C7A38"/>
    <w:pPr>
      <w:numPr>
        <w:ilvl w:val="1"/>
      </w:numPr>
      <w:spacing w:after="160"/>
    </w:pPr>
    <w:rPr>
      <w:rFonts w:eastAsia="MS Mincho"/>
      <w:color w:val="5A5A5A"/>
      <w:spacing w:val="15"/>
    </w:rPr>
  </w:style>
  <w:style w:type="character" w:customStyle="1" w:styleId="SubtitleChar">
    <w:name w:val="Subtitle Char"/>
    <w:link w:val="Subtitle"/>
    <w:uiPriority w:val="11"/>
    <w:rsid w:val="003C7A38"/>
    <w:rPr>
      <w:rFonts w:ascii="Calibri" w:eastAsia="MS Mincho" w:hAnsi="Calibri" w:cs="Times New Roman"/>
      <w:color w:val="5A5A5A"/>
      <w:spacing w:val="15"/>
      <w:sz w:val="22"/>
      <w:szCs w:val="22"/>
      <w:lang w:val="en-GB" w:eastAsia="en-US"/>
    </w:rPr>
  </w:style>
  <w:style w:type="paragraph" w:customStyle="1" w:styleId="p1">
    <w:name w:val="p1"/>
    <w:basedOn w:val="Normal"/>
    <w:rsid w:val="00D51DAD"/>
    <w:pPr>
      <w:spacing w:after="0" w:line="240" w:lineRule="auto"/>
    </w:pPr>
    <w:rPr>
      <w:rFonts w:ascii="Helvetica" w:hAnsi="Helvetica"/>
      <w:sz w:val="17"/>
      <w:szCs w:val="17"/>
      <w:lang w:eastAsia="en-GB"/>
    </w:rPr>
  </w:style>
  <w:style w:type="table" w:customStyle="1" w:styleId="TableGrid1">
    <w:name w:val="Table Grid1"/>
    <w:basedOn w:val="TableNormal"/>
    <w:next w:val="TableGrid"/>
    <w:uiPriority w:val="39"/>
    <w:rsid w:val="00713AA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rsid w:val="007D5F5B"/>
    <w:rPr>
      <w:color w:val="605E5C"/>
      <w:shd w:val="clear" w:color="auto" w:fill="E1DFDD"/>
    </w:rPr>
  </w:style>
  <w:style w:type="character" w:styleId="UnresolvedMention">
    <w:name w:val="Unresolved Mention"/>
    <w:uiPriority w:val="99"/>
    <w:rsid w:val="006C17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03307">
      <w:bodyDiv w:val="1"/>
      <w:marLeft w:val="0"/>
      <w:marRight w:val="0"/>
      <w:marTop w:val="0"/>
      <w:marBottom w:val="0"/>
      <w:divBdr>
        <w:top w:val="none" w:sz="0" w:space="0" w:color="auto"/>
        <w:left w:val="none" w:sz="0" w:space="0" w:color="auto"/>
        <w:bottom w:val="none" w:sz="0" w:space="0" w:color="auto"/>
        <w:right w:val="none" w:sz="0" w:space="0" w:color="auto"/>
      </w:divBdr>
    </w:div>
    <w:div w:id="111018639">
      <w:bodyDiv w:val="1"/>
      <w:marLeft w:val="0"/>
      <w:marRight w:val="0"/>
      <w:marTop w:val="0"/>
      <w:marBottom w:val="0"/>
      <w:divBdr>
        <w:top w:val="none" w:sz="0" w:space="0" w:color="auto"/>
        <w:left w:val="none" w:sz="0" w:space="0" w:color="auto"/>
        <w:bottom w:val="none" w:sz="0" w:space="0" w:color="auto"/>
        <w:right w:val="none" w:sz="0" w:space="0" w:color="auto"/>
      </w:divBdr>
    </w:div>
    <w:div w:id="184026539">
      <w:bodyDiv w:val="1"/>
      <w:marLeft w:val="0"/>
      <w:marRight w:val="0"/>
      <w:marTop w:val="0"/>
      <w:marBottom w:val="0"/>
      <w:divBdr>
        <w:top w:val="none" w:sz="0" w:space="0" w:color="auto"/>
        <w:left w:val="none" w:sz="0" w:space="0" w:color="auto"/>
        <w:bottom w:val="none" w:sz="0" w:space="0" w:color="auto"/>
        <w:right w:val="none" w:sz="0" w:space="0" w:color="auto"/>
      </w:divBdr>
    </w:div>
    <w:div w:id="348332342">
      <w:bodyDiv w:val="1"/>
      <w:marLeft w:val="0"/>
      <w:marRight w:val="0"/>
      <w:marTop w:val="0"/>
      <w:marBottom w:val="0"/>
      <w:divBdr>
        <w:top w:val="none" w:sz="0" w:space="0" w:color="auto"/>
        <w:left w:val="none" w:sz="0" w:space="0" w:color="auto"/>
        <w:bottom w:val="none" w:sz="0" w:space="0" w:color="auto"/>
        <w:right w:val="none" w:sz="0" w:space="0" w:color="auto"/>
      </w:divBdr>
    </w:div>
    <w:div w:id="388188678">
      <w:bodyDiv w:val="1"/>
      <w:marLeft w:val="0"/>
      <w:marRight w:val="0"/>
      <w:marTop w:val="0"/>
      <w:marBottom w:val="0"/>
      <w:divBdr>
        <w:top w:val="none" w:sz="0" w:space="0" w:color="auto"/>
        <w:left w:val="none" w:sz="0" w:space="0" w:color="auto"/>
        <w:bottom w:val="none" w:sz="0" w:space="0" w:color="auto"/>
        <w:right w:val="none" w:sz="0" w:space="0" w:color="auto"/>
      </w:divBdr>
    </w:div>
    <w:div w:id="414058270">
      <w:bodyDiv w:val="1"/>
      <w:marLeft w:val="0"/>
      <w:marRight w:val="0"/>
      <w:marTop w:val="0"/>
      <w:marBottom w:val="0"/>
      <w:divBdr>
        <w:top w:val="none" w:sz="0" w:space="0" w:color="auto"/>
        <w:left w:val="none" w:sz="0" w:space="0" w:color="auto"/>
        <w:bottom w:val="none" w:sz="0" w:space="0" w:color="auto"/>
        <w:right w:val="none" w:sz="0" w:space="0" w:color="auto"/>
      </w:divBdr>
    </w:div>
    <w:div w:id="529412504">
      <w:bodyDiv w:val="1"/>
      <w:marLeft w:val="0"/>
      <w:marRight w:val="0"/>
      <w:marTop w:val="0"/>
      <w:marBottom w:val="0"/>
      <w:divBdr>
        <w:top w:val="none" w:sz="0" w:space="0" w:color="auto"/>
        <w:left w:val="none" w:sz="0" w:space="0" w:color="auto"/>
        <w:bottom w:val="none" w:sz="0" w:space="0" w:color="auto"/>
        <w:right w:val="none" w:sz="0" w:space="0" w:color="auto"/>
      </w:divBdr>
    </w:div>
    <w:div w:id="578489118">
      <w:bodyDiv w:val="1"/>
      <w:marLeft w:val="0"/>
      <w:marRight w:val="0"/>
      <w:marTop w:val="0"/>
      <w:marBottom w:val="0"/>
      <w:divBdr>
        <w:top w:val="none" w:sz="0" w:space="0" w:color="auto"/>
        <w:left w:val="none" w:sz="0" w:space="0" w:color="auto"/>
        <w:bottom w:val="none" w:sz="0" w:space="0" w:color="auto"/>
        <w:right w:val="none" w:sz="0" w:space="0" w:color="auto"/>
      </w:divBdr>
    </w:div>
    <w:div w:id="635792171">
      <w:bodyDiv w:val="1"/>
      <w:marLeft w:val="0"/>
      <w:marRight w:val="0"/>
      <w:marTop w:val="0"/>
      <w:marBottom w:val="0"/>
      <w:divBdr>
        <w:top w:val="none" w:sz="0" w:space="0" w:color="auto"/>
        <w:left w:val="none" w:sz="0" w:space="0" w:color="auto"/>
        <w:bottom w:val="none" w:sz="0" w:space="0" w:color="auto"/>
        <w:right w:val="none" w:sz="0" w:space="0" w:color="auto"/>
      </w:divBdr>
    </w:div>
    <w:div w:id="675423673">
      <w:bodyDiv w:val="1"/>
      <w:marLeft w:val="0"/>
      <w:marRight w:val="0"/>
      <w:marTop w:val="0"/>
      <w:marBottom w:val="0"/>
      <w:divBdr>
        <w:top w:val="none" w:sz="0" w:space="0" w:color="auto"/>
        <w:left w:val="none" w:sz="0" w:space="0" w:color="auto"/>
        <w:bottom w:val="none" w:sz="0" w:space="0" w:color="auto"/>
        <w:right w:val="none" w:sz="0" w:space="0" w:color="auto"/>
      </w:divBdr>
    </w:div>
    <w:div w:id="825975412">
      <w:bodyDiv w:val="1"/>
      <w:marLeft w:val="0"/>
      <w:marRight w:val="0"/>
      <w:marTop w:val="0"/>
      <w:marBottom w:val="0"/>
      <w:divBdr>
        <w:top w:val="none" w:sz="0" w:space="0" w:color="auto"/>
        <w:left w:val="none" w:sz="0" w:space="0" w:color="auto"/>
        <w:bottom w:val="none" w:sz="0" w:space="0" w:color="auto"/>
        <w:right w:val="none" w:sz="0" w:space="0" w:color="auto"/>
      </w:divBdr>
    </w:div>
    <w:div w:id="832570128">
      <w:bodyDiv w:val="1"/>
      <w:marLeft w:val="0"/>
      <w:marRight w:val="0"/>
      <w:marTop w:val="0"/>
      <w:marBottom w:val="0"/>
      <w:divBdr>
        <w:top w:val="none" w:sz="0" w:space="0" w:color="auto"/>
        <w:left w:val="none" w:sz="0" w:space="0" w:color="auto"/>
        <w:bottom w:val="none" w:sz="0" w:space="0" w:color="auto"/>
        <w:right w:val="none" w:sz="0" w:space="0" w:color="auto"/>
      </w:divBdr>
    </w:div>
    <w:div w:id="838078468">
      <w:bodyDiv w:val="1"/>
      <w:marLeft w:val="0"/>
      <w:marRight w:val="0"/>
      <w:marTop w:val="0"/>
      <w:marBottom w:val="0"/>
      <w:divBdr>
        <w:top w:val="none" w:sz="0" w:space="0" w:color="auto"/>
        <w:left w:val="none" w:sz="0" w:space="0" w:color="auto"/>
        <w:bottom w:val="none" w:sz="0" w:space="0" w:color="auto"/>
        <w:right w:val="none" w:sz="0" w:space="0" w:color="auto"/>
      </w:divBdr>
    </w:div>
    <w:div w:id="896890782">
      <w:bodyDiv w:val="1"/>
      <w:marLeft w:val="0"/>
      <w:marRight w:val="0"/>
      <w:marTop w:val="0"/>
      <w:marBottom w:val="0"/>
      <w:divBdr>
        <w:top w:val="none" w:sz="0" w:space="0" w:color="auto"/>
        <w:left w:val="none" w:sz="0" w:space="0" w:color="auto"/>
        <w:bottom w:val="none" w:sz="0" w:space="0" w:color="auto"/>
        <w:right w:val="none" w:sz="0" w:space="0" w:color="auto"/>
      </w:divBdr>
    </w:div>
    <w:div w:id="986785346">
      <w:bodyDiv w:val="1"/>
      <w:marLeft w:val="0"/>
      <w:marRight w:val="0"/>
      <w:marTop w:val="0"/>
      <w:marBottom w:val="0"/>
      <w:divBdr>
        <w:top w:val="none" w:sz="0" w:space="0" w:color="auto"/>
        <w:left w:val="none" w:sz="0" w:space="0" w:color="auto"/>
        <w:bottom w:val="none" w:sz="0" w:space="0" w:color="auto"/>
        <w:right w:val="none" w:sz="0" w:space="0" w:color="auto"/>
      </w:divBdr>
    </w:div>
    <w:div w:id="1004406452">
      <w:bodyDiv w:val="1"/>
      <w:marLeft w:val="0"/>
      <w:marRight w:val="0"/>
      <w:marTop w:val="0"/>
      <w:marBottom w:val="0"/>
      <w:divBdr>
        <w:top w:val="none" w:sz="0" w:space="0" w:color="auto"/>
        <w:left w:val="none" w:sz="0" w:space="0" w:color="auto"/>
        <w:bottom w:val="none" w:sz="0" w:space="0" w:color="auto"/>
        <w:right w:val="none" w:sz="0" w:space="0" w:color="auto"/>
      </w:divBdr>
    </w:div>
    <w:div w:id="1129054736">
      <w:bodyDiv w:val="1"/>
      <w:marLeft w:val="0"/>
      <w:marRight w:val="0"/>
      <w:marTop w:val="0"/>
      <w:marBottom w:val="0"/>
      <w:divBdr>
        <w:top w:val="none" w:sz="0" w:space="0" w:color="auto"/>
        <w:left w:val="none" w:sz="0" w:space="0" w:color="auto"/>
        <w:bottom w:val="none" w:sz="0" w:space="0" w:color="auto"/>
        <w:right w:val="none" w:sz="0" w:space="0" w:color="auto"/>
      </w:divBdr>
    </w:div>
    <w:div w:id="1232616657">
      <w:bodyDiv w:val="1"/>
      <w:marLeft w:val="0"/>
      <w:marRight w:val="0"/>
      <w:marTop w:val="0"/>
      <w:marBottom w:val="0"/>
      <w:divBdr>
        <w:top w:val="none" w:sz="0" w:space="0" w:color="auto"/>
        <w:left w:val="none" w:sz="0" w:space="0" w:color="auto"/>
        <w:bottom w:val="none" w:sz="0" w:space="0" w:color="auto"/>
        <w:right w:val="none" w:sz="0" w:space="0" w:color="auto"/>
      </w:divBdr>
    </w:div>
    <w:div w:id="1303996027">
      <w:bodyDiv w:val="1"/>
      <w:marLeft w:val="0"/>
      <w:marRight w:val="0"/>
      <w:marTop w:val="0"/>
      <w:marBottom w:val="0"/>
      <w:divBdr>
        <w:top w:val="none" w:sz="0" w:space="0" w:color="auto"/>
        <w:left w:val="none" w:sz="0" w:space="0" w:color="auto"/>
        <w:bottom w:val="none" w:sz="0" w:space="0" w:color="auto"/>
        <w:right w:val="none" w:sz="0" w:space="0" w:color="auto"/>
      </w:divBdr>
    </w:div>
    <w:div w:id="1451898233">
      <w:bodyDiv w:val="1"/>
      <w:marLeft w:val="0"/>
      <w:marRight w:val="0"/>
      <w:marTop w:val="0"/>
      <w:marBottom w:val="0"/>
      <w:divBdr>
        <w:top w:val="none" w:sz="0" w:space="0" w:color="auto"/>
        <w:left w:val="none" w:sz="0" w:space="0" w:color="auto"/>
        <w:bottom w:val="none" w:sz="0" w:space="0" w:color="auto"/>
        <w:right w:val="none" w:sz="0" w:space="0" w:color="auto"/>
      </w:divBdr>
    </w:div>
    <w:div w:id="1456871361">
      <w:bodyDiv w:val="1"/>
      <w:marLeft w:val="0"/>
      <w:marRight w:val="0"/>
      <w:marTop w:val="0"/>
      <w:marBottom w:val="0"/>
      <w:divBdr>
        <w:top w:val="none" w:sz="0" w:space="0" w:color="auto"/>
        <w:left w:val="none" w:sz="0" w:space="0" w:color="auto"/>
        <w:bottom w:val="none" w:sz="0" w:space="0" w:color="auto"/>
        <w:right w:val="none" w:sz="0" w:space="0" w:color="auto"/>
      </w:divBdr>
    </w:div>
    <w:div w:id="1512066980">
      <w:bodyDiv w:val="1"/>
      <w:marLeft w:val="0"/>
      <w:marRight w:val="0"/>
      <w:marTop w:val="0"/>
      <w:marBottom w:val="0"/>
      <w:divBdr>
        <w:top w:val="none" w:sz="0" w:space="0" w:color="auto"/>
        <w:left w:val="none" w:sz="0" w:space="0" w:color="auto"/>
        <w:bottom w:val="none" w:sz="0" w:space="0" w:color="auto"/>
        <w:right w:val="none" w:sz="0" w:space="0" w:color="auto"/>
      </w:divBdr>
    </w:div>
    <w:div w:id="1559433797">
      <w:bodyDiv w:val="1"/>
      <w:marLeft w:val="0"/>
      <w:marRight w:val="0"/>
      <w:marTop w:val="0"/>
      <w:marBottom w:val="0"/>
      <w:divBdr>
        <w:top w:val="none" w:sz="0" w:space="0" w:color="auto"/>
        <w:left w:val="none" w:sz="0" w:space="0" w:color="auto"/>
        <w:bottom w:val="none" w:sz="0" w:space="0" w:color="auto"/>
        <w:right w:val="none" w:sz="0" w:space="0" w:color="auto"/>
      </w:divBdr>
    </w:div>
    <w:div w:id="1620258924">
      <w:bodyDiv w:val="1"/>
      <w:marLeft w:val="0"/>
      <w:marRight w:val="0"/>
      <w:marTop w:val="0"/>
      <w:marBottom w:val="0"/>
      <w:divBdr>
        <w:top w:val="none" w:sz="0" w:space="0" w:color="auto"/>
        <w:left w:val="none" w:sz="0" w:space="0" w:color="auto"/>
        <w:bottom w:val="none" w:sz="0" w:space="0" w:color="auto"/>
        <w:right w:val="none" w:sz="0" w:space="0" w:color="auto"/>
      </w:divBdr>
    </w:div>
    <w:div w:id="1755129300">
      <w:bodyDiv w:val="1"/>
      <w:marLeft w:val="0"/>
      <w:marRight w:val="0"/>
      <w:marTop w:val="0"/>
      <w:marBottom w:val="0"/>
      <w:divBdr>
        <w:top w:val="none" w:sz="0" w:space="0" w:color="auto"/>
        <w:left w:val="none" w:sz="0" w:space="0" w:color="auto"/>
        <w:bottom w:val="none" w:sz="0" w:space="0" w:color="auto"/>
        <w:right w:val="none" w:sz="0" w:space="0" w:color="auto"/>
      </w:divBdr>
    </w:div>
    <w:div w:id="1766874817">
      <w:bodyDiv w:val="1"/>
      <w:marLeft w:val="0"/>
      <w:marRight w:val="0"/>
      <w:marTop w:val="0"/>
      <w:marBottom w:val="0"/>
      <w:divBdr>
        <w:top w:val="none" w:sz="0" w:space="0" w:color="auto"/>
        <w:left w:val="none" w:sz="0" w:space="0" w:color="auto"/>
        <w:bottom w:val="none" w:sz="0" w:space="0" w:color="auto"/>
        <w:right w:val="none" w:sz="0" w:space="0" w:color="auto"/>
      </w:divBdr>
    </w:div>
    <w:div w:id="1778256024">
      <w:bodyDiv w:val="1"/>
      <w:marLeft w:val="0"/>
      <w:marRight w:val="0"/>
      <w:marTop w:val="0"/>
      <w:marBottom w:val="0"/>
      <w:divBdr>
        <w:top w:val="none" w:sz="0" w:space="0" w:color="auto"/>
        <w:left w:val="none" w:sz="0" w:space="0" w:color="auto"/>
        <w:bottom w:val="none" w:sz="0" w:space="0" w:color="auto"/>
        <w:right w:val="none" w:sz="0" w:space="0" w:color="auto"/>
      </w:divBdr>
    </w:div>
    <w:div w:id="1784764958">
      <w:bodyDiv w:val="1"/>
      <w:marLeft w:val="0"/>
      <w:marRight w:val="0"/>
      <w:marTop w:val="0"/>
      <w:marBottom w:val="0"/>
      <w:divBdr>
        <w:top w:val="none" w:sz="0" w:space="0" w:color="auto"/>
        <w:left w:val="none" w:sz="0" w:space="0" w:color="auto"/>
        <w:bottom w:val="none" w:sz="0" w:space="0" w:color="auto"/>
        <w:right w:val="none" w:sz="0" w:space="0" w:color="auto"/>
      </w:divBdr>
    </w:div>
    <w:div w:id="1785998300">
      <w:bodyDiv w:val="1"/>
      <w:marLeft w:val="0"/>
      <w:marRight w:val="0"/>
      <w:marTop w:val="0"/>
      <w:marBottom w:val="0"/>
      <w:divBdr>
        <w:top w:val="none" w:sz="0" w:space="0" w:color="auto"/>
        <w:left w:val="none" w:sz="0" w:space="0" w:color="auto"/>
        <w:bottom w:val="none" w:sz="0" w:space="0" w:color="auto"/>
        <w:right w:val="none" w:sz="0" w:space="0" w:color="auto"/>
      </w:divBdr>
    </w:div>
    <w:div w:id="1806657553">
      <w:bodyDiv w:val="1"/>
      <w:marLeft w:val="0"/>
      <w:marRight w:val="0"/>
      <w:marTop w:val="0"/>
      <w:marBottom w:val="0"/>
      <w:divBdr>
        <w:top w:val="none" w:sz="0" w:space="0" w:color="auto"/>
        <w:left w:val="none" w:sz="0" w:space="0" w:color="auto"/>
        <w:bottom w:val="none" w:sz="0" w:space="0" w:color="auto"/>
        <w:right w:val="none" w:sz="0" w:space="0" w:color="auto"/>
      </w:divBdr>
    </w:div>
    <w:div w:id="1832522042">
      <w:bodyDiv w:val="1"/>
      <w:marLeft w:val="0"/>
      <w:marRight w:val="0"/>
      <w:marTop w:val="0"/>
      <w:marBottom w:val="0"/>
      <w:divBdr>
        <w:top w:val="none" w:sz="0" w:space="0" w:color="auto"/>
        <w:left w:val="none" w:sz="0" w:space="0" w:color="auto"/>
        <w:bottom w:val="none" w:sz="0" w:space="0" w:color="auto"/>
        <w:right w:val="none" w:sz="0" w:space="0" w:color="auto"/>
      </w:divBdr>
    </w:div>
    <w:div w:id="1875387241">
      <w:bodyDiv w:val="1"/>
      <w:marLeft w:val="0"/>
      <w:marRight w:val="0"/>
      <w:marTop w:val="0"/>
      <w:marBottom w:val="0"/>
      <w:divBdr>
        <w:top w:val="none" w:sz="0" w:space="0" w:color="auto"/>
        <w:left w:val="none" w:sz="0" w:space="0" w:color="auto"/>
        <w:bottom w:val="none" w:sz="0" w:space="0" w:color="auto"/>
        <w:right w:val="none" w:sz="0" w:space="0" w:color="auto"/>
      </w:divBdr>
    </w:div>
    <w:div w:id="1929389087">
      <w:bodyDiv w:val="1"/>
      <w:marLeft w:val="0"/>
      <w:marRight w:val="0"/>
      <w:marTop w:val="0"/>
      <w:marBottom w:val="0"/>
      <w:divBdr>
        <w:top w:val="none" w:sz="0" w:space="0" w:color="auto"/>
        <w:left w:val="none" w:sz="0" w:space="0" w:color="auto"/>
        <w:bottom w:val="none" w:sz="0" w:space="0" w:color="auto"/>
        <w:right w:val="none" w:sz="0" w:space="0" w:color="auto"/>
      </w:divBdr>
    </w:div>
    <w:div w:id="1975789599">
      <w:bodyDiv w:val="1"/>
      <w:marLeft w:val="0"/>
      <w:marRight w:val="0"/>
      <w:marTop w:val="0"/>
      <w:marBottom w:val="0"/>
      <w:divBdr>
        <w:top w:val="none" w:sz="0" w:space="0" w:color="auto"/>
        <w:left w:val="none" w:sz="0" w:space="0" w:color="auto"/>
        <w:bottom w:val="none" w:sz="0" w:space="0" w:color="auto"/>
        <w:right w:val="none" w:sz="0" w:space="0" w:color="auto"/>
      </w:divBdr>
    </w:div>
    <w:div w:id="2001107188">
      <w:bodyDiv w:val="1"/>
      <w:marLeft w:val="0"/>
      <w:marRight w:val="0"/>
      <w:marTop w:val="0"/>
      <w:marBottom w:val="0"/>
      <w:divBdr>
        <w:top w:val="none" w:sz="0" w:space="0" w:color="auto"/>
        <w:left w:val="none" w:sz="0" w:space="0" w:color="auto"/>
        <w:bottom w:val="none" w:sz="0" w:space="0" w:color="auto"/>
        <w:right w:val="none" w:sz="0" w:space="0" w:color="auto"/>
      </w:divBdr>
    </w:div>
    <w:div w:id="2014183549">
      <w:bodyDiv w:val="1"/>
      <w:marLeft w:val="0"/>
      <w:marRight w:val="0"/>
      <w:marTop w:val="0"/>
      <w:marBottom w:val="0"/>
      <w:divBdr>
        <w:top w:val="none" w:sz="0" w:space="0" w:color="auto"/>
        <w:left w:val="none" w:sz="0" w:space="0" w:color="auto"/>
        <w:bottom w:val="none" w:sz="0" w:space="0" w:color="auto"/>
        <w:right w:val="none" w:sz="0" w:space="0" w:color="auto"/>
      </w:divBdr>
    </w:div>
    <w:div w:id="2090881610">
      <w:bodyDiv w:val="1"/>
      <w:marLeft w:val="0"/>
      <w:marRight w:val="0"/>
      <w:marTop w:val="0"/>
      <w:marBottom w:val="0"/>
      <w:divBdr>
        <w:top w:val="none" w:sz="0" w:space="0" w:color="auto"/>
        <w:left w:val="none" w:sz="0" w:space="0" w:color="auto"/>
        <w:bottom w:val="none" w:sz="0" w:space="0" w:color="auto"/>
        <w:right w:val="none" w:sz="0" w:space="0" w:color="auto"/>
      </w:divBdr>
    </w:div>
    <w:div w:id="210464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iwrmdataportal.unepdhi.org/" TargetMode="External"/><Relationship Id="rId18" Type="http://schemas.openxmlformats.org/officeDocument/2006/relationships/hyperlink" Target="mailto:iwrmsdg651@un.org" TargetMode="External"/><Relationship Id="rId26" Type="http://schemas.openxmlformats.org/officeDocument/2006/relationships/hyperlink" Target="https://www.oecd.org/dac/stats/officialdevelopmentassistancedefinitionandcoverage.htm"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motalebsarker@gmail.com" TargetMode="External"/><Relationship Id="rId17" Type="http://schemas.openxmlformats.org/officeDocument/2006/relationships/hyperlink" Target="http://iwrmdataportal.unepdhi.org/" TargetMode="External"/><Relationship Id="rId25" Type="http://schemas.openxmlformats.org/officeDocument/2006/relationships/hyperlink" Target="http://iwrmdataportal.unepdhi.org/"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iwrmdataportal.unepdhi.org/" TargetMode="External"/><Relationship Id="rId20" Type="http://schemas.openxmlformats.org/officeDocument/2006/relationships/header" Target="header2.xml"/><Relationship Id="rId29" Type="http://schemas.openxmlformats.org/officeDocument/2006/relationships/hyperlink" Target="http://twap-rivers.org/indicator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hsarker@cegisbd.com" TargetMode="External"/><Relationship Id="rId24" Type="http://schemas.openxmlformats.org/officeDocument/2006/relationships/footer" Target="footer3.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sdg6monitoring.org/indicators/target-65/indicators652/" TargetMode="External"/><Relationship Id="rId23" Type="http://schemas.openxmlformats.org/officeDocument/2006/relationships/header" Target="header3.xml"/><Relationship Id="rId28" Type="http://schemas.openxmlformats.org/officeDocument/2006/relationships/hyperlink" Target="http://www.sdg6monitoring.org/indicators/target-65/indicators652/" TargetMode="External"/><Relationship Id="rId10" Type="http://schemas.openxmlformats.org/officeDocument/2006/relationships/endnotes" Target="endnotes.xml"/><Relationship Id="rId19" Type="http://schemas.openxmlformats.org/officeDocument/2006/relationships/header" Target="header1.xml"/><Relationship Id="rId31"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wrmsdg651@un.org" TargetMode="External"/><Relationship Id="rId22" Type="http://schemas.openxmlformats.org/officeDocument/2006/relationships/footer" Target="footer2.xml"/><Relationship Id="rId27" Type="http://schemas.openxmlformats.org/officeDocument/2006/relationships/footer" Target="footer4.xml"/><Relationship Id="rId30" Type="http://schemas.openxmlformats.org/officeDocument/2006/relationships/hyperlink" Target="https://www.un-igrac.org/ggis/explore-all-transboundary-groundwaters" TargetMode="Externa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www.unesco.org/new/en/natural-sciences/environment/water/wwap/display-single-news/news/the_2019_water_gender_toolkit_has_been_launched/" TargetMode="External"/><Relationship Id="rId1" Type="http://schemas.openxmlformats.org/officeDocument/2006/relationships/hyperlink" Target="https://www.gwp.org/en/learn/iwrm-toolbox/About_IWRM_Tool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F689F5F4726B45B14E28401C83182E" ma:contentTypeVersion="11" ma:contentTypeDescription="Create a new document." ma:contentTypeScope="" ma:versionID="43325898641de7536d3b85471f4784bb">
  <xsd:schema xmlns:xsd="http://www.w3.org/2001/XMLSchema" xmlns:xs="http://www.w3.org/2001/XMLSchema" xmlns:p="http://schemas.microsoft.com/office/2006/metadata/properties" xmlns:ns3="e1e89271-3f39-4983-8846-7f17966eb62d" xmlns:ns4="72b122b5-ee7c-404a-9583-1f91d20c140a" targetNamespace="http://schemas.microsoft.com/office/2006/metadata/properties" ma:root="true" ma:fieldsID="c5c16eb30af5479e0f1fa40ced2767b2" ns3:_="" ns4:_="">
    <xsd:import namespace="e1e89271-3f39-4983-8846-7f17966eb62d"/>
    <xsd:import namespace="72b122b5-ee7c-404a-9583-1f91d20c140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e89271-3f39-4983-8846-7f17966eb6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b122b5-ee7c-404a-9583-1f91d20c140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612933-6EBC-47E4-970F-1E86229375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e89271-3f39-4983-8846-7f17966eb62d"/>
    <ds:schemaRef ds:uri="72b122b5-ee7c-404a-9583-1f91d20c14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0C1498-66F7-41A5-845C-9718FD28E2D2}">
  <ds:schemaRefs>
    <ds:schemaRef ds:uri="http://schemas.openxmlformats.org/officeDocument/2006/bibliography"/>
  </ds:schemaRefs>
</ds:datastoreItem>
</file>

<file path=customXml/itemProps3.xml><?xml version="1.0" encoding="utf-8"?>
<ds:datastoreItem xmlns:ds="http://schemas.openxmlformats.org/officeDocument/2006/customXml" ds:itemID="{F861D6D5-BB78-4092-A4BA-F81E6847F539}">
  <ds:schemaRefs>
    <ds:schemaRef ds:uri="http://schemas.microsoft.com/sharepoint/v3/contenttype/forms"/>
  </ds:schemaRefs>
</ds:datastoreItem>
</file>

<file path=customXml/itemProps4.xml><?xml version="1.0" encoding="utf-8"?>
<ds:datastoreItem xmlns:ds="http://schemas.openxmlformats.org/officeDocument/2006/customXml" ds:itemID="{34ECA4E2-FC16-445E-911C-A641CD9099C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12904</Words>
  <Characters>73559</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DHI Group</Company>
  <LinksUpToDate>false</LinksUpToDate>
  <CharactersWithSpaces>86291</CharactersWithSpaces>
  <SharedDoc>false</SharedDoc>
  <HLinks>
    <vt:vector size="90" baseType="variant">
      <vt:variant>
        <vt:i4>5832707</vt:i4>
      </vt:variant>
      <vt:variant>
        <vt:i4>36</vt:i4>
      </vt:variant>
      <vt:variant>
        <vt:i4>0</vt:i4>
      </vt:variant>
      <vt:variant>
        <vt:i4>5</vt:i4>
      </vt:variant>
      <vt:variant>
        <vt:lpwstr>https://www.un-igrac.org/ggis/explore-all-transboundary-groundwaters</vt:lpwstr>
      </vt:variant>
      <vt:variant>
        <vt:lpwstr/>
      </vt:variant>
      <vt:variant>
        <vt:i4>2293873</vt:i4>
      </vt:variant>
      <vt:variant>
        <vt:i4>33</vt:i4>
      </vt:variant>
      <vt:variant>
        <vt:i4>0</vt:i4>
      </vt:variant>
      <vt:variant>
        <vt:i4>5</vt:i4>
      </vt:variant>
      <vt:variant>
        <vt:lpwstr>http://twap-rivers.org/indicators/</vt:lpwstr>
      </vt:variant>
      <vt:variant>
        <vt:lpwstr/>
      </vt:variant>
      <vt:variant>
        <vt:i4>4849678</vt:i4>
      </vt:variant>
      <vt:variant>
        <vt:i4>30</vt:i4>
      </vt:variant>
      <vt:variant>
        <vt:i4>0</vt:i4>
      </vt:variant>
      <vt:variant>
        <vt:i4>5</vt:i4>
      </vt:variant>
      <vt:variant>
        <vt:lpwstr>http://www.sdg6monitoring.org/indicators/target-65/indicators652/</vt:lpwstr>
      </vt:variant>
      <vt:variant>
        <vt:lpwstr/>
      </vt:variant>
      <vt:variant>
        <vt:i4>79</vt:i4>
      </vt:variant>
      <vt:variant>
        <vt:i4>27</vt:i4>
      </vt:variant>
      <vt:variant>
        <vt:i4>0</vt:i4>
      </vt:variant>
      <vt:variant>
        <vt:i4>5</vt:i4>
      </vt:variant>
      <vt:variant>
        <vt:lpwstr>https://www.oecd.org/dac/stats/officialdevelopmentassistancedefinitionandcoverage.htm</vt:lpwstr>
      </vt:variant>
      <vt:variant>
        <vt:lpwstr/>
      </vt:variant>
      <vt:variant>
        <vt:i4>6815857</vt:i4>
      </vt:variant>
      <vt:variant>
        <vt:i4>24</vt:i4>
      </vt:variant>
      <vt:variant>
        <vt:i4>0</vt:i4>
      </vt:variant>
      <vt:variant>
        <vt:i4>5</vt:i4>
      </vt:variant>
      <vt:variant>
        <vt:lpwstr>http://iwrmdataportal.unepdhi.org/</vt:lpwstr>
      </vt:variant>
      <vt:variant>
        <vt:lpwstr/>
      </vt:variant>
      <vt:variant>
        <vt:i4>8257562</vt:i4>
      </vt:variant>
      <vt:variant>
        <vt:i4>21</vt:i4>
      </vt:variant>
      <vt:variant>
        <vt:i4>0</vt:i4>
      </vt:variant>
      <vt:variant>
        <vt:i4>5</vt:i4>
      </vt:variant>
      <vt:variant>
        <vt:lpwstr>mailto:iwrmsdg651@un.org</vt:lpwstr>
      </vt:variant>
      <vt:variant>
        <vt:lpwstr/>
      </vt:variant>
      <vt:variant>
        <vt:i4>6815857</vt:i4>
      </vt:variant>
      <vt:variant>
        <vt:i4>18</vt:i4>
      </vt:variant>
      <vt:variant>
        <vt:i4>0</vt:i4>
      </vt:variant>
      <vt:variant>
        <vt:i4>5</vt:i4>
      </vt:variant>
      <vt:variant>
        <vt:lpwstr>http://iwrmdataportal.unepdhi.org/</vt:lpwstr>
      </vt:variant>
      <vt:variant>
        <vt:lpwstr/>
      </vt:variant>
      <vt:variant>
        <vt:i4>6815857</vt:i4>
      </vt:variant>
      <vt:variant>
        <vt:i4>15</vt:i4>
      </vt:variant>
      <vt:variant>
        <vt:i4>0</vt:i4>
      </vt:variant>
      <vt:variant>
        <vt:i4>5</vt:i4>
      </vt:variant>
      <vt:variant>
        <vt:lpwstr>http://iwrmdataportal.unepdhi.org/</vt:lpwstr>
      </vt:variant>
      <vt:variant>
        <vt:lpwstr/>
      </vt:variant>
      <vt:variant>
        <vt:i4>4849678</vt:i4>
      </vt:variant>
      <vt:variant>
        <vt:i4>12</vt:i4>
      </vt:variant>
      <vt:variant>
        <vt:i4>0</vt:i4>
      </vt:variant>
      <vt:variant>
        <vt:i4>5</vt:i4>
      </vt:variant>
      <vt:variant>
        <vt:lpwstr>http://www.sdg6monitoring.org/indicators/target-65/indicators652/</vt:lpwstr>
      </vt:variant>
      <vt:variant>
        <vt:lpwstr/>
      </vt:variant>
      <vt:variant>
        <vt:i4>8257562</vt:i4>
      </vt:variant>
      <vt:variant>
        <vt:i4>9</vt:i4>
      </vt:variant>
      <vt:variant>
        <vt:i4>0</vt:i4>
      </vt:variant>
      <vt:variant>
        <vt:i4>5</vt:i4>
      </vt:variant>
      <vt:variant>
        <vt:lpwstr>mailto:iwrmsdg651@un.org</vt:lpwstr>
      </vt:variant>
      <vt:variant>
        <vt:lpwstr/>
      </vt:variant>
      <vt:variant>
        <vt:i4>6815857</vt:i4>
      </vt:variant>
      <vt:variant>
        <vt:i4>6</vt:i4>
      </vt:variant>
      <vt:variant>
        <vt:i4>0</vt:i4>
      </vt:variant>
      <vt:variant>
        <vt:i4>5</vt:i4>
      </vt:variant>
      <vt:variant>
        <vt:lpwstr>http://iwrmdataportal.unepdhi.org/</vt:lpwstr>
      </vt:variant>
      <vt:variant>
        <vt:lpwstr/>
      </vt:variant>
      <vt:variant>
        <vt:i4>6881344</vt:i4>
      </vt:variant>
      <vt:variant>
        <vt:i4>3</vt:i4>
      </vt:variant>
      <vt:variant>
        <vt:i4>0</vt:i4>
      </vt:variant>
      <vt:variant>
        <vt:i4>5</vt:i4>
      </vt:variant>
      <vt:variant>
        <vt:lpwstr>mailto:motalebsarker@gmail.com</vt:lpwstr>
      </vt:variant>
      <vt:variant>
        <vt:lpwstr/>
      </vt:variant>
      <vt:variant>
        <vt:i4>262186</vt:i4>
      </vt:variant>
      <vt:variant>
        <vt:i4>0</vt:i4>
      </vt:variant>
      <vt:variant>
        <vt:i4>0</vt:i4>
      </vt:variant>
      <vt:variant>
        <vt:i4>5</vt:i4>
      </vt:variant>
      <vt:variant>
        <vt:lpwstr>mailto:mhsarker@cegisbd.com</vt:lpwstr>
      </vt:variant>
      <vt:variant>
        <vt:lpwstr/>
      </vt:variant>
      <vt:variant>
        <vt:i4>7274590</vt:i4>
      </vt:variant>
      <vt:variant>
        <vt:i4>3</vt:i4>
      </vt:variant>
      <vt:variant>
        <vt:i4>0</vt:i4>
      </vt:variant>
      <vt:variant>
        <vt:i4>5</vt:i4>
      </vt:variant>
      <vt:variant>
        <vt:lpwstr>http://www.unesco.org/new/en/natural-sciences/environment/water/wwap/display-single-news/news/the_2019_water_gender_toolkit_has_been_launched/</vt:lpwstr>
      </vt:variant>
      <vt:variant>
        <vt:lpwstr/>
      </vt:variant>
      <vt:variant>
        <vt:i4>6750308</vt:i4>
      </vt:variant>
      <vt:variant>
        <vt:i4>0</vt:i4>
      </vt:variant>
      <vt:variant>
        <vt:i4>0</vt:i4>
      </vt:variant>
      <vt:variant>
        <vt:i4>5</vt:i4>
      </vt:variant>
      <vt:variant>
        <vt:lpwstr>https://www.gwp.org/en/learn/iwrm-toolbox/About_IWRM_ToolBox/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Glennie</dc:creator>
  <cp:keywords/>
  <cp:lastModifiedBy>Joe Val Alipin</cp:lastModifiedBy>
  <cp:revision>2</cp:revision>
  <cp:lastPrinted>2019-09-17T12:37:00Z</cp:lastPrinted>
  <dcterms:created xsi:type="dcterms:W3CDTF">2023-03-20T10:18:00Z</dcterms:created>
  <dcterms:modified xsi:type="dcterms:W3CDTF">2023-03-20T10:18:00Z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0x010100FDF689F5F4726B45B14E28401C83182E</vt:lpwstr>
  </property>
  <property fmtid="{D5CDD505-2E9C-101B-9397-08002B2CF9AE}" pid="3" name="MSIP_Label_52dda6cc-d61d-4fd2-bf18-9b3017d931cc_Enabled">
    <vt:lpwstr>true</vt:lpwstr>
  </property>
  <property fmtid="{D5CDD505-2E9C-101B-9397-08002B2CF9AE}" pid="4" name="MSIP_Label_52dda6cc-d61d-4fd2-bf18-9b3017d931cc_SetDate">
    <vt:lpwstr>2023-03-20T10:18:22Z</vt:lpwstr>
  </property>
  <property fmtid="{D5CDD505-2E9C-101B-9397-08002B2CF9AE}" pid="5" name="MSIP_Label_52dda6cc-d61d-4fd2-bf18-9b3017d931cc_Method">
    <vt:lpwstr>Privileged</vt:lpwstr>
  </property>
  <property fmtid="{D5CDD505-2E9C-101B-9397-08002B2CF9AE}" pid="6" name="MSIP_Label_52dda6cc-d61d-4fd2-bf18-9b3017d931cc_Name">
    <vt:lpwstr>[UNCLASSIFIED]</vt:lpwstr>
  </property>
  <property fmtid="{D5CDD505-2E9C-101B-9397-08002B2CF9AE}" pid="7" name="MSIP_Label_52dda6cc-d61d-4fd2-bf18-9b3017d931cc_SiteId">
    <vt:lpwstr>761dd003-d4ff-4049-8a72-8549b20fcbb1</vt:lpwstr>
  </property>
  <property fmtid="{D5CDD505-2E9C-101B-9397-08002B2CF9AE}" pid="8" name="MSIP_Label_52dda6cc-d61d-4fd2-bf18-9b3017d931cc_ActionId">
    <vt:lpwstr>cb35fbb9-d04d-48d4-9976-979705970591</vt:lpwstr>
  </property>
  <property fmtid="{D5CDD505-2E9C-101B-9397-08002B2CF9AE}" pid="9" name="MSIP_Label_52dda6cc-d61d-4fd2-bf18-9b3017d931cc_ContentBits">
    <vt:lpwstr>0</vt:lpwstr>
  </property>
</Properties>
</file>