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527" w:rsidRDefault="00611527" w:rsidP="00140BE1">
      <w:pPr>
        <w:pStyle w:val="Heading2"/>
      </w:pPr>
      <w:bookmarkStart w:id="0" w:name="_GoBack"/>
      <w:bookmarkEnd w:id="0"/>
      <w:r w:rsidRPr="00611527">
        <w:rPr>
          <w:noProof/>
        </w:rPr>
        <w:drawing>
          <wp:inline distT="0" distB="0" distL="0" distR="0">
            <wp:extent cx="1828800" cy="419100"/>
            <wp:effectExtent l="0" t="0" r="0" b="0"/>
            <wp:docPr id="1" name="Picture 1" descr="C:\Users\llim\OneDrive for Business\ADMIN_Reports\Templates\Accela_Logo_2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im\OneDrive for Business\ADMIN_Reports\Templates\Accela_Logo_2in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p>
    <w:p w:rsidR="00611527" w:rsidRDefault="00611527" w:rsidP="00611527"/>
    <w:p w:rsidR="00D669DF" w:rsidRPr="00611527" w:rsidRDefault="00D669DF" w:rsidP="00D669DF">
      <w:pPr>
        <w:pStyle w:val="Heading1"/>
      </w:pPr>
      <w:r>
        <w:t xml:space="preserve">AD HOC REPORTING &gt; </w:t>
      </w:r>
      <w:r w:rsidRPr="008B136B">
        <w:rPr>
          <w:b/>
        </w:rPr>
        <w:t>Filters</w:t>
      </w:r>
      <w:r>
        <w:t xml:space="preserve"> tab</w:t>
      </w:r>
    </w:p>
    <w:p w:rsidR="00140BE1" w:rsidRPr="00D669DF" w:rsidRDefault="00140BE1" w:rsidP="00D669DF">
      <w:pPr>
        <w:pStyle w:val="Heading1"/>
      </w:pPr>
      <w:r w:rsidRPr="00D669DF">
        <w:t>Filter Logic</w:t>
      </w:r>
    </w:p>
    <w:p w:rsidR="00140BE1" w:rsidRDefault="00140BE1" w:rsidP="00140BE1">
      <w:pPr>
        <w:pStyle w:val="ListParagraph"/>
        <w:numPr>
          <w:ilvl w:val="0"/>
          <w:numId w:val="1"/>
        </w:numPr>
      </w:pPr>
      <w:r>
        <w:t>When multiple filters are added</w:t>
      </w:r>
      <w:r w:rsidR="0079768F">
        <w:t xml:space="preserve"> in the </w:t>
      </w:r>
      <w:r w:rsidR="0079768F" w:rsidRPr="0079768F">
        <w:rPr>
          <w:b/>
        </w:rPr>
        <w:t>Filters</w:t>
      </w:r>
      <w:r w:rsidR="0079768F">
        <w:t xml:space="preserve"> tab</w:t>
      </w:r>
      <w:r>
        <w:t xml:space="preserve">, </w:t>
      </w:r>
      <w:r w:rsidRPr="00E24011">
        <w:rPr>
          <w:b/>
        </w:rPr>
        <w:t>by default</w:t>
      </w:r>
      <w:r>
        <w:t xml:space="preserve"> Ad Hoc Reporting uses “AND” logic to apply all filters.  This means that for a record to appear in the report, ALL of the filters must be True for the record.</w:t>
      </w:r>
    </w:p>
    <w:p w:rsidR="00140BE1" w:rsidRDefault="00140BE1" w:rsidP="00140BE1">
      <w:pPr>
        <w:pStyle w:val="ListParagraph"/>
        <w:numPr>
          <w:ilvl w:val="0"/>
          <w:numId w:val="1"/>
        </w:numPr>
      </w:pPr>
      <w:r>
        <w:t xml:space="preserve">The </w:t>
      </w:r>
      <w:r w:rsidRPr="00EE20A4">
        <w:rPr>
          <w:b/>
        </w:rPr>
        <w:t>Filter Logic</w:t>
      </w:r>
      <w:r>
        <w:t xml:space="preserve"> field allows you to use “OR” logic with one or more filters.</w:t>
      </w:r>
    </w:p>
    <w:p w:rsidR="00140BE1" w:rsidRDefault="00140BE1" w:rsidP="00140BE1">
      <w:pPr>
        <w:pStyle w:val="ListParagraph"/>
        <w:numPr>
          <w:ilvl w:val="0"/>
          <w:numId w:val="1"/>
        </w:numPr>
      </w:pPr>
      <w:r>
        <w:t xml:space="preserve">For detailed information about the SQL logical operators “AND”, “OR”, see </w:t>
      </w:r>
      <w:hyperlink r:id="rId6" w:history="1">
        <w:r w:rsidRPr="00146066">
          <w:rPr>
            <w:rStyle w:val="Hyperlink"/>
          </w:rPr>
          <w:t>http://www.praetoriate.com/t_garmany_easysql_sql_logical_operators.htm</w:t>
        </w:r>
      </w:hyperlink>
    </w:p>
    <w:p w:rsidR="00140BE1" w:rsidRDefault="00140BE1" w:rsidP="00140BE1">
      <w:pPr>
        <w:pStyle w:val="Heading3"/>
      </w:pPr>
      <w:bookmarkStart w:id="1" w:name="_Example_1:"/>
      <w:bookmarkEnd w:id="1"/>
      <w:r>
        <w:t xml:space="preserve">Example 1: </w:t>
      </w:r>
    </w:p>
    <w:p w:rsidR="00140BE1" w:rsidRDefault="00140BE1" w:rsidP="00140BE1">
      <w:pPr>
        <w:pStyle w:val="ListParagraph"/>
        <w:numPr>
          <w:ilvl w:val="1"/>
          <w:numId w:val="1"/>
        </w:numPr>
      </w:pPr>
      <w:r>
        <w:t xml:space="preserve">Using the Filters in the screenshot below, the resulting report must only show records whose Module is “Building” AND whose Record Type is “New Commercial Building” AND whose Status is “Application Received” AND whose Status is “Application Approved”.  </w:t>
      </w:r>
      <w:r>
        <w:br/>
      </w:r>
      <w:r>
        <w:rPr>
          <w:noProof/>
        </w:rPr>
        <w:drawing>
          <wp:inline distT="0" distB="0" distL="0" distR="0" wp14:anchorId="65F906FB" wp14:editId="1D8DAF37">
            <wp:extent cx="5673725" cy="1769041"/>
            <wp:effectExtent l="0" t="0" r="3175" b="3175"/>
            <wp:docPr id="5162" name="Picture 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712" cy="1773090"/>
                    </a:xfrm>
                    <a:prstGeom prst="rect">
                      <a:avLst/>
                    </a:prstGeom>
                  </pic:spPr>
                </pic:pic>
              </a:graphicData>
            </a:graphic>
          </wp:inline>
        </w:drawing>
      </w:r>
    </w:p>
    <w:p w:rsidR="00140BE1" w:rsidRDefault="00140BE1" w:rsidP="00140BE1">
      <w:pPr>
        <w:pStyle w:val="ListParagraph"/>
        <w:ind w:left="2160"/>
      </w:pPr>
      <w:r w:rsidRPr="00EE20A4">
        <w:rPr>
          <w:i/>
        </w:rPr>
        <w:t xml:space="preserve">(Note that the </w:t>
      </w:r>
      <w:r w:rsidRPr="00F9436F">
        <w:rPr>
          <w:b/>
          <w:i/>
        </w:rPr>
        <w:t>Filter Logic</w:t>
      </w:r>
      <w:r w:rsidRPr="00EE20A4">
        <w:rPr>
          <w:i/>
        </w:rPr>
        <w:t xml:space="preserve"> field wasn’t edited; its default value begins with “</w:t>
      </w:r>
      <w:r w:rsidRPr="00EE20A4">
        <w:rPr>
          <w:b/>
          <w:i/>
        </w:rPr>
        <w:t>Ex</w:t>
      </w:r>
      <w:r w:rsidRPr="00EE20A4">
        <w:rPr>
          <w:i/>
        </w:rPr>
        <w:t xml:space="preserve">:”, which means the Filter Logic is an </w:t>
      </w:r>
      <w:r w:rsidRPr="00EE20A4">
        <w:rPr>
          <w:b/>
          <w:i/>
        </w:rPr>
        <w:t>Ex</w:t>
      </w:r>
      <w:r w:rsidRPr="00EE20A4">
        <w:rPr>
          <w:i/>
        </w:rPr>
        <w:t>ample and is ignored.)</w:t>
      </w:r>
    </w:p>
    <w:p w:rsidR="00140BE1" w:rsidRDefault="00140BE1" w:rsidP="00140BE1">
      <w:pPr>
        <w:pStyle w:val="ListParagraph"/>
        <w:numPr>
          <w:ilvl w:val="1"/>
          <w:numId w:val="1"/>
        </w:numPr>
      </w:pPr>
      <w:r>
        <w:t xml:space="preserve">However, since it isn’t possible for a record’s Status to be </w:t>
      </w:r>
      <w:r w:rsidRPr="00EE20A4">
        <w:rPr>
          <w:b/>
        </w:rPr>
        <w:t>BOTH</w:t>
      </w:r>
      <w:r>
        <w:t xml:space="preserve"> “Application Received” </w:t>
      </w:r>
      <w:r w:rsidRPr="00EE20A4">
        <w:rPr>
          <w:b/>
        </w:rPr>
        <w:t>AND</w:t>
      </w:r>
      <w:r>
        <w:t xml:space="preserve"> “Application Approved”, the report output will ALWAYS be empty.</w:t>
      </w:r>
    </w:p>
    <w:p w:rsidR="00140BE1" w:rsidRPr="00EE20A4" w:rsidRDefault="00140BE1" w:rsidP="00140BE1">
      <w:pPr>
        <w:pStyle w:val="ListParagraph"/>
        <w:numPr>
          <w:ilvl w:val="1"/>
          <w:numId w:val="1"/>
        </w:numPr>
      </w:pPr>
      <w:r>
        <w:t xml:space="preserve">We want to find records whose Status is </w:t>
      </w:r>
      <w:r w:rsidRPr="00EE20A4">
        <w:rPr>
          <w:b/>
        </w:rPr>
        <w:t>EITHER</w:t>
      </w:r>
      <w:r>
        <w:t xml:space="preserve"> “Application Received” </w:t>
      </w:r>
      <w:r w:rsidRPr="00EE20A4">
        <w:rPr>
          <w:b/>
        </w:rPr>
        <w:t>OR</w:t>
      </w:r>
      <w:r>
        <w:t xml:space="preserve"> “Application Approved”.  To do so, edit the </w:t>
      </w:r>
      <w:r w:rsidRPr="002540FD">
        <w:rPr>
          <w:b/>
        </w:rPr>
        <w:t>Filter Logic</w:t>
      </w:r>
      <w:r>
        <w:t xml:space="preserve"> field so that it contains: </w:t>
      </w:r>
      <w:r w:rsidRPr="00EE20A4">
        <w:rPr>
          <w:rFonts w:ascii="Courier New" w:hAnsi="Courier New" w:cs="Courier New"/>
          <w:b/>
          <w:color w:val="222A35" w:themeColor="text2" w:themeShade="80"/>
        </w:rPr>
        <w:t>1 AND 2 AND (3 OR 4)</w:t>
      </w:r>
      <w:r>
        <w:rPr>
          <w:rFonts w:ascii="Courier New" w:hAnsi="Courier New" w:cs="Courier New"/>
          <w:b/>
          <w:color w:val="222A35" w:themeColor="text2" w:themeShade="80"/>
        </w:rPr>
        <w:t>:</w:t>
      </w:r>
      <w:r>
        <w:rPr>
          <w:rFonts w:ascii="Courier New" w:hAnsi="Courier New" w:cs="Courier New"/>
          <w:b/>
          <w:color w:val="222A35" w:themeColor="text2" w:themeShade="80"/>
        </w:rPr>
        <w:br/>
      </w:r>
      <w:r>
        <w:rPr>
          <w:noProof/>
        </w:rPr>
        <w:drawing>
          <wp:inline distT="0" distB="0" distL="0" distR="0" wp14:anchorId="5F879743" wp14:editId="6FC2CDB6">
            <wp:extent cx="6702425" cy="2139315"/>
            <wp:effectExtent l="0" t="0" r="3175" b="0"/>
            <wp:docPr id="5163" name="Picture 5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2425" cy="2139315"/>
                    </a:xfrm>
                    <a:prstGeom prst="rect">
                      <a:avLst/>
                    </a:prstGeom>
                  </pic:spPr>
                </pic:pic>
              </a:graphicData>
            </a:graphic>
          </wp:inline>
        </w:drawing>
      </w:r>
    </w:p>
    <w:p w:rsidR="00140BE1" w:rsidRDefault="00140BE1" w:rsidP="00140BE1">
      <w:pPr>
        <w:pStyle w:val="ListParagraph"/>
        <w:numPr>
          <w:ilvl w:val="1"/>
          <w:numId w:val="1"/>
        </w:numPr>
      </w:pPr>
      <w:r>
        <w:t xml:space="preserve">Understanding the contents of the </w:t>
      </w:r>
      <w:r w:rsidRPr="00324986">
        <w:rPr>
          <w:b/>
        </w:rPr>
        <w:t>Filter Logic</w:t>
      </w:r>
      <w:r>
        <w:t xml:space="preserve"> field:</w:t>
      </w:r>
    </w:p>
    <w:p w:rsidR="00140BE1" w:rsidRDefault="00140BE1" w:rsidP="00140BE1">
      <w:pPr>
        <w:pStyle w:val="ListParagraph"/>
        <w:numPr>
          <w:ilvl w:val="2"/>
          <w:numId w:val="1"/>
        </w:numPr>
      </w:pPr>
      <w:r>
        <w:rPr>
          <w:rFonts w:ascii="Courier New" w:hAnsi="Courier New" w:cs="Courier New"/>
          <w:b/>
          <w:color w:val="222A35" w:themeColor="text2" w:themeShade="80"/>
        </w:rPr>
        <w:lastRenderedPageBreak/>
        <w:t>1, 2, 3, 4</w:t>
      </w:r>
      <w:r>
        <w:t>:  These refer to filters above it, where each filter is referenced by a number (circled in red in the screenshot above)</w:t>
      </w:r>
    </w:p>
    <w:p w:rsidR="00140BE1" w:rsidRDefault="00140BE1" w:rsidP="00140BE1">
      <w:pPr>
        <w:pStyle w:val="ListParagraph"/>
        <w:numPr>
          <w:ilvl w:val="2"/>
          <w:numId w:val="1"/>
        </w:numPr>
      </w:pPr>
      <w:r w:rsidRPr="00EE20A4">
        <w:rPr>
          <w:rFonts w:ascii="Courier New" w:hAnsi="Courier New" w:cs="Courier New"/>
          <w:b/>
          <w:color w:val="222A35" w:themeColor="text2" w:themeShade="80"/>
        </w:rPr>
        <w:t>1 AND 2 AND (3 OR 4)</w:t>
      </w:r>
      <w:r w:rsidRPr="00EE20A4">
        <w:rPr>
          <w:rFonts w:ascii="Courier New" w:hAnsi="Courier New" w:cs="Courier New"/>
        </w:rPr>
        <w:t xml:space="preserve"> </w:t>
      </w:r>
      <w:r>
        <w:t xml:space="preserve">means:  </w:t>
      </w:r>
      <w:r w:rsidRPr="00EE20A4">
        <w:rPr>
          <w:rFonts w:ascii="Times" w:hAnsi="Times" w:cs="Times"/>
        </w:rPr>
        <w:t xml:space="preserve">Find all records whose Module is “Building” </w:t>
      </w:r>
      <w:r w:rsidRPr="002540FD">
        <w:rPr>
          <w:rFonts w:ascii="Times" w:hAnsi="Times" w:cs="Times"/>
          <w:color w:val="0070C0"/>
        </w:rPr>
        <w:t xml:space="preserve">AND </w:t>
      </w:r>
      <w:r w:rsidRPr="00EE20A4">
        <w:rPr>
          <w:rFonts w:ascii="Times" w:hAnsi="Times" w:cs="Times"/>
        </w:rPr>
        <w:t xml:space="preserve">whose Record Type is “New Commercial Building” </w:t>
      </w:r>
      <w:r w:rsidRPr="002540FD">
        <w:rPr>
          <w:rFonts w:ascii="Times" w:hAnsi="Times" w:cs="Times"/>
          <w:color w:val="0070C0"/>
        </w:rPr>
        <w:t xml:space="preserve">AND </w:t>
      </w:r>
      <w:r w:rsidRPr="00EE20A4">
        <w:rPr>
          <w:rFonts w:ascii="Times" w:hAnsi="Times" w:cs="Times"/>
        </w:rPr>
        <w:t xml:space="preserve">whose Status is “Application Received” </w:t>
      </w:r>
      <w:r w:rsidRPr="002540FD">
        <w:rPr>
          <w:rFonts w:ascii="Times" w:hAnsi="Times" w:cs="Times"/>
          <w:color w:val="0070C0"/>
        </w:rPr>
        <w:t xml:space="preserve">OR </w:t>
      </w:r>
      <w:r w:rsidRPr="00EE20A4">
        <w:rPr>
          <w:rFonts w:ascii="Times" w:hAnsi="Times" w:cs="Times"/>
        </w:rPr>
        <w:t>“Application Approved”.</w:t>
      </w:r>
      <w:r>
        <w:t xml:space="preserve">  </w:t>
      </w:r>
    </w:p>
    <w:p w:rsidR="00140BE1" w:rsidRDefault="00140BE1" w:rsidP="00140BE1">
      <w:pPr>
        <w:pStyle w:val="ListParagraph"/>
        <w:numPr>
          <w:ilvl w:val="2"/>
          <w:numId w:val="1"/>
        </w:numPr>
      </w:pPr>
      <w:r>
        <w:t xml:space="preserve">Adding the parentheses </w:t>
      </w:r>
      <w:proofErr w:type="gramStart"/>
      <w:r w:rsidRPr="002540FD">
        <w:rPr>
          <w:b/>
        </w:rPr>
        <w:t>( )</w:t>
      </w:r>
      <w:proofErr w:type="gramEnd"/>
      <w:r>
        <w:t xml:space="preserve"> around </w:t>
      </w:r>
      <w:r>
        <w:rPr>
          <w:rFonts w:ascii="Courier New" w:hAnsi="Courier New" w:cs="Courier New"/>
          <w:b/>
          <w:color w:val="222A35" w:themeColor="text2" w:themeShade="80"/>
        </w:rPr>
        <w:t>3 OR 4</w:t>
      </w:r>
      <w:r w:rsidRPr="00EE20A4">
        <w:rPr>
          <w:rFonts w:ascii="Courier New" w:hAnsi="Courier New" w:cs="Courier New"/>
          <w:b/>
          <w:color w:val="222A35" w:themeColor="text2" w:themeShade="80"/>
        </w:rPr>
        <w:t xml:space="preserve"> </w:t>
      </w:r>
      <w:r>
        <w:t xml:space="preserve">is </w:t>
      </w:r>
      <w:r w:rsidRPr="00EE20A4">
        <w:rPr>
          <w:u w:val="single"/>
        </w:rPr>
        <w:t>very important</w:t>
      </w:r>
      <w:r>
        <w:t xml:space="preserve">, due to the rules of AND </w:t>
      </w:r>
      <w:proofErr w:type="spellStart"/>
      <w:r>
        <w:t>and</w:t>
      </w:r>
      <w:proofErr w:type="spellEnd"/>
      <w:r>
        <w:t xml:space="preserve"> OR precedence.  Adding the parentheses ensures filters 3 and 4 are evaluated together. </w:t>
      </w:r>
    </w:p>
    <w:p w:rsidR="00140BE1" w:rsidRDefault="00140BE1" w:rsidP="00140BE1"/>
    <w:p w:rsidR="00140BE1" w:rsidRDefault="00140BE1" w:rsidP="00140BE1">
      <w:pPr>
        <w:pStyle w:val="Heading3"/>
      </w:pPr>
      <w:bookmarkStart w:id="2" w:name="_Example_2:_"/>
      <w:bookmarkEnd w:id="2"/>
      <w:r>
        <w:t>Example 2:  Find records where a field matches one of a list of values</w:t>
      </w:r>
    </w:p>
    <w:p w:rsidR="00140BE1" w:rsidRDefault="00140BE1" w:rsidP="00140BE1">
      <w:pPr>
        <w:ind w:left="720"/>
      </w:pPr>
      <w:r>
        <w:t>Report must find records whose Record Type is “New Single Family Residence”, “New Multi-Family Residence”, or “New Residential Duplex”. The Record must also belong to the “Building” module and was opened on the parameter Date.</w:t>
      </w:r>
    </w:p>
    <w:p w:rsidR="00140BE1" w:rsidRDefault="00140BE1" w:rsidP="00140BE1">
      <w:pPr>
        <w:ind w:left="720"/>
      </w:pPr>
    </w:p>
    <w:p w:rsidR="00140BE1" w:rsidRDefault="00140BE1" w:rsidP="00140BE1">
      <w:pPr>
        <w:pStyle w:val="ListParagraph"/>
        <w:numPr>
          <w:ilvl w:val="1"/>
          <w:numId w:val="1"/>
        </w:numPr>
      </w:pPr>
      <w:r>
        <w:t xml:space="preserve">Set up the </w:t>
      </w:r>
      <w:r w:rsidRPr="00EE20A4">
        <w:rPr>
          <w:b/>
        </w:rPr>
        <w:t>Filters</w:t>
      </w:r>
      <w:r>
        <w:t xml:space="preserve"> like this:</w:t>
      </w:r>
    </w:p>
    <w:p w:rsidR="00140BE1" w:rsidRDefault="00140BE1" w:rsidP="00140BE1">
      <w:pPr>
        <w:ind w:left="1080"/>
      </w:pPr>
      <w:r>
        <w:rPr>
          <w:noProof/>
        </w:rPr>
        <w:drawing>
          <wp:inline distT="0" distB="0" distL="0" distR="0" wp14:anchorId="1F5AC04C" wp14:editId="778FDCC7">
            <wp:extent cx="6473825" cy="2255872"/>
            <wp:effectExtent l="0" t="0" r="3175" b="0"/>
            <wp:docPr id="5160" name="Picture 5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8644" cy="2257551"/>
                    </a:xfrm>
                    <a:prstGeom prst="rect">
                      <a:avLst/>
                    </a:prstGeom>
                  </pic:spPr>
                </pic:pic>
              </a:graphicData>
            </a:graphic>
          </wp:inline>
        </w:drawing>
      </w:r>
    </w:p>
    <w:p w:rsidR="00140BE1" w:rsidRDefault="00140BE1" w:rsidP="00140BE1">
      <w:pPr>
        <w:pStyle w:val="ListParagraph"/>
        <w:numPr>
          <w:ilvl w:val="1"/>
          <w:numId w:val="1"/>
        </w:numPr>
      </w:pPr>
      <w:r>
        <w:t xml:space="preserve">Enter this in the </w:t>
      </w:r>
      <w:r w:rsidRPr="005D4998">
        <w:rPr>
          <w:b/>
        </w:rPr>
        <w:t>Filter Logic</w:t>
      </w:r>
      <w:r>
        <w:t xml:space="preserve"> field:  </w:t>
      </w:r>
      <w:r w:rsidRPr="00324986">
        <w:rPr>
          <w:rFonts w:ascii="Courier New" w:hAnsi="Courier New" w:cs="Courier New"/>
          <w:b/>
          <w:color w:val="222A35" w:themeColor="text2" w:themeShade="80"/>
        </w:rPr>
        <w:t>1 AND 2 AND (3 OR 4 OR 5)</w:t>
      </w:r>
    </w:p>
    <w:p w:rsidR="00140BE1" w:rsidRDefault="00140BE1" w:rsidP="00140BE1">
      <w:pPr>
        <w:pStyle w:val="ListParagraph"/>
        <w:numPr>
          <w:ilvl w:val="1"/>
          <w:numId w:val="1"/>
        </w:numPr>
      </w:pPr>
      <w:r>
        <w:t xml:space="preserve">Understanding the contents of the </w:t>
      </w:r>
      <w:r w:rsidRPr="00324986">
        <w:rPr>
          <w:b/>
        </w:rPr>
        <w:t>Filter Logic</w:t>
      </w:r>
      <w:r>
        <w:t xml:space="preserve"> field:</w:t>
      </w:r>
    </w:p>
    <w:p w:rsidR="00140BE1" w:rsidRDefault="00140BE1" w:rsidP="00140BE1">
      <w:pPr>
        <w:pStyle w:val="ListParagraph"/>
        <w:numPr>
          <w:ilvl w:val="2"/>
          <w:numId w:val="1"/>
        </w:numPr>
      </w:pPr>
      <w:r w:rsidRPr="00BA1E64">
        <w:rPr>
          <w:rFonts w:ascii="Courier New" w:hAnsi="Courier New" w:cs="Courier New"/>
          <w:b/>
          <w:color w:val="222A35" w:themeColor="text2" w:themeShade="80"/>
        </w:rPr>
        <w:t>1, 2, 3, 4, 5</w:t>
      </w:r>
      <w:r>
        <w:t>:  These refer to filters above it, where each filter is referenced by a number (circled in red in the screenshot above)</w:t>
      </w:r>
    </w:p>
    <w:p w:rsidR="00140BE1" w:rsidRPr="00BA1E64" w:rsidRDefault="00140BE1" w:rsidP="00140BE1">
      <w:pPr>
        <w:pStyle w:val="ListParagraph"/>
        <w:numPr>
          <w:ilvl w:val="2"/>
          <w:numId w:val="1"/>
        </w:numPr>
        <w:rPr>
          <w:rFonts w:ascii="Times" w:hAnsi="Times" w:cs="Times"/>
        </w:rPr>
      </w:pPr>
      <w:r w:rsidRPr="00324986">
        <w:rPr>
          <w:rFonts w:ascii="Courier New" w:hAnsi="Courier New" w:cs="Courier New"/>
          <w:b/>
          <w:color w:val="222A35" w:themeColor="text2" w:themeShade="80"/>
        </w:rPr>
        <w:t>1 AND 2 AND (3 OR 4 OR 5)</w:t>
      </w:r>
      <w:r w:rsidRPr="00324986">
        <w:rPr>
          <w:rFonts w:ascii="Courier New" w:hAnsi="Courier New" w:cs="Courier New"/>
        </w:rPr>
        <w:t xml:space="preserve"> </w:t>
      </w:r>
      <w:r>
        <w:t xml:space="preserve">means:  </w:t>
      </w:r>
      <w:r w:rsidRPr="00BA1E64">
        <w:rPr>
          <w:rFonts w:ascii="Times" w:hAnsi="Times" w:cs="Times"/>
        </w:rPr>
        <w:t xml:space="preserve">Find all records whose DATE_OPENED is 9/6/2016 </w:t>
      </w:r>
      <w:r w:rsidRPr="00BA1E64">
        <w:rPr>
          <w:rFonts w:ascii="Times" w:hAnsi="Times" w:cs="Times"/>
          <w:b/>
          <w:color w:val="0070C0"/>
        </w:rPr>
        <w:t>AND</w:t>
      </w:r>
      <w:r w:rsidRPr="00BA1E64">
        <w:rPr>
          <w:rFonts w:ascii="Times" w:hAnsi="Times" w:cs="Times"/>
          <w:color w:val="0070C0"/>
        </w:rPr>
        <w:t xml:space="preserve"> </w:t>
      </w:r>
      <w:r w:rsidRPr="00BA1E64">
        <w:rPr>
          <w:rFonts w:ascii="Times" w:hAnsi="Times" w:cs="Times"/>
        </w:rPr>
        <w:t xml:space="preserve">whose RECORD_MODULE is “Building” </w:t>
      </w:r>
      <w:r w:rsidRPr="00BA1E64">
        <w:rPr>
          <w:rFonts w:ascii="Times" w:hAnsi="Times" w:cs="Times"/>
          <w:b/>
          <w:color w:val="0070C0"/>
        </w:rPr>
        <w:t>AND</w:t>
      </w:r>
      <w:r w:rsidRPr="00BA1E64">
        <w:rPr>
          <w:rFonts w:ascii="Times" w:hAnsi="Times" w:cs="Times"/>
          <w:color w:val="0070C0"/>
        </w:rPr>
        <w:t xml:space="preserve"> </w:t>
      </w:r>
      <w:r w:rsidRPr="00BA1E64">
        <w:rPr>
          <w:rFonts w:ascii="Times" w:hAnsi="Times" w:cs="Times"/>
        </w:rPr>
        <w:t xml:space="preserve">whose RECORD_TYPE is “New Single Family Residence” </w:t>
      </w:r>
      <w:r w:rsidRPr="00BA1E64">
        <w:rPr>
          <w:rFonts w:ascii="Times" w:hAnsi="Times" w:cs="Times"/>
          <w:b/>
          <w:color w:val="0070C0"/>
        </w:rPr>
        <w:t>OR</w:t>
      </w:r>
      <w:r w:rsidRPr="00BA1E64">
        <w:rPr>
          <w:rFonts w:ascii="Times" w:hAnsi="Times" w:cs="Times"/>
          <w:color w:val="0070C0"/>
        </w:rPr>
        <w:t xml:space="preserve"> </w:t>
      </w:r>
      <w:r w:rsidRPr="00BA1E64">
        <w:rPr>
          <w:rFonts w:ascii="Times" w:hAnsi="Times" w:cs="Times"/>
        </w:rPr>
        <w:t xml:space="preserve">“New Multi-Family Residence” </w:t>
      </w:r>
      <w:r w:rsidRPr="00BA1E64">
        <w:rPr>
          <w:rFonts w:ascii="Times" w:hAnsi="Times" w:cs="Times"/>
          <w:b/>
          <w:color w:val="0070C0"/>
        </w:rPr>
        <w:t>OR</w:t>
      </w:r>
      <w:r w:rsidRPr="00BA1E64">
        <w:rPr>
          <w:rFonts w:ascii="Times" w:hAnsi="Times" w:cs="Times"/>
          <w:color w:val="0070C0"/>
        </w:rPr>
        <w:t xml:space="preserve"> </w:t>
      </w:r>
      <w:r w:rsidRPr="00BA1E64">
        <w:rPr>
          <w:rFonts w:ascii="Times" w:hAnsi="Times" w:cs="Times"/>
        </w:rPr>
        <w:t>“New Residential Duplex”.</w:t>
      </w:r>
    </w:p>
    <w:p w:rsidR="00140BE1" w:rsidRDefault="00140BE1" w:rsidP="00140BE1">
      <w:pPr>
        <w:pStyle w:val="ListParagraph"/>
        <w:numPr>
          <w:ilvl w:val="1"/>
          <w:numId w:val="1"/>
        </w:numPr>
      </w:pPr>
      <w:r>
        <w:t xml:space="preserve">Adding the parentheses </w:t>
      </w:r>
      <w:proofErr w:type="gramStart"/>
      <w:r w:rsidRPr="002540FD">
        <w:rPr>
          <w:b/>
        </w:rPr>
        <w:t>( )</w:t>
      </w:r>
      <w:proofErr w:type="gramEnd"/>
      <w:r>
        <w:t xml:space="preserve"> around </w:t>
      </w:r>
      <w:r w:rsidRPr="00324986">
        <w:rPr>
          <w:rFonts w:ascii="Courier New" w:hAnsi="Courier New" w:cs="Courier New"/>
          <w:b/>
          <w:color w:val="222A35" w:themeColor="text2" w:themeShade="80"/>
        </w:rPr>
        <w:t>3 OR 4 OR 5</w:t>
      </w:r>
      <w:r>
        <w:rPr>
          <w:rFonts w:ascii="Courier New" w:hAnsi="Courier New" w:cs="Courier New"/>
          <w:b/>
          <w:color w:val="222A35" w:themeColor="text2" w:themeShade="80"/>
        </w:rPr>
        <w:t xml:space="preserve"> </w:t>
      </w:r>
      <w:r>
        <w:t xml:space="preserve">is </w:t>
      </w:r>
      <w:r w:rsidRPr="00324986">
        <w:rPr>
          <w:u w:val="single"/>
        </w:rPr>
        <w:t>very important</w:t>
      </w:r>
      <w:r>
        <w:t xml:space="preserve">, due to the rules of AND </w:t>
      </w:r>
      <w:proofErr w:type="spellStart"/>
      <w:r>
        <w:t>and</w:t>
      </w:r>
      <w:proofErr w:type="spellEnd"/>
      <w:r>
        <w:t xml:space="preserve"> OR precedence.  Adding the parentheses ensures filters 3, 4 and 5 are evaluated together. </w:t>
      </w:r>
    </w:p>
    <w:p w:rsidR="00E21625" w:rsidRPr="00140BE1" w:rsidRDefault="00C11AD9" w:rsidP="00140BE1"/>
    <w:sectPr w:rsidR="00E21625" w:rsidRPr="00140BE1" w:rsidSect="00782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C046F"/>
    <w:multiLevelType w:val="hybridMultilevel"/>
    <w:tmpl w:val="7D90897A"/>
    <w:lvl w:ilvl="0" w:tplc="04090001">
      <w:start w:val="1"/>
      <w:numFmt w:val="bullet"/>
      <w:pStyle w:val="ListNumber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E1"/>
    <w:rsid w:val="00140BE1"/>
    <w:rsid w:val="00382484"/>
    <w:rsid w:val="004846D2"/>
    <w:rsid w:val="0054326C"/>
    <w:rsid w:val="00611527"/>
    <w:rsid w:val="007751B8"/>
    <w:rsid w:val="00782B9B"/>
    <w:rsid w:val="0079768F"/>
    <w:rsid w:val="008B136B"/>
    <w:rsid w:val="00B13ECD"/>
    <w:rsid w:val="00BB184B"/>
    <w:rsid w:val="00C11AD9"/>
    <w:rsid w:val="00D61826"/>
    <w:rsid w:val="00D669DF"/>
    <w:rsid w:val="00F5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0AA0A-2167-4A93-925F-AF8A660D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BE1"/>
    <w:pPr>
      <w:spacing w:line="276" w:lineRule="auto"/>
      <w:ind w:left="0" w:firstLine="0"/>
    </w:pPr>
  </w:style>
  <w:style w:type="paragraph" w:styleId="Heading1">
    <w:name w:val="heading 1"/>
    <w:basedOn w:val="Normal"/>
    <w:next w:val="Normal"/>
    <w:link w:val="Heading1Char"/>
    <w:uiPriority w:val="9"/>
    <w:qFormat/>
    <w:rsid w:val="006115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Number2"/>
    <w:next w:val="Normal"/>
    <w:link w:val="Heading2Char"/>
    <w:uiPriority w:val="9"/>
    <w:unhideWhenUsed/>
    <w:qFormat/>
    <w:rsid w:val="00140BE1"/>
    <w:pPr>
      <w:keepNext/>
      <w:keepLines/>
      <w:numPr>
        <w:numId w:val="0"/>
      </w:numPr>
      <w:spacing w:before="240"/>
      <w:ind w:left="720" w:hanging="360"/>
      <w:outlineLvl w:val="1"/>
    </w:pPr>
    <w:rPr>
      <w:rFonts w:asciiTheme="majorHAnsi" w:eastAsiaTheme="majorEastAsia" w:hAnsiTheme="majorHAnsi" w:cstheme="majorBidi"/>
      <w:b/>
      <w:bCs/>
      <w:color w:val="323E4F" w:themeColor="text2" w:themeShade="BF"/>
      <w:sz w:val="24"/>
      <w:szCs w:val="26"/>
    </w:rPr>
  </w:style>
  <w:style w:type="paragraph" w:styleId="Heading3">
    <w:name w:val="heading 3"/>
    <w:basedOn w:val="Normal"/>
    <w:next w:val="Normal"/>
    <w:link w:val="Heading3Char"/>
    <w:uiPriority w:val="9"/>
    <w:unhideWhenUsed/>
    <w:qFormat/>
    <w:rsid w:val="00140BE1"/>
    <w:pPr>
      <w:keepNext/>
      <w:keepLines/>
      <w:spacing w:before="120"/>
      <w:ind w:left="72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BE1"/>
    <w:rPr>
      <w:rFonts w:asciiTheme="majorHAnsi" w:eastAsiaTheme="majorEastAsia" w:hAnsiTheme="majorHAnsi" w:cstheme="majorBidi"/>
      <w:b/>
      <w:bCs/>
      <w:color w:val="323E4F" w:themeColor="text2" w:themeShade="BF"/>
      <w:sz w:val="24"/>
      <w:szCs w:val="26"/>
    </w:rPr>
  </w:style>
  <w:style w:type="character" w:customStyle="1" w:styleId="Heading3Char">
    <w:name w:val="Heading 3 Char"/>
    <w:basedOn w:val="DefaultParagraphFont"/>
    <w:link w:val="Heading3"/>
    <w:uiPriority w:val="9"/>
    <w:rsid w:val="00140BE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40BE1"/>
    <w:pPr>
      <w:ind w:left="720"/>
      <w:contextualSpacing/>
    </w:pPr>
  </w:style>
  <w:style w:type="character" w:styleId="Hyperlink">
    <w:name w:val="Hyperlink"/>
    <w:basedOn w:val="DefaultParagraphFont"/>
    <w:uiPriority w:val="99"/>
    <w:unhideWhenUsed/>
    <w:rsid w:val="00140BE1"/>
    <w:rPr>
      <w:color w:val="0563C1" w:themeColor="hyperlink"/>
      <w:u w:val="single"/>
    </w:rPr>
  </w:style>
  <w:style w:type="paragraph" w:styleId="ListNumber2">
    <w:name w:val="List Number 2"/>
    <w:basedOn w:val="Normal"/>
    <w:uiPriority w:val="99"/>
    <w:semiHidden/>
    <w:unhideWhenUsed/>
    <w:rsid w:val="00140BE1"/>
    <w:pPr>
      <w:numPr>
        <w:numId w:val="1"/>
      </w:numPr>
      <w:contextualSpacing/>
    </w:pPr>
  </w:style>
  <w:style w:type="character" w:customStyle="1" w:styleId="Heading1Char">
    <w:name w:val="Heading 1 Char"/>
    <w:basedOn w:val="DefaultParagraphFont"/>
    <w:link w:val="Heading1"/>
    <w:uiPriority w:val="9"/>
    <w:rsid w:val="006115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etoriate.com/t_garmany_easysql_sql_logical_operators.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Lim</dc:creator>
  <cp:keywords/>
  <dc:description/>
  <cp:lastModifiedBy>Christine Haas</cp:lastModifiedBy>
  <cp:revision>2</cp:revision>
  <dcterms:created xsi:type="dcterms:W3CDTF">2017-10-02T18:42:00Z</dcterms:created>
  <dcterms:modified xsi:type="dcterms:W3CDTF">2017-10-02T18:42:00Z</dcterms:modified>
</cp:coreProperties>
</file>