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5684" w:rsidRDefault="003344BF">
      <w:bookmarkStart w:id="0" w:name="_GoBack"/>
      <w:bookmarkEnd w:id="0"/>
      <w:r>
        <w:rPr>
          <w:noProof/>
        </w:rPr>
        <mc:AlternateContent>
          <mc:Choice Requires="wps">
            <w:drawing>
              <wp:anchor distT="0" distB="0" distL="114300" distR="114300" simplePos="0" relativeHeight="251649536" behindDoc="0" locked="0" layoutInCell="1" allowOverlap="1">
                <wp:simplePos x="0" y="0"/>
                <wp:positionH relativeFrom="column">
                  <wp:posOffset>1567815</wp:posOffset>
                </wp:positionH>
                <wp:positionV relativeFrom="paragraph">
                  <wp:posOffset>3709035</wp:posOffset>
                </wp:positionV>
                <wp:extent cx="5024120" cy="1293495"/>
                <wp:effectExtent l="0" t="0" r="0" b="1905"/>
                <wp:wrapNone/>
                <wp:docPr id="5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129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081B" w:rsidRDefault="00CA081B" w:rsidP="00213164">
                            <w:pPr>
                              <w:jc w:val="right"/>
                              <w:rPr>
                                <w:rFonts w:ascii="Arial" w:hAnsi="Arial" w:cs="Arial"/>
                                <w:b/>
                                <w:bCs/>
                                <w:color w:val="808080"/>
                                <w:sz w:val="40"/>
                                <w:szCs w:val="40"/>
                              </w:rPr>
                            </w:pPr>
                            <w:r>
                              <w:rPr>
                                <w:rFonts w:ascii="Arial" w:hAnsi="Arial" w:cs="Arial"/>
                                <w:b/>
                                <w:bCs/>
                                <w:color w:val="808080"/>
                                <w:sz w:val="40"/>
                                <w:szCs w:val="40"/>
                              </w:rPr>
                              <w:t>General Configuration for Licenses, Amendments, and Renewals</w:t>
                            </w:r>
                          </w:p>
                          <w:p w:rsidR="00CA081B" w:rsidRDefault="00CA081B" w:rsidP="00213164">
                            <w:pPr>
                              <w:jc w:val="right"/>
                              <w:rPr>
                                <w:rFonts w:ascii="Arial" w:hAnsi="Arial" w:cs="Arial"/>
                                <w:b/>
                                <w:bCs/>
                                <w:color w:val="808080"/>
                                <w:sz w:val="40"/>
                                <w:szCs w:val="40"/>
                              </w:rPr>
                            </w:pPr>
                          </w:p>
                          <w:p w:rsidR="00CA081B" w:rsidRPr="005B4D5B" w:rsidRDefault="00CA081B" w:rsidP="00213164">
                            <w:pPr>
                              <w:jc w:val="right"/>
                              <w:rPr>
                                <w:rFonts w:ascii="Arial" w:hAnsi="Arial" w:cs="Arial"/>
                                <w:b/>
                                <w:bCs/>
                                <w:color w:val="808080"/>
                                <w:sz w:val="40"/>
                                <w:szCs w:val="40"/>
                              </w:rPr>
                            </w:pPr>
                            <w:r>
                              <w:rPr>
                                <w:rFonts w:ascii="Arial" w:hAnsi="Arial" w:cs="Arial"/>
                                <w:b/>
                                <w:bCs/>
                                <w:color w:val="808080"/>
                                <w:sz w:val="40"/>
                                <w:szCs w:val="40"/>
                              </w:rPr>
                              <w:br/>
                              <w:t xml:space="preserve"> Renewal Configuration</w:t>
                            </w:r>
                          </w:p>
                          <w:p w:rsidR="00CA081B" w:rsidRPr="005B4D5B" w:rsidRDefault="00CA081B" w:rsidP="00213164">
                            <w:pPr>
                              <w:ind w:right="-127"/>
                              <w:jc w:val="right"/>
                              <w:rPr>
                                <w:rFonts w:ascii="Arial Black" w:hAnsi="Arial Black" w:cs="Arial"/>
                                <w:color w:val="808080"/>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23.45pt;margin-top:292.05pt;width:395.6pt;height:101.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YtQIAALs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" filled="f" stroked="f">
                <v:textbox>
                  <w:txbxContent>
                    <w:p w:rsidR="00CA081B" w:rsidRDefault="00CA081B" w:rsidP="00213164">
                      <w:pPr>
                        <w:jc w:val="right"/>
                        <w:rPr>
                          <w:rFonts w:ascii="Arial" w:hAnsi="Arial" w:cs="Arial"/>
                          <w:b/>
                          <w:bCs/>
                          <w:color w:val="808080"/>
                          <w:sz w:val="40"/>
                          <w:szCs w:val="40"/>
                        </w:rPr>
                      </w:pPr>
                      <w:r>
                        <w:rPr>
                          <w:rFonts w:ascii="Arial" w:hAnsi="Arial" w:cs="Arial"/>
                          <w:b/>
                          <w:bCs/>
                          <w:color w:val="808080"/>
                          <w:sz w:val="40"/>
                          <w:szCs w:val="40"/>
                        </w:rPr>
                        <w:t>General Configuration for Licenses, Amendments, and Renewals</w:t>
                      </w:r>
                    </w:p>
                    <w:p w:rsidR="00CA081B" w:rsidRDefault="00CA081B" w:rsidP="00213164">
                      <w:pPr>
                        <w:jc w:val="right"/>
                        <w:rPr>
                          <w:rFonts w:ascii="Arial" w:hAnsi="Arial" w:cs="Arial"/>
                          <w:b/>
                          <w:bCs/>
                          <w:color w:val="808080"/>
                          <w:sz w:val="40"/>
                          <w:szCs w:val="40"/>
                        </w:rPr>
                      </w:pPr>
                    </w:p>
                    <w:p w:rsidR="00CA081B" w:rsidRPr="005B4D5B" w:rsidRDefault="00CA081B" w:rsidP="00213164">
                      <w:pPr>
                        <w:jc w:val="right"/>
                        <w:rPr>
                          <w:rFonts w:ascii="Arial" w:hAnsi="Arial" w:cs="Arial"/>
                          <w:b/>
                          <w:bCs/>
                          <w:color w:val="808080"/>
                          <w:sz w:val="40"/>
                          <w:szCs w:val="40"/>
                        </w:rPr>
                      </w:pPr>
                      <w:r>
                        <w:rPr>
                          <w:rFonts w:ascii="Arial" w:hAnsi="Arial" w:cs="Arial"/>
                          <w:b/>
                          <w:bCs/>
                          <w:color w:val="808080"/>
                          <w:sz w:val="40"/>
                          <w:szCs w:val="40"/>
                        </w:rPr>
                        <w:br/>
                        <w:t xml:space="preserve"> Renewal Configuration</w:t>
                      </w:r>
                    </w:p>
                    <w:p w:rsidR="00CA081B" w:rsidRPr="005B4D5B" w:rsidRDefault="00CA081B" w:rsidP="00213164">
                      <w:pPr>
                        <w:ind w:right="-127"/>
                        <w:jc w:val="right"/>
                        <w:rPr>
                          <w:rFonts w:ascii="Arial Black" w:hAnsi="Arial Black" w:cs="Arial"/>
                          <w:color w:val="808080"/>
                          <w:sz w:val="40"/>
                          <w:szCs w:val="40"/>
                        </w:rPr>
                      </w:pPr>
                    </w:p>
                  </w:txbxContent>
                </v:textbox>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3472815</wp:posOffset>
                </wp:positionH>
                <wp:positionV relativeFrom="paragraph">
                  <wp:posOffset>4322445</wp:posOffset>
                </wp:positionV>
                <wp:extent cx="3091180" cy="2016125"/>
                <wp:effectExtent l="0" t="0" r="0" b="3175"/>
                <wp:wrapNone/>
                <wp:docPr id="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180" cy="201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081B" w:rsidRPr="005B4D5B" w:rsidRDefault="00CA081B" w:rsidP="00213164">
                            <w:pPr>
                              <w:ind w:right="-127"/>
                              <w:jc w:val="right"/>
                              <w:rPr>
                                <w:rFonts w:ascii="Arial Black" w:hAnsi="Arial Black" w:cs="Arial"/>
                                <w:color w:val="808080"/>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273.45pt;margin-top:340.35pt;width:243.4pt;height:15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5b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" filled="f" stroked="f">
                <v:textbox>
                  <w:txbxContent>
                    <w:p w:rsidR="00CA081B" w:rsidRPr="005B4D5B" w:rsidRDefault="00CA081B" w:rsidP="00213164">
                      <w:pPr>
                        <w:ind w:right="-127"/>
                        <w:jc w:val="right"/>
                        <w:rPr>
                          <w:rFonts w:ascii="Arial Black" w:hAnsi="Arial Black" w:cs="Arial"/>
                          <w:color w:val="808080"/>
                          <w:sz w:val="40"/>
                          <w:szCs w:val="40"/>
                        </w:rPr>
                      </w:pPr>
                    </w:p>
                  </w:txbxContent>
                </v:textbox>
              </v:shape>
            </w:pict>
          </mc:Fallback>
        </mc:AlternateContent>
      </w:r>
    </w:p>
    <w:p w:rsidR="004E5684" w:rsidRDefault="004E5684">
      <w:pPr>
        <w:sectPr w:rsidR="004E5684" w:rsidSect="00145169">
          <w:headerReference w:type="default" r:id="rId9"/>
          <w:footerReference w:type="default" r:id="rId10"/>
          <w:pgSz w:w="12240" w:h="15840"/>
          <w:pgMar w:top="810" w:right="990" w:bottom="720" w:left="1080" w:header="720" w:footer="720" w:gutter="0"/>
          <w:cols w:space="720"/>
          <w:docGrid w:linePitch="360"/>
        </w:sectPr>
      </w:pPr>
    </w:p>
    <w:p w:rsidR="003B2249" w:rsidRPr="003B2249" w:rsidRDefault="003B2249" w:rsidP="003B2249">
      <w:bookmarkStart w:id="1" w:name="_Toc199621715"/>
    </w:p>
    <w:p w:rsidR="009035EF" w:rsidRPr="009035EF" w:rsidRDefault="009035EF" w:rsidP="009035EF">
      <w:pPr>
        <w:pStyle w:val="Heading1"/>
        <w:jc w:val="both"/>
        <w:rPr>
          <w:color w:val="4F81BD"/>
        </w:rPr>
      </w:pPr>
      <w:bookmarkStart w:id="2" w:name="_Toc324506841"/>
      <w:r>
        <w:rPr>
          <w:color w:val="4F81BD"/>
        </w:rPr>
        <w:lastRenderedPageBreak/>
        <w:t>Contents</w:t>
      </w:r>
      <w:bookmarkEnd w:id="2"/>
    </w:p>
    <w:p w:rsidR="009035EF" w:rsidRPr="00CA081B" w:rsidRDefault="009035EF" w:rsidP="00CA081B"/>
    <w:p w:rsidR="009035EF" w:rsidRDefault="00F67C5A">
      <w:pPr>
        <w:pStyle w:val="TOC1"/>
        <w:tabs>
          <w:tab w:val="right" w:leader="dot" w:pos="10160"/>
        </w:tabs>
        <w:rPr>
          <w:rFonts w:asciiTheme="minorHAnsi" w:eastAsiaTheme="minorEastAsia" w:hAnsiTheme="minorHAnsi" w:cstheme="minorBidi"/>
          <w:noProof/>
          <w:color w:val="auto"/>
          <w:sz w:val="22"/>
          <w:szCs w:val="22"/>
        </w:rPr>
      </w:pPr>
      <w:r>
        <w:fldChar w:fldCharType="begin"/>
      </w:r>
      <w:r w:rsidR="00513BEA">
        <w:instrText xml:space="preserve"> TOC \o "1-3" \h \z \u </w:instrText>
      </w:r>
      <w:r>
        <w:fldChar w:fldCharType="separate"/>
      </w:r>
      <w:hyperlink w:anchor="_Toc324506841" w:history="1">
        <w:r w:rsidR="009035EF" w:rsidRPr="00DE2858">
          <w:rPr>
            <w:rStyle w:val="Hyperlink"/>
            <w:noProof/>
          </w:rPr>
          <w:t>Contents</w:t>
        </w:r>
        <w:r w:rsidR="009035EF">
          <w:rPr>
            <w:noProof/>
            <w:webHidden/>
          </w:rPr>
          <w:tab/>
        </w:r>
        <w:r>
          <w:rPr>
            <w:noProof/>
            <w:webHidden/>
          </w:rPr>
          <w:fldChar w:fldCharType="begin"/>
        </w:r>
        <w:r w:rsidR="009035EF">
          <w:rPr>
            <w:noProof/>
            <w:webHidden/>
          </w:rPr>
          <w:instrText xml:space="preserve"> PAGEREF _Toc324506841 \h </w:instrText>
        </w:r>
        <w:r>
          <w:rPr>
            <w:noProof/>
            <w:webHidden/>
          </w:rPr>
        </w:r>
        <w:r>
          <w:rPr>
            <w:noProof/>
            <w:webHidden/>
          </w:rPr>
          <w:fldChar w:fldCharType="separate"/>
        </w:r>
        <w:r w:rsidR="009035EF">
          <w:rPr>
            <w:noProof/>
            <w:webHidden/>
          </w:rPr>
          <w:t>3</w:t>
        </w:r>
        <w:r>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42" w:history="1">
        <w:r w:rsidR="009035EF" w:rsidRPr="00DE2858">
          <w:rPr>
            <w:rStyle w:val="Hyperlink"/>
            <w:noProof/>
          </w:rPr>
          <w:t>Revision History</w:t>
        </w:r>
        <w:r w:rsidR="009035EF">
          <w:rPr>
            <w:noProof/>
            <w:webHidden/>
          </w:rPr>
          <w:tab/>
        </w:r>
        <w:r w:rsidR="00F67C5A">
          <w:rPr>
            <w:noProof/>
            <w:webHidden/>
          </w:rPr>
          <w:fldChar w:fldCharType="begin"/>
        </w:r>
        <w:r w:rsidR="009035EF">
          <w:rPr>
            <w:noProof/>
            <w:webHidden/>
          </w:rPr>
          <w:instrText xml:space="preserve"> PAGEREF _Toc324506842 \h </w:instrText>
        </w:r>
        <w:r w:rsidR="00F67C5A">
          <w:rPr>
            <w:noProof/>
            <w:webHidden/>
          </w:rPr>
        </w:r>
        <w:r w:rsidR="00F67C5A">
          <w:rPr>
            <w:noProof/>
            <w:webHidden/>
          </w:rPr>
          <w:fldChar w:fldCharType="separate"/>
        </w:r>
        <w:r w:rsidR="009035EF">
          <w:rPr>
            <w:noProof/>
            <w:webHidden/>
          </w:rPr>
          <w:t>4</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43" w:history="1">
        <w:r w:rsidR="009035EF" w:rsidRPr="00DE2858">
          <w:rPr>
            <w:rStyle w:val="Hyperlink"/>
            <w:noProof/>
          </w:rPr>
          <w:t>Licenses Overview</w:t>
        </w:r>
        <w:r w:rsidR="009035EF">
          <w:rPr>
            <w:noProof/>
            <w:webHidden/>
          </w:rPr>
          <w:tab/>
        </w:r>
        <w:r w:rsidR="00F67C5A">
          <w:rPr>
            <w:noProof/>
            <w:webHidden/>
          </w:rPr>
          <w:fldChar w:fldCharType="begin"/>
        </w:r>
        <w:r w:rsidR="009035EF">
          <w:rPr>
            <w:noProof/>
            <w:webHidden/>
          </w:rPr>
          <w:instrText xml:space="preserve"> PAGEREF _Toc324506843 \h </w:instrText>
        </w:r>
        <w:r w:rsidR="00F67C5A">
          <w:rPr>
            <w:noProof/>
            <w:webHidden/>
          </w:rPr>
        </w:r>
        <w:r w:rsidR="00F67C5A">
          <w:rPr>
            <w:noProof/>
            <w:webHidden/>
          </w:rPr>
          <w:fldChar w:fldCharType="separate"/>
        </w:r>
        <w:r w:rsidR="009035EF">
          <w:rPr>
            <w:noProof/>
            <w:webHidden/>
          </w:rPr>
          <w:t>5</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44" w:history="1">
        <w:r w:rsidR="009035EF" w:rsidRPr="00DE2858">
          <w:rPr>
            <w:rStyle w:val="Hyperlink"/>
            <w:noProof/>
          </w:rPr>
          <w:t>License Application Overview</w:t>
        </w:r>
        <w:r w:rsidR="009035EF">
          <w:rPr>
            <w:noProof/>
            <w:webHidden/>
          </w:rPr>
          <w:tab/>
        </w:r>
        <w:r w:rsidR="00F67C5A">
          <w:rPr>
            <w:noProof/>
            <w:webHidden/>
          </w:rPr>
          <w:fldChar w:fldCharType="begin"/>
        </w:r>
        <w:r w:rsidR="009035EF">
          <w:rPr>
            <w:noProof/>
            <w:webHidden/>
          </w:rPr>
          <w:instrText xml:space="preserve"> PAGEREF _Toc324506844 \h </w:instrText>
        </w:r>
        <w:r w:rsidR="00F67C5A">
          <w:rPr>
            <w:noProof/>
            <w:webHidden/>
          </w:rPr>
        </w:r>
        <w:r w:rsidR="00F67C5A">
          <w:rPr>
            <w:noProof/>
            <w:webHidden/>
          </w:rPr>
          <w:fldChar w:fldCharType="separate"/>
        </w:r>
        <w:r w:rsidR="009035EF">
          <w:rPr>
            <w:noProof/>
            <w:webHidden/>
          </w:rPr>
          <w:t>8</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45" w:history="1">
        <w:r w:rsidR="009035EF" w:rsidRPr="00DE2858">
          <w:rPr>
            <w:rStyle w:val="Hyperlink"/>
            <w:noProof/>
          </w:rPr>
          <w:t>Scripts for License Application</w:t>
        </w:r>
        <w:r w:rsidR="009035EF">
          <w:rPr>
            <w:noProof/>
            <w:webHidden/>
          </w:rPr>
          <w:tab/>
        </w:r>
        <w:r w:rsidR="00F67C5A">
          <w:rPr>
            <w:noProof/>
            <w:webHidden/>
          </w:rPr>
          <w:fldChar w:fldCharType="begin"/>
        </w:r>
        <w:r w:rsidR="009035EF">
          <w:rPr>
            <w:noProof/>
            <w:webHidden/>
          </w:rPr>
          <w:instrText xml:space="preserve"> PAGEREF _Toc324506845 \h </w:instrText>
        </w:r>
        <w:r w:rsidR="00F67C5A">
          <w:rPr>
            <w:noProof/>
            <w:webHidden/>
          </w:rPr>
        </w:r>
        <w:r w:rsidR="00F67C5A">
          <w:rPr>
            <w:noProof/>
            <w:webHidden/>
          </w:rPr>
          <w:fldChar w:fldCharType="separate"/>
        </w:r>
        <w:r w:rsidR="009035EF">
          <w:rPr>
            <w:noProof/>
            <w:webHidden/>
          </w:rPr>
          <w:t>9</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46" w:history="1">
        <w:r w:rsidR="009035EF" w:rsidRPr="00DE2858">
          <w:rPr>
            <w:rStyle w:val="Hyperlink"/>
            <w:noProof/>
          </w:rPr>
          <w:t>Contact Overview</w:t>
        </w:r>
        <w:r w:rsidR="009035EF">
          <w:rPr>
            <w:noProof/>
            <w:webHidden/>
          </w:rPr>
          <w:tab/>
        </w:r>
        <w:r w:rsidR="00F67C5A">
          <w:rPr>
            <w:noProof/>
            <w:webHidden/>
          </w:rPr>
          <w:fldChar w:fldCharType="begin"/>
        </w:r>
        <w:r w:rsidR="009035EF">
          <w:rPr>
            <w:noProof/>
            <w:webHidden/>
          </w:rPr>
          <w:instrText xml:space="preserve"> PAGEREF _Toc324506846 \h </w:instrText>
        </w:r>
        <w:r w:rsidR="00F67C5A">
          <w:rPr>
            <w:noProof/>
            <w:webHidden/>
          </w:rPr>
        </w:r>
        <w:r w:rsidR="00F67C5A">
          <w:rPr>
            <w:noProof/>
            <w:webHidden/>
          </w:rPr>
          <w:fldChar w:fldCharType="separate"/>
        </w:r>
        <w:r w:rsidR="009035EF">
          <w:rPr>
            <w:noProof/>
            <w:webHidden/>
          </w:rPr>
          <w:t>10</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47" w:history="1">
        <w:r w:rsidR="009035EF" w:rsidRPr="00DE2858">
          <w:rPr>
            <w:rStyle w:val="Hyperlink"/>
            <w:noProof/>
          </w:rPr>
          <w:t>Scripts for Contacts</w:t>
        </w:r>
        <w:r w:rsidR="009035EF">
          <w:rPr>
            <w:noProof/>
            <w:webHidden/>
          </w:rPr>
          <w:tab/>
        </w:r>
        <w:r w:rsidR="00F67C5A">
          <w:rPr>
            <w:noProof/>
            <w:webHidden/>
          </w:rPr>
          <w:fldChar w:fldCharType="begin"/>
        </w:r>
        <w:r w:rsidR="009035EF">
          <w:rPr>
            <w:noProof/>
            <w:webHidden/>
          </w:rPr>
          <w:instrText xml:space="preserve"> PAGEREF _Toc324506847 \h </w:instrText>
        </w:r>
        <w:r w:rsidR="00F67C5A">
          <w:rPr>
            <w:noProof/>
            <w:webHidden/>
          </w:rPr>
        </w:r>
        <w:r w:rsidR="00F67C5A">
          <w:rPr>
            <w:noProof/>
            <w:webHidden/>
          </w:rPr>
          <w:fldChar w:fldCharType="separate"/>
        </w:r>
        <w:r w:rsidR="009035EF">
          <w:rPr>
            <w:noProof/>
            <w:webHidden/>
          </w:rPr>
          <w:t>11</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48" w:history="1">
        <w:r w:rsidR="009035EF" w:rsidRPr="00DE2858">
          <w:rPr>
            <w:rStyle w:val="Hyperlink"/>
            <w:noProof/>
          </w:rPr>
          <w:t>Optional: Contact Public User Overview</w:t>
        </w:r>
        <w:r w:rsidR="009035EF">
          <w:rPr>
            <w:noProof/>
            <w:webHidden/>
          </w:rPr>
          <w:tab/>
        </w:r>
        <w:r w:rsidR="00F67C5A">
          <w:rPr>
            <w:noProof/>
            <w:webHidden/>
          </w:rPr>
          <w:fldChar w:fldCharType="begin"/>
        </w:r>
        <w:r w:rsidR="009035EF">
          <w:rPr>
            <w:noProof/>
            <w:webHidden/>
          </w:rPr>
          <w:instrText xml:space="preserve"> PAGEREF _Toc324506848 \h </w:instrText>
        </w:r>
        <w:r w:rsidR="00F67C5A">
          <w:rPr>
            <w:noProof/>
            <w:webHidden/>
          </w:rPr>
        </w:r>
        <w:r w:rsidR="00F67C5A">
          <w:rPr>
            <w:noProof/>
            <w:webHidden/>
          </w:rPr>
          <w:fldChar w:fldCharType="separate"/>
        </w:r>
        <w:r w:rsidR="009035EF">
          <w:rPr>
            <w:noProof/>
            <w:webHidden/>
          </w:rPr>
          <w:t>13</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49" w:history="1">
        <w:r w:rsidR="009035EF" w:rsidRPr="00DE2858">
          <w:rPr>
            <w:rStyle w:val="Hyperlink"/>
            <w:noProof/>
          </w:rPr>
          <w:t>Optional: Contact Public User Configuration</w:t>
        </w:r>
        <w:r w:rsidR="009035EF">
          <w:rPr>
            <w:noProof/>
            <w:webHidden/>
          </w:rPr>
          <w:tab/>
        </w:r>
        <w:r w:rsidR="00F67C5A">
          <w:rPr>
            <w:noProof/>
            <w:webHidden/>
          </w:rPr>
          <w:fldChar w:fldCharType="begin"/>
        </w:r>
        <w:r w:rsidR="009035EF">
          <w:rPr>
            <w:noProof/>
            <w:webHidden/>
          </w:rPr>
          <w:instrText xml:space="preserve"> PAGEREF _Toc324506849 \h </w:instrText>
        </w:r>
        <w:r w:rsidR="00F67C5A">
          <w:rPr>
            <w:noProof/>
            <w:webHidden/>
          </w:rPr>
        </w:r>
        <w:r w:rsidR="00F67C5A">
          <w:rPr>
            <w:noProof/>
            <w:webHidden/>
          </w:rPr>
          <w:fldChar w:fldCharType="separate"/>
        </w:r>
        <w:r w:rsidR="009035EF">
          <w:rPr>
            <w:noProof/>
            <w:webHidden/>
          </w:rPr>
          <w:t>14</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50" w:history="1">
        <w:r w:rsidR="009035EF" w:rsidRPr="00DE2858">
          <w:rPr>
            <w:rStyle w:val="Hyperlink"/>
            <w:noProof/>
          </w:rPr>
          <w:t>Optional: Changing a Contact Type (Role) After Issuance</w:t>
        </w:r>
        <w:r w:rsidR="009035EF">
          <w:rPr>
            <w:noProof/>
            <w:webHidden/>
          </w:rPr>
          <w:tab/>
        </w:r>
        <w:r w:rsidR="00F67C5A">
          <w:rPr>
            <w:noProof/>
            <w:webHidden/>
          </w:rPr>
          <w:fldChar w:fldCharType="begin"/>
        </w:r>
        <w:r w:rsidR="009035EF">
          <w:rPr>
            <w:noProof/>
            <w:webHidden/>
          </w:rPr>
          <w:instrText xml:space="preserve"> PAGEREF _Toc324506850 \h </w:instrText>
        </w:r>
        <w:r w:rsidR="00F67C5A">
          <w:rPr>
            <w:noProof/>
            <w:webHidden/>
          </w:rPr>
        </w:r>
        <w:r w:rsidR="00F67C5A">
          <w:rPr>
            <w:noProof/>
            <w:webHidden/>
          </w:rPr>
          <w:fldChar w:fldCharType="separate"/>
        </w:r>
        <w:r w:rsidR="009035EF">
          <w:rPr>
            <w:noProof/>
            <w:webHidden/>
          </w:rPr>
          <w:t>15</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51" w:history="1">
        <w:r w:rsidR="009035EF" w:rsidRPr="00DE2858">
          <w:rPr>
            <w:rStyle w:val="Hyperlink"/>
            <w:noProof/>
          </w:rPr>
          <w:t>Renewal Overview</w:t>
        </w:r>
        <w:r w:rsidR="009035EF">
          <w:rPr>
            <w:noProof/>
            <w:webHidden/>
          </w:rPr>
          <w:tab/>
        </w:r>
        <w:r w:rsidR="00F67C5A">
          <w:rPr>
            <w:noProof/>
            <w:webHidden/>
          </w:rPr>
          <w:fldChar w:fldCharType="begin"/>
        </w:r>
        <w:r w:rsidR="009035EF">
          <w:rPr>
            <w:noProof/>
            <w:webHidden/>
          </w:rPr>
          <w:instrText xml:space="preserve"> PAGEREF _Toc324506851 \h </w:instrText>
        </w:r>
        <w:r w:rsidR="00F67C5A">
          <w:rPr>
            <w:noProof/>
            <w:webHidden/>
          </w:rPr>
        </w:r>
        <w:r w:rsidR="00F67C5A">
          <w:rPr>
            <w:noProof/>
            <w:webHidden/>
          </w:rPr>
          <w:fldChar w:fldCharType="separate"/>
        </w:r>
        <w:r w:rsidR="009035EF">
          <w:rPr>
            <w:noProof/>
            <w:webHidden/>
          </w:rPr>
          <w:t>16</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52" w:history="1">
        <w:r w:rsidR="009035EF" w:rsidRPr="00DE2858">
          <w:rPr>
            <w:rStyle w:val="Hyperlink"/>
            <w:noProof/>
          </w:rPr>
          <w:t>Renewal Configuration</w:t>
        </w:r>
        <w:r w:rsidR="009035EF">
          <w:rPr>
            <w:noProof/>
            <w:webHidden/>
          </w:rPr>
          <w:tab/>
        </w:r>
        <w:r w:rsidR="00F67C5A">
          <w:rPr>
            <w:noProof/>
            <w:webHidden/>
          </w:rPr>
          <w:fldChar w:fldCharType="begin"/>
        </w:r>
        <w:r w:rsidR="009035EF">
          <w:rPr>
            <w:noProof/>
            <w:webHidden/>
          </w:rPr>
          <w:instrText xml:space="preserve"> PAGEREF _Toc324506852 \h </w:instrText>
        </w:r>
        <w:r w:rsidR="00F67C5A">
          <w:rPr>
            <w:noProof/>
            <w:webHidden/>
          </w:rPr>
        </w:r>
        <w:r w:rsidR="00F67C5A">
          <w:rPr>
            <w:noProof/>
            <w:webHidden/>
          </w:rPr>
          <w:fldChar w:fldCharType="separate"/>
        </w:r>
        <w:r w:rsidR="009035EF">
          <w:rPr>
            <w:noProof/>
            <w:webHidden/>
          </w:rPr>
          <w:t>18</w:t>
        </w:r>
        <w:r w:rsidR="00F67C5A">
          <w:rPr>
            <w:noProof/>
            <w:webHidden/>
          </w:rPr>
          <w:fldChar w:fldCharType="end"/>
        </w:r>
      </w:hyperlink>
    </w:p>
    <w:p w:rsidR="009035EF" w:rsidRDefault="00E1530E">
      <w:pPr>
        <w:pStyle w:val="TOC2"/>
        <w:tabs>
          <w:tab w:val="right" w:leader="dot" w:pos="10160"/>
        </w:tabs>
        <w:rPr>
          <w:rFonts w:asciiTheme="minorHAnsi" w:eastAsiaTheme="minorEastAsia" w:hAnsiTheme="minorHAnsi" w:cstheme="minorBidi"/>
          <w:noProof/>
          <w:color w:val="auto"/>
          <w:sz w:val="22"/>
          <w:szCs w:val="22"/>
        </w:rPr>
      </w:pPr>
      <w:hyperlink w:anchor="_Toc324506853" w:history="1">
        <w:r w:rsidR="009035EF" w:rsidRPr="00DE2858">
          <w:rPr>
            <w:rStyle w:val="Hyperlink"/>
            <w:noProof/>
          </w:rPr>
          <w:t>FIDS, Server Constants, and Standard Choices</w:t>
        </w:r>
        <w:r w:rsidR="009035EF">
          <w:rPr>
            <w:noProof/>
            <w:webHidden/>
          </w:rPr>
          <w:tab/>
        </w:r>
        <w:r w:rsidR="00F67C5A">
          <w:rPr>
            <w:noProof/>
            <w:webHidden/>
          </w:rPr>
          <w:fldChar w:fldCharType="begin"/>
        </w:r>
        <w:r w:rsidR="009035EF">
          <w:rPr>
            <w:noProof/>
            <w:webHidden/>
          </w:rPr>
          <w:instrText xml:space="preserve"> PAGEREF _Toc324506853 \h </w:instrText>
        </w:r>
        <w:r w:rsidR="00F67C5A">
          <w:rPr>
            <w:noProof/>
            <w:webHidden/>
          </w:rPr>
        </w:r>
        <w:r w:rsidR="00F67C5A">
          <w:rPr>
            <w:noProof/>
            <w:webHidden/>
          </w:rPr>
          <w:fldChar w:fldCharType="separate"/>
        </w:r>
        <w:r w:rsidR="009035EF">
          <w:rPr>
            <w:noProof/>
            <w:webHidden/>
          </w:rPr>
          <w:t>18</w:t>
        </w:r>
        <w:r w:rsidR="00F67C5A">
          <w:rPr>
            <w:noProof/>
            <w:webHidden/>
          </w:rPr>
          <w:fldChar w:fldCharType="end"/>
        </w:r>
      </w:hyperlink>
    </w:p>
    <w:p w:rsidR="009035EF" w:rsidRDefault="00E1530E">
      <w:pPr>
        <w:pStyle w:val="TOC2"/>
        <w:tabs>
          <w:tab w:val="right" w:leader="dot" w:pos="10160"/>
        </w:tabs>
        <w:rPr>
          <w:rFonts w:asciiTheme="minorHAnsi" w:eastAsiaTheme="minorEastAsia" w:hAnsiTheme="minorHAnsi" w:cstheme="minorBidi"/>
          <w:noProof/>
          <w:color w:val="auto"/>
          <w:sz w:val="22"/>
          <w:szCs w:val="22"/>
        </w:rPr>
      </w:pPr>
      <w:hyperlink w:anchor="_Toc324506854" w:history="1">
        <w:r w:rsidR="009035EF" w:rsidRPr="00DE2858">
          <w:rPr>
            <w:rStyle w:val="Hyperlink"/>
            <w:noProof/>
          </w:rPr>
          <w:t>Renewal Group Configuration</w:t>
        </w:r>
        <w:r w:rsidR="009035EF">
          <w:rPr>
            <w:noProof/>
            <w:webHidden/>
          </w:rPr>
          <w:tab/>
        </w:r>
        <w:r w:rsidR="00F67C5A">
          <w:rPr>
            <w:noProof/>
            <w:webHidden/>
          </w:rPr>
          <w:fldChar w:fldCharType="begin"/>
        </w:r>
        <w:r w:rsidR="009035EF">
          <w:rPr>
            <w:noProof/>
            <w:webHidden/>
          </w:rPr>
          <w:instrText xml:space="preserve"> PAGEREF _Toc324506854 \h </w:instrText>
        </w:r>
        <w:r w:rsidR="00F67C5A">
          <w:rPr>
            <w:noProof/>
            <w:webHidden/>
          </w:rPr>
        </w:r>
        <w:r w:rsidR="00F67C5A">
          <w:rPr>
            <w:noProof/>
            <w:webHidden/>
          </w:rPr>
          <w:fldChar w:fldCharType="separate"/>
        </w:r>
        <w:r w:rsidR="009035EF">
          <w:rPr>
            <w:noProof/>
            <w:webHidden/>
          </w:rPr>
          <w:t>18</w:t>
        </w:r>
        <w:r w:rsidR="00F67C5A">
          <w:rPr>
            <w:noProof/>
            <w:webHidden/>
          </w:rPr>
          <w:fldChar w:fldCharType="end"/>
        </w:r>
      </w:hyperlink>
    </w:p>
    <w:p w:rsidR="009035EF" w:rsidRDefault="00E1530E">
      <w:pPr>
        <w:pStyle w:val="TOC2"/>
        <w:tabs>
          <w:tab w:val="right" w:leader="dot" w:pos="10160"/>
        </w:tabs>
        <w:rPr>
          <w:rFonts w:asciiTheme="minorHAnsi" w:eastAsiaTheme="minorEastAsia" w:hAnsiTheme="minorHAnsi" w:cstheme="minorBidi"/>
          <w:noProof/>
          <w:color w:val="auto"/>
          <w:sz w:val="22"/>
          <w:szCs w:val="22"/>
        </w:rPr>
      </w:pPr>
      <w:hyperlink w:anchor="_Toc324506855" w:history="1">
        <w:r w:rsidR="009035EF" w:rsidRPr="00DE2858">
          <w:rPr>
            <w:rStyle w:val="Hyperlink"/>
            <w:noProof/>
          </w:rPr>
          <w:t>V360 Configuration</w:t>
        </w:r>
        <w:r w:rsidR="009035EF">
          <w:rPr>
            <w:noProof/>
            <w:webHidden/>
          </w:rPr>
          <w:tab/>
        </w:r>
        <w:r w:rsidR="00F67C5A">
          <w:rPr>
            <w:noProof/>
            <w:webHidden/>
          </w:rPr>
          <w:fldChar w:fldCharType="begin"/>
        </w:r>
        <w:r w:rsidR="009035EF">
          <w:rPr>
            <w:noProof/>
            <w:webHidden/>
          </w:rPr>
          <w:instrText xml:space="preserve"> PAGEREF _Toc324506855 \h </w:instrText>
        </w:r>
        <w:r w:rsidR="00F67C5A">
          <w:rPr>
            <w:noProof/>
            <w:webHidden/>
          </w:rPr>
        </w:r>
        <w:r w:rsidR="00F67C5A">
          <w:rPr>
            <w:noProof/>
            <w:webHidden/>
          </w:rPr>
          <w:fldChar w:fldCharType="separate"/>
        </w:r>
        <w:r w:rsidR="009035EF">
          <w:rPr>
            <w:noProof/>
            <w:webHidden/>
          </w:rPr>
          <w:t>19</w:t>
        </w:r>
        <w:r w:rsidR="00F67C5A">
          <w:rPr>
            <w:noProof/>
            <w:webHidden/>
          </w:rPr>
          <w:fldChar w:fldCharType="end"/>
        </w:r>
      </w:hyperlink>
    </w:p>
    <w:p w:rsidR="009035EF" w:rsidRDefault="00E1530E">
      <w:pPr>
        <w:pStyle w:val="TOC2"/>
        <w:tabs>
          <w:tab w:val="right" w:leader="dot" w:pos="10160"/>
        </w:tabs>
        <w:rPr>
          <w:rFonts w:asciiTheme="minorHAnsi" w:eastAsiaTheme="minorEastAsia" w:hAnsiTheme="minorHAnsi" w:cstheme="minorBidi"/>
          <w:noProof/>
          <w:color w:val="auto"/>
          <w:sz w:val="22"/>
          <w:szCs w:val="22"/>
        </w:rPr>
      </w:pPr>
      <w:hyperlink w:anchor="_Toc324506856" w:history="1">
        <w:r w:rsidR="009035EF" w:rsidRPr="00DE2858">
          <w:rPr>
            <w:rStyle w:val="Hyperlink"/>
            <w:noProof/>
          </w:rPr>
          <w:t>Batch Scripts</w:t>
        </w:r>
        <w:r w:rsidR="009035EF">
          <w:rPr>
            <w:noProof/>
            <w:webHidden/>
          </w:rPr>
          <w:tab/>
        </w:r>
        <w:r w:rsidR="00F67C5A">
          <w:rPr>
            <w:noProof/>
            <w:webHidden/>
          </w:rPr>
          <w:fldChar w:fldCharType="begin"/>
        </w:r>
        <w:r w:rsidR="009035EF">
          <w:rPr>
            <w:noProof/>
            <w:webHidden/>
          </w:rPr>
          <w:instrText xml:space="preserve"> PAGEREF _Toc324506856 \h </w:instrText>
        </w:r>
        <w:r w:rsidR="00F67C5A">
          <w:rPr>
            <w:noProof/>
            <w:webHidden/>
          </w:rPr>
        </w:r>
        <w:r w:rsidR="00F67C5A">
          <w:rPr>
            <w:noProof/>
            <w:webHidden/>
          </w:rPr>
          <w:fldChar w:fldCharType="separate"/>
        </w:r>
        <w:r w:rsidR="009035EF">
          <w:rPr>
            <w:noProof/>
            <w:webHidden/>
          </w:rPr>
          <w:t>19</w:t>
        </w:r>
        <w:r w:rsidR="00F67C5A">
          <w:rPr>
            <w:noProof/>
            <w:webHidden/>
          </w:rPr>
          <w:fldChar w:fldCharType="end"/>
        </w:r>
      </w:hyperlink>
    </w:p>
    <w:p w:rsidR="009035EF" w:rsidRDefault="00E1530E">
      <w:pPr>
        <w:pStyle w:val="TOC2"/>
        <w:tabs>
          <w:tab w:val="right" w:leader="dot" w:pos="10160"/>
        </w:tabs>
        <w:rPr>
          <w:rFonts w:asciiTheme="minorHAnsi" w:eastAsiaTheme="minorEastAsia" w:hAnsiTheme="minorHAnsi" w:cstheme="minorBidi"/>
          <w:noProof/>
          <w:color w:val="auto"/>
          <w:sz w:val="22"/>
          <w:szCs w:val="22"/>
        </w:rPr>
      </w:pPr>
      <w:hyperlink w:anchor="_Toc324506857" w:history="1">
        <w:r w:rsidR="009035EF" w:rsidRPr="00DE2858">
          <w:rPr>
            <w:rStyle w:val="Hyperlink"/>
            <w:noProof/>
          </w:rPr>
          <w:t>Configuring Instant Renewal Records (ACA Issuance and Counter)</w:t>
        </w:r>
        <w:r w:rsidR="009035EF">
          <w:rPr>
            <w:noProof/>
            <w:webHidden/>
          </w:rPr>
          <w:tab/>
        </w:r>
        <w:r w:rsidR="00F67C5A">
          <w:rPr>
            <w:noProof/>
            <w:webHidden/>
          </w:rPr>
          <w:fldChar w:fldCharType="begin"/>
        </w:r>
        <w:r w:rsidR="009035EF">
          <w:rPr>
            <w:noProof/>
            <w:webHidden/>
          </w:rPr>
          <w:instrText xml:space="preserve"> PAGEREF _Toc324506857 \h </w:instrText>
        </w:r>
        <w:r w:rsidR="00F67C5A">
          <w:rPr>
            <w:noProof/>
            <w:webHidden/>
          </w:rPr>
        </w:r>
        <w:r w:rsidR="00F67C5A">
          <w:rPr>
            <w:noProof/>
            <w:webHidden/>
          </w:rPr>
          <w:fldChar w:fldCharType="separate"/>
        </w:r>
        <w:r w:rsidR="009035EF">
          <w:rPr>
            <w:noProof/>
            <w:webHidden/>
          </w:rPr>
          <w:t>22</w:t>
        </w:r>
        <w:r w:rsidR="00F67C5A">
          <w:rPr>
            <w:noProof/>
            <w:webHidden/>
          </w:rPr>
          <w:fldChar w:fldCharType="end"/>
        </w:r>
      </w:hyperlink>
    </w:p>
    <w:p w:rsidR="009035EF" w:rsidRDefault="00E1530E">
      <w:pPr>
        <w:pStyle w:val="TOC2"/>
        <w:tabs>
          <w:tab w:val="right" w:leader="dot" w:pos="10160"/>
        </w:tabs>
        <w:rPr>
          <w:rFonts w:asciiTheme="minorHAnsi" w:eastAsiaTheme="minorEastAsia" w:hAnsiTheme="minorHAnsi" w:cstheme="minorBidi"/>
          <w:noProof/>
          <w:color w:val="auto"/>
          <w:sz w:val="22"/>
          <w:szCs w:val="22"/>
        </w:rPr>
      </w:pPr>
      <w:hyperlink w:anchor="_Toc324506858" w:history="1">
        <w:r w:rsidR="009035EF" w:rsidRPr="00DE2858">
          <w:rPr>
            <w:rStyle w:val="Hyperlink"/>
            <w:noProof/>
          </w:rPr>
          <w:t>Configuring Non-Instant Renewals (Workflow or some other approval)</w:t>
        </w:r>
        <w:r w:rsidR="009035EF">
          <w:rPr>
            <w:noProof/>
            <w:webHidden/>
          </w:rPr>
          <w:tab/>
        </w:r>
        <w:r w:rsidR="00F67C5A">
          <w:rPr>
            <w:noProof/>
            <w:webHidden/>
          </w:rPr>
          <w:fldChar w:fldCharType="begin"/>
        </w:r>
        <w:r w:rsidR="009035EF">
          <w:rPr>
            <w:noProof/>
            <w:webHidden/>
          </w:rPr>
          <w:instrText xml:space="preserve"> PAGEREF _Toc324506858 \h </w:instrText>
        </w:r>
        <w:r w:rsidR="00F67C5A">
          <w:rPr>
            <w:noProof/>
            <w:webHidden/>
          </w:rPr>
        </w:r>
        <w:r w:rsidR="00F67C5A">
          <w:rPr>
            <w:noProof/>
            <w:webHidden/>
          </w:rPr>
          <w:fldChar w:fldCharType="separate"/>
        </w:r>
        <w:r w:rsidR="009035EF">
          <w:rPr>
            <w:noProof/>
            <w:webHidden/>
          </w:rPr>
          <w:t>22</w:t>
        </w:r>
        <w:r w:rsidR="00F67C5A">
          <w:rPr>
            <w:noProof/>
            <w:webHidden/>
          </w:rPr>
          <w:fldChar w:fldCharType="end"/>
        </w:r>
      </w:hyperlink>
    </w:p>
    <w:p w:rsidR="009035EF" w:rsidRDefault="00E1530E">
      <w:pPr>
        <w:pStyle w:val="TOC2"/>
        <w:tabs>
          <w:tab w:val="right" w:leader="dot" w:pos="10160"/>
        </w:tabs>
        <w:rPr>
          <w:rFonts w:asciiTheme="minorHAnsi" w:eastAsiaTheme="minorEastAsia" w:hAnsiTheme="minorHAnsi" w:cstheme="minorBidi"/>
          <w:noProof/>
          <w:color w:val="auto"/>
          <w:sz w:val="22"/>
          <w:szCs w:val="22"/>
        </w:rPr>
      </w:pPr>
      <w:hyperlink w:anchor="_Toc324506859" w:history="1">
        <w:r w:rsidR="009035EF" w:rsidRPr="00DE2858">
          <w:rPr>
            <w:rStyle w:val="Hyperlink"/>
            <w:noProof/>
          </w:rPr>
          <w:t>Configuring Renewal Email Notifications</w:t>
        </w:r>
        <w:r w:rsidR="009035EF">
          <w:rPr>
            <w:noProof/>
            <w:webHidden/>
          </w:rPr>
          <w:tab/>
        </w:r>
        <w:r w:rsidR="00F67C5A">
          <w:rPr>
            <w:noProof/>
            <w:webHidden/>
          </w:rPr>
          <w:fldChar w:fldCharType="begin"/>
        </w:r>
        <w:r w:rsidR="009035EF">
          <w:rPr>
            <w:noProof/>
            <w:webHidden/>
          </w:rPr>
          <w:instrText xml:space="preserve"> PAGEREF _Toc324506859 \h </w:instrText>
        </w:r>
        <w:r w:rsidR="00F67C5A">
          <w:rPr>
            <w:noProof/>
            <w:webHidden/>
          </w:rPr>
        </w:r>
        <w:r w:rsidR="00F67C5A">
          <w:rPr>
            <w:noProof/>
            <w:webHidden/>
          </w:rPr>
          <w:fldChar w:fldCharType="separate"/>
        </w:r>
        <w:r w:rsidR="009035EF">
          <w:rPr>
            <w:noProof/>
            <w:webHidden/>
          </w:rPr>
          <w:t>23</w:t>
        </w:r>
        <w:r w:rsidR="00F67C5A">
          <w:rPr>
            <w:noProof/>
            <w:webHidden/>
          </w:rPr>
          <w:fldChar w:fldCharType="end"/>
        </w:r>
      </w:hyperlink>
    </w:p>
    <w:p w:rsidR="009035EF" w:rsidRDefault="00E1530E">
      <w:pPr>
        <w:pStyle w:val="TOC2"/>
        <w:tabs>
          <w:tab w:val="right" w:leader="dot" w:pos="10160"/>
        </w:tabs>
        <w:rPr>
          <w:rFonts w:asciiTheme="minorHAnsi" w:eastAsiaTheme="minorEastAsia" w:hAnsiTheme="minorHAnsi" w:cstheme="minorBidi"/>
          <w:noProof/>
          <w:color w:val="auto"/>
          <w:sz w:val="22"/>
          <w:szCs w:val="22"/>
        </w:rPr>
      </w:pPr>
      <w:hyperlink w:anchor="_Toc324506860" w:history="1">
        <w:r w:rsidR="009035EF" w:rsidRPr="00DE2858">
          <w:rPr>
            <w:rStyle w:val="Hyperlink"/>
            <w:noProof/>
          </w:rPr>
          <w:t>Loading the Renewal Scripts</w:t>
        </w:r>
        <w:r w:rsidR="009035EF">
          <w:rPr>
            <w:noProof/>
            <w:webHidden/>
          </w:rPr>
          <w:tab/>
        </w:r>
        <w:r w:rsidR="00F67C5A">
          <w:rPr>
            <w:noProof/>
            <w:webHidden/>
          </w:rPr>
          <w:fldChar w:fldCharType="begin"/>
        </w:r>
        <w:r w:rsidR="009035EF">
          <w:rPr>
            <w:noProof/>
            <w:webHidden/>
          </w:rPr>
          <w:instrText xml:space="preserve"> PAGEREF _Toc324506860 \h </w:instrText>
        </w:r>
        <w:r w:rsidR="00F67C5A">
          <w:rPr>
            <w:noProof/>
            <w:webHidden/>
          </w:rPr>
        </w:r>
        <w:r w:rsidR="00F67C5A">
          <w:rPr>
            <w:noProof/>
            <w:webHidden/>
          </w:rPr>
          <w:fldChar w:fldCharType="separate"/>
        </w:r>
        <w:r w:rsidR="009035EF">
          <w:rPr>
            <w:noProof/>
            <w:webHidden/>
          </w:rPr>
          <w:t>23</w:t>
        </w:r>
        <w:r w:rsidR="00F67C5A">
          <w:rPr>
            <w:noProof/>
            <w:webHidden/>
          </w:rPr>
          <w:fldChar w:fldCharType="end"/>
        </w:r>
      </w:hyperlink>
    </w:p>
    <w:p w:rsidR="009035EF" w:rsidRDefault="00E1530E">
      <w:pPr>
        <w:pStyle w:val="TOC2"/>
        <w:tabs>
          <w:tab w:val="right" w:leader="dot" w:pos="10160"/>
        </w:tabs>
        <w:rPr>
          <w:rFonts w:asciiTheme="minorHAnsi" w:eastAsiaTheme="minorEastAsia" w:hAnsiTheme="minorHAnsi" w:cstheme="minorBidi"/>
          <w:noProof/>
          <w:color w:val="auto"/>
          <w:sz w:val="22"/>
          <w:szCs w:val="22"/>
        </w:rPr>
      </w:pPr>
      <w:hyperlink w:anchor="_Toc324506861" w:history="1">
        <w:r w:rsidR="009035EF" w:rsidRPr="00DE2858">
          <w:rPr>
            <w:rStyle w:val="Hyperlink"/>
            <w:noProof/>
          </w:rPr>
          <w:t>Calling the Renewal Scripts from Master Scripts using Variable Branching</w:t>
        </w:r>
        <w:r w:rsidR="009035EF">
          <w:rPr>
            <w:noProof/>
            <w:webHidden/>
          </w:rPr>
          <w:tab/>
        </w:r>
        <w:r w:rsidR="00F67C5A">
          <w:rPr>
            <w:noProof/>
            <w:webHidden/>
          </w:rPr>
          <w:fldChar w:fldCharType="begin"/>
        </w:r>
        <w:r w:rsidR="009035EF">
          <w:rPr>
            <w:noProof/>
            <w:webHidden/>
          </w:rPr>
          <w:instrText xml:space="preserve"> PAGEREF _Toc324506861 \h </w:instrText>
        </w:r>
        <w:r w:rsidR="00F67C5A">
          <w:rPr>
            <w:noProof/>
            <w:webHidden/>
          </w:rPr>
        </w:r>
        <w:r w:rsidR="00F67C5A">
          <w:rPr>
            <w:noProof/>
            <w:webHidden/>
          </w:rPr>
          <w:fldChar w:fldCharType="separate"/>
        </w:r>
        <w:r w:rsidR="009035EF">
          <w:rPr>
            <w:noProof/>
            <w:webHidden/>
          </w:rPr>
          <w:t>24</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62" w:history="1">
        <w:r w:rsidR="009035EF" w:rsidRPr="00DE2858">
          <w:rPr>
            <w:rStyle w:val="Hyperlink"/>
            <w:noProof/>
          </w:rPr>
          <w:t>Amendment Overview</w:t>
        </w:r>
        <w:r w:rsidR="009035EF">
          <w:rPr>
            <w:noProof/>
            <w:webHidden/>
          </w:rPr>
          <w:tab/>
        </w:r>
        <w:r w:rsidR="00F67C5A">
          <w:rPr>
            <w:noProof/>
            <w:webHidden/>
          </w:rPr>
          <w:fldChar w:fldCharType="begin"/>
        </w:r>
        <w:r w:rsidR="009035EF">
          <w:rPr>
            <w:noProof/>
            <w:webHidden/>
          </w:rPr>
          <w:instrText xml:space="preserve"> PAGEREF _Toc324506862 \h </w:instrText>
        </w:r>
        <w:r w:rsidR="00F67C5A">
          <w:rPr>
            <w:noProof/>
            <w:webHidden/>
          </w:rPr>
        </w:r>
        <w:r w:rsidR="00F67C5A">
          <w:rPr>
            <w:noProof/>
            <w:webHidden/>
          </w:rPr>
          <w:fldChar w:fldCharType="separate"/>
        </w:r>
        <w:r w:rsidR="009035EF">
          <w:rPr>
            <w:noProof/>
            <w:webHidden/>
          </w:rPr>
          <w:t>26</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63" w:history="1">
        <w:r w:rsidR="009035EF" w:rsidRPr="00DE2858">
          <w:rPr>
            <w:rStyle w:val="Hyperlink"/>
            <w:noProof/>
          </w:rPr>
          <w:t>Amendment Script Examples</w:t>
        </w:r>
        <w:r w:rsidR="009035EF">
          <w:rPr>
            <w:noProof/>
            <w:webHidden/>
          </w:rPr>
          <w:tab/>
        </w:r>
        <w:r w:rsidR="00F67C5A">
          <w:rPr>
            <w:noProof/>
            <w:webHidden/>
          </w:rPr>
          <w:fldChar w:fldCharType="begin"/>
        </w:r>
        <w:r w:rsidR="009035EF">
          <w:rPr>
            <w:noProof/>
            <w:webHidden/>
          </w:rPr>
          <w:instrText xml:space="preserve"> PAGEREF _Toc324506863 \h </w:instrText>
        </w:r>
        <w:r w:rsidR="00F67C5A">
          <w:rPr>
            <w:noProof/>
            <w:webHidden/>
          </w:rPr>
        </w:r>
        <w:r w:rsidR="00F67C5A">
          <w:rPr>
            <w:noProof/>
            <w:webHidden/>
          </w:rPr>
          <w:fldChar w:fldCharType="separate"/>
        </w:r>
        <w:r w:rsidR="009035EF">
          <w:rPr>
            <w:noProof/>
            <w:webHidden/>
          </w:rPr>
          <w:t>27</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64" w:history="1">
        <w:r w:rsidR="009035EF" w:rsidRPr="00DE2858">
          <w:rPr>
            <w:rStyle w:val="Hyperlink"/>
            <w:noProof/>
          </w:rPr>
          <w:t>ACA Amendment Configuration</w:t>
        </w:r>
        <w:r w:rsidR="009035EF">
          <w:rPr>
            <w:noProof/>
            <w:webHidden/>
          </w:rPr>
          <w:tab/>
        </w:r>
        <w:r w:rsidR="00F67C5A">
          <w:rPr>
            <w:noProof/>
            <w:webHidden/>
          </w:rPr>
          <w:fldChar w:fldCharType="begin"/>
        </w:r>
        <w:r w:rsidR="009035EF">
          <w:rPr>
            <w:noProof/>
            <w:webHidden/>
          </w:rPr>
          <w:instrText xml:space="preserve"> PAGEREF _Toc324506864 \h </w:instrText>
        </w:r>
        <w:r w:rsidR="00F67C5A">
          <w:rPr>
            <w:noProof/>
            <w:webHidden/>
          </w:rPr>
        </w:r>
        <w:r w:rsidR="00F67C5A">
          <w:rPr>
            <w:noProof/>
            <w:webHidden/>
          </w:rPr>
          <w:fldChar w:fldCharType="separate"/>
        </w:r>
        <w:r w:rsidR="009035EF">
          <w:rPr>
            <w:noProof/>
            <w:webHidden/>
          </w:rPr>
          <w:t>28</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65" w:history="1">
        <w:r w:rsidR="009035EF" w:rsidRPr="00DE2858">
          <w:rPr>
            <w:rStyle w:val="Hyperlink"/>
            <w:noProof/>
          </w:rPr>
          <w:t>Fee Estimates</w:t>
        </w:r>
        <w:r w:rsidR="009035EF">
          <w:rPr>
            <w:noProof/>
            <w:webHidden/>
          </w:rPr>
          <w:tab/>
        </w:r>
        <w:r w:rsidR="00F67C5A">
          <w:rPr>
            <w:noProof/>
            <w:webHidden/>
          </w:rPr>
          <w:fldChar w:fldCharType="begin"/>
        </w:r>
        <w:r w:rsidR="009035EF">
          <w:rPr>
            <w:noProof/>
            <w:webHidden/>
          </w:rPr>
          <w:instrText xml:space="preserve"> PAGEREF _Toc324506865 \h </w:instrText>
        </w:r>
        <w:r w:rsidR="00F67C5A">
          <w:rPr>
            <w:noProof/>
            <w:webHidden/>
          </w:rPr>
        </w:r>
        <w:r w:rsidR="00F67C5A">
          <w:rPr>
            <w:noProof/>
            <w:webHidden/>
          </w:rPr>
          <w:fldChar w:fldCharType="separate"/>
        </w:r>
        <w:r w:rsidR="009035EF">
          <w:rPr>
            <w:noProof/>
            <w:webHidden/>
          </w:rPr>
          <w:t>30</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66" w:history="1">
        <w:r w:rsidR="009035EF" w:rsidRPr="00DE2858">
          <w:rPr>
            <w:rStyle w:val="Hyperlink"/>
            <w:noProof/>
          </w:rPr>
          <w:t>License Lookup</w:t>
        </w:r>
        <w:r w:rsidR="009035EF">
          <w:rPr>
            <w:noProof/>
            <w:webHidden/>
          </w:rPr>
          <w:tab/>
        </w:r>
        <w:r w:rsidR="00F67C5A">
          <w:rPr>
            <w:noProof/>
            <w:webHidden/>
          </w:rPr>
          <w:fldChar w:fldCharType="begin"/>
        </w:r>
        <w:r w:rsidR="009035EF">
          <w:rPr>
            <w:noProof/>
            <w:webHidden/>
          </w:rPr>
          <w:instrText xml:space="preserve"> PAGEREF _Toc324506866 \h </w:instrText>
        </w:r>
        <w:r w:rsidR="00F67C5A">
          <w:rPr>
            <w:noProof/>
            <w:webHidden/>
          </w:rPr>
        </w:r>
        <w:r w:rsidR="00F67C5A">
          <w:rPr>
            <w:noProof/>
            <w:webHidden/>
          </w:rPr>
          <w:fldChar w:fldCharType="separate"/>
        </w:r>
        <w:r w:rsidR="009035EF">
          <w:rPr>
            <w:noProof/>
            <w:webHidden/>
          </w:rPr>
          <w:t>32</w:t>
        </w:r>
        <w:r w:rsidR="00F67C5A">
          <w:rPr>
            <w:noProof/>
            <w:webHidden/>
          </w:rPr>
          <w:fldChar w:fldCharType="end"/>
        </w:r>
      </w:hyperlink>
    </w:p>
    <w:p w:rsidR="009035EF" w:rsidRDefault="00E1530E">
      <w:pPr>
        <w:pStyle w:val="TOC1"/>
        <w:tabs>
          <w:tab w:val="right" w:leader="dot" w:pos="10160"/>
        </w:tabs>
        <w:rPr>
          <w:rFonts w:asciiTheme="minorHAnsi" w:eastAsiaTheme="minorEastAsia" w:hAnsiTheme="minorHAnsi" w:cstheme="minorBidi"/>
          <w:noProof/>
          <w:color w:val="auto"/>
          <w:sz w:val="22"/>
          <w:szCs w:val="22"/>
        </w:rPr>
      </w:pPr>
      <w:hyperlink w:anchor="_Toc324506867" w:history="1">
        <w:r w:rsidR="009035EF" w:rsidRPr="00DE2858">
          <w:rPr>
            <w:rStyle w:val="Hyperlink"/>
            <w:noProof/>
          </w:rPr>
          <w:t>Frequently Asked Questions</w:t>
        </w:r>
        <w:r w:rsidR="009035EF">
          <w:rPr>
            <w:noProof/>
            <w:webHidden/>
          </w:rPr>
          <w:tab/>
        </w:r>
        <w:r w:rsidR="00F67C5A">
          <w:rPr>
            <w:noProof/>
            <w:webHidden/>
          </w:rPr>
          <w:fldChar w:fldCharType="begin"/>
        </w:r>
        <w:r w:rsidR="009035EF">
          <w:rPr>
            <w:noProof/>
            <w:webHidden/>
          </w:rPr>
          <w:instrText xml:space="preserve"> PAGEREF _Toc324506867 \h </w:instrText>
        </w:r>
        <w:r w:rsidR="00F67C5A">
          <w:rPr>
            <w:noProof/>
            <w:webHidden/>
          </w:rPr>
        </w:r>
        <w:r w:rsidR="00F67C5A">
          <w:rPr>
            <w:noProof/>
            <w:webHidden/>
          </w:rPr>
          <w:fldChar w:fldCharType="separate"/>
        </w:r>
        <w:r w:rsidR="009035EF">
          <w:rPr>
            <w:noProof/>
            <w:webHidden/>
          </w:rPr>
          <w:t>37</w:t>
        </w:r>
        <w:r w:rsidR="00F67C5A">
          <w:rPr>
            <w:noProof/>
            <w:webHidden/>
          </w:rPr>
          <w:fldChar w:fldCharType="end"/>
        </w:r>
      </w:hyperlink>
    </w:p>
    <w:p w:rsidR="00513BEA" w:rsidRDefault="00F67C5A">
      <w:r>
        <w:fldChar w:fldCharType="end"/>
      </w:r>
    </w:p>
    <w:p w:rsidR="003B2249" w:rsidRDefault="003B2249" w:rsidP="00513BEA">
      <w:pPr>
        <w:pStyle w:val="BodyText"/>
        <w:rPr>
          <w:b/>
          <w:bCs/>
          <w:color w:val="0066CC"/>
        </w:rPr>
      </w:pPr>
    </w:p>
    <w:p w:rsidR="00600AF1" w:rsidRPr="00600AF1" w:rsidRDefault="00600AF1" w:rsidP="00600AF1"/>
    <w:p w:rsidR="005D6613" w:rsidRPr="00CA081B" w:rsidRDefault="005D6613" w:rsidP="005F5618">
      <w:pPr>
        <w:pStyle w:val="Heading1"/>
        <w:jc w:val="both"/>
        <w:rPr>
          <w:color w:val="4F81BD" w:themeColor="accent1"/>
        </w:rPr>
      </w:pPr>
      <w:bookmarkStart w:id="3" w:name="_Toc230460951"/>
      <w:bookmarkStart w:id="4" w:name="_Toc324506842"/>
      <w:r w:rsidRPr="00CA081B">
        <w:rPr>
          <w:color w:val="4F81BD" w:themeColor="accent1"/>
        </w:rPr>
        <w:lastRenderedPageBreak/>
        <w:t>Revision History</w:t>
      </w:r>
      <w:bookmarkEnd w:id="1"/>
      <w:bookmarkEnd w:id="3"/>
      <w:bookmarkEnd w:id="4"/>
    </w:p>
    <w:p w:rsidR="005D6613" w:rsidRDefault="005D6613" w:rsidP="005D6613"/>
    <w:tbl>
      <w:tblPr>
        <w:tblW w:w="100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80" w:firstRow="0" w:lastRow="0" w:firstColumn="1" w:lastColumn="0" w:noHBand="0" w:noVBand="0"/>
      </w:tblPr>
      <w:tblGrid>
        <w:gridCol w:w="2880"/>
        <w:gridCol w:w="1440"/>
        <w:gridCol w:w="1440"/>
        <w:gridCol w:w="4320"/>
      </w:tblGrid>
      <w:tr w:rsidR="005D6613" w:rsidTr="00213164">
        <w:trPr>
          <w:tblHeader/>
        </w:trPr>
        <w:tc>
          <w:tcPr>
            <w:tcW w:w="2880" w:type="dxa"/>
            <w:shd w:val="clear" w:color="auto" w:fill="D9D9D9"/>
          </w:tcPr>
          <w:p w:rsidR="005D6613" w:rsidRDefault="005D6613" w:rsidP="00213164">
            <w:pPr>
              <w:pStyle w:val="revisiontable"/>
              <w:rPr>
                <w:b/>
                <w:bCs/>
                <w:i/>
                <w:iCs/>
                <w:sz w:val="16"/>
              </w:rPr>
            </w:pPr>
            <w:r>
              <w:rPr>
                <w:b/>
                <w:bCs/>
                <w:i/>
                <w:iCs/>
                <w:sz w:val="16"/>
              </w:rPr>
              <w:t>Author</w:t>
            </w:r>
          </w:p>
        </w:tc>
        <w:tc>
          <w:tcPr>
            <w:tcW w:w="1440" w:type="dxa"/>
            <w:shd w:val="clear" w:color="auto" w:fill="D9D9D9"/>
          </w:tcPr>
          <w:p w:rsidR="005D6613" w:rsidRDefault="005D6613" w:rsidP="00213164">
            <w:pPr>
              <w:pStyle w:val="revisiontable"/>
              <w:rPr>
                <w:b/>
                <w:bCs/>
                <w:i/>
                <w:iCs/>
                <w:sz w:val="16"/>
              </w:rPr>
            </w:pPr>
            <w:r>
              <w:rPr>
                <w:b/>
                <w:bCs/>
                <w:i/>
                <w:iCs/>
                <w:sz w:val="16"/>
              </w:rPr>
              <w:t>Date</w:t>
            </w:r>
          </w:p>
        </w:tc>
        <w:tc>
          <w:tcPr>
            <w:tcW w:w="1440" w:type="dxa"/>
            <w:shd w:val="clear" w:color="auto" w:fill="D9D9D9"/>
          </w:tcPr>
          <w:p w:rsidR="005D6613" w:rsidRDefault="005D6613" w:rsidP="00213164">
            <w:pPr>
              <w:pStyle w:val="revisiontable"/>
              <w:rPr>
                <w:b/>
                <w:bCs/>
                <w:i/>
                <w:iCs/>
                <w:sz w:val="16"/>
              </w:rPr>
            </w:pPr>
            <w:r>
              <w:rPr>
                <w:b/>
                <w:bCs/>
                <w:i/>
                <w:iCs/>
                <w:sz w:val="16"/>
              </w:rPr>
              <w:t>Revision</w:t>
            </w:r>
          </w:p>
        </w:tc>
        <w:tc>
          <w:tcPr>
            <w:tcW w:w="4320" w:type="dxa"/>
            <w:shd w:val="clear" w:color="auto" w:fill="D9D9D9"/>
          </w:tcPr>
          <w:p w:rsidR="005D6613" w:rsidRDefault="005D6613" w:rsidP="00213164">
            <w:pPr>
              <w:pStyle w:val="revisiontable"/>
              <w:rPr>
                <w:b/>
                <w:bCs/>
                <w:i/>
                <w:iCs/>
                <w:sz w:val="16"/>
              </w:rPr>
            </w:pPr>
            <w:r>
              <w:rPr>
                <w:b/>
                <w:bCs/>
                <w:i/>
                <w:iCs/>
                <w:sz w:val="16"/>
              </w:rPr>
              <w:t>Description</w:t>
            </w:r>
          </w:p>
        </w:tc>
      </w:tr>
      <w:tr w:rsidR="005D6613" w:rsidTr="00213164">
        <w:tc>
          <w:tcPr>
            <w:tcW w:w="2880" w:type="dxa"/>
            <w:vAlign w:val="center"/>
          </w:tcPr>
          <w:p w:rsidR="005D6613" w:rsidRDefault="00537455" w:rsidP="00213164">
            <w:pPr>
              <w:pStyle w:val="StylerevisiontableNotBoldCharChar"/>
              <w:rPr>
                <w:b w:val="0"/>
                <w:sz w:val="16"/>
              </w:rPr>
            </w:pPr>
            <w:r>
              <w:rPr>
                <w:b w:val="0"/>
                <w:sz w:val="16"/>
              </w:rPr>
              <w:t>John Schomp</w:t>
            </w:r>
          </w:p>
        </w:tc>
        <w:tc>
          <w:tcPr>
            <w:tcW w:w="1440" w:type="dxa"/>
            <w:vAlign w:val="center"/>
          </w:tcPr>
          <w:p w:rsidR="005D6613" w:rsidRDefault="00537455" w:rsidP="00213164">
            <w:pPr>
              <w:pStyle w:val="StylerevisiontableNotBoldCharChar"/>
              <w:rPr>
                <w:b w:val="0"/>
                <w:sz w:val="16"/>
              </w:rPr>
            </w:pPr>
            <w:r>
              <w:rPr>
                <w:b w:val="0"/>
                <w:sz w:val="16"/>
              </w:rPr>
              <w:t>06/29/2009</w:t>
            </w:r>
          </w:p>
        </w:tc>
        <w:tc>
          <w:tcPr>
            <w:tcW w:w="1440" w:type="dxa"/>
            <w:vAlign w:val="center"/>
          </w:tcPr>
          <w:p w:rsidR="005D6613" w:rsidRDefault="003E3FC5" w:rsidP="00213164">
            <w:pPr>
              <w:pStyle w:val="StylerevisiontableNotBoldCharChar"/>
              <w:rPr>
                <w:b w:val="0"/>
                <w:sz w:val="16"/>
              </w:rPr>
            </w:pPr>
            <w:r>
              <w:rPr>
                <w:b w:val="0"/>
                <w:sz w:val="16"/>
              </w:rPr>
              <w:t>1.0</w:t>
            </w:r>
          </w:p>
        </w:tc>
        <w:tc>
          <w:tcPr>
            <w:tcW w:w="4320" w:type="dxa"/>
            <w:vAlign w:val="center"/>
          </w:tcPr>
          <w:p w:rsidR="005D6613" w:rsidRDefault="003E3FC5" w:rsidP="00213164">
            <w:pPr>
              <w:pStyle w:val="StylerevisiontableNotBoldCharChar"/>
              <w:rPr>
                <w:b w:val="0"/>
                <w:sz w:val="16"/>
              </w:rPr>
            </w:pPr>
            <w:r>
              <w:rPr>
                <w:b w:val="0"/>
                <w:sz w:val="16"/>
              </w:rPr>
              <w:t>Initial document regarding renewals</w:t>
            </w:r>
          </w:p>
        </w:tc>
      </w:tr>
      <w:tr w:rsidR="005D6613" w:rsidTr="00213164">
        <w:tc>
          <w:tcPr>
            <w:tcW w:w="2880" w:type="dxa"/>
            <w:vAlign w:val="center"/>
          </w:tcPr>
          <w:p w:rsidR="005D6613" w:rsidRDefault="003E3FC5" w:rsidP="00213164">
            <w:pPr>
              <w:pStyle w:val="StylerevisiontableNotBoldCharChar"/>
              <w:rPr>
                <w:b w:val="0"/>
                <w:sz w:val="16"/>
              </w:rPr>
            </w:pPr>
            <w:r>
              <w:rPr>
                <w:b w:val="0"/>
                <w:sz w:val="16"/>
              </w:rPr>
              <w:t>John Schomp</w:t>
            </w:r>
          </w:p>
        </w:tc>
        <w:tc>
          <w:tcPr>
            <w:tcW w:w="1440" w:type="dxa"/>
            <w:vAlign w:val="center"/>
          </w:tcPr>
          <w:p w:rsidR="005D6613" w:rsidRDefault="003E3FC5" w:rsidP="00213164">
            <w:pPr>
              <w:pStyle w:val="StylerevisiontableNotBoldCharChar"/>
              <w:rPr>
                <w:b w:val="0"/>
                <w:sz w:val="16"/>
              </w:rPr>
            </w:pPr>
            <w:r>
              <w:rPr>
                <w:b w:val="0"/>
                <w:sz w:val="16"/>
              </w:rPr>
              <w:t>09/16/2009</w:t>
            </w:r>
          </w:p>
        </w:tc>
        <w:tc>
          <w:tcPr>
            <w:tcW w:w="1440" w:type="dxa"/>
            <w:vAlign w:val="center"/>
          </w:tcPr>
          <w:p w:rsidR="005D6613" w:rsidRDefault="003E3FC5" w:rsidP="00213164">
            <w:pPr>
              <w:pStyle w:val="StylerevisiontableNotBoldCharChar"/>
              <w:rPr>
                <w:b w:val="0"/>
                <w:sz w:val="16"/>
              </w:rPr>
            </w:pPr>
            <w:r>
              <w:rPr>
                <w:b w:val="0"/>
                <w:sz w:val="16"/>
              </w:rPr>
              <w:t>2.0</w:t>
            </w:r>
          </w:p>
        </w:tc>
        <w:tc>
          <w:tcPr>
            <w:tcW w:w="4320" w:type="dxa"/>
            <w:vAlign w:val="center"/>
          </w:tcPr>
          <w:p w:rsidR="005D6613" w:rsidRDefault="003E3FC5" w:rsidP="00213164">
            <w:pPr>
              <w:pStyle w:val="StylerevisiontableNotBoldCharChar"/>
              <w:rPr>
                <w:b w:val="0"/>
                <w:sz w:val="16"/>
              </w:rPr>
            </w:pPr>
            <w:r>
              <w:rPr>
                <w:b w:val="0"/>
                <w:sz w:val="16"/>
              </w:rPr>
              <w:t>A</w:t>
            </w:r>
            <w:r w:rsidR="00F913BA">
              <w:rPr>
                <w:b w:val="0"/>
                <w:sz w:val="16"/>
              </w:rPr>
              <w:t xml:space="preserve">dded license, contact, and public user </w:t>
            </w:r>
            <w:r>
              <w:rPr>
                <w:b w:val="0"/>
                <w:sz w:val="16"/>
              </w:rPr>
              <w:t>configuration</w:t>
            </w:r>
          </w:p>
        </w:tc>
      </w:tr>
      <w:tr w:rsidR="005D6613" w:rsidTr="00DF21B7">
        <w:trPr>
          <w:trHeight w:val="381"/>
        </w:trPr>
        <w:tc>
          <w:tcPr>
            <w:tcW w:w="2880" w:type="dxa"/>
            <w:vAlign w:val="center"/>
          </w:tcPr>
          <w:p w:rsidR="005D6613" w:rsidRDefault="005D6613" w:rsidP="00213164">
            <w:pPr>
              <w:pStyle w:val="StylerevisiontableNotBoldCharChar"/>
              <w:rPr>
                <w:b w:val="0"/>
                <w:sz w:val="16"/>
              </w:rPr>
            </w:pPr>
            <w:r>
              <w:rPr>
                <w:b w:val="0"/>
                <w:sz w:val="16"/>
              </w:rPr>
              <w:t xml:space="preserve"> </w:t>
            </w:r>
            <w:r w:rsidR="006A6D37">
              <w:rPr>
                <w:b w:val="0"/>
                <w:sz w:val="16"/>
              </w:rPr>
              <w:t>John Schomp</w:t>
            </w:r>
          </w:p>
        </w:tc>
        <w:tc>
          <w:tcPr>
            <w:tcW w:w="1440" w:type="dxa"/>
            <w:vAlign w:val="center"/>
          </w:tcPr>
          <w:p w:rsidR="005D6613" w:rsidRDefault="006A6D37" w:rsidP="00213164">
            <w:pPr>
              <w:pStyle w:val="StylerevisiontableNotBoldCharChar"/>
              <w:rPr>
                <w:b w:val="0"/>
                <w:sz w:val="16"/>
              </w:rPr>
            </w:pPr>
            <w:r>
              <w:rPr>
                <w:b w:val="0"/>
                <w:sz w:val="16"/>
              </w:rPr>
              <w:t>12/6/2011</w:t>
            </w:r>
          </w:p>
        </w:tc>
        <w:tc>
          <w:tcPr>
            <w:tcW w:w="1440" w:type="dxa"/>
            <w:vAlign w:val="center"/>
          </w:tcPr>
          <w:p w:rsidR="005D6613" w:rsidRDefault="006A6D37" w:rsidP="00213164">
            <w:pPr>
              <w:pStyle w:val="StylerevisiontableNotBoldCharChar"/>
              <w:rPr>
                <w:b w:val="0"/>
                <w:sz w:val="16"/>
              </w:rPr>
            </w:pPr>
            <w:r>
              <w:rPr>
                <w:b w:val="0"/>
                <w:sz w:val="16"/>
              </w:rPr>
              <w:t>2.1</w:t>
            </w:r>
          </w:p>
        </w:tc>
        <w:tc>
          <w:tcPr>
            <w:tcW w:w="4320" w:type="dxa"/>
            <w:vAlign w:val="center"/>
          </w:tcPr>
          <w:p w:rsidR="005D6613" w:rsidRDefault="006A6D37" w:rsidP="00213164">
            <w:pPr>
              <w:pStyle w:val="I-OBullet"/>
              <w:numPr>
                <w:ilvl w:val="0"/>
                <w:numId w:val="0"/>
              </w:numPr>
              <w:rPr>
                <w:color w:val="auto"/>
                <w:sz w:val="16"/>
              </w:rPr>
            </w:pPr>
            <w:r>
              <w:rPr>
                <w:color w:val="auto"/>
                <w:sz w:val="16"/>
              </w:rPr>
              <w:t>Added code to close out the renewal record on instant renewals</w:t>
            </w:r>
          </w:p>
        </w:tc>
      </w:tr>
      <w:tr w:rsidR="00C72EEA" w:rsidTr="00DF21B7">
        <w:trPr>
          <w:trHeight w:val="381"/>
        </w:trPr>
        <w:tc>
          <w:tcPr>
            <w:tcW w:w="2880" w:type="dxa"/>
            <w:vAlign w:val="center"/>
          </w:tcPr>
          <w:p w:rsidR="00C72EEA" w:rsidRDefault="00C72EEA" w:rsidP="00213164">
            <w:pPr>
              <w:pStyle w:val="StylerevisiontableNotBoldCharChar"/>
              <w:rPr>
                <w:b w:val="0"/>
                <w:sz w:val="16"/>
              </w:rPr>
            </w:pPr>
            <w:r>
              <w:rPr>
                <w:b w:val="0"/>
                <w:sz w:val="16"/>
              </w:rPr>
              <w:t>John Schomp</w:t>
            </w:r>
          </w:p>
        </w:tc>
        <w:tc>
          <w:tcPr>
            <w:tcW w:w="1440" w:type="dxa"/>
            <w:vAlign w:val="center"/>
          </w:tcPr>
          <w:p w:rsidR="00C72EEA" w:rsidRDefault="00C72EEA" w:rsidP="00213164">
            <w:pPr>
              <w:pStyle w:val="StylerevisiontableNotBoldCharChar"/>
              <w:rPr>
                <w:b w:val="0"/>
                <w:sz w:val="16"/>
              </w:rPr>
            </w:pPr>
            <w:r>
              <w:rPr>
                <w:b w:val="0"/>
                <w:sz w:val="16"/>
              </w:rPr>
              <w:t>12/12/2011</w:t>
            </w:r>
          </w:p>
        </w:tc>
        <w:tc>
          <w:tcPr>
            <w:tcW w:w="1440" w:type="dxa"/>
            <w:vAlign w:val="center"/>
          </w:tcPr>
          <w:p w:rsidR="00C72EEA" w:rsidRDefault="00C72EEA" w:rsidP="00213164">
            <w:pPr>
              <w:pStyle w:val="StylerevisiontableNotBoldCharChar"/>
              <w:rPr>
                <w:b w:val="0"/>
                <w:sz w:val="16"/>
              </w:rPr>
            </w:pPr>
            <w:r>
              <w:rPr>
                <w:b w:val="0"/>
                <w:sz w:val="16"/>
              </w:rPr>
              <w:t>3.0</w:t>
            </w:r>
          </w:p>
        </w:tc>
        <w:tc>
          <w:tcPr>
            <w:tcW w:w="4320" w:type="dxa"/>
            <w:vAlign w:val="center"/>
          </w:tcPr>
          <w:p w:rsidR="00C72EEA" w:rsidRDefault="00C72EEA" w:rsidP="00213164">
            <w:pPr>
              <w:pStyle w:val="I-OBullet"/>
              <w:numPr>
                <w:ilvl w:val="0"/>
                <w:numId w:val="0"/>
              </w:numPr>
              <w:rPr>
                <w:color w:val="auto"/>
                <w:sz w:val="16"/>
              </w:rPr>
            </w:pPr>
            <w:r>
              <w:rPr>
                <w:color w:val="auto"/>
                <w:sz w:val="16"/>
              </w:rPr>
              <w:t>Updated to new standards of best practices</w:t>
            </w:r>
            <w:r w:rsidR="00AA7B4D">
              <w:rPr>
                <w:color w:val="auto"/>
                <w:sz w:val="16"/>
              </w:rPr>
              <w:t>, using standard scripts</w:t>
            </w:r>
            <w:r w:rsidR="000A6133">
              <w:rPr>
                <w:color w:val="auto"/>
                <w:sz w:val="16"/>
              </w:rPr>
              <w:t>, and new product functionality.</w:t>
            </w:r>
          </w:p>
        </w:tc>
      </w:tr>
      <w:tr w:rsidR="00775AA1" w:rsidTr="00DF21B7">
        <w:trPr>
          <w:trHeight w:val="381"/>
        </w:trPr>
        <w:tc>
          <w:tcPr>
            <w:tcW w:w="2880" w:type="dxa"/>
            <w:vAlign w:val="center"/>
          </w:tcPr>
          <w:p w:rsidR="00775AA1" w:rsidRDefault="00775AA1" w:rsidP="00213164">
            <w:pPr>
              <w:pStyle w:val="StylerevisiontableNotBoldCharChar"/>
              <w:rPr>
                <w:b w:val="0"/>
                <w:sz w:val="16"/>
              </w:rPr>
            </w:pPr>
            <w:r>
              <w:rPr>
                <w:b w:val="0"/>
                <w:sz w:val="16"/>
              </w:rPr>
              <w:t>John Schomp</w:t>
            </w:r>
          </w:p>
        </w:tc>
        <w:tc>
          <w:tcPr>
            <w:tcW w:w="1440" w:type="dxa"/>
            <w:vAlign w:val="center"/>
          </w:tcPr>
          <w:p w:rsidR="00775AA1" w:rsidRDefault="00775AA1" w:rsidP="00213164">
            <w:pPr>
              <w:pStyle w:val="StylerevisiontableNotBoldCharChar"/>
              <w:rPr>
                <w:b w:val="0"/>
                <w:sz w:val="16"/>
              </w:rPr>
            </w:pPr>
            <w:r>
              <w:rPr>
                <w:b w:val="0"/>
                <w:sz w:val="16"/>
              </w:rPr>
              <w:t>1/5/2012</w:t>
            </w:r>
          </w:p>
        </w:tc>
        <w:tc>
          <w:tcPr>
            <w:tcW w:w="1440" w:type="dxa"/>
            <w:vAlign w:val="center"/>
          </w:tcPr>
          <w:p w:rsidR="00775AA1" w:rsidRDefault="00775AA1" w:rsidP="00213164">
            <w:pPr>
              <w:pStyle w:val="StylerevisiontableNotBoldCharChar"/>
              <w:rPr>
                <w:b w:val="0"/>
                <w:sz w:val="16"/>
              </w:rPr>
            </w:pPr>
            <w:r>
              <w:rPr>
                <w:b w:val="0"/>
                <w:sz w:val="16"/>
              </w:rPr>
              <w:t>3.01</w:t>
            </w:r>
          </w:p>
        </w:tc>
        <w:tc>
          <w:tcPr>
            <w:tcW w:w="4320" w:type="dxa"/>
            <w:vAlign w:val="center"/>
          </w:tcPr>
          <w:p w:rsidR="00775AA1" w:rsidRDefault="00775AA1" w:rsidP="00213164">
            <w:pPr>
              <w:pStyle w:val="I-OBullet"/>
              <w:numPr>
                <w:ilvl w:val="0"/>
                <w:numId w:val="0"/>
              </w:numPr>
              <w:rPr>
                <w:color w:val="auto"/>
                <w:sz w:val="16"/>
              </w:rPr>
            </w:pPr>
            <w:r>
              <w:rPr>
                <w:color w:val="auto"/>
                <w:sz w:val="16"/>
              </w:rPr>
              <w:t>Fixed issue with amendment script example</w:t>
            </w:r>
          </w:p>
        </w:tc>
      </w:tr>
      <w:tr w:rsidR="009B25AF" w:rsidTr="00DF21B7">
        <w:trPr>
          <w:trHeight w:val="381"/>
        </w:trPr>
        <w:tc>
          <w:tcPr>
            <w:tcW w:w="2880" w:type="dxa"/>
            <w:vAlign w:val="center"/>
          </w:tcPr>
          <w:p w:rsidR="009B25AF" w:rsidRDefault="009B25AF" w:rsidP="00213164">
            <w:pPr>
              <w:pStyle w:val="StylerevisiontableNotBoldCharChar"/>
              <w:rPr>
                <w:b w:val="0"/>
                <w:sz w:val="16"/>
              </w:rPr>
            </w:pPr>
            <w:r>
              <w:rPr>
                <w:b w:val="0"/>
                <w:sz w:val="16"/>
              </w:rPr>
              <w:t>John Schomp</w:t>
            </w:r>
          </w:p>
        </w:tc>
        <w:tc>
          <w:tcPr>
            <w:tcW w:w="1440" w:type="dxa"/>
            <w:vAlign w:val="center"/>
          </w:tcPr>
          <w:p w:rsidR="009B25AF" w:rsidRDefault="009B25AF" w:rsidP="00213164">
            <w:pPr>
              <w:pStyle w:val="StylerevisiontableNotBoldCharChar"/>
              <w:rPr>
                <w:b w:val="0"/>
                <w:sz w:val="16"/>
              </w:rPr>
            </w:pPr>
            <w:r>
              <w:rPr>
                <w:b w:val="0"/>
                <w:sz w:val="16"/>
              </w:rPr>
              <w:t>5/9/2012</w:t>
            </w:r>
          </w:p>
        </w:tc>
        <w:tc>
          <w:tcPr>
            <w:tcW w:w="1440" w:type="dxa"/>
            <w:vAlign w:val="center"/>
          </w:tcPr>
          <w:p w:rsidR="009B25AF" w:rsidRDefault="009035EF" w:rsidP="00213164">
            <w:pPr>
              <w:pStyle w:val="StylerevisiontableNotBoldCharChar"/>
              <w:rPr>
                <w:b w:val="0"/>
                <w:sz w:val="16"/>
              </w:rPr>
            </w:pPr>
            <w:r>
              <w:rPr>
                <w:b w:val="0"/>
                <w:sz w:val="16"/>
              </w:rPr>
              <w:t>4.0</w:t>
            </w:r>
          </w:p>
        </w:tc>
        <w:tc>
          <w:tcPr>
            <w:tcW w:w="4320" w:type="dxa"/>
            <w:vAlign w:val="center"/>
          </w:tcPr>
          <w:p w:rsidR="009B25AF" w:rsidRDefault="00D045D5" w:rsidP="00213164">
            <w:pPr>
              <w:pStyle w:val="I-OBullet"/>
              <w:numPr>
                <w:ilvl w:val="0"/>
                <w:numId w:val="0"/>
              </w:numPr>
              <w:rPr>
                <w:color w:val="auto"/>
                <w:sz w:val="16"/>
              </w:rPr>
            </w:pPr>
            <w:r>
              <w:rPr>
                <w:color w:val="auto"/>
                <w:sz w:val="16"/>
              </w:rPr>
              <w:t xml:space="preserve">Various updates.  </w:t>
            </w:r>
            <w:r w:rsidR="00B04FFD">
              <w:rPr>
                <w:color w:val="auto"/>
                <w:sz w:val="16"/>
              </w:rPr>
              <w:t xml:space="preserve">Updated to use master scripts 2.0.  </w:t>
            </w:r>
            <w:r w:rsidR="009B25AF">
              <w:rPr>
                <w:color w:val="auto"/>
                <w:sz w:val="16"/>
              </w:rPr>
              <w:t>Added changing contact role</w:t>
            </w:r>
            <w:r w:rsidR="00C003EF">
              <w:rPr>
                <w:color w:val="auto"/>
                <w:sz w:val="16"/>
              </w:rPr>
              <w:t>, fee estimates, license looku</w:t>
            </w:r>
            <w:r>
              <w:rPr>
                <w:color w:val="auto"/>
                <w:sz w:val="16"/>
              </w:rPr>
              <w:t>p</w:t>
            </w:r>
            <w:r w:rsidR="001D2F76">
              <w:rPr>
                <w:color w:val="auto"/>
                <w:sz w:val="16"/>
              </w:rPr>
              <w:t>, batch scripts, etc.</w:t>
            </w:r>
          </w:p>
        </w:tc>
      </w:tr>
    </w:tbl>
    <w:p w:rsidR="005D6613" w:rsidRDefault="005D6613" w:rsidP="005D6613"/>
    <w:p w:rsidR="0006037C" w:rsidRDefault="0006037C" w:rsidP="005D6613"/>
    <w:p w:rsidR="003E3FC5" w:rsidRPr="00AD5126" w:rsidRDefault="003E3FC5" w:rsidP="003E3FC5"/>
    <w:p w:rsidR="003E3FC5" w:rsidRPr="00CA081B" w:rsidRDefault="00AA7B4D" w:rsidP="003E3FC5">
      <w:pPr>
        <w:pStyle w:val="Heading1"/>
        <w:jc w:val="both"/>
        <w:rPr>
          <w:color w:val="4F81BD" w:themeColor="accent1"/>
        </w:rPr>
      </w:pPr>
      <w:bookmarkStart w:id="5" w:name="_Toc324506843"/>
      <w:r w:rsidRPr="00CA081B">
        <w:rPr>
          <w:color w:val="4F81BD" w:themeColor="accent1"/>
        </w:rPr>
        <w:lastRenderedPageBreak/>
        <w:t xml:space="preserve">Licenses </w:t>
      </w:r>
      <w:r w:rsidR="003E3FC5" w:rsidRPr="00CA081B">
        <w:rPr>
          <w:color w:val="4F81BD" w:themeColor="accent1"/>
        </w:rPr>
        <w:t>Overview</w:t>
      </w:r>
      <w:bookmarkEnd w:id="5"/>
    </w:p>
    <w:p w:rsidR="003E3FC5" w:rsidRDefault="003E3FC5" w:rsidP="003E3FC5"/>
    <w:p w:rsidR="00674D62" w:rsidRDefault="00674D62" w:rsidP="003E3FC5">
      <w:pPr>
        <w:pStyle w:val="BodyText"/>
        <w:spacing w:line="360" w:lineRule="auto"/>
        <w:jc w:val="both"/>
        <w:rPr>
          <w:rFonts w:ascii="Arial" w:hAnsi="Arial"/>
          <w:color w:val="000000"/>
          <w:szCs w:val="20"/>
        </w:rPr>
      </w:pPr>
      <w:r>
        <w:rPr>
          <w:rFonts w:ascii="Arial" w:hAnsi="Arial"/>
          <w:color w:val="000000"/>
          <w:szCs w:val="20"/>
        </w:rPr>
        <w:t xml:space="preserve">License </w:t>
      </w:r>
      <w:r w:rsidR="00C72EEA">
        <w:rPr>
          <w:rFonts w:ascii="Arial" w:hAnsi="Arial"/>
          <w:color w:val="000000"/>
          <w:szCs w:val="20"/>
        </w:rPr>
        <w:t>Records</w:t>
      </w:r>
      <w:r>
        <w:rPr>
          <w:rFonts w:ascii="Arial" w:hAnsi="Arial"/>
          <w:color w:val="000000"/>
          <w:szCs w:val="20"/>
        </w:rPr>
        <w:t xml:space="preserve"> have the following unique characteristics:</w:t>
      </w:r>
    </w:p>
    <w:p w:rsidR="00674D62" w:rsidRDefault="00674D62" w:rsidP="003E3FC5">
      <w:pPr>
        <w:pStyle w:val="BodyText"/>
        <w:numPr>
          <w:ilvl w:val="0"/>
          <w:numId w:val="25"/>
        </w:numPr>
        <w:spacing w:line="360" w:lineRule="auto"/>
        <w:jc w:val="both"/>
        <w:rPr>
          <w:rFonts w:ascii="Arial" w:hAnsi="Arial"/>
          <w:color w:val="000000"/>
          <w:szCs w:val="20"/>
        </w:rPr>
      </w:pPr>
      <w:r>
        <w:rPr>
          <w:rFonts w:ascii="Arial" w:hAnsi="Arial"/>
          <w:color w:val="000000"/>
          <w:szCs w:val="20"/>
        </w:rPr>
        <w:t>They have an expiration date and status, and are renewable via ACA or AA</w:t>
      </w:r>
    </w:p>
    <w:p w:rsidR="003E3FC5" w:rsidRDefault="00674D62" w:rsidP="003E3FC5">
      <w:pPr>
        <w:pStyle w:val="BodyText"/>
        <w:numPr>
          <w:ilvl w:val="0"/>
          <w:numId w:val="25"/>
        </w:numPr>
        <w:spacing w:line="360" w:lineRule="auto"/>
        <w:jc w:val="both"/>
        <w:rPr>
          <w:rFonts w:ascii="Arial" w:hAnsi="Arial"/>
          <w:color w:val="000000"/>
          <w:szCs w:val="20"/>
        </w:rPr>
      </w:pPr>
      <w:r>
        <w:rPr>
          <w:rFonts w:ascii="Arial" w:hAnsi="Arial"/>
          <w:color w:val="000000"/>
          <w:szCs w:val="20"/>
        </w:rPr>
        <w:t>They can have child Caps that are actions upon the license, such as a renewal, amendment, case (case management), cancellation, verification request, etc.</w:t>
      </w:r>
    </w:p>
    <w:p w:rsidR="00674D62" w:rsidRDefault="00674D62" w:rsidP="00674D62">
      <w:pPr>
        <w:pStyle w:val="BodyText"/>
        <w:spacing w:line="360" w:lineRule="auto"/>
        <w:jc w:val="both"/>
        <w:rPr>
          <w:rFonts w:ascii="Arial" w:hAnsi="Arial"/>
          <w:color w:val="000000"/>
          <w:szCs w:val="20"/>
        </w:rPr>
      </w:pPr>
    </w:p>
    <w:p w:rsidR="00674D62" w:rsidRDefault="00674D62" w:rsidP="00674D62">
      <w:pPr>
        <w:pStyle w:val="BodyText"/>
        <w:spacing w:line="360" w:lineRule="auto"/>
        <w:jc w:val="both"/>
        <w:rPr>
          <w:rFonts w:ascii="Arial" w:hAnsi="Arial"/>
          <w:color w:val="000000"/>
          <w:szCs w:val="20"/>
        </w:rPr>
      </w:pPr>
      <w:r>
        <w:rPr>
          <w:rFonts w:ascii="Arial" w:hAnsi="Arial"/>
          <w:color w:val="000000"/>
          <w:szCs w:val="20"/>
        </w:rPr>
        <w:t>Based on these requirements, there are some configuration challenges that have to be addressed:</w:t>
      </w:r>
    </w:p>
    <w:p w:rsidR="00AA7410" w:rsidRDefault="00674D62" w:rsidP="00674D62">
      <w:pPr>
        <w:pStyle w:val="BodyText"/>
        <w:numPr>
          <w:ilvl w:val="0"/>
          <w:numId w:val="26"/>
        </w:numPr>
        <w:spacing w:line="360" w:lineRule="auto"/>
        <w:jc w:val="both"/>
        <w:rPr>
          <w:rFonts w:ascii="Arial" w:hAnsi="Arial"/>
          <w:color w:val="000000"/>
          <w:szCs w:val="20"/>
        </w:rPr>
      </w:pPr>
      <w:r>
        <w:rPr>
          <w:rFonts w:ascii="Arial" w:hAnsi="Arial"/>
          <w:color w:val="000000"/>
          <w:szCs w:val="20"/>
        </w:rPr>
        <w:t xml:space="preserve">The Licensee must have the capability to manage their licenses in ACA.  </w:t>
      </w:r>
      <w:r w:rsidR="00AA7410">
        <w:rPr>
          <w:rFonts w:ascii="Arial" w:hAnsi="Arial"/>
          <w:color w:val="000000"/>
          <w:szCs w:val="20"/>
        </w:rPr>
        <w:t xml:space="preserve"> This includes the ability to pay fees, upload documents, amend, and renew their licenses.  In order for the ACA user to see their licenses, their public user will need to be linked to either the record, an associated reference contact, or an associated reference licensed professional.</w:t>
      </w:r>
    </w:p>
    <w:p w:rsidR="006522D2" w:rsidRDefault="006522D2" w:rsidP="00674D62">
      <w:pPr>
        <w:pStyle w:val="BodyText"/>
        <w:numPr>
          <w:ilvl w:val="0"/>
          <w:numId w:val="26"/>
        </w:numPr>
        <w:spacing w:line="360" w:lineRule="auto"/>
        <w:jc w:val="both"/>
        <w:rPr>
          <w:rFonts w:ascii="Arial" w:hAnsi="Arial"/>
          <w:color w:val="000000"/>
          <w:szCs w:val="20"/>
        </w:rPr>
      </w:pPr>
      <w:r>
        <w:rPr>
          <w:rFonts w:ascii="Arial" w:hAnsi="Arial"/>
          <w:color w:val="000000"/>
          <w:szCs w:val="20"/>
        </w:rPr>
        <w:t>Must provide the ability to handle renewals in the back office.</w:t>
      </w:r>
    </w:p>
    <w:p w:rsidR="00674D62" w:rsidRDefault="00AA7410" w:rsidP="00674D62">
      <w:pPr>
        <w:pStyle w:val="BodyText"/>
        <w:numPr>
          <w:ilvl w:val="0"/>
          <w:numId w:val="26"/>
        </w:numPr>
        <w:spacing w:line="360" w:lineRule="auto"/>
        <w:jc w:val="both"/>
        <w:rPr>
          <w:rFonts w:ascii="Arial" w:hAnsi="Arial"/>
          <w:color w:val="000000"/>
          <w:szCs w:val="20"/>
        </w:rPr>
      </w:pPr>
      <w:r>
        <w:rPr>
          <w:rFonts w:ascii="Arial" w:hAnsi="Arial"/>
          <w:color w:val="000000"/>
          <w:szCs w:val="20"/>
        </w:rPr>
        <w:t xml:space="preserve">ACA users may need the ability to search for licenses on the website.   This would be a a services usually called a “business directory” or “professional directory”.  </w:t>
      </w:r>
      <w:r w:rsidR="00674D62">
        <w:rPr>
          <w:rFonts w:ascii="Arial" w:hAnsi="Arial"/>
          <w:color w:val="000000"/>
          <w:szCs w:val="20"/>
        </w:rPr>
        <w:t>License verification functionality is based on searching Licensed Professional</w:t>
      </w:r>
      <w:r>
        <w:rPr>
          <w:rFonts w:ascii="Arial" w:hAnsi="Arial"/>
          <w:color w:val="000000"/>
          <w:szCs w:val="20"/>
        </w:rPr>
        <w:t>s that are linked (identical IDs) to License Records.</w:t>
      </w:r>
    </w:p>
    <w:p w:rsidR="00674D62" w:rsidRDefault="00674D62" w:rsidP="00674D62">
      <w:pPr>
        <w:pStyle w:val="BodyText"/>
        <w:spacing w:line="360" w:lineRule="auto"/>
        <w:jc w:val="both"/>
        <w:rPr>
          <w:rFonts w:ascii="Arial" w:hAnsi="Arial"/>
          <w:color w:val="000000"/>
          <w:szCs w:val="20"/>
        </w:rPr>
      </w:pPr>
    </w:p>
    <w:p w:rsidR="00D045D5" w:rsidRDefault="00D045D5" w:rsidP="00D045D5">
      <w:pPr>
        <w:pStyle w:val="BodyText"/>
        <w:spacing w:line="360" w:lineRule="auto"/>
        <w:jc w:val="both"/>
        <w:rPr>
          <w:rFonts w:ascii="Arial" w:hAnsi="Arial"/>
          <w:color w:val="000000"/>
          <w:szCs w:val="20"/>
        </w:rPr>
      </w:pPr>
      <w:r>
        <w:rPr>
          <w:rFonts w:ascii="Arial" w:hAnsi="Arial"/>
          <w:color w:val="000000"/>
          <w:szCs w:val="20"/>
        </w:rPr>
        <w:t>The below Figure 1 represents an overall high level view of the entities involved in licensing configuration:</w:t>
      </w:r>
    </w:p>
    <w:p w:rsidR="00D045D5" w:rsidRDefault="00D045D5" w:rsidP="00D045D5">
      <w:pPr>
        <w:pStyle w:val="BodyText"/>
        <w:spacing w:line="360" w:lineRule="auto"/>
        <w:jc w:val="both"/>
        <w:rPr>
          <w:rFonts w:ascii="Arial" w:hAnsi="Arial"/>
          <w:color w:val="000000"/>
          <w:szCs w:val="20"/>
        </w:rPr>
      </w:pPr>
    </w:p>
    <w:p w:rsidR="00D045D5" w:rsidRDefault="00D045D5" w:rsidP="00D045D5">
      <w:pPr>
        <w:pStyle w:val="BodyText"/>
        <w:spacing w:line="360" w:lineRule="auto"/>
        <w:jc w:val="both"/>
        <w:rPr>
          <w:rFonts w:ascii="Arial" w:hAnsi="Arial"/>
          <w:color w:val="000000"/>
          <w:szCs w:val="20"/>
        </w:rPr>
      </w:pPr>
      <w:r w:rsidRPr="00A43B95">
        <w:rPr>
          <w:rFonts w:ascii="Arial" w:hAnsi="Arial"/>
          <w:b/>
          <w:color w:val="000000"/>
          <w:szCs w:val="20"/>
        </w:rPr>
        <w:t>Figure 1</w:t>
      </w:r>
      <w:r>
        <w:rPr>
          <w:rFonts w:ascii="Arial" w:hAnsi="Arial"/>
          <w:color w:val="000000"/>
          <w:szCs w:val="20"/>
        </w:rPr>
        <w:t xml:space="preserve"> – Licensing Configuration Entity Relationship</w:t>
      </w:r>
    </w:p>
    <w:p w:rsidR="00786B82" w:rsidRDefault="00786B82" w:rsidP="00D045D5">
      <w:pPr>
        <w:pStyle w:val="BodyText"/>
        <w:spacing w:line="360" w:lineRule="auto"/>
        <w:jc w:val="both"/>
        <w:rPr>
          <w:rFonts w:ascii="Arial" w:hAnsi="Arial"/>
          <w:color w:val="000000"/>
          <w:szCs w:val="20"/>
        </w:rPr>
      </w:pPr>
      <w:r w:rsidRPr="00F67C5A">
        <w:rPr>
          <w:rFonts w:ascii="Arial" w:hAnsi="Arial"/>
          <w:color w:val="000000"/>
          <w:szCs w:val="20"/>
        </w:rPr>
        <w:object w:dxaOrig="130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2pt;height:195pt" o:ole="">
            <v:imagedata r:id="rId11" o:title=""/>
          </v:shape>
          <o:OLEObject Type="Embed" ProgID="Visio.Drawing.11" ShapeID="_x0000_i1025" DrawAspect="Content" ObjectID="_1419150480" r:id="rId12"/>
        </w:object>
      </w:r>
    </w:p>
    <w:p w:rsidR="00D045D5" w:rsidRDefault="00D045D5" w:rsidP="00D045D5">
      <w:pPr>
        <w:pStyle w:val="BodyText"/>
        <w:spacing w:line="360" w:lineRule="auto"/>
        <w:jc w:val="both"/>
        <w:rPr>
          <w:rFonts w:ascii="Arial" w:hAnsi="Arial"/>
          <w:color w:val="000000"/>
          <w:szCs w:val="20"/>
        </w:rPr>
      </w:pPr>
    </w:p>
    <w:p w:rsidR="00D045D5" w:rsidRDefault="00D045D5" w:rsidP="00D045D5">
      <w:pPr>
        <w:pStyle w:val="BodyText"/>
        <w:spacing w:line="360" w:lineRule="auto"/>
        <w:jc w:val="both"/>
        <w:rPr>
          <w:rFonts w:ascii="Arial" w:hAnsi="Arial"/>
          <w:color w:val="000000"/>
          <w:szCs w:val="20"/>
        </w:rPr>
      </w:pPr>
    </w:p>
    <w:p w:rsidR="00D045D5" w:rsidRDefault="00D045D5" w:rsidP="00D045D5">
      <w:pPr>
        <w:pStyle w:val="BodyText"/>
        <w:numPr>
          <w:ilvl w:val="0"/>
          <w:numId w:val="27"/>
        </w:numPr>
        <w:spacing w:line="360" w:lineRule="auto"/>
        <w:ind w:left="720" w:hanging="360"/>
        <w:jc w:val="both"/>
        <w:rPr>
          <w:rFonts w:ascii="Arial" w:hAnsi="Arial"/>
          <w:color w:val="000000"/>
          <w:szCs w:val="20"/>
        </w:rPr>
      </w:pPr>
      <w:r w:rsidRPr="00C72EEA">
        <w:rPr>
          <w:rFonts w:ascii="Arial" w:hAnsi="Arial"/>
          <w:color w:val="000000"/>
          <w:szCs w:val="20"/>
        </w:rPr>
        <w:lastRenderedPageBreak/>
        <w:t>License Application Record (</w:t>
      </w:r>
      <w:r>
        <w:rPr>
          <w:rFonts w:ascii="Arial" w:hAnsi="Arial"/>
          <w:color w:val="000000"/>
          <w:szCs w:val="20"/>
        </w:rPr>
        <w:t>eg.</w:t>
      </w:r>
      <w:r w:rsidRPr="00C72EEA">
        <w:rPr>
          <w:rFonts w:ascii="Arial" w:hAnsi="Arial"/>
          <w:color w:val="000000"/>
          <w:szCs w:val="20"/>
        </w:rPr>
        <w:t xml:space="preserve"> Licenses/Dentistry/Dental Technician/Application) </w:t>
      </w:r>
    </w:p>
    <w:p w:rsidR="00D045D5" w:rsidRPr="00A32ED3" w:rsidRDefault="00D045D5" w:rsidP="00D045D5">
      <w:pPr>
        <w:pStyle w:val="BodyText"/>
        <w:numPr>
          <w:ilvl w:val="0"/>
          <w:numId w:val="54"/>
        </w:numPr>
        <w:spacing w:line="360" w:lineRule="auto"/>
        <w:jc w:val="both"/>
        <w:rPr>
          <w:rFonts w:ascii="Arial" w:hAnsi="Arial"/>
          <w:color w:val="000000"/>
          <w:szCs w:val="20"/>
        </w:rPr>
      </w:pPr>
      <w:r>
        <w:rPr>
          <w:rFonts w:ascii="Arial" w:hAnsi="Arial"/>
          <w:color w:val="000000"/>
          <w:szCs w:val="20"/>
        </w:rPr>
        <w:t>Is the starting point of licensing process, represents the initial application for a license.  Think of this record as the</w:t>
      </w:r>
      <w:r w:rsidRPr="00C72EEA">
        <w:rPr>
          <w:rFonts w:ascii="Arial" w:hAnsi="Arial"/>
          <w:color w:val="000000"/>
          <w:szCs w:val="20"/>
        </w:rPr>
        <w:t xml:space="preserve"> “</w:t>
      </w:r>
      <w:r w:rsidRPr="00C72EEA">
        <w:rPr>
          <w:rFonts w:ascii="Arial" w:hAnsi="Arial"/>
          <w:i/>
          <w:color w:val="000000"/>
          <w:szCs w:val="20"/>
        </w:rPr>
        <w:t>process of obtaining a license</w:t>
      </w:r>
      <w:r>
        <w:rPr>
          <w:rFonts w:ascii="Arial" w:hAnsi="Arial"/>
          <w:color w:val="000000"/>
          <w:szCs w:val="20"/>
        </w:rPr>
        <w:t xml:space="preserve">” in the overall licensing lifecycle.    </w:t>
      </w:r>
    </w:p>
    <w:p w:rsidR="00D045D5" w:rsidRDefault="00D045D5" w:rsidP="00D045D5">
      <w:pPr>
        <w:pStyle w:val="BodyText"/>
        <w:numPr>
          <w:ilvl w:val="0"/>
          <w:numId w:val="54"/>
        </w:numPr>
        <w:spacing w:line="360" w:lineRule="auto"/>
        <w:jc w:val="both"/>
        <w:rPr>
          <w:rFonts w:ascii="Arial" w:hAnsi="Arial"/>
          <w:color w:val="000000"/>
          <w:szCs w:val="20"/>
        </w:rPr>
      </w:pPr>
      <w:r>
        <w:rPr>
          <w:rFonts w:ascii="Arial" w:hAnsi="Arial"/>
          <w:color w:val="000000"/>
          <w:szCs w:val="20"/>
        </w:rPr>
        <w:t>It consists</w:t>
      </w:r>
      <w:r w:rsidRPr="00C72EEA">
        <w:rPr>
          <w:rFonts w:ascii="Arial" w:hAnsi="Arial"/>
          <w:color w:val="000000"/>
          <w:szCs w:val="20"/>
        </w:rPr>
        <w:t xml:space="preserve"> of required contacts, address</w:t>
      </w:r>
      <w:r>
        <w:rPr>
          <w:rFonts w:ascii="Arial" w:hAnsi="Arial"/>
          <w:color w:val="000000"/>
          <w:szCs w:val="20"/>
        </w:rPr>
        <w:t>(es)</w:t>
      </w:r>
      <w:r w:rsidRPr="00C72EEA">
        <w:rPr>
          <w:rFonts w:ascii="Arial" w:hAnsi="Arial"/>
          <w:color w:val="000000"/>
          <w:szCs w:val="20"/>
        </w:rPr>
        <w:t xml:space="preserve">, </w:t>
      </w:r>
      <w:r>
        <w:rPr>
          <w:rFonts w:ascii="Arial" w:hAnsi="Arial"/>
          <w:color w:val="000000"/>
          <w:szCs w:val="20"/>
        </w:rPr>
        <w:t>and application data (eg. ASI and ASIT) required for review and approval of license application</w:t>
      </w:r>
      <w:r w:rsidRPr="00C72EEA">
        <w:rPr>
          <w:rFonts w:ascii="Arial" w:hAnsi="Arial"/>
          <w:color w:val="000000"/>
          <w:szCs w:val="20"/>
        </w:rPr>
        <w:t xml:space="preserve">.    </w:t>
      </w:r>
    </w:p>
    <w:p w:rsidR="00D045D5" w:rsidRDefault="00D045D5" w:rsidP="00D045D5">
      <w:pPr>
        <w:pStyle w:val="BodyText"/>
        <w:numPr>
          <w:ilvl w:val="0"/>
          <w:numId w:val="54"/>
        </w:numPr>
        <w:spacing w:line="360" w:lineRule="auto"/>
        <w:jc w:val="both"/>
        <w:rPr>
          <w:rFonts w:ascii="Arial" w:hAnsi="Arial"/>
          <w:color w:val="000000"/>
          <w:szCs w:val="20"/>
        </w:rPr>
      </w:pPr>
      <w:r w:rsidRPr="00C72EEA">
        <w:rPr>
          <w:rFonts w:ascii="Arial" w:hAnsi="Arial"/>
          <w:color w:val="000000"/>
          <w:szCs w:val="20"/>
        </w:rPr>
        <w:t xml:space="preserve">There should </w:t>
      </w:r>
      <w:r>
        <w:rPr>
          <w:rFonts w:ascii="Arial" w:hAnsi="Arial"/>
          <w:color w:val="000000"/>
          <w:szCs w:val="20"/>
        </w:rPr>
        <w:t>not be a</w:t>
      </w:r>
      <w:r w:rsidRPr="00C72EEA">
        <w:rPr>
          <w:rFonts w:ascii="Arial" w:hAnsi="Arial"/>
          <w:color w:val="000000"/>
          <w:szCs w:val="20"/>
        </w:rPr>
        <w:t xml:space="preserve"> Licensed Professional configured on the smart choice </w:t>
      </w:r>
      <w:r>
        <w:rPr>
          <w:rFonts w:ascii="Arial" w:hAnsi="Arial"/>
          <w:color w:val="000000"/>
          <w:szCs w:val="20"/>
        </w:rPr>
        <w:t xml:space="preserve">group </w:t>
      </w:r>
      <w:r w:rsidRPr="00C72EEA">
        <w:rPr>
          <w:rFonts w:ascii="Arial" w:hAnsi="Arial"/>
          <w:color w:val="000000"/>
          <w:szCs w:val="20"/>
        </w:rPr>
        <w:t xml:space="preserve">for this </w:t>
      </w:r>
      <w:r w:rsidRPr="00FF4D7E">
        <w:rPr>
          <w:rFonts w:ascii="Arial" w:hAnsi="Arial"/>
          <w:color w:val="000000"/>
          <w:szCs w:val="20"/>
        </w:rPr>
        <w:t>Record because the LP will be created when this record has gone through approval workflow</w:t>
      </w:r>
    </w:p>
    <w:p w:rsidR="00D045D5" w:rsidRDefault="00D045D5" w:rsidP="00D045D5">
      <w:pPr>
        <w:pStyle w:val="BodyText"/>
        <w:numPr>
          <w:ilvl w:val="0"/>
          <w:numId w:val="54"/>
        </w:numPr>
        <w:spacing w:line="360" w:lineRule="auto"/>
        <w:jc w:val="both"/>
        <w:rPr>
          <w:rFonts w:ascii="Arial" w:hAnsi="Arial"/>
          <w:color w:val="000000"/>
          <w:szCs w:val="20"/>
        </w:rPr>
      </w:pPr>
      <w:r>
        <w:rPr>
          <w:rFonts w:ascii="Arial" w:hAnsi="Arial"/>
          <w:color w:val="000000"/>
          <w:szCs w:val="20"/>
        </w:rPr>
        <w:t>Application and license fees</w:t>
      </w:r>
    </w:p>
    <w:p w:rsidR="00D045D5" w:rsidRDefault="00D045D5" w:rsidP="00D045D5">
      <w:pPr>
        <w:pStyle w:val="BodyText"/>
        <w:numPr>
          <w:ilvl w:val="0"/>
          <w:numId w:val="54"/>
        </w:numPr>
        <w:spacing w:line="360" w:lineRule="auto"/>
        <w:jc w:val="both"/>
        <w:rPr>
          <w:rFonts w:ascii="Arial" w:hAnsi="Arial"/>
          <w:color w:val="000000"/>
          <w:szCs w:val="20"/>
        </w:rPr>
      </w:pPr>
      <w:r>
        <w:rPr>
          <w:rFonts w:ascii="Arial" w:hAnsi="Arial"/>
          <w:color w:val="000000"/>
          <w:szCs w:val="20"/>
        </w:rPr>
        <w:t>Once the application Record is approved, the License Record (#2 below) will be created as a parent related record.  The License Application Record will serve as historical snapshot of the license as it appeared at the time of initial issuance and will not be acted upon by the applicant or agency again.   In addition, the Licensed Professional Record (#4 below) will be created via EMSE.   It will have the same ID as the License Record.</w:t>
      </w:r>
    </w:p>
    <w:p w:rsidR="00D045D5" w:rsidRDefault="00D045D5" w:rsidP="00D045D5">
      <w:pPr>
        <w:pStyle w:val="BodyText"/>
        <w:spacing w:line="360" w:lineRule="auto"/>
        <w:ind w:left="1080"/>
        <w:jc w:val="both"/>
        <w:rPr>
          <w:rFonts w:ascii="Arial" w:hAnsi="Arial"/>
          <w:color w:val="000000"/>
          <w:szCs w:val="20"/>
        </w:rPr>
      </w:pPr>
    </w:p>
    <w:p w:rsidR="00D045D5" w:rsidRDefault="00D045D5" w:rsidP="00D045D5">
      <w:pPr>
        <w:pStyle w:val="BodyText"/>
        <w:numPr>
          <w:ilvl w:val="0"/>
          <w:numId w:val="27"/>
        </w:numPr>
        <w:spacing w:line="360" w:lineRule="auto"/>
        <w:ind w:left="720" w:hanging="360"/>
        <w:jc w:val="both"/>
        <w:rPr>
          <w:rFonts w:ascii="Arial" w:hAnsi="Arial"/>
          <w:color w:val="000000"/>
          <w:szCs w:val="20"/>
        </w:rPr>
      </w:pPr>
      <w:r w:rsidRPr="00C72EEA">
        <w:rPr>
          <w:rFonts w:ascii="Arial" w:hAnsi="Arial"/>
          <w:color w:val="000000"/>
          <w:szCs w:val="20"/>
        </w:rPr>
        <w:t>License Record</w:t>
      </w:r>
      <w:r>
        <w:rPr>
          <w:rFonts w:ascii="Arial" w:hAnsi="Arial"/>
          <w:color w:val="000000"/>
          <w:szCs w:val="20"/>
        </w:rPr>
        <w:t xml:space="preserve"> (eg. Licenses/Dentistry/Dental Technician/License) </w:t>
      </w:r>
    </w:p>
    <w:p w:rsidR="00D045D5" w:rsidRDefault="00D045D5" w:rsidP="00D045D5">
      <w:pPr>
        <w:pStyle w:val="BodyText"/>
        <w:numPr>
          <w:ilvl w:val="0"/>
          <w:numId w:val="55"/>
        </w:numPr>
        <w:spacing w:line="360" w:lineRule="auto"/>
        <w:jc w:val="both"/>
        <w:rPr>
          <w:rFonts w:ascii="Arial" w:hAnsi="Arial"/>
          <w:color w:val="000000"/>
          <w:szCs w:val="20"/>
        </w:rPr>
      </w:pPr>
      <w:r>
        <w:rPr>
          <w:rFonts w:ascii="Arial" w:hAnsi="Arial"/>
          <w:color w:val="000000"/>
          <w:szCs w:val="20"/>
        </w:rPr>
        <w:t xml:space="preserve">Will always represent the current version of the license.   </w:t>
      </w:r>
    </w:p>
    <w:p w:rsidR="00D045D5" w:rsidRDefault="00D045D5" w:rsidP="00D045D5">
      <w:pPr>
        <w:pStyle w:val="BodyText"/>
        <w:numPr>
          <w:ilvl w:val="0"/>
          <w:numId w:val="55"/>
        </w:numPr>
        <w:spacing w:line="360" w:lineRule="auto"/>
        <w:jc w:val="both"/>
        <w:rPr>
          <w:rFonts w:ascii="Arial" w:hAnsi="Arial"/>
          <w:color w:val="000000"/>
          <w:szCs w:val="20"/>
        </w:rPr>
      </w:pPr>
      <w:r>
        <w:rPr>
          <w:rFonts w:ascii="Arial" w:hAnsi="Arial"/>
          <w:color w:val="000000"/>
          <w:szCs w:val="20"/>
        </w:rPr>
        <w:t xml:space="preserve">Renewal (#6 below) and Amendment (#7) records will be the mechanism to update data on the License Record  </w:t>
      </w:r>
    </w:p>
    <w:p w:rsidR="00D045D5" w:rsidRDefault="00D045D5" w:rsidP="00D045D5">
      <w:pPr>
        <w:pStyle w:val="BodyText"/>
        <w:numPr>
          <w:ilvl w:val="0"/>
          <w:numId w:val="55"/>
        </w:numPr>
        <w:spacing w:line="360" w:lineRule="auto"/>
        <w:jc w:val="both"/>
        <w:rPr>
          <w:rFonts w:ascii="Arial" w:hAnsi="Arial"/>
          <w:color w:val="000000"/>
          <w:szCs w:val="20"/>
        </w:rPr>
      </w:pPr>
      <w:r>
        <w:rPr>
          <w:rFonts w:ascii="Arial" w:hAnsi="Arial"/>
          <w:color w:val="000000"/>
          <w:szCs w:val="20"/>
        </w:rPr>
        <w:t>Relevant fields are the record status, renewal status, and renewal expiration date.</w:t>
      </w:r>
    </w:p>
    <w:p w:rsidR="00D045D5" w:rsidRPr="00C72EEA" w:rsidRDefault="00D045D5" w:rsidP="00D045D5">
      <w:pPr>
        <w:pStyle w:val="BodyText"/>
        <w:spacing w:line="360" w:lineRule="auto"/>
        <w:ind w:left="1080"/>
        <w:jc w:val="both"/>
        <w:rPr>
          <w:rFonts w:ascii="Arial" w:hAnsi="Arial"/>
          <w:color w:val="000000"/>
          <w:szCs w:val="20"/>
        </w:rPr>
      </w:pPr>
    </w:p>
    <w:p w:rsidR="00D045D5" w:rsidRDefault="00D045D5" w:rsidP="00D045D5">
      <w:pPr>
        <w:pStyle w:val="BodyText"/>
        <w:numPr>
          <w:ilvl w:val="0"/>
          <w:numId w:val="27"/>
        </w:numPr>
        <w:spacing w:line="360" w:lineRule="auto"/>
        <w:ind w:left="720" w:hanging="360"/>
        <w:jc w:val="both"/>
        <w:rPr>
          <w:rFonts w:ascii="Arial" w:hAnsi="Arial"/>
          <w:color w:val="000000"/>
          <w:szCs w:val="20"/>
        </w:rPr>
      </w:pPr>
      <w:r>
        <w:rPr>
          <w:rFonts w:ascii="Arial" w:hAnsi="Arial"/>
          <w:color w:val="000000"/>
          <w:szCs w:val="20"/>
        </w:rPr>
        <w:t xml:space="preserve">Contacts   </w:t>
      </w:r>
    </w:p>
    <w:p w:rsidR="00D045D5" w:rsidRDefault="00D045D5" w:rsidP="00D045D5">
      <w:pPr>
        <w:pStyle w:val="BodyText"/>
        <w:numPr>
          <w:ilvl w:val="0"/>
          <w:numId w:val="56"/>
        </w:numPr>
        <w:spacing w:line="360" w:lineRule="auto"/>
        <w:jc w:val="both"/>
        <w:rPr>
          <w:rFonts w:ascii="Arial" w:hAnsi="Arial"/>
          <w:color w:val="000000"/>
          <w:szCs w:val="20"/>
        </w:rPr>
      </w:pPr>
      <w:r>
        <w:rPr>
          <w:rFonts w:ascii="Arial" w:hAnsi="Arial"/>
          <w:color w:val="000000"/>
          <w:szCs w:val="20"/>
        </w:rPr>
        <w:t>Record contacts are very useful, as they can also be used to link the License Record to various public users.</w:t>
      </w:r>
    </w:p>
    <w:p w:rsidR="00D045D5" w:rsidRDefault="00D045D5" w:rsidP="00D045D5">
      <w:pPr>
        <w:pStyle w:val="BodyText"/>
        <w:numPr>
          <w:ilvl w:val="1"/>
          <w:numId w:val="56"/>
        </w:numPr>
        <w:spacing w:line="360" w:lineRule="auto"/>
        <w:jc w:val="both"/>
        <w:rPr>
          <w:rFonts w:ascii="Arial" w:hAnsi="Arial"/>
          <w:color w:val="000000"/>
          <w:szCs w:val="20"/>
        </w:rPr>
      </w:pPr>
      <w:r>
        <w:rPr>
          <w:rFonts w:ascii="Arial" w:hAnsi="Arial"/>
          <w:color w:val="000000"/>
          <w:szCs w:val="20"/>
        </w:rPr>
        <w:t>Some examples could be multiple partners on a business license, or a hospital nursing manager that needs access to all of his/her nurses’ licenses.</w:t>
      </w:r>
    </w:p>
    <w:p w:rsidR="00D045D5" w:rsidRDefault="00D045D5" w:rsidP="00D045D5">
      <w:pPr>
        <w:pStyle w:val="BodyText"/>
        <w:numPr>
          <w:ilvl w:val="0"/>
          <w:numId w:val="56"/>
        </w:numPr>
        <w:spacing w:line="360" w:lineRule="auto"/>
        <w:jc w:val="both"/>
        <w:rPr>
          <w:rFonts w:ascii="Arial" w:hAnsi="Arial"/>
          <w:color w:val="000000"/>
          <w:szCs w:val="20"/>
        </w:rPr>
      </w:pPr>
      <w:r>
        <w:rPr>
          <w:rFonts w:ascii="Arial" w:hAnsi="Arial"/>
          <w:color w:val="000000"/>
          <w:szCs w:val="20"/>
        </w:rPr>
        <w:t>For this contact functionality to work properly, reference contacts and contact validation must be used, this enables the linking of License Records to the appropriate Reference Contacts and Public Users.</w:t>
      </w:r>
    </w:p>
    <w:p w:rsidR="00D045D5" w:rsidRDefault="00D045D5" w:rsidP="00D045D5">
      <w:pPr>
        <w:pStyle w:val="BodyText"/>
        <w:numPr>
          <w:ilvl w:val="1"/>
          <w:numId w:val="56"/>
        </w:numPr>
        <w:spacing w:line="360" w:lineRule="auto"/>
        <w:jc w:val="both"/>
        <w:rPr>
          <w:rFonts w:ascii="Arial" w:hAnsi="Arial"/>
          <w:color w:val="000000"/>
          <w:szCs w:val="20"/>
        </w:rPr>
      </w:pPr>
      <w:r>
        <w:rPr>
          <w:rFonts w:ascii="Arial" w:hAnsi="Arial"/>
          <w:color w:val="000000"/>
          <w:szCs w:val="20"/>
        </w:rPr>
        <w:t xml:space="preserve">See the sections </w:t>
      </w:r>
      <w:hyperlink w:anchor="_Contact_Overview" w:history="1">
        <w:r w:rsidRPr="008D370E">
          <w:rPr>
            <w:rStyle w:val="Hyperlink"/>
            <w:rFonts w:ascii="Arial" w:hAnsi="Arial"/>
            <w:szCs w:val="20"/>
          </w:rPr>
          <w:t>Contact Overview</w:t>
        </w:r>
      </w:hyperlink>
      <w:r>
        <w:rPr>
          <w:rFonts w:ascii="Arial" w:hAnsi="Arial"/>
          <w:color w:val="000000"/>
          <w:szCs w:val="20"/>
        </w:rPr>
        <w:t xml:space="preserve">, </w:t>
      </w:r>
      <w:hyperlink w:anchor="_Scripts_for_Contacts" w:history="1">
        <w:r w:rsidRPr="008D370E">
          <w:rPr>
            <w:rStyle w:val="Hyperlink"/>
            <w:rFonts w:ascii="Arial" w:hAnsi="Arial"/>
            <w:szCs w:val="20"/>
          </w:rPr>
          <w:t>Scripts for Contacts</w:t>
        </w:r>
      </w:hyperlink>
      <w:r>
        <w:rPr>
          <w:rFonts w:ascii="Arial" w:hAnsi="Arial"/>
          <w:color w:val="000000"/>
          <w:szCs w:val="20"/>
        </w:rPr>
        <w:t xml:space="preserve">, </w:t>
      </w:r>
      <w:hyperlink w:anchor="_Optional:_Contact_Public" w:history="1">
        <w:r w:rsidRPr="008D370E">
          <w:rPr>
            <w:rStyle w:val="Hyperlink"/>
            <w:rFonts w:ascii="Arial" w:hAnsi="Arial"/>
            <w:szCs w:val="20"/>
          </w:rPr>
          <w:t>Optional: Contact Public User Overview</w:t>
        </w:r>
      </w:hyperlink>
      <w:r>
        <w:rPr>
          <w:rFonts w:ascii="Arial" w:hAnsi="Arial"/>
          <w:color w:val="000000"/>
          <w:szCs w:val="20"/>
        </w:rPr>
        <w:t xml:space="preserve"> and </w:t>
      </w:r>
      <w:hyperlink w:anchor="_Optional:_Contact_Public_1" w:history="1">
        <w:r w:rsidRPr="008D370E">
          <w:rPr>
            <w:rStyle w:val="Hyperlink"/>
            <w:rFonts w:ascii="Arial" w:hAnsi="Arial"/>
            <w:szCs w:val="20"/>
          </w:rPr>
          <w:t>Optional: Contact Public User Configuration</w:t>
        </w:r>
      </w:hyperlink>
      <w:r>
        <w:rPr>
          <w:rFonts w:ascii="Arial" w:hAnsi="Arial"/>
          <w:color w:val="000000"/>
          <w:szCs w:val="20"/>
        </w:rPr>
        <w:t xml:space="preserve"> for more details.</w:t>
      </w:r>
    </w:p>
    <w:p w:rsidR="00D045D5" w:rsidRDefault="00D045D5" w:rsidP="00D045D5">
      <w:pPr>
        <w:pStyle w:val="BodyText"/>
        <w:spacing w:line="360" w:lineRule="auto"/>
        <w:jc w:val="both"/>
        <w:rPr>
          <w:rFonts w:ascii="Arial" w:hAnsi="Arial"/>
          <w:color w:val="000000"/>
          <w:szCs w:val="20"/>
        </w:rPr>
      </w:pPr>
    </w:p>
    <w:p w:rsidR="00D045D5" w:rsidRDefault="00D045D5" w:rsidP="00D045D5">
      <w:pPr>
        <w:pStyle w:val="BodyText"/>
        <w:numPr>
          <w:ilvl w:val="0"/>
          <w:numId w:val="27"/>
        </w:numPr>
        <w:spacing w:line="360" w:lineRule="auto"/>
        <w:ind w:left="720" w:hanging="360"/>
        <w:jc w:val="both"/>
        <w:rPr>
          <w:rFonts w:ascii="Arial" w:hAnsi="Arial"/>
          <w:color w:val="000000"/>
          <w:szCs w:val="20"/>
        </w:rPr>
      </w:pPr>
      <w:r>
        <w:rPr>
          <w:rFonts w:ascii="Arial" w:hAnsi="Arial"/>
          <w:color w:val="000000"/>
          <w:szCs w:val="20"/>
        </w:rPr>
        <w:t>Reference Licensed Professionals (LP)</w:t>
      </w:r>
    </w:p>
    <w:p w:rsidR="00D045D5" w:rsidRDefault="00D045D5" w:rsidP="00D045D5">
      <w:pPr>
        <w:pStyle w:val="BodyText"/>
        <w:numPr>
          <w:ilvl w:val="0"/>
          <w:numId w:val="57"/>
        </w:numPr>
        <w:spacing w:line="360" w:lineRule="auto"/>
        <w:jc w:val="both"/>
        <w:rPr>
          <w:rFonts w:ascii="Arial" w:hAnsi="Arial"/>
          <w:color w:val="000000"/>
          <w:szCs w:val="20"/>
        </w:rPr>
      </w:pPr>
      <w:r>
        <w:rPr>
          <w:rFonts w:ascii="Arial" w:hAnsi="Arial"/>
          <w:color w:val="000000"/>
          <w:szCs w:val="20"/>
        </w:rPr>
        <w:t xml:space="preserve">When the license is issued, a reference LP will be created that will contain information about the license.   </w:t>
      </w:r>
    </w:p>
    <w:p w:rsidR="00D045D5" w:rsidRDefault="00D045D5" w:rsidP="00D045D5">
      <w:pPr>
        <w:pStyle w:val="BodyText"/>
        <w:numPr>
          <w:ilvl w:val="0"/>
          <w:numId w:val="57"/>
        </w:numPr>
        <w:spacing w:line="360" w:lineRule="auto"/>
        <w:jc w:val="both"/>
        <w:rPr>
          <w:rFonts w:ascii="Arial" w:hAnsi="Arial"/>
          <w:color w:val="000000"/>
          <w:szCs w:val="20"/>
        </w:rPr>
      </w:pPr>
      <w:r>
        <w:rPr>
          <w:rFonts w:ascii="Arial" w:hAnsi="Arial"/>
          <w:color w:val="000000"/>
          <w:szCs w:val="20"/>
        </w:rPr>
        <w:t>The usage of the reference LP is used to support several functions.</w:t>
      </w:r>
    </w:p>
    <w:p w:rsidR="00D045D5" w:rsidRDefault="00D045D5" w:rsidP="00D045D5">
      <w:pPr>
        <w:pStyle w:val="BodyText"/>
        <w:numPr>
          <w:ilvl w:val="1"/>
          <w:numId w:val="57"/>
        </w:numPr>
        <w:spacing w:line="360" w:lineRule="auto"/>
        <w:jc w:val="both"/>
        <w:rPr>
          <w:rFonts w:ascii="Arial" w:hAnsi="Arial"/>
          <w:color w:val="000000"/>
          <w:szCs w:val="20"/>
        </w:rPr>
      </w:pPr>
      <w:r>
        <w:rPr>
          <w:rFonts w:ascii="Arial" w:hAnsi="Arial"/>
          <w:color w:val="000000"/>
          <w:szCs w:val="20"/>
        </w:rPr>
        <w:lastRenderedPageBreak/>
        <w:t>Used for license searching and verification in ACA.</w:t>
      </w:r>
    </w:p>
    <w:p w:rsidR="00D045D5" w:rsidRDefault="00D045D5" w:rsidP="00D045D5">
      <w:pPr>
        <w:pStyle w:val="BodyText"/>
        <w:numPr>
          <w:ilvl w:val="0"/>
          <w:numId w:val="57"/>
        </w:numPr>
        <w:spacing w:line="360" w:lineRule="auto"/>
        <w:jc w:val="both"/>
        <w:rPr>
          <w:rFonts w:ascii="Arial" w:hAnsi="Arial"/>
          <w:color w:val="000000"/>
          <w:szCs w:val="20"/>
        </w:rPr>
      </w:pPr>
      <w:r>
        <w:rPr>
          <w:rFonts w:ascii="Arial" w:hAnsi="Arial"/>
          <w:color w:val="000000"/>
          <w:szCs w:val="20"/>
        </w:rPr>
        <w:t xml:space="preserve">The reference LP should not be added to the Licensed Professional tab on the License Record </w:t>
      </w:r>
      <w:r w:rsidRPr="00FF4D7E">
        <w:rPr>
          <w:rFonts w:ascii="Arial" w:hAnsi="Arial"/>
          <w:color w:val="000000"/>
          <w:szCs w:val="20"/>
        </w:rPr>
        <w:t>because the relationship is already implied by the License Record AltID having the same ID as the reference LP.</w:t>
      </w:r>
      <w:r>
        <w:rPr>
          <w:rFonts w:ascii="Arial" w:hAnsi="Arial"/>
          <w:color w:val="000000"/>
          <w:szCs w:val="20"/>
          <w:highlight w:val="yellow"/>
        </w:rPr>
        <w:t xml:space="preserve">   </w:t>
      </w:r>
    </w:p>
    <w:p w:rsidR="00D045D5" w:rsidRDefault="00D045D5" w:rsidP="00D045D5">
      <w:pPr>
        <w:pStyle w:val="BodyText"/>
        <w:spacing w:line="360" w:lineRule="auto"/>
        <w:jc w:val="both"/>
        <w:rPr>
          <w:rFonts w:ascii="Arial" w:hAnsi="Arial"/>
          <w:color w:val="000000"/>
          <w:szCs w:val="20"/>
        </w:rPr>
      </w:pPr>
    </w:p>
    <w:p w:rsidR="00D045D5" w:rsidRDefault="00D045D5" w:rsidP="00D045D5">
      <w:pPr>
        <w:pStyle w:val="BodyText"/>
        <w:numPr>
          <w:ilvl w:val="0"/>
          <w:numId w:val="27"/>
        </w:numPr>
        <w:spacing w:line="360" w:lineRule="auto"/>
        <w:ind w:left="720" w:hanging="360"/>
        <w:jc w:val="both"/>
        <w:rPr>
          <w:rFonts w:ascii="Arial" w:hAnsi="Arial"/>
          <w:color w:val="000000"/>
          <w:szCs w:val="20"/>
        </w:rPr>
      </w:pPr>
      <w:r>
        <w:rPr>
          <w:rFonts w:ascii="Arial" w:hAnsi="Arial"/>
          <w:color w:val="000000"/>
          <w:szCs w:val="20"/>
        </w:rPr>
        <w:t>Public User Account</w:t>
      </w:r>
    </w:p>
    <w:p w:rsidR="00D045D5" w:rsidRDefault="00D045D5" w:rsidP="00D045D5">
      <w:pPr>
        <w:pStyle w:val="BodyText"/>
        <w:numPr>
          <w:ilvl w:val="0"/>
          <w:numId w:val="58"/>
        </w:numPr>
        <w:spacing w:line="360" w:lineRule="auto"/>
        <w:jc w:val="both"/>
        <w:rPr>
          <w:rFonts w:ascii="Arial" w:hAnsi="Arial"/>
          <w:color w:val="000000"/>
          <w:szCs w:val="20"/>
        </w:rPr>
      </w:pPr>
      <w:r>
        <w:rPr>
          <w:rFonts w:ascii="Arial" w:hAnsi="Arial"/>
          <w:color w:val="000000"/>
          <w:szCs w:val="20"/>
        </w:rPr>
        <w:t>The Public User Account will be linked to any Reference Contacts to provide a link to the License Record.</w:t>
      </w:r>
    </w:p>
    <w:p w:rsidR="00D045D5" w:rsidRDefault="00D045D5" w:rsidP="00D045D5">
      <w:pPr>
        <w:pStyle w:val="BodyText"/>
        <w:spacing w:line="360" w:lineRule="auto"/>
        <w:ind w:left="1080"/>
        <w:jc w:val="both"/>
        <w:rPr>
          <w:rFonts w:ascii="Arial" w:hAnsi="Arial"/>
          <w:color w:val="000000"/>
          <w:szCs w:val="20"/>
        </w:rPr>
      </w:pPr>
    </w:p>
    <w:p w:rsidR="00D045D5" w:rsidRDefault="00D045D5" w:rsidP="00D045D5">
      <w:pPr>
        <w:pStyle w:val="BodyText"/>
        <w:numPr>
          <w:ilvl w:val="0"/>
          <w:numId w:val="27"/>
        </w:numPr>
        <w:spacing w:line="360" w:lineRule="auto"/>
        <w:ind w:left="720" w:hanging="360"/>
        <w:jc w:val="both"/>
        <w:rPr>
          <w:rFonts w:ascii="Arial" w:hAnsi="Arial"/>
          <w:color w:val="000000"/>
          <w:szCs w:val="20"/>
        </w:rPr>
      </w:pPr>
      <w:r>
        <w:rPr>
          <w:rFonts w:ascii="Arial" w:hAnsi="Arial"/>
          <w:color w:val="000000"/>
          <w:szCs w:val="20"/>
        </w:rPr>
        <w:t>Renewal Records</w:t>
      </w:r>
    </w:p>
    <w:p w:rsidR="00D045D5" w:rsidRDefault="00D045D5" w:rsidP="00D045D5">
      <w:pPr>
        <w:pStyle w:val="BodyText"/>
        <w:numPr>
          <w:ilvl w:val="0"/>
          <w:numId w:val="58"/>
        </w:numPr>
        <w:spacing w:line="360" w:lineRule="auto"/>
        <w:jc w:val="both"/>
        <w:rPr>
          <w:rFonts w:ascii="Arial" w:hAnsi="Arial"/>
          <w:color w:val="000000"/>
          <w:szCs w:val="20"/>
        </w:rPr>
      </w:pPr>
      <w:r>
        <w:rPr>
          <w:rFonts w:ascii="Arial" w:hAnsi="Arial"/>
          <w:color w:val="000000"/>
          <w:szCs w:val="20"/>
        </w:rPr>
        <w:t>Once a License Record has been marked as “About to Expire” it is now eligible for renewal.</w:t>
      </w:r>
    </w:p>
    <w:p w:rsidR="00D045D5" w:rsidRDefault="00D045D5" w:rsidP="00D045D5">
      <w:pPr>
        <w:pStyle w:val="BodyText"/>
        <w:numPr>
          <w:ilvl w:val="1"/>
          <w:numId w:val="58"/>
        </w:numPr>
        <w:spacing w:line="360" w:lineRule="auto"/>
        <w:jc w:val="both"/>
        <w:rPr>
          <w:rFonts w:ascii="Arial" w:hAnsi="Arial"/>
          <w:color w:val="000000"/>
          <w:szCs w:val="20"/>
        </w:rPr>
      </w:pPr>
      <w:r>
        <w:rPr>
          <w:rFonts w:ascii="Arial" w:hAnsi="Arial"/>
          <w:color w:val="000000"/>
          <w:szCs w:val="20"/>
        </w:rPr>
        <w:t>ACA users will see a “Renew Application” link</w:t>
      </w:r>
    </w:p>
    <w:p w:rsidR="00D045D5" w:rsidRDefault="00D045D5" w:rsidP="00D045D5">
      <w:pPr>
        <w:pStyle w:val="BodyText"/>
        <w:numPr>
          <w:ilvl w:val="1"/>
          <w:numId w:val="58"/>
        </w:numPr>
        <w:spacing w:line="360" w:lineRule="auto"/>
        <w:jc w:val="both"/>
        <w:rPr>
          <w:rFonts w:ascii="Arial" w:hAnsi="Arial"/>
          <w:color w:val="000000"/>
          <w:szCs w:val="20"/>
        </w:rPr>
      </w:pPr>
      <w:r>
        <w:rPr>
          <w:rFonts w:ascii="Arial" w:hAnsi="Arial"/>
          <w:color w:val="000000"/>
          <w:szCs w:val="20"/>
        </w:rPr>
        <w:t>AA users will see a “Renewal” button on the Renewals tab</w:t>
      </w:r>
    </w:p>
    <w:p w:rsidR="00D045D5" w:rsidRDefault="00D045D5" w:rsidP="00D045D5">
      <w:pPr>
        <w:pStyle w:val="BodyText"/>
        <w:numPr>
          <w:ilvl w:val="0"/>
          <w:numId w:val="58"/>
        </w:numPr>
        <w:spacing w:line="360" w:lineRule="auto"/>
        <w:jc w:val="both"/>
        <w:rPr>
          <w:rFonts w:ascii="Arial" w:hAnsi="Arial"/>
          <w:color w:val="000000"/>
          <w:szCs w:val="20"/>
        </w:rPr>
      </w:pPr>
      <w:r>
        <w:rPr>
          <w:rFonts w:ascii="Arial" w:hAnsi="Arial"/>
          <w:color w:val="000000"/>
          <w:szCs w:val="20"/>
        </w:rPr>
        <w:t>When the renewal is started a Renewal Record is created and if required applicable data can be copied from the License Record through control of EMSE.</w:t>
      </w:r>
    </w:p>
    <w:p w:rsidR="00D045D5" w:rsidRDefault="00D045D5" w:rsidP="00D045D5">
      <w:pPr>
        <w:pStyle w:val="BodyText"/>
        <w:numPr>
          <w:ilvl w:val="0"/>
          <w:numId w:val="58"/>
        </w:numPr>
        <w:spacing w:line="360" w:lineRule="auto"/>
        <w:jc w:val="both"/>
        <w:rPr>
          <w:rFonts w:ascii="Arial" w:hAnsi="Arial"/>
          <w:color w:val="000000"/>
          <w:szCs w:val="20"/>
        </w:rPr>
      </w:pPr>
      <w:r>
        <w:rPr>
          <w:rFonts w:ascii="Arial" w:hAnsi="Arial"/>
          <w:color w:val="000000"/>
          <w:szCs w:val="20"/>
        </w:rPr>
        <w:t>Upon approval of the Renewal Record the License Record is updated with any changes in data from Renewal Record as well as a new Expiration Status and Date.</w:t>
      </w:r>
    </w:p>
    <w:p w:rsidR="00D045D5" w:rsidRDefault="00D045D5" w:rsidP="00D045D5">
      <w:pPr>
        <w:pStyle w:val="BodyText"/>
        <w:numPr>
          <w:ilvl w:val="0"/>
          <w:numId w:val="58"/>
        </w:numPr>
        <w:spacing w:line="360" w:lineRule="auto"/>
        <w:jc w:val="both"/>
        <w:rPr>
          <w:rFonts w:ascii="Arial" w:hAnsi="Arial"/>
          <w:color w:val="000000"/>
          <w:szCs w:val="20"/>
        </w:rPr>
      </w:pPr>
      <w:r>
        <w:rPr>
          <w:rFonts w:ascii="Arial" w:hAnsi="Arial"/>
          <w:color w:val="000000"/>
          <w:szCs w:val="20"/>
        </w:rPr>
        <w:t>A new Renewal Record is created for each license renewal.</w:t>
      </w:r>
    </w:p>
    <w:p w:rsidR="00D045D5" w:rsidRDefault="00D045D5" w:rsidP="00D045D5">
      <w:pPr>
        <w:pStyle w:val="BodyText"/>
        <w:numPr>
          <w:ilvl w:val="0"/>
          <w:numId w:val="58"/>
        </w:numPr>
        <w:spacing w:line="360" w:lineRule="auto"/>
        <w:jc w:val="both"/>
        <w:rPr>
          <w:rFonts w:ascii="Arial" w:hAnsi="Arial"/>
          <w:color w:val="000000"/>
          <w:szCs w:val="20"/>
        </w:rPr>
      </w:pPr>
      <w:r>
        <w:rPr>
          <w:rFonts w:ascii="Arial" w:hAnsi="Arial"/>
          <w:color w:val="000000"/>
          <w:szCs w:val="20"/>
        </w:rPr>
        <w:t xml:space="preserve">See sections </w:t>
      </w:r>
      <w:hyperlink w:anchor="_Renewal_Overview" w:history="1">
        <w:r w:rsidRPr="00121BD8">
          <w:rPr>
            <w:rStyle w:val="Hyperlink"/>
            <w:rFonts w:ascii="Arial" w:hAnsi="Arial"/>
            <w:szCs w:val="20"/>
          </w:rPr>
          <w:t>Renewal Overview</w:t>
        </w:r>
      </w:hyperlink>
      <w:r>
        <w:rPr>
          <w:rFonts w:ascii="Arial" w:hAnsi="Arial"/>
          <w:color w:val="000000"/>
          <w:szCs w:val="20"/>
        </w:rPr>
        <w:t xml:space="preserve"> and </w:t>
      </w:r>
      <w:hyperlink w:anchor="_Renewal_Configuration" w:history="1">
        <w:r w:rsidRPr="00121BD8">
          <w:rPr>
            <w:rStyle w:val="Hyperlink"/>
            <w:rFonts w:ascii="Arial" w:hAnsi="Arial"/>
            <w:szCs w:val="20"/>
          </w:rPr>
          <w:t>Renewal Configuration</w:t>
        </w:r>
      </w:hyperlink>
      <w:r>
        <w:rPr>
          <w:rFonts w:ascii="Arial" w:hAnsi="Arial"/>
          <w:color w:val="000000"/>
          <w:szCs w:val="20"/>
        </w:rPr>
        <w:t xml:space="preserve"> for more details.</w:t>
      </w:r>
    </w:p>
    <w:p w:rsidR="00D045D5" w:rsidRDefault="00D045D5" w:rsidP="00D045D5">
      <w:pPr>
        <w:pStyle w:val="BodyText"/>
        <w:spacing w:line="360" w:lineRule="auto"/>
        <w:ind w:left="1080"/>
        <w:jc w:val="both"/>
        <w:rPr>
          <w:rFonts w:ascii="Arial" w:hAnsi="Arial"/>
          <w:color w:val="000000"/>
          <w:szCs w:val="20"/>
        </w:rPr>
      </w:pPr>
    </w:p>
    <w:p w:rsidR="00D045D5" w:rsidRDefault="00D045D5" w:rsidP="00D045D5">
      <w:pPr>
        <w:pStyle w:val="BodyText"/>
        <w:numPr>
          <w:ilvl w:val="0"/>
          <w:numId w:val="27"/>
        </w:numPr>
        <w:spacing w:line="360" w:lineRule="auto"/>
        <w:ind w:left="720" w:hanging="360"/>
        <w:jc w:val="both"/>
        <w:rPr>
          <w:rFonts w:ascii="Arial" w:hAnsi="Arial"/>
          <w:color w:val="000000"/>
          <w:szCs w:val="20"/>
        </w:rPr>
      </w:pPr>
      <w:r>
        <w:rPr>
          <w:rFonts w:ascii="Arial" w:hAnsi="Arial"/>
          <w:color w:val="000000"/>
          <w:szCs w:val="20"/>
        </w:rPr>
        <w:t>Amendment Records</w:t>
      </w:r>
    </w:p>
    <w:p w:rsidR="00D045D5" w:rsidRDefault="00D045D5" w:rsidP="00D045D5">
      <w:pPr>
        <w:pStyle w:val="BodyText"/>
        <w:numPr>
          <w:ilvl w:val="0"/>
          <w:numId w:val="59"/>
        </w:numPr>
        <w:spacing w:line="360" w:lineRule="auto"/>
        <w:jc w:val="both"/>
        <w:rPr>
          <w:rFonts w:ascii="Arial" w:hAnsi="Arial"/>
          <w:color w:val="000000"/>
          <w:szCs w:val="20"/>
        </w:rPr>
      </w:pPr>
      <w:r>
        <w:rPr>
          <w:rFonts w:ascii="Arial" w:hAnsi="Arial"/>
          <w:color w:val="000000"/>
          <w:szCs w:val="20"/>
        </w:rPr>
        <w:t>During the lifecycle of a license there may be times when data on the License Record must be updated for reasons such as requested modifications to the license, cancelation of the license, the creation of an official copy, or the opening of a license investigation or case.</w:t>
      </w:r>
    </w:p>
    <w:p w:rsidR="00D045D5" w:rsidRDefault="00D045D5" w:rsidP="00D045D5">
      <w:pPr>
        <w:pStyle w:val="BodyText"/>
        <w:numPr>
          <w:ilvl w:val="0"/>
          <w:numId w:val="59"/>
        </w:numPr>
        <w:spacing w:line="360" w:lineRule="auto"/>
        <w:jc w:val="both"/>
        <w:rPr>
          <w:rFonts w:ascii="Arial" w:hAnsi="Arial"/>
          <w:color w:val="000000"/>
          <w:szCs w:val="20"/>
        </w:rPr>
      </w:pPr>
      <w:r>
        <w:rPr>
          <w:rFonts w:ascii="Arial" w:hAnsi="Arial"/>
          <w:color w:val="000000"/>
          <w:szCs w:val="20"/>
        </w:rPr>
        <w:t>To support these requirements the configuration of the necessary Amendment Records is required.  The Amendment Record will contain the required details of the request and upon approval will act appropriately upon the license record.</w:t>
      </w:r>
    </w:p>
    <w:p w:rsidR="00D045D5" w:rsidRDefault="00D045D5" w:rsidP="00D045D5">
      <w:pPr>
        <w:pStyle w:val="BodyText"/>
        <w:spacing w:line="360" w:lineRule="auto"/>
        <w:ind w:left="1080"/>
        <w:jc w:val="both"/>
        <w:rPr>
          <w:rFonts w:ascii="Arial" w:hAnsi="Arial"/>
          <w:color w:val="000000"/>
          <w:szCs w:val="20"/>
        </w:rPr>
      </w:pPr>
    </w:p>
    <w:p w:rsidR="00D045D5" w:rsidRDefault="00D045D5" w:rsidP="00D045D5">
      <w:pPr>
        <w:pStyle w:val="BodyText"/>
        <w:numPr>
          <w:ilvl w:val="0"/>
          <w:numId w:val="27"/>
        </w:numPr>
        <w:spacing w:line="360" w:lineRule="auto"/>
        <w:ind w:left="720" w:hanging="360"/>
        <w:jc w:val="both"/>
        <w:rPr>
          <w:rFonts w:ascii="Arial" w:hAnsi="Arial"/>
          <w:color w:val="000000"/>
          <w:szCs w:val="20"/>
        </w:rPr>
      </w:pPr>
      <w:r>
        <w:rPr>
          <w:rFonts w:ascii="Arial" w:hAnsi="Arial"/>
          <w:color w:val="000000"/>
          <w:szCs w:val="20"/>
        </w:rPr>
        <w:t>Other Record Types</w:t>
      </w:r>
    </w:p>
    <w:p w:rsidR="00D045D5" w:rsidRDefault="00D045D5" w:rsidP="00D045D5">
      <w:pPr>
        <w:pStyle w:val="BodyText"/>
        <w:numPr>
          <w:ilvl w:val="0"/>
          <w:numId w:val="59"/>
        </w:numPr>
        <w:spacing w:line="360" w:lineRule="auto"/>
        <w:jc w:val="both"/>
        <w:rPr>
          <w:rFonts w:ascii="Arial" w:hAnsi="Arial"/>
          <w:color w:val="000000"/>
          <w:szCs w:val="20"/>
        </w:rPr>
      </w:pPr>
      <w:r>
        <w:rPr>
          <w:rFonts w:ascii="Arial" w:hAnsi="Arial"/>
          <w:color w:val="000000"/>
          <w:szCs w:val="20"/>
        </w:rPr>
        <w:t>There may be other record types that may interact with the license during its lifecycle such as enforcement and adjudication records.</w:t>
      </w:r>
    </w:p>
    <w:p w:rsidR="007F7622" w:rsidRPr="007F7622" w:rsidRDefault="007F7622" w:rsidP="007F7622">
      <w:pPr>
        <w:pStyle w:val="ColorfulList-Accent11"/>
        <w:ind w:left="0"/>
      </w:pPr>
      <w:r w:rsidRPr="007F7622">
        <w:rPr>
          <w:color w:val="FFFFFF"/>
        </w:rPr>
        <w:t>Configuration</w:t>
      </w:r>
    </w:p>
    <w:p w:rsidR="007F7622" w:rsidRPr="00CA081B" w:rsidRDefault="007F7622" w:rsidP="007F7622">
      <w:pPr>
        <w:pStyle w:val="Heading1"/>
        <w:jc w:val="both"/>
        <w:rPr>
          <w:color w:val="4F81BD" w:themeColor="accent1"/>
        </w:rPr>
      </w:pPr>
      <w:bookmarkStart w:id="6" w:name="_Toc324506844"/>
      <w:r w:rsidRPr="00CA081B">
        <w:rPr>
          <w:color w:val="4F81BD" w:themeColor="accent1"/>
        </w:rPr>
        <w:lastRenderedPageBreak/>
        <w:t xml:space="preserve">License </w:t>
      </w:r>
      <w:r w:rsidR="008C52F1" w:rsidRPr="00CA081B">
        <w:rPr>
          <w:color w:val="4F81BD" w:themeColor="accent1"/>
        </w:rPr>
        <w:t xml:space="preserve">Application </w:t>
      </w:r>
      <w:r w:rsidRPr="00CA081B">
        <w:rPr>
          <w:color w:val="4F81BD" w:themeColor="accent1"/>
        </w:rPr>
        <w:t>Overview</w:t>
      </w:r>
      <w:bookmarkEnd w:id="6"/>
    </w:p>
    <w:p w:rsidR="007F7622" w:rsidRDefault="007F7622" w:rsidP="007F7622"/>
    <w:p w:rsidR="007F7622" w:rsidRDefault="007F7622" w:rsidP="007F7622">
      <w:pPr>
        <w:pStyle w:val="BodyText"/>
        <w:spacing w:line="360" w:lineRule="auto"/>
        <w:jc w:val="both"/>
        <w:rPr>
          <w:rFonts w:ascii="Arial" w:hAnsi="Arial"/>
          <w:color w:val="000000"/>
          <w:szCs w:val="20"/>
        </w:rPr>
      </w:pPr>
      <w:r>
        <w:rPr>
          <w:rFonts w:ascii="Arial" w:hAnsi="Arial"/>
          <w:color w:val="000000"/>
          <w:szCs w:val="20"/>
        </w:rPr>
        <w:t xml:space="preserve">The primary element of license configuration is to automate the creation of the </w:t>
      </w:r>
      <w:r w:rsidR="00C72EEA">
        <w:rPr>
          <w:rFonts w:ascii="Arial" w:hAnsi="Arial"/>
          <w:color w:val="000000"/>
          <w:szCs w:val="20"/>
        </w:rPr>
        <w:t xml:space="preserve">License Record and the </w:t>
      </w:r>
      <w:r>
        <w:rPr>
          <w:rFonts w:ascii="Arial" w:hAnsi="Arial"/>
          <w:color w:val="000000"/>
          <w:szCs w:val="20"/>
        </w:rPr>
        <w:t>License Professional record</w:t>
      </w:r>
      <w:r w:rsidR="00E86F41">
        <w:rPr>
          <w:rFonts w:ascii="Arial" w:hAnsi="Arial"/>
          <w:color w:val="000000"/>
          <w:szCs w:val="20"/>
        </w:rPr>
        <w:t xml:space="preserve"> as a result of an approved license application</w:t>
      </w:r>
      <w:r>
        <w:rPr>
          <w:rFonts w:ascii="Arial" w:hAnsi="Arial"/>
          <w:color w:val="000000"/>
          <w:szCs w:val="20"/>
        </w:rPr>
        <w:t xml:space="preserve">.   This is accomplished by </w:t>
      </w:r>
      <w:r w:rsidR="00C5731A">
        <w:rPr>
          <w:rFonts w:ascii="Arial" w:hAnsi="Arial"/>
          <w:color w:val="000000"/>
          <w:szCs w:val="20"/>
        </w:rPr>
        <w:t xml:space="preserve">using </w:t>
      </w:r>
      <w:r>
        <w:rPr>
          <w:rFonts w:ascii="Arial" w:hAnsi="Arial"/>
          <w:color w:val="000000"/>
          <w:szCs w:val="20"/>
        </w:rPr>
        <w:t>the</w:t>
      </w:r>
      <w:r w:rsidR="00C72EEA">
        <w:rPr>
          <w:rFonts w:ascii="Arial" w:hAnsi="Arial"/>
          <w:color w:val="000000"/>
          <w:szCs w:val="20"/>
        </w:rPr>
        <w:t xml:space="preserve"> “createParent” and “c</w:t>
      </w:r>
      <w:r>
        <w:rPr>
          <w:rFonts w:ascii="Arial" w:hAnsi="Arial"/>
          <w:color w:val="000000"/>
          <w:szCs w:val="20"/>
        </w:rPr>
        <w:t>reate</w:t>
      </w:r>
      <w:r w:rsidR="00C72EEA">
        <w:rPr>
          <w:rFonts w:ascii="Arial" w:hAnsi="Arial"/>
          <w:color w:val="000000"/>
          <w:szCs w:val="20"/>
        </w:rPr>
        <w:t xml:space="preserve">RefLicProf” functions.   Since these records may need to be </w:t>
      </w:r>
      <w:r>
        <w:rPr>
          <w:rFonts w:ascii="Arial" w:hAnsi="Arial"/>
          <w:color w:val="000000"/>
          <w:szCs w:val="20"/>
        </w:rPr>
        <w:t>populated in</w:t>
      </w:r>
      <w:r w:rsidR="00C72EEA">
        <w:rPr>
          <w:rFonts w:ascii="Arial" w:hAnsi="Arial"/>
          <w:color w:val="000000"/>
          <w:szCs w:val="20"/>
        </w:rPr>
        <w:t xml:space="preserve"> very different</w:t>
      </w:r>
      <w:r>
        <w:rPr>
          <w:rFonts w:ascii="Arial" w:hAnsi="Arial"/>
          <w:color w:val="000000"/>
          <w:szCs w:val="20"/>
        </w:rPr>
        <w:t xml:space="preserve"> ways, it is likely that this function will need to be customized for your specific implementation.   The configuration section should be considered a generic solution.</w:t>
      </w:r>
    </w:p>
    <w:p w:rsidR="007F7622" w:rsidRDefault="007F7622" w:rsidP="007F7622">
      <w:pPr>
        <w:pStyle w:val="BodyText"/>
        <w:spacing w:line="360" w:lineRule="auto"/>
        <w:jc w:val="both"/>
        <w:rPr>
          <w:rFonts w:ascii="Arial" w:hAnsi="Arial"/>
          <w:color w:val="000000"/>
          <w:szCs w:val="20"/>
        </w:rPr>
      </w:pPr>
    </w:p>
    <w:p w:rsidR="007F7622" w:rsidRDefault="00C72EEA" w:rsidP="007F7622">
      <w:pPr>
        <w:pStyle w:val="BodyText"/>
        <w:spacing w:line="360" w:lineRule="auto"/>
        <w:jc w:val="both"/>
        <w:rPr>
          <w:rFonts w:ascii="Arial" w:hAnsi="Arial"/>
          <w:color w:val="000000"/>
          <w:szCs w:val="20"/>
        </w:rPr>
      </w:pPr>
      <w:r>
        <w:rPr>
          <w:rFonts w:ascii="Arial" w:hAnsi="Arial"/>
          <w:color w:val="000000"/>
          <w:szCs w:val="20"/>
        </w:rPr>
        <w:t xml:space="preserve">It is recommended that the License Record and the LP record </w:t>
      </w:r>
      <w:r w:rsidR="00C5731A">
        <w:rPr>
          <w:rFonts w:ascii="Arial" w:hAnsi="Arial"/>
          <w:color w:val="000000"/>
          <w:szCs w:val="20"/>
        </w:rPr>
        <w:t>be</w:t>
      </w:r>
      <w:r w:rsidR="007F7622">
        <w:rPr>
          <w:rFonts w:ascii="Arial" w:hAnsi="Arial"/>
          <w:color w:val="000000"/>
          <w:szCs w:val="20"/>
        </w:rPr>
        <w:t xml:space="preserve"> created when the license is issued, </w:t>
      </w:r>
      <w:r w:rsidR="00C5731A">
        <w:rPr>
          <w:rFonts w:ascii="Arial" w:hAnsi="Arial"/>
          <w:color w:val="000000"/>
          <w:szCs w:val="20"/>
        </w:rPr>
        <w:t>this typically occurs when the</w:t>
      </w:r>
      <w:r w:rsidR="007F7622">
        <w:rPr>
          <w:rFonts w:ascii="Arial" w:hAnsi="Arial"/>
          <w:color w:val="000000"/>
          <w:szCs w:val="20"/>
        </w:rPr>
        <w:t xml:space="preserve"> </w:t>
      </w:r>
      <w:r w:rsidR="009D1A6C">
        <w:rPr>
          <w:rFonts w:ascii="Arial" w:hAnsi="Arial"/>
          <w:color w:val="000000"/>
          <w:szCs w:val="20"/>
        </w:rPr>
        <w:t xml:space="preserve">approval </w:t>
      </w:r>
      <w:r w:rsidR="007F7622">
        <w:rPr>
          <w:rFonts w:ascii="Arial" w:hAnsi="Arial"/>
          <w:color w:val="000000"/>
          <w:szCs w:val="20"/>
        </w:rPr>
        <w:t>workflow</w:t>
      </w:r>
      <w:r w:rsidR="00E86F41">
        <w:rPr>
          <w:rFonts w:ascii="Arial" w:hAnsi="Arial"/>
          <w:color w:val="000000"/>
          <w:szCs w:val="20"/>
        </w:rPr>
        <w:t xml:space="preserve"> task/status</w:t>
      </w:r>
      <w:r w:rsidR="007F7622">
        <w:rPr>
          <w:rFonts w:ascii="Arial" w:hAnsi="Arial"/>
          <w:color w:val="000000"/>
          <w:szCs w:val="20"/>
        </w:rPr>
        <w:t xml:space="preserve"> is completed.</w:t>
      </w:r>
    </w:p>
    <w:p w:rsidR="009D1A6C" w:rsidRDefault="009D1A6C" w:rsidP="007F7622">
      <w:pPr>
        <w:pStyle w:val="BodyText"/>
        <w:spacing w:line="360" w:lineRule="auto"/>
        <w:jc w:val="both"/>
        <w:rPr>
          <w:rFonts w:ascii="Arial" w:hAnsi="Arial"/>
          <w:color w:val="000000"/>
          <w:szCs w:val="20"/>
        </w:rPr>
      </w:pPr>
    </w:p>
    <w:p w:rsidR="009D1A6C" w:rsidRDefault="009D1A6C" w:rsidP="007F7622">
      <w:pPr>
        <w:pStyle w:val="BodyText"/>
        <w:spacing w:line="360" w:lineRule="auto"/>
        <w:jc w:val="both"/>
        <w:rPr>
          <w:rFonts w:ascii="Arial" w:hAnsi="Arial"/>
          <w:color w:val="000000"/>
          <w:szCs w:val="20"/>
        </w:rPr>
      </w:pPr>
      <w:r>
        <w:rPr>
          <w:rFonts w:ascii="Arial" w:hAnsi="Arial"/>
          <w:color w:val="000000"/>
          <w:szCs w:val="20"/>
        </w:rPr>
        <w:t xml:space="preserve">The following actions </w:t>
      </w:r>
      <w:r w:rsidR="00E86F41">
        <w:rPr>
          <w:rFonts w:ascii="Arial" w:hAnsi="Arial"/>
          <w:color w:val="000000"/>
          <w:szCs w:val="20"/>
        </w:rPr>
        <w:t>will be implemented via scripting</w:t>
      </w:r>
      <w:r>
        <w:rPr>
          <w:rFonts w:ascii="Arial" w:hAnsi="Arial"/>
          <w:color w:val="000000"/>
          <w:szCs w:val="20"/>
        </w:rPr>
        <w:t>:</w:t>
      </w:r>
    </w:p>
    <w:p w:rsidR="00C72EEA" w:rsidRDefault="00C72EEA" w:rsidP="009D1A6C">
      <w:pPr>
        <w:pStyle w:val="BodyText"/>
        <w:numPr>
          <w:ilvl w:val="0"/>
          <w:numId w:val="31"/>
        </w:numPr>
        <w:spacing w:line="360" w:lineRule="auto"/>
        <w:jc w:val="both"/>
        <w:rPr>
          <w:rFonts w:ascii="Arial" w:hAnsi="Arial"/>
          <w:color w:val="000000"/>
          <w:szCs w:val="20"/>
        </w:rPr>
      </w:pPr>
      <w:r>
        <w:rPr>
          <w:rFonts w:ascii="Arial" w:hAnsi="Arial"/>
          <w:color w:val="000000"/>
          <w:szCs w:val="20"/>
        </w:rPr>
        <w:t>Create the License Record</w:t>
      </w:r>
      <w:r w:rsidR="00E86F41">
        <w:rPr>
          <w:rFonts w:ascii="Arial" w:hAnsi="Arial"/>
          <w:color w:val="000000"/>
          <w:szCs w:val="20"/>
        </w:rPr>
        <w:t xml:space="preserve"> (createParent())</w:t>
      </w:r>
    </w:p>
    <w:p w:rsidR="00C72EEA" w:rsidRDefault="00C72EEA" w:rsidP="009D1A6C">
      <w:pPr>
        <w:pStyle w:val="BodyText"/>
        <w:numPr>
          <w:ilvl w:val="0"/>
          <w:numId w:val="31"/>
        </w:numPr>
        <w:spacing w:line="360" w:lineRule="auto"/>
        <w:jc w:val="both"/>
        <w:rPr>
          <w:rFonts w:ascii="Arial" w:hAnsi="Arial"/>
          <w:color w:val="000000"/>
          <w:szCs w:val="20"/>
        </w:rPr>
      </w:pPr>
      <w:r>
        <w:rPr>
          <w:rFonts w:ascii="Arial" w:hAnsi="Arial"/>
          <w:color w:val="000000"/>
          <w:szCs w:val="20"/>
        </w:rPr>
        <w:t>Copy relevant data to the License Record</w:t>
      </w:r>
      <w:r w:rsidR="00E86F41">
        <w:rPr>
          <w:rFonts w:ascii="Arial" w:hAnsi="Arial"/>
          <w:color w:val="000000"/>
          <w:szCs w:val="20"/>
        </w:rPr>
        <w:t xml:space="preserve"> (eg. application status, application name, application specific information)</w:t>
      </w:r>
    </w:p>
    <w:p w:rsidR="009D1A6C" w:rsidRDefault="009D1A6C" w:rsidP="009D1A6C">
      <w:pPr>
        <w:pStyle w:val="BodyText"/>
        <w:numPr>
          <w:ilvl w:val="0"/>
          <w:numId w:val="31"/>
        </w:numPr>
        <w:spacing w:line="360" w:lineRule="auto"/>
        <w:jc w:val="both"/>
        <w:rPr>
          <w:rFonts w:ascii="Arial" w:hAnsi="Arial"/>
          <w:color w:val="000000"/>
          <w:szCs w:val="20"/>
        </w:rPr>
      </w:pPr>
      <w:r>
        <w:rPr>
          <w:rFonts w:ascii="Arial" w:hAnsi="Arial"/>
          <w:color w:val="000000"/>
          <w:szCs w:val="20"/>
        </w:rPr>
        <w:t xml:space="preserve">Determine the License Type value for the new LP record.   This can be determined from the </w:t>
      </w:r>
      <w:r w:rsidR="00C72EEA">
        <w:rPr>
          <w:rFonts w:ascii="Arial" w:hAnsi="Arial"/>
          <w:color w:val="000000"/>
          <w:szCs w:val="20"/>
        </w:rPr>
        <w:t>Record</w:t>
      </w:r>
      <w:r>
        <w:rPr>
          <w:rFonts w:ascii="Arial" w:hAnsi="Arial"/>
          <w:color w:val="000000"/>
          <w:szCs w:val="20"/>
        </w:rPr>
        <w:t xml:space="preserve"> type, or perhaps a cross reference based on an ASI value.</w:t>
      </w:r>
    </w:p>
    <w:p w:rsidR="009D1A6C" w:rsidRDefault="009D1A6C" w:rsidP="009D1A6C">
      <w:pPr>
        <w:pStyle w:val="BodyText"/>
        <w:numPr>
          <w:ilvl w:val="0"/>
          <w:numId w:val="31"/>
        </w:numPr>
        <w:spacing w:line="360" w:lineRule="auto"/>
        <w:jc w:val="both"/>
        <w:rPr>
          <w:rFonts w:ascii="Arial" w:hAnsi="Arial"/>
          <w:color w:val="000000"/>
          <w:szCs w:val="20"/>
        </w:rPr>
      </w:pPr>
      <w:r>
        <w:rPr>
          <w:rFonts w:ascii="Arial" w:hAnsi="Arial"/>
          <w:color w:val="000000"/>
          <w:szCs w:val="20"/>
        </w:rPr>
        <w:t xml:space="preserve">Determine the source for the LP demographic data.  Typically this is copied from the Applicant contact on the </w:t>
      </w:r>
      <w:r w:rsidR="00C72EEA">
        <w:rPr>
          <w:rFonts w:ascii="Arial" w:hAnsi="Arial"/>
          <w:color w:val="000000"/>
          <w:szCs w:val="20"/>
        </w:rPr>
        <w:t>Record</w:t>
      </w:r>
      <w:r>
        <w:rPr>
          <w:rFonts w:ascii="Arial" w:hAnsi="Arial"/>
          <w:color w:val="000000"/>
          <w:szCs w:val="20"/>
        </w:rPr>
        <w:t>.</w:t>
      </w:r>
    </w:p>
    <w:p w:rsidR="009D1A6C" w:rsidRDefault="009D1A6C" w:rsidP="009D1A6C">
      <w:pPr>
        <w:pStyle w:val="BodyText"/>
        <w:numPr>
          <w:ilvl w:val="0"/>
          <w:numId w:val="31"/>
        </w:numPr>
        <w:spacing w:line="360" w:lineRule="auto"/>
        <w:jc w:val="both"/>
        <w:rPr>
          <w:rFonts w:ascii="Arial" w:hAnsi="Arial"/>
          <w:color w:val="000000"/>
          <w:szCs w:val="20"/>
        </w:rPr>
      </w:pPr>
      <w:r>
        <w:rPr>
          <w:rFonts w:ascii="Arial" w:hAnsi="Arial"/>
          <w:color w:val="000000"/>
          <w:szCs w:val="20"/>
        </w:rPr>
        <w:t xml:space="preserve">Determine the LP License Number.   It is recommended that it is the same as the Alt ID of the issuance </w:t>
      </w:r>
      <w:r w:rsidR="00C72EEA">
        <w:rPr>
          <w:rFonts w:ascii="Arial" w:hAnsi="Arial"/>
          <w:color w:val="000000"/>
          <w:szCs w:val="20"/>
        </w:rPr>
        <w:t>Record</w:t>
      </w:r>
      <w:r>
        <w:rPr>
          <w:rFonts w:ascii="Arial" w:hAnsi="Arial"/>
          <w:color w:val="000000"/>
          <w:szCs w:val="20"/>
        </w:rPr>
        <w:t>.</w:t>
      </w:r>
    </w:p>
    <w:p w:rsidR="009D1A6C" w:rsidRDefault="009D1A6C" w:rsidP="009D1A6C">
      <w:pPr>
        <w:pStyle w:val="BodyText"/>
        <w:numPr>
          <w:ilvl w:val="0"/>
          <w:numId w:val="31"/>
        </w:numPr>
        <w:spacing w:line="360" w:lineRule="auto"/>
        <w:jc w:val="both"/>
        <w:rPr>
          <w:rFonts w:ascii="Arial" w:hAnsi="Arial"/>
          <w:color w:val="000000"/>
          <w:szCs w:val="20"/>
        </w:rPr>
      </w:pPr>
      <w:r>
        <w:rPr>
          <w:rFonts w:ascii="Arial" w:hAnsi="Arial"/>
          <w:color w:val="000000"/>
          <w:szCs w:val="20"/>
        </w:rPr>
        <w:t>Determine if the LP already exists.   If the LP exists, we will update the information instead of create a new license.</w:t>
      </w:r>
    </w:p>
    <w:p w:rsidR="009D1A6C" w:rsidRDefault="009D1A6C" w:rsidP="009D1A6C">
      <w:pPr>
        <w:pStyle w:val="BodyText"/>
        <w:numPr>
          <w:ilvl w:val="0"/>
          <w:numId w:val="31"/>
        </w:numPr>
        <w:spacing w:line="360" w:lineRule="auto"/>
        <w:jc w:val="both"/>
        <w:rPr>
          <w:rFonts w:ascii="Arial" w:hAnsi="Arial"/>
          <w:color w:val="000000"/>
          <w:szCs w:val="20"/>
        </w:rPr>
      </w:pPr>
      <w:r>
        <w:rPr>
          <w:rFonts w:ascii="Arial" w:hAnsi="Arial"/>
          <w:color w:val="000000"/>
          <w:szCs w:val="20"/>
        </w:rPr>
        <w:t>Create/Update the LP</w:t>
      </w:r>
    </w:p>
    <w:p w:rsidR="009D1A6C" w:rsidRDefault="005E6414" w:rsidP="009D1A6C">
      <w:pPr>
        <w:pStyle w:val="BodyText"/>
        <w:numPr>
          <w:ilvl w:val="0"/>
          <w:numId w:val="31"/>
        </w:numPr>
        <w:spacing w:line="360" w:lineRule="auto"/>
        <w:jc w:val="both"/>
        <w:rPr>
          <w:rFonts w:ascii="Arial" w:hAnsi="Arial"/>
          <w:color w:val="000000"/>
          <w:szCs w:val="20"/>
        </w:rPr>
      </w:pPr>
      <w:r w:rsidDel="005E6414">
        <w:rPr>
          <w:rFonts w:ascii="Arial" w:hAnsi="Arial"/>
          <w:color w:val="000000"/>
          <w:szCs w:val="20"/>
        </w:rPr>
        <w:t xml:space="preserve"> </w:t>
      </w:r>
      <w:r w:rsidR="009D1A6C">
        <w:rPr>
          <w:rFonts w:ascii="Arial" w:hAnsi="Arial"/>
          <w:color w:val="000000"/>
          <w:szCs w:val="20"/>
        </w:rPr>
        <w:t xml:space="preserve">(optional) </w:t>
      </w:r>
      <w:r w:rsidR="009D1A6C" w:rsidRPr="009D1A6C">
        <w:rPr>
          <w:rFonts w:ascii="Arial" w:hAnsi="Arial"/>
          <w:color w:val="000000"/>
          <w:szCs w:val="20"/>
        </w:rPr>
        <w:t xml:space="preserve">Find the public user by </w:t>
      </w:r>
      <w:r w:rsidR="009D1A6C">
        <w:rPr>
          <w:rFonts w:ascii="Arial" w:hAnsi="Arial"/>
          <w:color w:val="000000"/>
          <w:szCs w:val="20"/>
        </w:rPr>
        <w:t xml:space="preserve">contact email address and link to the </w:t>
      </w:r>
      <w:r w:rsidR="00C72EEA">
        <w:rPr>
          <w:rFonts w:ascii="Arial" w:hAnsi="Arial"/>
          <w:color w:val="000000"/>
          <w:szCs w:val="20"/>
        </w:rPr>
        <w:t>Record</w:t>
      </w:r>
    </w:p>
    <w:p w:rsidR="009D1A6C" w:rsidRDefault="009D1A6C" w:rsidP="009D1A6C">
      <w:pPr>
        <w:pStyle w:val="BodyText"/>
        <w:spacing w:line="360" w:lineRule="auto"/>
        <w:jc w:val="both"/>
        <w:rPr>
          <w:rFonts w:ascii="Arial" w:hAnsi="Arial"/>
          <w:color w:val="000000"/>
          <w:szCs w:val="20"/>
        </w:rPr>
      </w:pPr>
    </w:p>
    <w:p w:rsidR="009D1A6C" w:rsidRPr="009D1A6C" w:rsidRDefault="009D1A6C" w:rsidP="009D1A6C">
      <w:pPr>
        <w:pStyle w:val="BodyText"/>
        <w:spacing w:line="360" w:lineRule="auto"/>
        <w:jc w:val="both"/>
        <w:rPr>
          <w:rFonts w:ascii="Arial" w:hAnsi="Arial"/>
          <w:color w:val="000000"/>
          <w:szCs w:val="20"/>
        </w:rPr>
      </w:pPr>
    </w:p>
    <w:p w:rsidR="009D1A6C" w:rsidRPr="00CA081B" w:rsidRDefault="00AA7B4D" w:rsidP="009D1A6C">
      <w:pPr>
        <w:pStyle w:val="Heading1"/>
        <w:jc w:val="both"/>
        <w:rPr>
          <w:color w:val="4F81BD" w:themeColor="accent1"/>
        </w:rPr>
      </w:pPr>
      <w:bookmarkStart w:id="7" w:name="_Toc324506845"/>
      <w:r w:rsidRPr="00CA081B">
        <w:rPr>
          <w:color w:val="4F81BD" w:themeColor="accent1"/>
        </w:rPr>
        <w:lastRenderedPageBreak/>
        <w:t xml:space="preserve">Scripts for </w:t>
      </w:r>
      <w:r w:rsidR="009D1A6C" w:rsidRPr="00CA081B">
        <w:rPr>
          <w:color w:val="4F81BD" w:themeColor="accent1"/>
        </w:rPr>
        <w:t xml:space="preserve">License </w:t>
      </w:r>
      <w:r w:rsidR="008C52F1" w:rsidRPr="00CA081B">
        <w:rPr>
          <w:color w:val="4F81BD" w:themeColor="accent1"/>
        </w:rPr>
        <w:t>Application</w:t>
      </w:r>
      <w:bookmarkEnd w:id="7"/>
    </w:p>
    <w:p w:rsidR="009D1A6C" w:rsidRDefault="009D1A6C" w:rsidP="009D1A6C"/>
    <w:p w:rsidR="007F7622" w:rsidRDefault="007F7622" w:rsidP="007F7622">
      <w:pPr>
        <w:ind w:left="1440"/>
        <w:jc w:val="both"/>
        <w:rPr>
          <w:rStyle w:val="Heading2Char"/>
          <w:sz w:val="20"/>
          <w:szCs w:val="20"/>
        </w:rPr>
      </w:pPr>
    </w:p>
    <w:p w:rsidR="00D045D5" w:rsidRPr="004B3621" w:rsidRDefault="00D045D5" w:rsidP="00D045D5">
      <w:pPr>
        <w:jc w:val="both"/>
        <w:rPr>
          <w:rStyle w:val="Heading2Char"/>
          <w:i w:val="0"/>
          <w:sz w:val="20"/>
          <w:szCs w:val="20"/>
        </w:rPr>
      </w:pPr>
      <w:bookmarkStart w:id="8" w:name="OLE_LINK12"/>
      <w:bookmarkStart w:id="9" w:name="OLE_LINK13"/>
      <w:bookmarkStart w:id="10" w:name="OLE_LINK38"/>
      <w:r w:rsidRPr="004B3621">
        <w:rPr>
          <w:rFonts w:ascii="Arial" w:hAnsi="Arial" w:cs="Arial"/>
          <w:b/>
          <w:szCs w:val="20"/>
        </w:rPr>
        <w:t>Table 1:</w:t>
      </w:r>
      <w:r w:rsidRPr="004B3621">
        <w:rPr>
          <w:rStyle w:val="Heading2Char"/>
          <w:i w:val="0"/>
          <w:sz w:val="20"/>
          <w:szCs w:val="20"/>
        </w:rPr>
        <w:t xml:space="preserve"> </w:t>
      </w:r>
      <w:r w:rsidRPr="004B3621">
        <w:rPr>
          <w:rFonts w:ascii="Arial" w:hAnsi="Arial" w:cs="Arial"/>
          <w:b/>
          <w:bCs/>
          <w:iCs/>
          <w:szCs w:val="20"/>
        </w:rPr>
        <w:t>WTUA:Licenses/Business/*/Application</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87"/>
        <w:gridCol w:w="9799"/>
      </w:tblGrid>
      <w:tr w:rsidR="00D045D5" w:rsidRPr="00742FE1" w:rsidTr="00FB2900">
        <w:tc>
          <w:tcPr>
            <w:tcW w:w="0" w:type="auto"/>
            <w:tcBorders>
              <w:top w:val="single" w:sz="8" w:space="0" w:color="7BA0CD"/>
              <w:left w:val="single" w:sz="8" w:space="0" w:color="7BA0CD"/>
              <w:bottom w:val="single" w:sz="8" w:space="0" w:color="7BA0CD"/>
            </w:tcBorders>
            <w:shd w:val="clear" w:color="auto" w:fill="4F81BD"/>
          </w:tcPr>
          <w:p w:rsidR="00D045D5" w:rsidRPr="00FB2900" w:rsidRDefault="00D045D5" w:rsidP="00D045D5">
            <w:pPr>
              <w:rPr>
                <w:rFonts w:ascii="Arial" w:hAnsi="Arial" w:cs="Arial"/>
                <w:b/>
                <w:bCs/>
                <w:color w:val="FFFFFF"/>
                <w:sz w:val="18"/>
                <w:szCs w:val="18"/>
              </w:rPr>
            </w:pPr>
            <w:bookmarkStart w:id="11" w:name="OLE_LINK2"/>
            <w:bookmarkStart w:id="12" w:name="OLE_LINK3"/>
            <w:r w:rsidRPr="00FB2900">
              <w:rPr>
                <w:rFonts w:ascii="Arial" w:hAnsi="Arial" w:cs="Arial"/>
                <w:b/>
                <w:bCs/>
                <w:color w:val="FFFFFF"/>
                <w:sz w:val="18"/>
                <w:szCs w:val="18"/>
              </w:rPr>
              <w:t>Line</w:t>
            </w:r>
          </w:p>
        </w:tc>
        <w:tc>
          <w:tcPr>
            <w:tcW w:w="0" w:type="auto"/>
            <w:tcBorders>
              <w:top w:val="single" w:sz="8" w:space="0" w:color="7BA0CD"/>
              <w:bottom w:val="single" w:sz="8" w:space="0" w:color="7BA0CD"/>
              <w:right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Script Action</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02</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wfTask == "Issuance" &amp;&amp; wfStatus == "Issued" ^ branch("LIC Issue Business License");  // run this line after syncing contacts</w:t>
            </w:r>
          </w:p>
        </w:tc>
      </w:tr>
    </w:tbl>
    <w:p w:rsidR="00D045D5" w:rsidRDefault="00D045D5" w:rsidP="00D045D5">
      <w:pPr>
        <w:rPr>
          <w:rFonts w:ascii="Courier New" w:hAnsi="Courier New" w:cs="Courier New"/>
        </w:rPr>
      </w:pPr>
    </w:p>
    <w:bookmarkEnd w:id="8"/>
    <w:bookmarkEnd w:id="9"/>
    <w:bookmarkEnd w:id="10"/>
    <w:p w:rsidR="00D045D5" w:rsidRPr="004B3621" w:rsidRDefault="00D045D5" w:rsidP="00D045D5">
      <w:pPr>
        <w:jc w:val="both"/>
        <w:rPr>
          <w:rStyle w:val="Heading2Char"/>
          <w:i w:val="0"/>
          <w:sz w:val="20"/>
          <w:szCs w:val="20"/>
        </w:rPr>
      </w:pPr>
      <w:r w:rsidRPr="004B3621">
        <w:rPr>
          <w:rFonts w:ascii="Arial" w:hAnsi="Arial" w:cs="Arial"/>
          <w:b/>
          <w:szCs w:val="20"/>
        </w:rPr>
        <w:t>Table 2:</w:t>
      </w:r>
      <w:r w:rsidRPr="004B3621">
        <w:rPr>
          <w:rStyle w:val="Heading2Char"/>
          <w:i w:val="0"/>
          <w:sz w:val="20"/>
          <w:szCs w:val="20"/>
        </w:rPr>
        <w:t xml:space="preserve"> </w:t>
      </w:r>
      <w:r w:rsidRPr="004B3621">
        <w:rPr>
          <w:rFonts w:ascii="Arial" w:hAnsi="Arial" w:cs="Arial"/>
          <w:b/>
          <w:bCs/>
          <w:iCs/>
          <w:szCs w:val="20"/>
        </w:rPr>
        <w:t>LIC Issue Business License</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87"/>
        <w:gridCol w:w="9799"/>
      </w:tblGrid>
      <w:tr w:rsidR="00D045D5" w:rsidRPr="00742FE1" w:rsidTr="00FB2900">
        <w:tc>
          <w:tcPr>
            <w:tcW w:w="0" w:type="auto"/>
            <w:tcBorders>
              <w:top w:val="single" w:sz="8" w:space="0" w:color="7BA0CD"/>
              <w:left w:val="single" w:sz="8" w:space="0" w:color="7BA0CD"/>
              <w:bottom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Line</w:t>
            </w:r>
          </w:p>
        </w:tc>
        <w:tc>
          <w:tcPr>
            <w:tcW w:w="0" w:type="auto"/>
            <w:tcBorders>
              <w:top w:val="single" w:sz="8" w:space="0" w:color="7BA0CD"/>
              <w:bottom w:val="single" w:sz="8" w:space="0" w:color="7BA0CD"/>
              <w:right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Script Action</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01</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true ^ newLic = null; newLicId = null ; newLicIdString = null ; newLicenseType = "Business"; monthsToInitialExpire = 12;</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02</w:t>
            </w:r>
          </w:p>
        </w:tc>
        <w:tc>
          <w:tcPr>
            <w:tcW w:w="0" w:type="auto"/>
            <w:tcBorders>
              <w:left w:val="nil"/>
            </w:tcBorders>
            <w:shd w:val="clear" w:color="auto" w:fill="auto"/>
          </w:tcPr>
          <w:p w:rsidR="00D045D5" w:rsidRPr="00FB2900" w:rsidRDefault="00D045D5" w:rsidP="00D045D5">
            <w:pPr>
              <w:rPr>
                <w:rFonts w:ascii="Arial" w:hAnsi="Arial" w:cs="Arial"/>
                <w:sz w:val="18"/>
                <w:szCs w:val="18"/>
              </w:rPr>
            </w:pPr>
            <w:r w:rsidRPr="00FB2900">
              <w:rPr>
                <w:rFonts w:ascii="Arial" w:hAnsi="Arial" w:cs="Arial"/>
                <w:sz w:val="18"/>
                <w:szCs w:val="18"/>
              </w:rPr>
              <w:t>true ^ newLicId = createParent(appTypeArray[0], appTypeArray[1], appTypeArray[2], "License",null);  // create the license record</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03</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newLicId ^ newLicIdString = newLicId.getCustomID(); updateAppStatus("Active","Originally Issued",newLicId);  editAppName({Doing Business As (DBA) Name},newLicId);</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04</w:t>
            </w:r>
          </w:p>
        </w:tc>
        <w:tc>
          <w:tcPr>
            <w:tcW w:w="0" w:type="auto"/>
            <w:tcBorders>
              <w:left w:val="nil"/>
            </w:tcBorders>
            <w:shd w:val="clear" w:color="auto" w:fill="auto"/>
          </w:tcPr>
          <w:p w:rsidR="00D045D5" w:rsidRPr="00FB2900" w:rsidRDefault="00D045D5" w:rsidP="00D045D5">
            <w:pPr>
              <w:rPr>
                <w:rFonts w:ascii="Arial" w:hAnsi="Arial" w:cs="Arial"/>
                <w:sz w:val="18"/>
                <w:szCs w:val="18"/>
              </w:rPr>
            </w:pPr>
            <w:r w:rsidRPr="00FB2900">
              <w:rPr>
                <w:rFonts w:ascii="Arial" w:hAnsi="Arial" w:cs="Arial"/>
                <w:sz w:val="18"/>
                <w:szCs w:val="18"/>
              </w:rPr>
              <w:t>^ copyAppSpecific(newLicId);</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05</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newLicIdString ^ createRefLicProf(newLicIdString,newLicenseType,"Applicant");</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06</w:t>
            </w:r>
          </w:p>
        </w:tc>
        <w:tc>
          <w:tcPr>
            <w:tcW w:w="0" w:type="auto"/>
            <w:tcBorders>
              <w:left w:val="nil"/>
            </w:tcBorders>
            <w:shd w:val="clear" w:color="auto" w:fill="auto"/>
          </w:tcPr>
          <w:p w:rsidR="00D045D5" w:rsidRPr="00FB2900" w:rsidRDefault="00D045D5" w:rsidP="00D045D5">
            <w:pPr>
              <w:rPr>
                <w:rFonts w:ascii="Arial" w:hAnsi="Arial" w:cs="Arial"/>
                <w:sz w:val="18"/>
                <w:szCs w:val="18"/>
              </w:rPr>
            </w:pPr>
            <w:r w:rsidRPr="00FB2900">
              <w:rPr>
                <w:rFonts w:ascii="Arial" w:hAnsi="Arial" w:cs="Arial"/>
                <w:sz w:val="18"/>
                <w:szCs w:val="18"/>
              </w:rPr>
              <w:t>^ newLic = getRefLicenseProf(newLicIdString);</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07</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newLic ^ newLic.setAuditStatus("A");// enable the LP</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08</w:t>
            </w:r>
          </w:p>
        </w:tc>
        <w:tc>
          <w:tcPr>
            <w:tcW w:w="0" w:type="auto"/>
            <w:tcBorders>
              <w:left w:val="nil"/>
            </w:tcBorders>
            <w:shd w:val="clear" w:color="auto" w:fill="auto"/>
          </w:tcPr>
          <w:p w:rsidR="00D045D5" w:rsidRPr="00FB2900" w:rsidRDefault="00D045D5" w:rsidP="00D045D5">
            <w:pPr>
              <w:rPr>
                <w:rFonts w:ascii="Arial" w:hAnsi="Arial" w:cs="Arial"/>
                <w:sz w:val="18"/>
                <w:szCs w:val="18"/>
              </w:rPr>
            </w:pPr>
            <w:r w:rsidRPr="00FB2900">
              <w:rPr>
                <w:rFonts w:ascii="Arial" w:hAnsi="Arial" w:cs="Arial"/>
                <w:sz w:val="18"/>
                <w:szCs w:val="18"/>
              </w:rPr>
              <w:t>^ newLic.setBusinessName({Doing Business As (DBA) Name});  // set LP name to ASI Field</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09</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 aa.licenseScript.editRefLicenseProf(newLic);</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10</w:t>
            </w:r>
          </w:p>
        </w:tc>
        <w:tc>
          <w:tcPr>
            <w:tcW w:w="0" w:type="auto"/>
            <w:tcBorders>
              <w:left w:val="nil"/>
            </w:tcBorders>
            <w:shd w:val="clear" w:color="auto" w:fill="auto"/>
          </w:tcPr>
          <w:p w:rsidR="00D045D5" w:rsidRPr="00FB2900" w:rsidRDefault="00D045D5" w:rsidP="00D045D5">
            <w:pPr>
              <w:rPr>
                <w:rFonts w:ascii="Arial" w:hAnsi="Arial" w:cs="Arial"/>
                <w:sz w:val="18"/>
                <w:szCs w:val="18"/>
              </w:rPr>
            </w:pPr>
            <w:r w:rsidRPr="00FB2900">
              <w:rPr>
                <w:rFonts w:ascii="Arial" w:hAnsi="Arial" w:cs="Arial"/>
                <w:sz w:val="18"/>
                <w:szCs w:val="18"/>
              </w:rPr>
              <w:t>true ^ tmpNewDate = dateAddMonths(null, monthsToInitialExpire);</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11</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newLic ^ thisLic = new licenseObject(newLicIdString,newLicId) ; thisLic.setExpiration(dateAdd(tmpNewDate,0)) ; thisLic.setStatus("Active");</w:t>
            </w:r>
          </w:p>
        </w:tc>
      </w:tr>
      <w:bookmarkEnd w:id="11"/>
      <w:bookmarkEnd w:id="12"/>
    </w:tbl>
    <w:p w:rsidR="00D045D5" w:rsidRPr="004D4B76" w:rsidRDefault="00D045D5" w:rsidP="00D045D5">
      <w:pPr>
        <w:jc w:val="both"/>
        <w:rPr>
          <w:rStyle w:val="Heading2Char"/>
          <w:rFonts w:ascii="Verdana" w:hAnsi="Verdana" w:cs="Times New Roman"/>
          <w:b w:val="0"/>
          <w:bCs w:val="0"/>
          <w:i w:val="0"/>
          <w:iCs w:val="0"/>
          <w:sz w:val="20"/>
          <w:szCs w:val="20"/>
        </w:rPr>
      </w:pPr>
    </w:p>
    <w:p w:rsidR="008C52F1" w:rsidRPr="004D4B76" w:rsidRDefault="008C52F1" w:rsidP="007F7622">
      <w:pPr>
        <w:ind w:left="720"/>
        <w:jc w:val="both"/>
        <w:rPr>
          <w:rStyle w:val="Heading2Char"/>
          <w:rFonts w:ascii="Verdana" w:hAnsi="Verdana" w:cs="Times New Roman"/>
          <w:b w:val="0"/>
          <w:bCs w:val="0"/>
          <w:i w:val="0"/>
          <w:iCs w:val="0"/>
          <w:sz w:val="20"/>
          <w:szCs w:val="20"/>
        </w:rPr>
      </w:pPr>
    </w:p>
    <w:p w:rsidR="008301AE" w:rsidRPr="00CA081B" w:rsidRDefault="008301AE" w:rsidP="008301AE">
      <w:pPr>
        <w:pStyle w:val="Heading1"/>
        <w:jc w:val="both"/>
        <w:rPr>
          <w:color w:val="4F81BD" w:themeColor="accent1"/>
        </w:rPr>
      </w:pPr>
      <w:bookmarkStart w:id="13" w:name="_Toc324506846"/>
      <w:r w:rsidRPr="00CA081B">
        <w:rPr>
          <w:color w:val="4F81BD" w:themeColor="accent1"/>
        </w:rPr>
        <w:lastRenderedPageBreak/>
        <w:t xml:space="preserve">Contact </w:t>
      </w:r>
      <w:r w:rsidR="007F7622" w:rsidRPr="00CA081B">
        <w:rPr>
          <w:color w:val="4F81BD" w:themeColor="accent1"/>
        </w:rPr>
        <w:t>Overview</w:t>
      </w:r>
      <w:bookmarkEnd w:id="13"/>
    </w:p>
    <w:p w:rsidR="007F7622" w:rsidRDefault="007F7622" w:rsidP="007F7622">
      <w:pPr>
        <w:pStyle w:val="BodyText"/>
        <w:spacing w:line="360" w:lineRule="auto"/>
        <w:jc w:val="both"/>
      </w:pPr>
    </w:p>
    <w:p w:rsidR="00AA7B4D" w:rsidRDefault="00AA7B4D" w:rsidP="007F7622">
      <w:pPr>
        <w:rPr>
          <w:rFonts w:ascii="Arial" w:hAnsi="Arial" w:cs="Arial"/>
          <w:sz w:val="22"/>
        </w:rPr>
      </w:pPr>
      <w:r>
        <w:rPr>
          <w:rFonts w:ascii="Arial" w:hAnsi="Arial" w:cs="Arial"/>
          <w:sz w:val="22"/>
        </w:rPr>
        <w:t>In general, it is recommended that a licensing implementation adopt a “contact-centric” approach.   In practice this means that reference contacts should be used as much as possible, and the system should be configured to keep the reference contact library as pristine as possible by storing each person only once.</w:t>
      </w:r>
    </w:p>
    <w:p w:rsidR="00AA7B4D" w:rsidRDefault="00AA7B4D" w:rsidP="007F7622">
      <w:pPr>
        <w:rPr>
          <w:rFonts w:ascii="Arial" w:hAnsi="Arial" w:cs="Arial"/>
          <w:sz w:val="22"/>
        </w:rPr>
      </w:pPr>
    </w:p>
    <w:p w:rsidR="00AA7B4D" w:rsidRDefault="00AA7B4D" w:rsidP="007F7622">
      <w:pPr>
        <w:rPr>
          <w:rFonts w:ascii="Arial" w:hAnsi="Arial" w:cs="Arial"/>
          <w:sz w:val="22"/>
        </w:rPr>
      </w:pPr>
      <w:r>
        <w:rPr>
          <w:rFonts w:ascii="Arial" w:hAnsi="Arial" w:cs="Arial"/>
          <w:sz w:val="22"/>
        </w:rPr>
        <w:t xml:space="preserve">This is different than most historic permitting implementations, where a “snapshot” approach is generally accepted when storing information about </w:t>
      </w:r>
      <w:r w:rsidR="00CE7870">
        <w:rPr>
          <w:rFonts w:ascii="Arial" w:hAnsi="Arial" w:cs="Arial"/>
          <w:sz w:val="22"/>
        </w:rPr>
        <w:t xml:space="preserve">people on a permit.   </w:t>
      </w:r>
    </w:p>
    <w:p w:rsidR="00CE7870" w:rsidRDefault="00CE7870" w:rsidP="007F7622">
      <w:pPr>
        <w:rPr>
          <w:rFonts w:ascii="Arial" w:hAnsi="Arial" w:cs="Arial"/>
          <w:sz w:val="22"/>
        </w:rPr>
      </w:pPr>
    </w:p>
    <w:p w:rsidR="00CE7870" w:rsidRDefault="00CE7870" w:rsidP="007F7622">
      <w:pPr>
        <w:rPr>
          <w:rFonts w:ascii="Arial" w:hAnsi="Arial" w:cs="Arial"/>
          <w:sz w:val="22"/>
        </w:rPr>
      </w:pPr>
      <w:r>
        <w:rPr>
          <w:rFonts w:ascii="Arial" w:hAnsi="Arial" w:cs="Arial"/>
          <w:sz w:val="22"/>
        </w:rPr>
        <w:t>Accela Automation does not yet have native functionality to maintain contact centricity, so this must be implemented using scripts.</w:t>
      </w:r>
    </w:p>
    <w:p w:rsidR="00AA7B4D" w:rsidRDefault="00AA7B4D" w:rsidP="007F7622">
      <w:pPr>
        <w:rPr>
          <w:rFonts w:ascii="Arial" w:hAnsi="Arial" w:cs="Arial"/>
          <w:sz w:val="22"/>
        </w:rPr>
      </w:pPr>
    </w:p>
    <w:p w:rsidR="00AA7B4D" w:rsidRPr="004D4B76" w:rsidRDefault="00AA7B4D" w:rsidP="00AA7B4D">
      <w:pPr>
        <w:ind w:left="720"/>
        <w:jc w:val="both"/>
        <w:rPr>
          <w:rStyle w:val="Heading2Char"/>
          <w:rFonts w:ascii="Verdana" w:hAnsi="Verdana" w:cs="Times New Roman"/>
          <w:b w:val="0"/>
          <w:bCs w:val="0"/>
          <w:i w:val="0"/>
          <w:iCs w:val="0"/>
          <w:sz w:val="20"/>
          <w:szCs w:val="20"/>
        </w:rPr>
      </w:pPr>
    </w:p>
    <w:p w:rsidR="00AA7B4D" w:rsidRPr="00CA081B" w:rsidRDefault="00AA7B4D" w:rsidP="00AA7B4D">
      <w:pPr>
        <w:pStyle w:val="Heading1"/>
        <w:jc w:val="both"/>
        <w:rPr>
          <w:color w:val="4F81BD" w:themeColor="accent1"/>
        </w:rPr>
      </w:pPr>
      <w:bookmarkStart w:id="14" w:name="_Toc324506847"/>
      <w:r w:rsidRPr="00CA081B">
        <w:rPr>
          <w:color w:val="4F81BD" w:themeColor="accent1"/>
        </w:rPr>
        <w:lastRenderedPageBreak/>
        <w:t>Scripts for Contacts</w:t>
      </w:r>
      <w:bookmarkEnd w:id="14"/>
    </w:p>
    <w:p w:rsidR="00AA7B4D" w:rsidRDefault="00AA7B4D" w:rsidP="00AA7B4D">
      <w:pPr>
        <w:pStyle w:val="BodyText"/>
        <w:spacing w:line="360" w:lineRule="auto"/>
        <w:jc w:val="both"/>
      </w:pPr>
    </w:p>
    <w:p w:rsidR="00CE7870" w:rsidRDefault="00CE7870" w:rsidP="00CE7870">
      <w:pPr>
        <w:rPr>
          <w:rFonts w:ascii="Arial" w:hAnsi="Arial" w:cs="Arial"/>
          <w:sz w:val="22"/>
        </w:rPr>
      </w:pPr>
      <w:r>
        <w:rPr>
          <w:rFonts w:ascii="Arial" w:hAnsi="Arial" w:cs="Arial"/>
          <w:sz w:val="22"/>
        </w:rPr>
        <w:t xml:space="preserve">Generally, scripts are used to ensure that most, if not all, contacts entered on a Record are linked to corresponding reference contacts that may or may not exist.   To accomplish this, a script is run at some point during the license process to “sync” up the contacts.    </w:t>
      </w:r>
    </w:p>
    <w:p w:rsidR="00CE7870" w:rsidRDefault="00CE7870" w:rsidP="00CE7870">
      <w:pPr>
        <w:rPr>
          <w:rFonts w:ascii="Arial" w:hAnsi="Arial" w:cs="Arial"/>
          <w:sz w:val="22"/>
        </w:rPr>
      </w:pPr>
    </w:p>
    <w:p w:rsidR="00CE7870" w:rsidRDefault="00CE7870" w:rsidP="00CE7870">
      <w:pPr>
        <w:rPr>
          <w:rFonts w:ascii="Arial" w:hAnsi="Arial" w:cs="Arial"/>
          <w:sz w:val="22"/>
        </w:rPr>
      </w:pPr>
      <w:r w:rsidRPr="00AA7B4D">
        <w:rPr>
          <w:rFonts w:ascii="Arial" w:hAnsi="Arial" w:cs="Arial"/>
          <w:sz w:val="22"/>
        </w:rPr>
        <w:t>If a contact is hand-entered (not</w:t>
      </w:r>
      <w:r>
        <w:rPr>
          <w:rFonts w:ascii="Arial" w:hAnsi="Arial" w:cs="Arial"/>
          <w:sz w:val="22"/>
        </w:rPr>
        <w:t xml:space="preserve"> selected from reference)</w:t>
      </w:r>
      <w:r w:rsidRPr="00AA7B4D">
        <w:rPr>
          <w:rFonts w:ascii="Arial" w:hAnsi="Arial" w:cs="Arial"/>
          <w:sz w:val="22"/>
        </w:rPr>
        <w:t xml:space="preserve">, the script will search for reference contacts based on </w:t>
      </w:r>
      <w:r>
        <w:rPr>
          <w:rFonts w:ascii="Arial" w:hAnsi="Arial" w:cs="Arial"/>
          <w:sz w:val="22"/>
        </w:rPr>
        <w:t xml:space="preserve">the contact’s </w:t>
      </w:r>
      <w:r w:rsidRPr="00AA7B4D">
        <w:rPr>
          <w:rFonts w:ascii="Arial" w:hAnsi="Arial" w:cs="Arial"/>
          <w:sz w:val="22"/>
        </w:rPr>
        <w:t>email address</w:t>
      </w:r>
      <w:r>
        <w:rPr>
          <w:rFonts w:ascii="Arial" w:hAnsi="Arial" w:cs="Arial"/>
          <w:sz w:val="22"/>
        </w:rPr>
        <w:t xml:space="preserve"> (or some other custom criteria, see below)</w:t>
      </w:r>
      <w:r w:rsidRPr="00AA7B4D">
        <w:rPr>
          <w:rFonts w:ascii="Arial" w:hAnsi="Arial" w:cs="Arial"/>
          <w:sz w:val="22"/>
        </w:rPr>
        <w:t>.   If a reference contact is found, it will link it to the Record contact.    If a reference record is not found, it will create one based on the Record contact data, then link it back.</w:t>
      </w:r>
    </w:p>
    <w:p w:rsidR="00CE7870" w:rsidRDefault="00CE7870" w:rsidP="00CE7870">
      <w:pPr>
        <w:rPr>
          <w:rFonts w:ascii="Arial" w:hAnsi="Arial" w:cs="Arial"/>
          <w:sz w:val="22"/>
        </w:rPr>
      </w:pPr>
    </w:p>
    <w:p w:rsidR="00CE7870" w:rsidRPr="00AA7B4D" w:rsidRDefault="00CE7870" w:rsidP="00CE7870">
      <w:pPr>
        <w:rPr>
          <w:rFonts w:ascii="Arial" w:hAnsi="Arial" w:cs="Arial"/>
          <w:sz w:val="22"/>
        </w:rPr>
      </w:pPr>
      <w:r>
        <w:rPr>
          <w:rFonts w:ascii="Arial" w:hAnsi="Arial" w:cs="Arial"/>
          <w:sz w:val="22"/>
        </w:rPr>
        <w:t>To implement:</w:t>
      </w:r>
    </w:p>
    <w:p w:rsidR="00CE7870" w:rsidRDefault="00CE7870" w:rsidP="00CE7870"/>
    <w:p w:rsidR="00CE7870" w:rsidRPr="00CE7870" w:rsidRDefault="00B0313F" w:rsidP="00CE7870">
      <w:pPr>
        <w:pStyle w:val="ColorfulList-Accent11"/>
        <w:numPr>
          <w:ilvl w:val="0"/>
          <w:numId w:val="28"/>
        </w:numPr>
        <w:rPr>
          <w:rFonts w:ascii="Arial" w:hAnsi="Arial"/>
        </w:rPr>
      </w:pPr>
      <w:r>
        <w:rPr>
          <w:rFonts w:ascii="Arial" w:hAnsi="Arial"/>
        </w:rPr>
        <w:t>If necessary, c</w:t>
      </w:r>
      <w:r w:rsidR="00CE7870" w:rsidRPr="00CE7870">
        <w:rPr>
          <w:rFonts w:ascii="Arial" w:hAnsi="Arial"/>
        </w:rPr>
        <w:t>ustomize and save the function “comparePeople</w:t>
      </w:r>
      <w:r>
        <w:rPr>
          <w:rFonts w:ascii="Arial" w:hAnsi="Arial"/>
        </w:rPr>
        <w:t>Standard</w:t>
      </w:r>
      <w:r w:rsidR="00CE7870" w:rsidRPr="00CE7870">
        <w:rPr>
          <w:rFonts w:ascii="Arial" w:hAnsi="Arial"/>
        </w:rPr>
        <w:t>”  to the master script</w:t>
      </w:r>
      <w:r>
        <w:rPr>
          <w:rFonts w:ascii="Arial" w:hAnsi="Arial"/>
        </w:rPr>
        <w:t xml:space="preserve"> </w:t>
      </w:r>
      <w:r w:rsidR="00F22A11">
        <w:rPr>
          <w:rFonts w:ascii="Arial" w:hAnsi="Arial"/>
        </w:rPr>
        <w:t xml:space="preserve">custom </w:t>
      </w:r>
      <w:r>
        <w:rPr>
          <w:rFonts w:ascii="Arial" w:hAnsi="Arial"/>
        </w:rPr>
        <w:t>include file</w:t>
      </w:r>
      <w:r w:rsidR="00CE7870" w:rsidRPr="00CE7870">
        <w:rPr>
          <w:rFonts w:ascii="Arial" w:hAnsi="Arial"/>
        </w:rPr>
        <w:t>.</w:t>
      </w:r>
      <w:r>
        <w:rPr>
          <w:rFonts w:ascii="Arial" w:hAnsi="Arial"/>
        </w:rPr>
        <w:t xml:space="preserve">   This will override the standard function.</w:t>
      </w:r>
      <w:r w:rsidR="00CE7870" w:rsidRPr="00CE7870">
        <w:rPr>
          <w:rFonts w:ascii="Arial" w:hAnsi="Arial"/>
        </w:rPr>
        <w:t xml:space="preserve">   This function is referenced by </w:t>
      </w:r>
      <w:r w:rsidR="00CE7870" w:rsidRPr="00CE7870">
        <w:rPr>
          <w:rFonts w:ascii="Arial" w:hAnsi="Arial"/>
          <w:i/>
        </w:rPr>
        <w:t>createRefContactsFromCapContactsAndLink</w:t>
      </w:r>
      <w:r w:rsidR="00CE7870" w:rsidRPr="00CE7870">
        <w:rPr>
          <w:rFonts w:ascii="Arial" w:hAnsi="Arial"/>
        </w:rPr>
        <w:t xml:space="preserve"> and used to determine if a reference contact exists.  By default, the comparison is made by email address but this function can be edited to compare using additional fields and criteria.   </w:t>
      </w:r>
      <w:r w:rsidR="00CE7870" w:rsidRPr="00CE7870">
        <w:rPr>
          <w:rFonts w:ascii="Arial" w:hAnsi="Arial"/>
          <w:b/>
          <w:color w:val="FF0000"/>
        </w:rPr>
        <w:t>The search criteria must be required fields for Record contacts and must be populated and unique in all reference contacts.   Do not implement if this is not the case.</w:t>
      </w:r>
    </w:p>
    <w:p w:rsidR="00CE7870" w:rsidRPr="00CE7870" w:rsidRDefault="00CE7870" w:rsidP="00CE7870">
      <w:pPr>
        <w:pStyle w:val="ColorfulList-Accent11"/>
        <w:rPr>
          <w:rFonts w:ascii="Arial" w:hAnsi="Arial"/>
        </w:rPr>
      </w:pPr>
    </w:p>
    <w:p w:rsidR="00B0313F" w:rsidRDefault="00B0313F" w:rsidP="00B0313F">
      <w:pPr>
        <w:pStyle w:val="ColorfulList-Accent11"/>
        <w:numPr>
          <w:ilvl w:val="0"/>
          <w:numId w:val="28"/>
        </w:numPr>
        <w:rPr>
          <w:rFonts w:ascii="Arial" w:hAnsi="Arial"/>
        </w:rPr>
      </w:pPr>
      <w:r>
        <w:rPr>
          <w:rFonts w:ascii="Arial" w:hAnsi="Arial"/>
        </w:rPr>
        <w:t xml:space="preserve">Configure the “REF_CONTACT_CREATION_RULES” standard choice.   In the master script version 2.0, the </w:t>
      </w:r>
      <w:r w:rsidRPr="00CE7870">
        <w:rPr>
          <w:rFonts w:ascii="Arial" w:hAnsi="Arial"/>
          <w:i/>
        </w:rPr>
        <w:t>createRefContactsFromCapContactsAndLink</w:t>
      </w:r>
      <w:r>
        <w:rPr>
          <w:rFonts w:ascii="Arial" w:hAnsi="Arial"/>
          <w:i/>
        </w:rPr>
        <w:t xml:space="preserve"> </w:t>
      </w:r>
      <w:r>
        <w:rPr>
          <w:rFonts w:ascii="Arial" w:hAnsi="Arial"/>
        </w:rPr>
        <w:t>function will use this standard choice to de</w:t>
      </w:r>
      <w:r w:rsidRPr="00B0313F">
        <w:rPr>
          <w:rFonts w:ascii="Arial" w:hAnsi="Arial"/>
        </w:rPr>
        <w:t>termine if the reference contact will be created, as well as the contact type that the reference contact will be created with</w:t>
      </w:r>
      <w:r>
        <w:rPr>
          <w:rFonts w:ascii="Arial" w:hAnsi="Arial"/>
        </w:rPr>
        <w:t>.</w:t>
      </w:r>
      <w:r w:rsidRPr="00B0313F">
        <w:rPr>
          <w:rFonts w:ascii="Arial" w:hAnsi="Arial"/>
        </w:rPr>
        <w:t xml:space="preserve">   The “Default” in this standard choice determines the default action of all contact types.   Other types can be configured separately.   Each contact type can be set to “I” (create ref as individual), “O” (create ref as organization), “F” (follow the indiv/org flag on the cap contact), “D” (Do not create a ref contact) , or “U” (create ref using the transactional contact type”)</w:t>
      </w:r>
      <w:r>
        <w:rPr>
          <w:rFonts w:ascii="Arial" w:hAnsi="Arial"/>
        </w:rPr>
        <w:t xml:space="preserve"> determine the contact type of the reference contact that will be created.   Suggested values are:</w:t>
      </w:r>
    </w:p>
    <w:p w:rsidR="00B0313F" w:rsidRDefault="00B0313F" w:rsidP="004B3621">
      <w:pPr>
        <w:pStyle w:val="ColorfulList-Accent11"/>
        <w:rPr>
          <w:rFonts w:ascii="Arial" w:hAnsi="Arial"/>
        </w:rPr>
      </w:pPr>
    </w:p>
    <w:p w:rsidR="00B0313F" w:rsidRDefault="00F24FFF" w:rsidP="004B3621">
      <w:pPr>
        <w:pStyle w:val="ColorfulList-Accent11"/>
        <w:rPr>
          <w:rFonts w:ascii="Arial" w:hAnsi="Arial"/>
        </w:rPr>
      </w:pPr>
      <w:r>
        <w:rPr>
          <w:noProof/>
        </w:rPr>
        <w:drawing>
          <wp:inline distT="0" distB="0" distL="0" distR="0">
            <wp:extent cx="4513580" cy="2070100"/>
            <wp:effectExtent l="0" t="0" r="1270" b="635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3580" cy="2070100"/>
                    </a:xfrm>
                    <a:prstGeom prst="rect">
                      <a:avLst/>
                    </a:prstGeom>
                    <a:noFill/>
                    <a:ln>
                      <a:noFill/>
                    </a:ln>
                  </pic:spPr>
                </pic:pic>
              </a:graphicData>
            </a:graphic>
          </wp:inline>
        </w:drawing>
      </w:r>
    </w:p>
    <w:p w:rsidR="00B0313F" w:rsidRDefault="00B0313F" w:rsidP="004B3621">
      <w:pPr>
        <w:pStyle w:val="ColorfulList-Accent11"/>
        <w:rPr>
          <w:rFonts w:ascii="Arial" w:hAnsi="Arial"/>
        </w:rPr>
      </w:pPr>
    </w:p>
    <w:p w:rsidR="00B0313F" w:rsidRDefault="00B0313F" w:rsidP="004B3621">
      <w:pPr>
        <w:pStyle w:val="ColorfulList-Accent11"/>
        <w:rPr>
          <w:rFonts w:ascii="Arial" w:hAnsi="Arial"/>
        </w:rPr>
      </w:pPr>
    </w:p>
    <w:p w:rsidR="00CE7870" w:rsidRPr="00CE7870" w:rsidRDefault="00CE7870" w:rsidP="00CE7870">
      <w:pPr>
        <w:pStyle w:val="ColorfulList-Accent11"/>
        <w:numPr>
          <w:ilvl w:val="0"/>
          <w:numId w:val="28"/>
        </w:numPr>
        <w:rPr>
          <w:rFonts w:ascii="Arial" w:hAnsi="Arial"/>
        </w:rPr>
      </w:pPr>
      <w:r w:rsidRPr="00CE7870">
        <w:rPr>
          <w:rFonts w:ascii="Arial" w:hAnsi="Arial"/>
        </w:rPr>
        <w:lastRenderedPageBreak/>
        <w:t>Modify and add the following standard choice script controls, based on the Records required and event chosen:</w:t>
      </w:r>
    </w:p>
    <w:p w:rsidR="00CE7870" w:rsidRDefault="00CE7870" w:rsidP="00CE7870">
      <w:pPr>
        <w:pStyle w:val="ColorfulList-Accent11"/>
      </w:pPr>
    </w:p>
    <w:p w:rsidR="00D045D5" w:rsidRPr="004B3621" w:rsidRDefault="00D045D5" w:rsidP="00D045D5">
      <w:pPr>
        <w:jc w:val="both"/>
        <w:rPr>
          <w:rStyle w:val="Heading2Char"/>
          <w:i w:val="0"/>
          <w:sz w:val="20"/>
          <w:szCs w:val="20"/>
        </w:rPr>
      </w:pPr>
      <w:bookmarkStart w:id="15" w:name="OLE_LINK53"/>
      <w:bookmarkStart w:id="16" w:name="OLE_LINK54"/>
      <w:r w:rsidRPr="004B3621">
        <w:rPr>
          <w:rFonts w:ascii="Arial" w:hAnsi="Arial" w:cs="Arial"/>
          <w:b/>
          <w:szCs w:val="20"/>
        </w:rPr>
        <w:t>T</w:t>
      </w:r>
      <w:bookmarkStart w:id="17" w:name="OLE_LINK43"/>
      <w:bookmarkStart w:id="18" w:name="OLE_LINK44"/>
      <w:r w:rsidRPr="004B3621">
        <w:rPr>
          <w:rFonts w:ascii="Arial" w:hAnsi="Arial" w:cs="Arial"/>
          <w:b/>
          <w:szCs w:val="20"/>
        </w:rPr>
        <w:t>able 3:</w:t>
      </w:r>
      <w:r w:rsidRPr="004B3621">
        <w:rPr>
          <w:rStyle w:val="Heading2Char"/>
          <w:i w:val="0"/>
          <w:sz w:val="20"/>
          <w:szCs w:val="20"/>
        </w:rPr>
        <w:t xml:space="preserve"> </w:t>
      </w:r>
      <w:r w:rsidRPr="004B3621">
        <w:rPr>
          <w:rFonts w:ascii="Arial" w:hAnsi="Arial" w:cs="Arial"/>
          <w:b/>
          <w:bCs/>
          <w:iCs/>
          <w:szCs w:val="20"/>
        </w:rPr>
        <w:t>WTUA:Licenses/Business/*/Application</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87"/>
        <w:gridCol w:w="8348"/>
      </w:tblGrid>
      <w:tr w:rsidR="00D045D5" w:rsidRPr="00742FE1" w:rsidTr="00FB2900">
        <w:tc>
          <w:tcPr>
            <w:tcW w:w="0" w:type="auto"/>
            <w:tcBorders>
              <w:top w:val="single" w:sz="8" w:space="0" w:color="7BA0CD"/>
              <w:left w:val="single" w:sz="8" w:space="0" w:color="7BA0CD"/>
              <w:bottom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Line</w:t>
            </w:r>
          </w:p>
        </w:tc>
        <w:tc>
          <w:tcPr>
            <w:tcW w:w="0" w:type="auto"/>
            <w:tcBorders>
              <w:top w:val="single" w:sz="8" w:space="0" w:color="7BA0CD"/>
              <w:bottom w:val="single" w:sz="8" w:space="0" w:color="7BA0CD"/>
              <w:right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Script Action</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01</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wfTask == "Issuance" &amp;&amp; wfStatus == "Issued" ^ branch("LIC Establish Links to Reference Contacts");</w:t>
            </w:r>
          </w:p>
        </w:tc>
      </w:tr>
      <w:bookmarkEnd w:id="15"/>
      <w:bookmarkEnd w:id="16"/>
      <w:bookmarkEnd w:id="17"/>
      <w:bookmarkEnd w:id="18"/>
    </w:tbl>
    <w:p w:rsidR="00D045D5" w:rsidRDefault="00D045D5" w:rsidP="00D045D5">
      <w:pPr>
        <w:rPr>
          <w:rFonts w:ascii="Courier New" w:hAnsi="Courier New" w:cs="Courier New"/>
        </w:rPr>
      </w:pPr>
    </w:p>
    <w:p w:rsidR="00D045D5" w:rsidRPr="004B3621" w:rsidRDefault="00D045D5" w:rsidP="004B3621">
      <w:pPr>
        <w:rPr>
          <w:rStyle w:val="Heading2Char"/>
          <w:i w:val="0"/>
          <w:sz w:val="20"/>
          <w:szCs w:val="20"/>
        </w:rPr>
      </w:pPr>
      <w:r w:rsidRPr="004B3621">
        <w:rPr>
          <w:rFonts w:ascii="Arial" w:hAnsi="Arial" w:cs="Arial"/>
          <w:b/>
        </w:rPr>
        <w:t>Table 4:</w:t>
      </w:r>
      <w:r w:rsidRPr="004B3621">
        <w:rPr>
          <w:rStyle w:val="Heading2Char"/>
          <w:i w:val="0"/>
          <w:sz w:val="20"/>
          <w:szCs w:val="20"/>
        </w:rPr>
        <w:t xml:space="preserve"> </w:t>
      </w:r>
      <w:r w:rsidRPr="004B3621">
        <w:rPr>
          <w:rFonts w:ascii="Arial" w:hAnsi="Arial" w:cs="Arial"/>
          <w:b/>
          <w:szCs w:val="20"/>
        </w:rPr>
        <w:t>LIC Establish Links to Reference Contacts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87"/>
        <w:gridCol w:w="9615"/>
      </w:tblGrid>
      <w:tr w:rsidR="00D045D5" w:rsidRPr="00742FE1" w:rsidTr="00FB2900">
        <w:tc>
          <w:tcPr>
            <w:tcW w:w="0" w:type="auto"/>
            <w:tcBorders>
              <w:top w:val="single" w:sz="8" w:space="0" w:color="7BA0CD"/>
              <w:left w:val="single" w:sz="8" w:space="0" w:color="7BA0CD"/>
              <w:bottom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Line</w:t>
            </w:r>
          </w:p>
        </w:tc>
        <w:tc>
          <w:tcPr>
            <w:tcW w:w="0" w:type="auto"/>
            <w:tcBorders>
              <w:top w:val="single" w:sz="8" w:space="0" w:color="7BA0CD"/>
              <w:bottom w:val="single" w:sz="8" w:space="0" w:color="7BA0CD"/>
              <w:right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Script Action</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01</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true ^ iArr = new Array();  // attributes to ignore</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02</w:t>
            </w:r>
          </w:p>
        </w:tc>
        <w:tc>
          <w:tcPr>
            <w:tcW w:w="0" w:type="auto"/>
            <w:tcBorders>
              <w:left w:val="nil"/>
            </w:tcBorders>
            <w:shd w:val="clear" w:color="auto" w:fill="auto"/>
          </w:tcPr>
          <w:p w:rsidR="00D045D5" w:rsidRPr="00FB2900" w:rsidRDefault="00D045D5" w:rsidP="00D045D5">
            <w:pPr>
              <w:rPr>
                <w:rFonts w:ascii="Arial" w:hAnsi="Arial" w:cs="Arial"/>
                <w:sz w:val="18"/>
                <w:szCs w:val="18"/>
              </w:rPr>
            </w:pPr>
            <w:r w:rsidRPr="00FB2900">
              <w:rPr>
                <w:rFonts w:ascii="Arial" w:hAnsi="Arial" w:cs="Arial"/>
                <w:sz w:val="18"/>
                <w:szCs w:val="18"/>
              </w:rPr>
              <w:t>true ^ contactTypeArray = new Array();  // ignored since we are using REF_CONTACT_CREATION_RULES</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03</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true ^ createRefContactsFromCapContactsAndLink(capId,contactTypeArray,iArr,false,false,comparePeopleStandard);</w:t>
            </w:r>
          </w:p>
        </w:tc>
      </w:tr>
    </w:tbl>
    <w:p w:rsidR="00D045D5" w:rsidRPr="00BD4C77" w:rsidRDefault="00D045D5" w:rsidP="00D045D5">
      <w:pPr>
        <w:pStyle w:val="BodyText"/>
        <w:spacing w:line="360" w:lineRule="auto"/>
        <w:jc w:val="both"/>
        <w:rPr>
          <w:rFonts w:ascii="Arial" w:hAnsi="Arial"/>
          <w:color w:val="000000"/>
          <w:szCs w:val="20"/>
        </w:rPr>
      </w:pPr>
    </w:p>
    <w:p w:rsidR="007F7622" w:rsidRPr="00CA081B" w:rsidRDefault="007F7622" w:rsidP="007F7622">
      <w:pPr>
        <w:pStyle w:val="Heading1"/>
        <w:jc w:val="both"/>
        <w:rPr>
          <w:color w:val="4F81BD" w:themeColor="accent1"/>
        </w:rPr>
      </w:pPr>
      <w:bookmarkStart w:id="19" w:name="_Toc324506848"/>
      <w:r w:rsidRPr="00CA081B">
        <w:rPr>
          <w:color w:val="4F81BD" w:themeColor="accent1"/>
        </w:rPr>
        <w:lastRenderedPageBreak/>
        <w:t>Optional: Contact Public User Overview</w:t>
      </w:r>
      <w:bookmarkEnd w:id="19"/>
    </w:p>
    <w:p w:rsidR="007F7622" w:rsidRDefault="007F7622" w:rsidP="007F7622">
      <w:pPr>
        <w:pStyle w:val="BodyText"/>
        <w:spacing w:line="360" w:lineRule="auto"/>
        <w:jc w:val="both"/>
      </w:pPr>
    </w:p>
    <w:p w:rsidR="007F7622" w:rsidRPr="00CE7870" w:rsidRDefault="007F7622" w:rsidP="007F7622">
      <w:pPr>
        <w:rPr>
          <w:rFonts w:ascii="Arial" w:hAnsi="Arial" w:cs="Arial"/>
          <w:sz w:val="22"/>
          <w:szCs w:val="22"/>
        </w:rPr>
      </w:pPr>
      <w:r w:rsidRPr="00CE7870">
        <w:rPr>
          <w:rFonts w:ascii="Arial" w:hAnsi="Arial" w:cs="Arial"/>
          <w:sz w:val="22"/>
          <w:szCs w:val="22"/>
        </w:rPr>
        <w:t xml:space="preserve">This script provides the ability to automatically link or create an ACA public user to an application that is entered in Accela Automation.   The script searches for a public user based on email address.   If one is not found, a new public user record is created based on contact data.   The public user is then linked as the creator of the </w:t>
      </w:r>
      <w:r w:rsidR="00C72EEA" w:rsidRPr="00CE7870">
        <w:rPr>
          <w:rFonts w:ascii="Arial" w:hAnsi="Arial" w:cs="Arial"/>
          <w:sz w:val="22"/>
          <w:szCs w:val="22"/>
        </w:rPr>
        <w:t>Record</w:t>
      </w:r>
      <w:r w:rsidRPr="00CE7870">
        <w:rPr>
          <w:rFonts w:ascii="Arial" w:hAnsi="Arial" w:cs="Arial"/>
          <w:sz w:val="22"/>
          <w:szCs w:val="22"/>
        </w:rPr>
        <w:t>, which allows access in ACA.</w:t>
      </w:r>
    </w:p>
    <w:p w:rsidR="007F7622" w:rsidRPr="00CE7870" w:rsidRDefault="007F7622" w:rsidP="007F7622">
      <w:pPr>
        <w:rPr>
          <w:rFonts w:ascii="Arial" w:hAnsi="Arial" w:cs="Arial"/>
          <w:sz w:val="22"/>
          <w:szCs w:val="22"/>
        </w:rPr>
      </w:pPr>
    </w:p>
    <w:p w:rsidR="007F7622" w:rsidRPr="00CE7870" w:rsidRDefault="007F7622" w:rsidP="007F7622">
      <w:pPr>
        <w:pStyle w:val="ColorfulList-Accent11"/>
        <w:numPr>
          <w:ilvl w:val="0"/>
          <w:numId w:val="29"/>
        </w:numPr>
        <w:rPr>
          <w:rFonts w:ascii="Arial" w:hAnsi="Arial"/>
        </w:rPr>
      </w:pPr>
      <w:r w:rsidRPr="00CE7870">
        <w:rPr>
          <w:rFonts w:ascii="Arial" w:hAnsi="Arial"/>
        </w:rPr>
        <w:t>During application intake, the</w:t>
      </w:r>
      <w:r w:rsidR="00D045D5">
        <w:rPr>
          <w:rFonts w:ascii="Arial" w:hAnsi="Arial"/>
        </w:rPr>
        <w:t xml:space="preserve"> ASI Field</w:t>
      </w:r>
      <w:r w:rsidRPr="00CE7870">
        <w:rPr>
          <w:rFonts w:ascii="Arial" w:hAnsi="Arial"/>
        </w:rPr>
        <w:t xml:space="preserve"> “Create Public User Account?” field is checked “Yes”.</w:t>
      </w:r>
    </w:p>
    <w:p w:rsidR="007F7622" w:rsidRPr="00CE7870" w:rsidRDefault="007F7622" w:rsidP="007F7622">
      <w:pPr>
        <w:pStyle w:val="ColorfulList-Accent11"/>
        <w:rPr>
          <w:rFonts w:ascii="Arial" w:hAnsi="Arial"/>
        </w:rPr>
      </w:pPr>
    </w:p>
    <w:p w:rsidR="007F7622" w:rsidRPr="00CE7870" w:rsidRDefault="007F7622" w:rsidP="007F7622">
      <w:pPr>
        <w:pStyle w:val="ColorfulList-Accent11"/>
        <w:numPr>
          <w:ilvl w:val="0"/>
          <w:numId w:val="29"/>
        </w:numPr>
        <w:rPr>
          <w:rFonts w:ascii="Arial" w:hAnsi="Arial"/>
        </w:rPr>
      </w:pPr>
      <w:r w:rsidRPr="00CE7870">
        <w:rPr>
          <w:rFonts w:ascii="Arial" w:hAnsi="Arial"/>
        </w:rPr>
        <w:t>After the application is submitted, the script checks that there is an “Applicant” contact with an email address.   If it exists, it will check to see if there is already a public user account using that email address.</w:t>
      </w:r>
    </w:p>
    <w:p w:rsidR="007F7622" w:rsidRPr="00CE7870" w:rsidRDefault="007F7622" w:rsidP="007F7622">
      <w:pPr>
        <w:pStyle w:val="ColorfulList-Accent11"/>
        <w:rPr>
          <w:rFonts w:ascii="Arial" w:hAnsi="Arial"/>
        </w:rPr>
      </w:pPr>
    </w:p>
    <w:p w:rsidR="007F7622" w:rsidRPr="00CE7870" w:rsidRDefault="007F7622" w:rsidP="007F7622">
      <w:pPr>
        <w:pStyle w:val="ColorfulList-Accent11"/>
        <w:numPr>
          <w:ilvl w:val="0"/>
          <w:numId w:val="29"/>
        </w:numPr>
        <w:rPr>
          <w:rFonts w:ascii="Arial" w:hAnsi="Arial"/>
        </w:rPr>
      </w:pPr>
      <w:r w:rsidRPr="00CE7870">
        <w:rPr>
          <w:rFonts w:ascii="Arial" w:hAnsi="Arial"/>
        </w:rPr>
        <w:t xml:space="preserve">If a public user account with the email address exists, the newly created application will be attached to their current online account. </w:t>
      </w:r>
    </w:p>
    <w:p w:rsidR="007F7622" w:rsidRPr="00CE7870" w:rsidRDefault="007F7622" w:rsidP="007F7622">
      <w:pPr>
        <w:pStyle w:val="ColorfulList-Accent11"/>
        <w:rPr>
          <w:rFonts w:ascii="Arial" w:hAnsi="Arial"/>
        </w:rPr>
      </w:pPr>
    </w:p>
    <w:p w:rsidR="007F7622" w:rsidRPr="00CE7870" w:rsidRDefault="007F7622" w:rsidP="007F7622">
      <w:pPr>
        <w:pStyle w:val="ColorfulList-Accent11"/>
        <w:numPr>
          <w:ilvl w:val="0"/>
          <w:numId w:val="29"/>
        </w:numPr>
        <w:rPr>
          <w:rFonts w:ascii="Arial" w:hAnsi="Arial"/>
        </w:rPr>
      </w:pPr>
      <w:r w:rsidRPr="00CE7870">
        <w:rPr>
          <w:rFonts w:ascii="Arial" w:hAnsi="Arial"/>
        </w:rPr>
        <w:t>If there is no public user account with that email address, the following will occur:</w:t>
      </w:r>
    </w:p>
    <w:p w:rsidR="007F7622" w:rsidRPr="00CE7870" w:rsidRDefault="007F7622" w:rsidP="007F7622">
      <w:pPr>
        <w:pStyle w:val="ColorfulList-Accent11"/>
        <w:rPr>
          <w:rFonts w:ascii="Arial" w:hAnsi="Arial"/>
        </w:rPr>
      </w:pPr>
    </w:p>
    <w:p w:rsidR="007F7622" w:rsidRPr="00CE7870" w:rsidRDefault="007F7622" w:rsidP="007F7622">
      <w:pPr>
        <w:pStyle w:val="ColorfulList-Accent11"/>
        <w:numPr>
          <w:ilvl w:val="1"/>
          <w:numId w:val="29"/>
        </w:numPr>
        <w:rPr>
          <w:rFonts w:ascii="Arial" w:hAnsi="Arial"/>
        </w:rPr>
      </w:pPr>
      <w:r w:rsidRPr="00CE7870">
        <w:rPr>
          <w:rFonts w:ascii="Arial" w:hAnsi="Arial"/>
        </w:rPr>
        <w:t>The public user account will be created.</w:t>
      </w:r>
    </w:p>
    <w:p w:rsidR="007F7622" w:rsidRPr="00CE7870" w:rsidRDefault="007F7622" w:rsidP="007F7622">
      <w:pPr>
        <w:pStyle w:val="ColorfulList-Accent11"/>
        <w:numPr>
          <w:ilvl w:val="1"/>
          <w:numId w:val="29"/>
        </w:numPr>
        <w:rPr>
          <w:rFonts w:ascii="Arial" w:hAnsi="Arial"/>
        </w:rPr>
      </w:pPr>
      <w:r w:rsidRPr="00CE7870">
        <w:rPr>
          <w:rFonts w:ascii="Arial" w:hAnsi="Arial"/>
        </w:rPr>
        <w:t>The email address will be the login ID</w:t>
      </w:r>
    </w:p>
    <w:p w:rsidR="007F7622" w:rsidRPr="00CE7870" w:rsidRDefault="007F7622" w:rsidP="007F7622">
      <w:pPr>
        <w:pStyle w:val="ColorfulList-Accent11"/>
        <w:numPr>
          <w:ilvl w:val="1"/>
          <w:numId w:val="29"/>
        </w:numPr>
        <w:rPr>
          <w:rFonts w:ascii="Arial" w:hAnsi="Arial"/>
        </w:rPr>
      </w:pPr>
      <w:r w:rsidRPr="00CE7870">
        <w:rPr>
          <w:rFonts w:ascii="Arial" w:hAnsi="Arial"/>
        </w:rPr>
        <w:t>The account will be enabled for the current agency</w:t>
      </w:r>
    </w:p>
    <w:p w:rsidR="007F7622" w:rsidRPr="00CE7870" w:rsidRDefault="007F7622" w:rsidP="007F7622">
      <w:pPr>
        <w:pStyle w:val="ColorfulList-Accent11"/>
        <w:numPr>
          <w:ilvl w:val="1"/>
          <w:numId w:val="29"/>
        </w:numPr>
        <w:rPr>
          <w:rFonts w:ascii="Arial" w:hAnsi="Arial"/>
        </w:rPr>
      </w:pPr>
      <w:r w:rsidRPr="00CE7870">
        <w:rPr>
          <w:rFonts w:ascii="Arial" w:hAnsi="Arial"/>
        </w:rPr>
        <w:t>The account will be activated for the current agency</w:t>
      </w:r>
    </w:p>
    <w:p w:rsidR="007F7622" w:rsidRPr="00CE7870" w:rsidRDefault="007F7622" w:rsidP="007F7622">
      <w:pPr>
        <w:pStyle w:val="ColorfulList-Accent11"/>
        <w:numPr>
          <w:ilvl w:val="1"/>
          <w:numId w:val="29"/>
        </w:numPr>
        <w:rPr>
          <w:rFonts w:ascii="Arial" w:hAnsi="Arial"/>
        </w:rPr>
      </w:pPr>
      <w:r w:rsidRPr="00CE7870">
        <w:rPr>
          <w:rFonts w:ascii="Arial" w:hAnsi="Arial"/>
        </w:rPr>
        <w:t>The password will be reset</w:t>
      </w:r>
    </w:p>
    <w:p w:rsidR="007F7622" w:rsidRPr="00CE7870" w:rsidRDefault="007F7622" w:rsidP="007F7622">
      <w:pPr>
        <w:pStyle w:val="ColorfulList-Accent11"/>
        <w:numPr>
          <w:ilvl w:val="1"/>
          <w:numId w:val="29"/>
        </w:numPr>
        <w:rPr>
          <w:rFonts w:ascii="Arial" w:hAnsi="Arial"/>
        </w:rPr>
      </w:pPr>
      <w:r w:rsidRPr="00CE7870">
        <w:rPr>
          <w:rFonts w:ascii="Arial" w:hAnsi="Arial"/>
        </w:rPr>
        <w:t>The activate email will be sent</w:t>
      </w:r>
    </w:p>
    <w:p w:rsidR="007F7622" w:rsidRPr="00CE7870" w:rsidRDefault="007F7622" w:rsidP="007F7622">
      <w:pPr>
        <w:pStyle w:val="ColorfulList-Accent11"/>
        <w:numPr>
          <w:ilvl w:val="1"/>
          <w:numId w:val="29"/>
        </w:numPr>
        <w:rPr>
          <w:rFonts w:ascii="Arial" w:hAnsi="Arial"/>
        </w:rPr>
      </w:pPr>
      <w:r w:rsidRPr="00CE7870">
        <w:rPr>
          <w:rFonts w:ascii="Arial" w:hAnsi="Arial"/>
        </w:rPr>
        <w:t>The password reset will be sent</w:t>
      </w:r>
    </w:p>
    <w:p w:rsidR="007F7622" w:rsidRPr="00CE7870" w:rsidRDefault="007F7622" w:rsidP="007F7622">
      <w:pPr>
        <w:pStyle w:val="ColorfulList-Accent11"/>
        <w:numPr>
          <w:ilvl w:val="1"/>
          <w:numId w:val="29"/>
        </w:numPr>
        <w:rPr>
          <w:rFonts w:ascii="Arial" w:hAnsi="Arial"/>
        </w:rPr>
      </w:pPr>
      <w:r w:rsidRPr="00CE7870">
        <w:rPr>
          <w:rFonts w:ascii="Arial" w:hAnsi="Arial"/>
        </w:rPr>
        <w:t>The newly created application will be attached to the new online account</w:t>
      </w:r>
    </w:p>
    <w:p w:rsidR="007F7622" w:rsidRDefault="007F7622" w:rsidP="007F7622">
      <w:pPr>
        <w:pStyle w:val="ColorfulList-Accent11"/>
        <w:ind w:left="1440"/>
      </w:pPr>
    </w:p>
    <w:p w:rsidR="007F7622" w:rsidRPr="00CA081B" w:rsidRDefault="007F7622" w:rsidP="007F7622">
      <w:pPr>
        <w:pStyle w:val="Heading1"/>
        <w:jc w:val="both"/>
        <w:rPr>
          <w:color w:val="4F81BD" w:themeColor="accent1"/>
        </w:rPr>
      </w:pPr>
      <w:bookmarkStart w:id="20" w:name="_Toc324506849"/>
      <w:r w:rsidRPr="00CA081B">
        <w:rPr>
          <w:color w:val="4F81BD" w:themeColor="accent1"/>
        </w:rPr>
        <w:lastRenderedPageBreak/>
        <w:t>Optional: Contact Public User Configuration</w:t>
      </w:r>
      <w:bookmarkEnd w:id="20"/>
    </w:p>
    <w:p w:rsidR="007F7622" w:rsidRDefault="007F7622" w:rsidP="007F7622">
      <w:pPr>
        <w:pStyle w:val="BodyText"/>
        <w:spacing w:line="360" w:lineRule="auto"/>
        <w:jc w:val="both"/>
      </w:pPr>
    </w:p>
    <w:p w:rsidR="007F7622" w:rsidRPr="009035EF" w:rsidRDefault="00B04FFD" w:rsidP="007F7622">
      <w:pPr>
        <w:pStyle w:val="ColorfulList-Accent11"/>
        <w:numPr>
          <w:ilvl w:val="0"/>
          <w:numId w:val="28"/>
        </w:numPr>
        <w:rPr>
          <w:rFonts w:ascii="Arial" w:hAnsi="Arial"/>
        </w:rPr>
      </w:pPr>
      <w:r w:rsidRPr="009035EF">
        <w:rPr>
          <w:rFonts w:ascii="Arial" w:hAnsi="Arial"/>
        </w:rPr>
        <w:t>C</w:t>
      </w:r>
      <w:r w:rsidR="007F7622" w:rsidRPr="009035EF">
        <w:rPr>
          <w:rFonts w:ascii="Arial" w:hAnsi="Arial"/>
        </w:rPr>
        <w:t xml:space="preserve">reate a yes/no field in the ASI data for desired </w:t>
      </w:r>
      <w:r w:rsidR="00C72EEA" w:rsidRPr="009035EF">
        <w:rPr>
          <w:rFonts w:ascii="Arial" w:hAnsi="Arial"/>
        </w:rPr>
        <w:t>Record</w:t>
      </w:r>
      <w:r w:rsidR="007F7622" w:rsidRPr="009035EF">
        <w:rPr>
          <w:rFonts w:ascii="Arial" w:hAnsi="Arial"/>
        </w:rPr>
        <w:t>s that will trigger the creation of the account.   This field should not be made available for ACA.   An example field name would be:  “Create ACA Account?”</w:t>
      </w:r>
    </w:p>
    <w:p w:rsidR="007F7622" w:rsidRPr="009035EF" w:rsidRDefault="007F7622" w:rsidP="007F7622">
      <w:pPr>
        <w:pStyle w:val="ColorfulList-Accent11"/>
        <w:numPr>
          <w:ilvl w:val="0"/>
          <w:numId w:val="28"/>
        </w:numPr>
        <w:rPr>
          <w:rFonts w:ascii="Arial" w:hAnsi="Arial"/>
        </w:rPr>
      </w:pPr>
      <w:r w:rsidRPr="009035EF">
        <w:rPr>
          <w:rFonts w:ascii="Arial" w:hAnsi="Arial"/>
        </w:rPr>
        <w:t xml:space="preserve">Add the following standard choice script controls, based on the event that will trigger the public user creation.   The function assumes that the “Applicant” contact contains the information needed to create the public user. </w:t>
      </w:r>
      <w:r w:rsidR="00B04FFD" w:rsidRPr="009035EF">
        <w:rPr>
          <w:rFonts w:ascii="Arial" w:hAnsi="Arial"/>
        </w:rPr>
        <w:t xml:space="preserve"> </w:t>
      </w:r>
      <w:r w:rsidRPr="009035EF">
        <w:rPr>
          <w:rFonts w:ascii="Arial" w:hAnsi="Arial"/>
        </w:rPr>
        <w:t xml:space="preserve"> If another contact type is desired, pass the name of the desired contact type to the function as an optional parameter:</w:t>
      </w:r>
    </w:p>
    <w:p w:rsidR="00D045D5" w:rsidRPr="004B3621" w:rsidRDefault="00D045D5" w:rsidP="004B3621">
      <w:pPr>
        <w:rPr>
          <w:rStyle w:val="Heading2Char"/>
          <w:i w:val="0"/>
          <w:sz w:val="20"/>
          <w:szCs w:val="20"/>
        </w:rPr>
      </w:pPr>
      <w:bookmarkStart w:id="21" w:name="OLE_LINK61"/>
      <w:bookmarkStart w:id="22" w:name="OLE_LINK62"/>
      <w:r w:rsidRPr="004B3621">
        <w:rPr>
          <w:rFonts w:ascii="Arial" w:hAnsi="Arial" w:cs="Arial"/>
          <w:b/>
        </w:rPr>
        <w:t>Table 5:</w:t>
      </w:r>
      <w:r w:rsidRPr="004B3621">
        <w:rPr>
          <w:rStyle w:val="Heading2Char"/>
          <w:i w:val="0"/>
          <w:sz w:val="20"/>
          <w:szCs w:val="20"/>
        </w:rPr>
        <w:t xml:space="preserve"> </w:t>
      </w:r>
      <w:r w:rsidRPr="004B3621">
        <w:rPr>
          <w:rFonts w:ascii="Arial" w:hAnsi="Arial" w:cs="Arial"/>
          <w:b/>
          <w:szCs w:val="20"/>
        </w:rPr>
        <w:t>Create Public User (ApplicationSubmitAfter or WorkflowTaskUpdateAfter)</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87"/>
        <w:gridCol w:w="9799"/>
      </w:tblGrid>
      <w:tr w:rsidR="00D045D5" w:rsidRPr="00742FE1" w:rsidTr="00FB2900">
        <w:tc>
          <w:tcPr>
            <w:tcW w:w="0" w:type="auto"/>
            <w:tcBorders>
              <w:top w:val="single" w:sz="8" w:space="0" w:color="7BA0CD"/>
              <w:left w:val="single" w:sz="8" w:space="0" w:color="7BA0CD"/>
              <w:bottom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Line</w:t>
            </w:r>
          </w:p>
        </w:tc>
        <w:tc>
          <w:tcPr>
            <w:tcW w:w="0" w:type="auto"/>
            <w:tcBorders>
              <w:top w:val="single" w:sz="8" w:space="0" w:color="7BA0CD"/>
              <w:bottom w:val="single" w:sz="8" w:space="0" w:color="7BA0CD"/>
              <w:right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Script Action</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01</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true ^ onlineUser = null;</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02</w:t>
            </w:r>
          </w:p>
        </w:tc>
        <w:tc>
          <w:tcPr>
            <w:tcW w:w="0" w:type="auto"/>
            <w:tcBorders>
              <w:left w:val="nil"/>
            </w:tcBorders>
            <w:shd w:val="clear" w:color="auto" w:fill="auto"/>
          </w:tcPr>
          <w:p w:rsidR="00D045D5" w:rsidRPr="00FB2900" w:rsidRDefault="00D045D5" w:rsidP="00D045D5">
            <w:pPr>
              <w:rPr>
                <w:rFonts w:ascii="Arial" w:hAnsi="Arial" w:cs="Arial"/>
                <w:sz w:val="18"/>
                <w:szCs w:val="18"/>
              </w:rPr>
            </w:pPr>
            <w:r w:rsidRPr="00FB2900">
              <w:rPr>
                <w:rFonts w:ascii="Arial" w:hAnsi="Arial" w:cs="Arial"/>
                <w:sz w:val="18"/>
                <w:szCs w:val="18"/>
              </w:rPr>
              <w:t>{Create ACA Account?} == “Yes” ^ onlineUser = createPublicUserFromContact();</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03</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onlineUser ^ attachResult = aa.cap.updateCreatedAccessBy4ACA(capId,"PUBLICUSER" + onlineUser.getUserSeqNum(),"Y","Y")</w:t>
            </w:r>
          </w:p>
        </w:tc>
      </w:tr>
      <w:bookmarkEnd w:id="21"/>
      <w:bookmarkEnd w:id="22"/>
    </w:tbl>
    <w:p w:rsidR="009B25AF" w:rsidRPr="00B16D08" w:rsidRDefault="009B25AF" w:rsidP="004B3621">
      <w:pPr>
        <w:ind w:left="1440"/>
        <w:rPr>
          <w:rFonts w:ascii="Courier New" w:hAnsi="Courier New" w:cs="Courier New"/>
          <w:sz w:val="18"/>
        </w:rPr>
      </w:pPr>
    </w:p>
    <w:p w:rsidR="00B44C27" w:rsidRPr="009035EF" w:rsidRDefault="007F7622" w:rsidP="007F7622">
      <w:pPr>
        <w:pStyle w:val="ColorfulList-Accent11"/>
        <w:numPr>
          <w:ilvl w:val="0"/>
          <w:numId w:val="28"/>
        </w:numPr>
        <w:rPr>
          <w:rFonts w:ascii="Arial" w:hAnsi="Arial"/>
        </w:rPr>
      </w:pPr>
      <w:r w:rsidRPr="009035EF">
        <w:rPr>
          <w:rFonts w:ascii="Arial" w:hAnsi="Arial"/>
        </w:rPr>
        <w:t xml:space="preserve">For the source contact, email address should be a required field.   The function will not create a public user if there is no email address. </w:t>
      </w:r>
    </w:p>
    <w:p w:rsidR="009B25AF" w:rsidRDefault="009B25AF" w:rsidP="004B3621">
      <w:pPr>
        <w:pStyle w:val="ColorfulList-Accent11"/>
      </w:pPr>
    </w:p>
    <w:p w:rsidR="009B25AF" w:rsidRPr="00CA081B" w:rsidRDefault="009B25AF" w:rsidP="009B25AF">
      <w:pPr>
        <w:pStyle w:val="Heading1"/>
        <w:jc w:val="both"/>
        <w:rPr>
          <w:color w:val="4F81BD" w:themeColor="accent1"/>
        </w:rPr>
      </w:pPr>
      <w:bookmarkStart w:id="23" w:name="_Toc324506850"/>
      <w:r w:rsidRPr="00CA081B">
        <w:rPr>
          <w:color w:val="4F81BD" w:themeColor="accent1"/>
        </w:rPr>
        <w:lastRenderedPageBreak/>
        <w:t>Optional: Changing a Contact Type (Role) After Issuance</w:t>
      </w:r>
      <w:bookmarkEnd w:id="23"/>
    </w:p>
    <w:p w:rsidR="009B25AF" w:rsidRDefault="009B25AF" w:rsidP="009B25AF">
      <w:pPr>
        <w:pStyle w:val="BodyText"/>
        <w:spacing w:line="360" w:lineRule="auto"/>
        <w:jc w:val="both"/>
      </w:pPr>
    </w:p>
    <w:p w:rsidR="009B25AF" w:rsidRPr="009035EF" w:rsidRDefault="009B25AF" w:rsidP="004B3621">
      <w:pPr>
        <w:pStyle w:val="ColorfulList-Accent11"/>
        <w:ind w:left="0"/>
        <w:rPr>
          <w:rFonts w:ascii="Arial" w:hAnsi="Arial"/>
        </w:rPr>
      </w:pPr>
      <w:r w:rsidRPr="009035EF">
        <w:rPr>
          <w:rFonts w:ascii="Arial" w:hAnsi="Arial"/>
        </w:rPr>
        <w:t>In the case of professional licenses it is often desirable to change the role of the Applicant to License Holder once the license is issued.    This can be accomplished via script once the License Record is created from the License Application Record.   Here is an example:</w:t>
      </w:r>
    </w:p>
    <w:p w:rsidR="009B25AF" w:rsidRDefault="009B25AF" w:rsidP="004B3621">
      <w:pPr>
        <w:pStyle w:val="ColorfulList-Accent11"/>
        <w:ind w:left="0"/>
      </w:pPr>
    </w:p>
    <w:p w:rsidR="00742672" w:rsidRPr="00DD79F0" w:rsidRDefault="00742672" w:rsidP="00742672">
      <w:pPr>
        <w:rPr>
          <w:rStyle w:val="Heading2Char"/>
          <w:i w:val="0"/>
          <w:sz w:val="20"/>
          <w:szCs w:val="20"/>
        </w:rPr>
      </w:pPr>
      <w:r w:rsidRPr="00DD79F0">
        <w:rPr>
          <w:rFonts w:ascii="Arial" w:hAnsi="Arial" w:cs="Arial"/>
          <w:b/>
        </w:rPr>
        <w:t xml:space="preserve">Table </w:t>
      </w:r>
      <w:r>
        <w:rPr>
          <w:rFonts w:ascii="Arial" w:hAnsi="Arial" w:cs="Arial"/>
          <w:b/>
        </w:rPr>
        <w:t>6</w:t>
      </w:r>
      <w:r w:rsidRPr="00DD79F0">
        <w:rPr>
          <w:rFonts w:ascii="Arial" w:hAnsi="Arial" w:cs="Arial"/>
          <w:b/>
        </w:rPr>
        <w:t>:</w:t>
      </w:r>
      <w:r w:rsidRPr="00DD79F0">
        <w:rPr>
          <w:rStyle w:val="Heading2Char"/>
          <w:i w:val="0"/>
          <w:sz w:val="20"/>
          <w:szCs w:val="20"/>
        </w:rPr>
        <w:t xml:space="preserve"> </w:t>
      </w:r>
      <w:r>
        <w:rPr>
          <w:rFonts w:ascii="Arial" w:hAnsi="Arial" w:cs="Arial"/>
          <w:b/>
          <w:szCs w:val="20"/>
        </w:rPr>
        <w:t>Changing Contact Type</w:t>
      </w:r>
      <w:r w:rsidRPr="00DD79F0">
        <w:rPr>
          <w:rFonts w:ascii="Arial" w:hAnsi="Arial" w:cs="Arial"/>
          <w:b/>
          <w:szCs w:val="20"/>
        </w:rPr>
        <w:t xml:space="preserve"> (WorkflowTaskUpdateAfter)</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87"/>
        <w:gridCol w:w="9799"/>
      </w:tblGrid>
      <w:tr w:rsidR="00742672" w:rsidRPr="00742FE1" w:rsidTr="00FB2900">
        <w:tc>
          <w:tcPr>
            <w:tcW w:w="0" w:type="auto"/>
            <w:tcBorders>
              <w:top w:val="single" w:sz="8" w:space="0" w:color="7BA0CD"/>
              <w:left w:val="single" w:sz="8" w:space="0" w:color="7BA0CD"/>
              <w:bottom w:val="single" w:sz="8" w:space="0" w:color="7BA0CD"/>
            </w:tcBorders>
            <w:shd w:val="clear" w:color="auto" w:fill="4F81BD"/>
          </w:tcPr>
          <w:p w:rsidR="00742672" w:rsidRPr="00FB2900" w:rsidRDefault="00742672" w:rsidP="00FB2900">
            <w:pPr>
              <w:rPr>
                <w:rFonts w:ascii="Arial" w:hAnsi="Arial" w:cs="Arial"/>
                <w:b/>
                <w:bCs/>
                <w:color w:val="FFFFFF"/>
                <w:sz w:val="18"/>
                <w:szCs w:val="18"/>
              </w:rPr>
            </w:pPr>
            <w:r w:rsidRPr="00FB2900">
              <w:rPr>
                <w:rFonts w:ascii="Arial" w:hAnsi="Arial" w:cs="Arial"/>
                <w:b/>
                <w:bCs/>
                <w:color w:val="FFFFFF"/>
                <w:sz w:val="18"/>
                <w:szCs w:val="18"/>
              </w:rPr>
              <w:t>Line</w:t>
            </w:r>
          </w:p>
        </w:tc>
        <w:tc>
          <w:tcPr>
            <w:tcW w:w="0" w:type="auto"/>
            <w:tcBorders>
              <w:top w:val="single" w:sz="8" w:space="0" w:color="7BA0CD"/>
              <w:bottom w:val="single" w:sz="8" w:space="0" w:color="7BA0CD"/>
              <w:right w:val="single" w:sz="8" w:space="0" w:color="7BA0CD"/>
            </w:tcBorders>
            <w:shd w:val="clear" w:color="auto" w:fill="4F81BD"/>
          </w:tcPr>
          <w:p w:rsidR="00742672" w:rsidRPr="00FB2900" w:rsidRDefault="00742672" w:rsidP="00FB2900">
            <w:pPr>
              <w:rPr>
                <w:rFonts w:ascii="Arial" w:hAnsi="Arial" w:cs="Arial"/>
                <w:b/>
                <w:bCs/>
                <w:color w:val="FFFFFF"/>
                <w:sz w:val="18"/>
                <w:szCs w:val="18"/>
              </w:rPr>
            </w:pPr>
            <w:r w:rsidRPr="00FB2900">
              <w:rPr>
                <w:rFonts w:ascii="Arial" w:hAnsi="Arial" w:cs="Arial"/>
                <w:b/>
                <w:bCs/>
                <w:color w:val="FFFFFF"/>
                <w:sz w:val="18"/>
                <w:szCs w:val="18"/>
              </w:rPr>
              <w:t>Script Action</w:t>
            </w:r>
          </w:p>
        </w:tc>
      </w:tr>
      <w:tr w:rsidR="00742672" w:rsidTr="00FB2900">
        <w:tc>
          <w:tcPr>
            <w:tcW w:w="0" w:type="auto"/>
            <w:shd w:val="clear" w:color="auto" w:fill="D3DFEE"/>
          </w:tcPr>
          <w:p w:rsidR="00742672" w:rsidRPr="00FB2900" w:rsidRDefault="00742672" w:rsidP="00FB2900">
            <w:pPr>
              <w:rPr>
                <w:rFonts w:ascii="Arial" w:hAnsi="Arial" w:cs="Arial"/>
                <w:b/>
                <w:bCs/>
                <w:sz w:val="18"/>
                <w:szCs w:val="18"/>
              </w:rPr>
            </w:pPr>
            <w:r w:rsidRPr="00FB2900">
              <w:rPr>
                <w:rFonts w:ascii="Arial" w:hAnsi="Arial" w:cs="Arial"/>
                <w:b/>
                <w:bCs/>
                <w:sz w:val="18"/>
                <w:szCs w:val="18"/>
              </w:rPr>
              <w:t>01</w:t>
            </w:r>
          </w:p>
        </w:tc>
        <w:tc>
          <w:tcPr>
            <w:tcW w:w="0" w:type="auto"/>
            <w:shd w:val="clear" w:color="auto" w:fill="D3DFEE"/>
          </w:tcPr>
          <w:p w:rsidR="00742672" w:rsidRPr="00FB2900" w:rsidRDefault="00742672" w:rsidP="00FB2900">
            <w:pPr>
              <w:rPr>
                <w:rFonts w:ascii="Arial" w:hAnsi="Arial" w:cs="Arial"/>
                <w:sz w:val="18"/>
                <w:szCs w:val="18"/>
              </w:rPr>
            </w:pPr>
            <w:r w:rsidRPr="00FB2900">
              <w:rPr>
                <w:rFonts w:ascii="Arial" w:hAnsi="Arial" w:cs="Arial"/>
                <w:sz w:val="18"/>
                <w:szCs w:val="18"/>
              </w:rPr>
              <w:t>newLic ^ conToChange = null; cons = aa.people.getCapContactByCapID(newLicId).getOutput() ; for (thisCon in cons) if (cons[thisCon].getCapContactModel().getPeople().getContactType() == "Applicant") conToChange = cons[thisCon].getCapContactModel(); ^ conToChange = null;</w:t>
            </w:r>
          </w:p>
        </w:tc>
      </w:tr>
      <w:tr w:rsidR="00742672" w:rsidTr="00FB2900">
        <w:tc>
          <w:tcPr>
            <w:tcW w:w="0" w:type="auto"/>
            <w:tcBorders>
              <w:right w:val="nil"/>
            </w:tcBorders>
            <w:shd w:val="clear" w:color="auto" w:fill="auto"/>
          </w:tcPr>
          <w:p w:rsidR="00742672" w:rsidRPr="00FB2900" w:rsidRDefault="00742672" w:rsidP="00FB2900">
            <w:pPr>
              <w:rPr>
                <w:rFonts w:ascii="Arial" w:hAnsi="Arial" w:cs="Arial"/>
                <w:b/>
                <w:bCs/>
                <w:sz w:val="18"/>
                <w:szCs w:val="18"/>
              </w:rPr>
            </w:pPr>
            <w:r w:rsidRPr="00FB2900">
              <w:rPr>
                <w:rFonts w:ascii="Arial" w:hAnsi="Arial" w:cs="Arial"/>
                <w:b/>
                <w:bCs/>
                <w:sz w:val="18"/>
                <w:szCs w:val="18"/>
              </w:rPr>
              <w:t>02</w:t>
            </w:r>
          </w:p>
        </w:tc>
        <w:tc>
          <w:tcPr>
            <w:tcW w:w="0" w:type="auto"/>
            <w:tcBorders>
              <w:left w:val="nil"/>
            </w:tcBorders>
            <w:shd w:val="clear" w:color="auto" w:fill="auto"/>
          </w:tcPr>
          <w:p w:rsidR="00742672" w:rsidRPr="00FB2900" w:rsidRDefault="00742672" w:rsidP="00FB2900">
            <w:pPr>
              <w:rPr>
                <w:rFonts w:ascii="Arial" w:hAnsi="Arial" w:cs="Arial"/>
                <w:sz w:val="18"/>
                <w:szCs w:val="18"/>
              </w:rPr>
            </w:pPr>
            <w:r w:rsidRPr="00FB2900">
              <w:rPr>
                <w:rFonts w:ascii="Arial" w:hAnsi="Arial" w:cs="Arial"/>
                <w:sz w:val="18"/>
                <w:szCs w:val="18"/>
              </w:rPr>
              <w:t>conToChange ^ p = conToChange.getPeople(); p.setContactType("License Holder"); conToChange.setPeople(p); aa.people.editCapContact(conToChange);</w:t>
            </w:r>
          </w:p>
        </w:tc>
      </w:tr>
    </w:tbl>
    <w:p w:rsidR="00742672" w:rsidRDefault="00742672" w:rsidP="004B3621">
      <w:pPr>
        <w:pStyle w:val="ColorfulList-Accent11"/>
        <w:ind w:left="0"/>
      </w:pPr>
    </w:p>
    <w:p w:rsidR="00C43FA9" w:rsidRPr="00CA081B" w:rsidRDefault="003E3FC5" w:rsidP="00C43FA9">
      <w:pPr>
        <w:pStyle w:val="Heading1"/>
        <w:jc w:val="both"/>
        <w:rPr>
          <w:color w:val="4F81BD" w:themeColor="accent1"/>
        </w:rPr>
      </w:pPr>
      <w:bookmarkStart w:id="24" w:name="_Toc324506851"/>
      <w:r w:rsidRPr="00CA081B">
        <w:rPr>
          <w:color w:val="4F81BD" w:themeColor="accent1"/>
        </w:rPr>
        <w:lastRenderedPageBreak/>
        <w:t>Renewal Overview</w:t>
      </w:r>
      <w:bookmarkEnd w:id="24"/>
      <w:r w:rsidRPr="00CA081B">
        <w:rPr>
          <w:color w:val="4F81BD" w:themeColor="accent1"/>
        </w:rPr>
        <w:tab/>
      </w:r>
    </w:p>
    <w:p w:rsidR="00C43FA9" w:rsidRDefault="00C43FA9" w:rsidP="00C43FA9"/>
    <w:p w:rsidR="00C43FA9" w:rsidRDefault="00C43FA9" w:rsidP="00C43FA9">
      <w:pPr>
        <w:pStyle w:val="BodyText"/>
        <w:spacing w:line="360" w:lineRule="auto"/>
        <w:jc w:val="both"/>
        <w:rPr>
          <w:rFonts w:ascii="Arial" w:hAnsi="Arial"/>
          <w:b/>
          <w:color w:val="0000FF"/>
          <w:szCs w:val="20"/>
        </w:rPr>
      </w:pPr>
    </w:p>
    <w:p w:rsidR="003273C4" w:rsidRDefault="003E3FC5" w:rsidP="003273C4">
      <w:pPr>
        <w:pStyle w:val="BodyText"/>
        <w:numPr>
          <w:ilvl w:val="0"/>
          <w:numId w:val="47"/>
        </w:numPr>
        <w:spacing w:line="360" w:lineRule="auto"/>
        <w:jc w:val="both"/>
        <w:rPr>
          <w:rFonts w:ascii="Arial" w:hAnsi="Arial"/>
          <w:color w:val="000000"/>
          <w:szCs w:val="20"/>
        </w:rPr>
      </w:pPr>
      <w:r w:rsidRPr="003E3FC5">
        <w:rPr>
          <w:rFonts w:ascii="Arial" w:hAnsi="Arial"/>
          <w:color w:val="000000"/>
          <w:szCs w:val="20"/>
        </w:rPr>
        <w:t>A License is created and approved.   Once approved, it is given an expiration status of “Active” and an expiration date of sometime in the future.</w:t>
      </w:r>
    </w:p>
    <w:p w:rsidR="003273C4" w:rsidRDefault="003E3FC5" w:rsidP="00CE7870">
      <w:pPr>
        <w:pStyle w:val="BodyText"/>
        <w:numPr>
          <w:ilvl w:val="0"/>
          <w:numId w:val="47"/>
        </w:numPr>
        <w:spacing w:line="360" w:lineRule="auto"/>
        <w:jc w:val="both"/>
        <w:rPr>
          <w:rFonts w:ascii="Arial" w:hAnsi="Arial"/>
          <w:color w:val="000000"/>
          <w:szCs w:val="20"/>
        </w:rPr>
      </w:pPr>
      <w:r w:rsidRPr="003273C4">
        <w:rPr>
          <w:rFonts w:ascii="Arial" w:hAnsi="Arial"/>
          <w:color w:val="000000"/>
          <w:szCs w:val="20"/>
        </w:rPr>
        <w:t>The future arrives, and a batch script looks for licenses that are about to expire.  The batch script will set the license expiration status to “About to Expire” and notify the licensee.</w:t>
      </w:r>
    </w:p>
    <w:p w:rsidR="003273C4" w:rsidRDefault="003E3FC5" w:rsidP="00CE7870">
      <w:pPr>
        <w:pStyle w:val="BodyText"/>
        <w:numPr>
          <w:ilvl w:val="0"/>
          <w:numId w:val="47"/>
        </w:numPr>
        <w:spacing w:line="360" w:lineRule="auto"/>
        <w:jc w:val="both"/>
        <w:rPr>
          <w:rFonts w:ascii="Arial" w:hAnsi="Arial"/>
          <w:color w:val="000000"/>
          <w:szCs w:val="20"/>
        </w:rPr>
      </w:pPr>
      <w:r w:rsidRPr="003273C4">
        <w:rPr>
          <w:rFonts w:ascii="Arial" w:hAnsi="Arial"/>
          <w:color w:val="000000"/>
          <w:szCs w:val="20"/>
        </w:rPr>
        <w:t>The licensee goes to ACA, mails in their renewal, or goes to the counter.</w:t>
      </w:r>
    </w:p>
    <w:p w:rsidR="003E3FC5" w:rsidRPr="003273C4" w:rsidRDefault="003E3FC5" w:rsidP="00CE7870">
      <w:pPr>
        <w:pStyle w:val="BodyText"/>
        <w:numPr>
          <w:ilvl w:val="0"/>
          <w:numId w:val="47"/>
        </w:numPr>
        <w:spacing w:line="360" w:lineRule="auto"/>
        <w:jc w:val="both"/>
        <w:rPr>
          <w:rFonts w:ascii="Arial" w:hAnsi="Arial"/>
          <w:color w:val="000000"/>
          <w:szCs w:val="20"/>
        </w:rPr>
      </w:pPr>
      <w:r w:rsidRPr="003273C4">
        <w:rPr>
          <w:rFonts w:ascii="Arial" w:hAnsi="Arial"/>
          <w:color w:val="000000"/>
          <w:szCs w:val="20"/>
        </w:rPr>
        <w:t xml:space="preserve">In ACA the user will see a “Renew Application” link.  If they choose this link, it will start a new application for the renewal.   It will also remember the parent license </w:t>
      </w:r>
      <w:r w:rsidR="00C72EEA" w:rsidRPr="003273C4">
        <w:rPr>
          <w:rFonts w:ascii="Arial" w:hAnsi="Arial"/>
          <w:color w:val="000000"/>
          <w:szCs w:val="20"/>
        </w:rPr>
        <w:t>Record</w:t>
      </w:r>
      <w:r w:rsidRPr="003273C4">
        <w:rPr>
          <w:rFonts w:ascii="Arial" w:hAnsi="Arial"/>
          <w:color w:val="000000"/>
          <w:szCs w:val="20"/>
        </w:rPr>
        <w:t xml:space="preserve"> ID and pass that along to the AA scripts</w:t>
      </w:r>
    </w:p>
    <w:p w:rsidR="003273C4" w:rsidRDefault="003E3FC5" w:rsidP="003273C4">
      <w:pPr>
        <w:pStyle w:val="BodyText"/>
        <w:spacing w:line="360" w:lineRule="auto"/>
        <w:ind w:left="720"/>
        <w:jc w:val="both"/>
        <w:rPr>
          <w:rFonts w:ascii="Arial" w:hAnsi="Arial"/>
          <w:color w:val="000000"/>
          <w:szCs w:val="20"/>
        </w:rPr>
      </w:pPr>
      <w:r w:rsidRPr="003E3FC5">
        <w:rPr>
          <w:rFonts w:ascii="Arial" w:hAnsi="Arial"/>
          <w:color w:val="000000"/>
          <w:szCs w:val="20"/>
        </w:rPr>
        <w:t xml:space="preserve"> </w:t>
      </w:r>
      <w:r w:rsidR="00F24FFF">
        <w:rPr>
          <w:noProof/>
        </w:rPr>
        <w:drawing>
          <wp:inline distT="0" distB="0" distL="0" distR="0">
            <wp:extent cx="5939790" cy="1784985"/>
            <wp:effectExtent l="0" t="0" r="3810" b="571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1784985"/>
                    </a:xfrm>
                    <a:prstGeom prst="rect">
                      <a:avLst/>
                    </a:prstGeom>
                    <a:noFill/>
                    <a:ln>
                      <a:noFill/>
                    </a:ln>
                  </pic:spPr>
                </pic:pic>
              </a:graphicData>
            </a:graphic>
          </wp:inline>
        </w:drawing>
      </w:r>
    </w:p>
    <w:p w:rsidR="003E3FC5" w:rsidRPr="003E3FC5" w:rsidRDefault="003E3FC5" w:rsidP="003273C4">
      <w:pPr>
        <w:pStyle w:val="BodyText"/>
        <w:numPr>
          <w:ilvl w:val="0"/>
          <w:numId w:val="47"/>
        </w:numPr>
        <w:spacing w:line="360" w:lineRule="auto"/>
        <w:jc w:val="both"/>
        <w:rPr>
          <w:rFonts w:ascii="Arial" w:hAnsi="Arial"/>
          <w:color w:val="000000"/>
          <w:szCs w:val="20"/>
        </w:rPr>
      </w:pPr>
      <w:r w:rsidRPr="003E3FC5">
        <w:rPr>
          <w:rFonts w:ascii="Arial" w:hAnsi="Arial"/>
          <w:color w:val="000000"/>
          <w:szCs w:val="20"/>
        </w:rPr>
        <w:t>In V360,</w:t>
      </w:r>
      <w:r w:rsidR="003273C4">
        <w:rPr>
          <w:rFonts w:ascii="Arial" w:hAnsi="Arial"/>
          <w:color w:val="000000"/>
          <w:szCs w:val="20"/>
        </w:rPr>
        <w:t xml:space="preserve"> the license can be renewed from the “Renewals” tab.   A link appears when the license can be renewed.</w:t>
      </w:r>
    </w:p>
    <w:p w:rsidR="003E3FC5" w:rsidRDefault="003E3FC5" w:rsidP="003E3FC5">
      <w:pPr>
        <w:pStyle w:val="BodyText"/>
        <w:spacing w:line="360" w:lineRule="auto"/>
        <w:ind w:left="720"/>
        <w:jc w:val="both"/>
        <w:rPr>
          <w:noProof/>
        </w:rPr>
      </w:pPr>
      <w:r w:rsidRPr="003E3FC5">
        <w:rPr>
          <w:rFonts w:ascii="Arial" w:hAnsi="Arial"/>
          <w:color w:val="000000"/>
          <w:szCs w:val="20"/>
        </w:rPr>
        <w:t xml:space="preserve"> </w:t>
      </w:r>
      <w:r w:rsidR="00F24FFF">
        <w:rPr>
          <w:noProof/>
        </w:rPr>
        <w:drawing>
          <wp:inline distT="0" distB="0" distL="0" distR="0">
            <wp:extent cx="5018405" cy="1974850"/>
            <wp:effectExtent l="0" t="0" r="0" b="635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8405" cy="1974850"/>
                    </a:xfrm>
                    <a:prstGeom prst="rect">
                      <a:avLst/>
                    </a:prstGeom>
                    <a:noFill/>
                    <a:ln>
                      <a:noFill/>
                    </a:ln>
                  </pic:spPr>
                </pic:pic>
              </a:graphicData>
            </a:graphic>
          </wp:inline>
        </w:drawing>
      </w:r>
    </w:p>
    <w:p w:rsidR="003273C4" w:rsidRPr="003E3FC5" w:rsidRDefault="003273C4" w:rsidP="003E3FC5">
      <w:pPr>
        <w:pStyle w:val="BodyText"/>
        <w:spacing w:line="360" w:lineRule="auto"/>
        <w:ind w:left="720"/>
        <w:jc w:val="both"/>
        <w:rPr>
          <w:rFonts w:ascii="Arial" w:hAnsi="Arial"/>
          <w:color w:val="000000"/>
          <w:szCs w:val="20"/>
        </w:rPr>
      </w:pPr>
    </w:p>
    <w:p w:rsidR="003273C4" w:rsidRDefault="003273C4" w:rsidP="003273C4">
      <w:pPr>
        <w:pStyle w:val="BodyText"/>
        <w:numPr>
          <w:ilvl w:val="0"/>
          <w:numId w:val="29"/>
        </w:numPr>
        <w:spacing w:line="360" w:lineRule="auto"/>
        <w:jc w:val="both"/>
        <w:rPr>
          <w:rFonts w:ascii="Arial" w:hAnsi="Arial"/>
          <w:color w:val="000000"/>
          <w:szCs w:val="20"/>
        </w:rPr>
      </w:pPr>
      <w:r>
        <w:rPr>
          <w:rFonts w:ascii="Arial" w:hAnsi="Arial"/>
          <w:color w:val="000000"/>
          <w:szCs w:val="20"/>
        </w:rPr>
        <w:t xml:space="preserve"> Also in V360, the License can be renewed from the “Payment Processing” portlet.   This allows for rapidly renewing and paying for a number of licenses at a time.</w:t>
      </w:r>
    </w:p>
    <w:p w:rsidR="003273C4" w:rsidRDefault="003273C4" w:rsidP="003273C4">
      <w:pPr>
        <w:pStyle w:val="BodyText"/>
        <w:spacing w:line="360" w:lineRule="auto"/>
        <w:ind w:left="720"/>
        <w:jc w:val="both"/>
        <w:rPr>
          <w:rFonts w:ascii="Arial" w:hAnsi="Arial"/>
          <w:color w:val="000000"/>
          <w:szCs w:val="20"/>
        </w:rPr>
      </w:pPr>
    </w:p>
    <w:p w:rsidR="003273C4" w:rsidRDefault="00F24FFF" w:rsidP="003273C4">
      <w:pPr>
        <w:pStyle w:val="BodyText"/>
        <w:spacing w:line="360" w:lineRule="auto"/>
        <w:ind w:left="720"/>
        <w:jc w:val="both"/>
        <w:rPr>
          <w:noProof/>
        </w:rPr>
      </w:pPr>
      <w:r>
        <w:rPr>
          <w:noProof/>
        </w:rPr>
        <w:lastRenderedPageBreak/>
        <w:drawing>
          <wp:inline distT="0" distB="0" distL="0" distR="0">
            <wp:extent cx="5164455" cy="2150745"/>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4455" cy="2150745"/>
                    </a:xfrm>
                    <a:prstGeom prst="rect">
                      <a:avLst/>
                    </a:prstGeom>
                    <a:noFill/>
                    <a:ln>
                      <a:noFill/>
                    </a:ln>
                  </pic:spPr>
                </pic:pic>
              </a:graphicData>
            </a:graphic>
          </wp:inline>
        </w:drawing>
      </w:r>
    </w:p>
    <w:p w:rsidR="003273C4" w:rsidRDefault="003273C4" w:rsidP="003273C4">
      <w:pPr>
        <w:pStyle w:val="BodyText"/>
        <w:spacing w:line="360" w:lineRule="auto"/>
        <w:ind w:left="720"/>
        <w:jc w:val="both"/>
        <w:rPr>
          <w:rFonts w:ascii="Arial" w:hAnsi="Arial"/>
          <w:color w:val="000000"/>
          <w:szCs w:val="20"/>
        </w:rPr>
      </w:pPr>
      <w:r>
        <w:rPr>
          <w:rFonts w:ascii="Arial" w:hAnsi="Arial"/>
          <w:color w:val="000000"/>
          <w:szCs w:val="20"/>
        </w:rPr>
        <w:t xml:space="preserve"> </w:t>
      </w:r>
    </w:p>
    <w:p w:rsidR="005E6414" w:rsidRDefault="003E3FC5" w:rsidP="004B3621">
      <w:pPr>
        <w:pStyle w:val="BodyText"/>
        <w:numPr>
          <w:ilvl w:val="0"/>
          <w:numId w:val="29"/>
        </w:numPr>
        <w:spacing w:line="360" w:lineRule="auto"/>
        <w:jc w:val="both"/>
        <w:rPr>
          <w:rFonts w:ascii="Arial" w:hAnsi="Arial"/>
          <w:color w:val="000000"/>
          <w:szCs w:val="20"/>
        </w:rPr>
      </w:pPr>
      <w:r w:rsidRPr="003E3FC5">
        <w:rPr>
          <w:rFonts w:ascii="Arial" w:hAnsi="Arial"/>
          <w:color w:val="000000"/>
          <w:szCs w:val="20"/>
        </w:rPr>
        <w:t xml:space="preserve">After the Renewal </w:t>
      </w:r>
      <w:r w:rsidR="00C72EEA">
        <w:rPr>
          <w:rFonts w:ascii="Arial" w:hAnsi="Arial"/>
          <w:color w:val="000000"/>
          <w:szCs w:val="20"/>
        </w:rPr>
        <w:t>Record</w:t>
      </w:r>
      <w:r w:rsidRPr="003E3FC5">
        <w:rPr>
          <w:rFonts w:ascii="Arial" w:hAnsi="Arial"/>
          <w:color w:val="000000"/>
          <w:szCs w:val="20"/>
        </w:rPr>
        <w:t xml:space="preserve"> is completed (either paid or via workflow) the Renewal </w:t>
      </w:r>
      <w:r w:rsidR="00C72EEA">
        <w:rPr>
          <w:rFonts w:ascii="Arial" w:hAnsi="Arial"/>
          <w:color w:val="000000"/>
          <w:szCs w:val="20"/>
        </w:rPr>
        <w:t>Record</w:t>
      </w:r>
      <w:r w:rsidRPr="003E3FC5">
        <w:rPr>
          <w:rFonts w:ascii="Arial" w:hAnsi="Arial"/>
          <w:color w:val="000000"/>
          <w:szCs w:val="20"/>
        </w:rPr>
        <w:t xml:space="preserve"> will be closed, and the License expiration date and status will be updated.</w:t>
      </w:r>
    </w:p>
    <w:p w:rsidR="003E3FC5" w:rsidRPr="005E6414" w:rsidRDefault="003E3FC5" w:rsidP="004B3621">
      <w:pPr>
        <w:pStyle w:val="BodyText"/>
        <w:numPr>
          <w:ilvl w:val="0"/>
          <w:numId w:val="29"/>
        </w:numPr>
        <w:spacing w:line="360" w:lineRule="auto"/>
        <w:jc w:val="both"/>
        <w:rPr>
          <w:rFonts w:ascii="Arial" w:hAnsi="Arial"/>
          <w:color w:val="000000"/>
          <w:szCs w:val="20"/>
        </w:rPr>
      </w:pPr>
      <w:r w:rsidRPr="005E6414">
        <w:rPr>
          <w:rFonts w:ascii="Arial" w:hAnsi="Arial"/>
          <w:color w:val="000000"/>
          <w:szCs w:val="20"/>
        </w:rPr>
        <w:t xml:space="preserve">Renewal history can be reviewed in the Renewals tab. </w:t>
      </w:r>
    </w:p>
    <w:p w:rsidR="00CF4ABF" w:rsidRDefault="00F24FFF" w:rsidP="003E3FC5">
      <w:pPr>
        <w:pStyle w:val="BodyText"/>
        <w:spacing w:line="360" w:lineRule="auto"/>
        <w:ind w:left="720"/>
        <w:jc w:val="both"/>
        <w:rPr>
          <w:rFonts w:ascii="Arial" w:hAnsi="Arial"/>
          <w:color w:val="000000"/>
          <w:szCs w:val="20"/>
        </w:rPr>
      </w:pPr>
      <w:r>
        <w:rPr>
          <w:noProof/>
        </w:rPr>
        <w:drawing>
          <wp:inline distT="0" distB="0" distL="0" distR="0">
            <wp:extent cx="5939790" cy="9804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980440"/>
                    </a:xfrm>
                    <a:prstGeom prst="rect">
                      <a:avLst/>
                    </a:prstGeom>
                    <a:noFill/>
                    <a:ln>
                      <a:noFill/>
                    </a:ln>
                  </pic:spPr>
                </pic:pic>
              </a:graphicData>
            </a:graphic>
          </wp:inline>
        </w:drawing>
      </w:r>
    </w:p>
    <w:p w:rsidR="00CF4ABF" w:rsidRDefault="00CF4ABF" w:rsidP="006F4FCA">
      <w:pPr>
        <w:pStyle w:val="BodyText"/>
        <w:spacing w:line="360" w:lineRule="auto"/>
        <w:jc w:val="both"/>
        <w:rPr>
          <w:rFonts w:ascii="Arial" w:hAnsi="Arial"/>
          <w:color w:val="000000"/>
          <w:szCs w:val="20"/>
        </w:rPr>
      </w:pPr>
    </w:p>
    <w:p w:rsidR="006F4FCA" w:rsidRDefault="006F4FCA" w:rsidP="006F4FCA"/>
    <w:p w:rsidR="006F4FCA" w:rsidRPr="00CA081B" w:rsidRDefault="003E3FC5" w:rsidP="006F4FCA">
      <w:pPr>
        <w:pStyle w:val="Heading1"/>
        <w:spacing w:before="0"/>
        <w:rPr>
          <w:color w:val="4F81BD" w:themeColor="accent1"/>
        </w:rPr>
      </w:pPr>
      <w:bookmarkStart w:id="25" w:name="_Toc324506852"/>
      <w:r w:rsidRPr="00CA081B">
        <w:rPr>
          <w:noProof/>
          <w:color w:val="4F81BD" w:themeColor="accent1"/>
        </w:rPr>
        <w:lastRenderedPageBreak/>
        <w:t>Renewal Configuration</w:t>
      </w:r>
      <w:bookmarkEnd w:id="25"/>
    </w:p>
    <w:p w:rsidR="006F4FCA" w:rsidRDefault="006F4FCA" w:rsidP="006F4FCA"/>
    <w:p w:rsidR="003E3FC5" w:rsidRPr="003E3FC5" w:rsidRDefault="003E3FC5" w:rsidP="003E3FC5">
      <w:pPr>
        <w:pStyle w:val="Heading2"/>
      </w:pPr>
      <w:bookmarkStart w:id="26" w:name="_Toc324506853"/>
      <w:r w:rsidRPr="003E3FC5">
        <w:t>FIDS, Server Constants, and Standard Choices</w:t>
      </w:r>
      <w:bookmarkEnd w:id="26"/>
    </w:p>
    <w:p w:rsidR="003E3FC5" w:rsidRDefault="003E3FC5" w:rsidP="003E3FC5">
      <w:pPr>
        <w:pStyle w:val="ColorfulList-Accent11"/>
        <w:numPr>
          <w:ilvl w:val="0"/>
          <w:numId w:val="20"/>
        </w:numPr>
      </w:pPr>
      <w:r>
        <w:t>Set up FIDS for Licensing</w:t>
      </w:r>
    </w:p>
    <w:p w:rsidR="003E3FC5" w:rsidRDefault="003E3FC5" w:rsidP="003E3FC5">
      <w:pPr>
        <w:pStyle w:val="ColorfulList-Accent11"/>
        <w:numPr>
          <w:ilvl w:val="0"/>
          <w:numId w:val="20"/>
        </w:numPr>
      </w:pPr>
      <w:r>
        <w:t>Set up the Standard Choices</w:t>
      </w:r>
    </w:p>
    <w:p w:rsidR="003E3FC5" w:rsidRDefault="00F24FFF" w:rsidP="003E3FC5">
      <w:pPr>
        <w:ind w:left="1440"/>
      </w:pPr>
      <w:r>
        <w:rPr>
          <w:noProof/>
        </w:rPr>
        <w:drawing>
          <wp:inline distT="0" distB="0" distL="0" distR="0">
            <wp:extent cx="2282190" cy="2165350"/>
            <wp:effectExtent l="0" t="0" r="3810" b="63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2190" cy="2165350"/>
                    </a:xfrm>
                    <a:prstGeom prst="rect">
                      <a:avLst/>
                    </a:prstGeom>
                    <a:noFill/>
                    <a:ln>
                      <a:noFill/>
                    </a:ln>
                  </pic:spPr>
                </pic:pic>
              </a:graphicData>
            </a:graphic>
          </wp:inline>
        </w:drawing>
      </w:r>
    </w:p>
    <w:p w:rsidR="003E3FC5" w:rsidRDefault="003E3FC5" w:rsidP="003E3FC5">
      <w:pPr>
        <w:pStyle w:val="ColorfulList-Accent11"/>
        <w:numPr>
          <w:ilvl w:val="0"/>
          <w:numId w:val="19"/>
        </w:numPr>
      </w:pPr>
      <w:r>
        <w:t>Add your Server Constants</w:t>
      </w:r>
    </w:p>
    <w:p w:rsidR="003E3FC5" w:rsidRPr="00BD7B43" w:rsidRDefault="003E3FC5" w:rsidP="003E3FC5">
      <w:pPr>
        <w:pStyle w:val="ColorfulList-Accent11"/>
        <w:ind w:left="1080"/>
        <w:rPr>
          <w:b/>
          <w:bCs/>
        </w:rPr>
      </w:pPr>
    </w:p>
    <w:p w:rsidR="003E3FC5" w:rsidRDefault="00F24FFF" w:rsidP="003E3FC5">
      <w:pPr>
        <w:pStyle w:val="ColorfulList-Accent11"/>
        <w:ind w:left="1080"/>
      </w:pPr>
      <w:r>
        <w:rPr>
          <w:noProof/>
        </w:rPr>
        <w:drawing>
          <wp:inline distT="0" distB="0" distL="0" distR="0">
            <wp:extent cx="4110990" cy="1784985"/>
            <wp:effectExtent l="0" t="0" r="3810"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0990" cy="1784985"/>
                    </a:xfrm>
                    <a:prstGeom prst="rect">
                      <a:avLst/>
                    </a:prstGeom>
                    <a:noFill/>
                    <a:ln>
                      <a:noFill/>
                    </a:ln>
                  </pic:spPr>
                </pic:pic>
              </a:graphicData>
            </a:graphic>
          </wp:inline>
        </w:drawing>
      </w:r>
    </w:p>
    <w:p w:rsidR="003E3FC5" w:rsidRDefault="003E3FC5" w:rsidP="003E3FC5">
      <w:pPr>
        <w:pStyle w:val="ColorfulList-Accent11"/>
        <w:ind w:left="1080"/>
      </w:pPr>
    </w:p>
    <w:p w:rsidR="003E3FC5" w:rsidRDefault="003E3FC5" w:rsidP="003E3FC5">
      <w:pPr>
        <w:pStyle w:val="ColorfulList-Accent11"/>
        <w:numPr>
          <w:ilvl w:val="0"/>
          <w:numId w:val="19"/>
        </w:numPr>
      </w:pPr>
      <w:r>
        <w:t>Set up this standard choice</w:t>
      </w:r>
    </w:p>
    <w:p w:rsidR="003E3FC5" w:rsidRDefault="00F24FFF" w:rsidP="003E3FC5">
      <w:pPr>
        <w:ind w:left="1080"/>
      </w:pPr>
      <w:r>
        <w:rPr>
          <w:noProof/>
        </w:rPr>
        <w:drawing>
          <wp:inline distT="0" distB="0" distL="0" distR="0">
            <wp:extent cx="2084705" cy="1448435"/>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4705" cy="1448435"/>
                    </a:xfrm>
                    <a:prstGeom prst="rect">
                      <a:avLst/>
                    </a:prstGeom>
                    <a:noFill/>
                    <a:ln>
                      <a:noFill/>
                    </a:ln>
                  </pic:spPr>
                </pic:pic>
              </a:graphicData>
            </a:graphic>
          </wp:inline>
        </w:drawing>
      </w:r>
    </w:p>
    <w:p w:rsidR="003E3FC5" w:rsidRDefault="00A30094" w:rsidP="003E3FC5">
      <w:pPr>
        <w:pStyle w:val="Heading2"/>
      </w:pPr>
      <w:bookmarkStart w:id="27" w:name="_Toc324506854"/>
      <w:r>
        <w:t xml:space="preserve">Renewal Group </w:t>
      </w:r>
      <w:r w:rsidR="003E3FC5">
        <w:t>Configuration</w:t>
      </w:r>
      <w:bookmarkEnd w:id="27"/>
    </w:p>
    <w:p w:rsidR="003E3FC5" w:rsidRDefault="003E3FC5" w:rsidP="003E3FC5">
      <w:r>
        <w:t xml:space="preserve">Set up a Renewal Expiration Group, and attach to the License </w:t>
      </w:r>
      <w:r w:rsidR="00C72EEA">
        <w:t>Record</w:t>
      </w:r>
      <w:r>
        <w:t xml:space="preserve">.    I called it “Varies” since the user can select the length of the license.  So we will set the expiration date via script. </w:t>
      </w:r>
    </w:p>
    <w:p w:rsidR="003E3FC5" w:rsidRDefault="00F24FFF" w:rsidP="003E3FC5">
      <w:pPr>
        <w:pStyle w:val="ColorfulList-Accent11"/>
        <w:ind w:left="1080"/>
      </w:pPr>
      <w:r>
        <w:rPr>
          <w:noProof/>
        </w:rPr>
        <w:lastRenderedPageBreak/>
        <w:drawing>
          <wp:inline distT="0" distB="0" distL="0" distR="0">
            <wp:extent cx="2889250" cy="26701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9250" cy="2670175"/>
                    </a:xfrm>
                    <a:prstGeom prst="rect">
                      <a:avLst/>
                    </a:prstGeom>
                    <a:noFill/>
                    <a:ln>
                      <a:noFill/>
                    </a:ln>
                  </pic:spPr>
                </pic:pic>
              </a:graphicData>
            </a:graphic>
          </wp:inline>
        </w:drawing>
      </w:r>
    </w:p>
    <w:p w:rsidR="003E3FC5" w:rsidRDefault="003E3FC5" w:rsidP="003E3FC5">
      <w:pPr>
        <w:pStyle w:val="Heading2"/>
      </w:pPr>
      <w:bookmarkStart w:id="28" w:name="_Toc324506855"/>
      <w:r>
        <w:t>V360 Configuration</w:t>
      </w:r>
      <w:bookmarkEnd w:id="28"/>
    </w:p>
    <w:p w:rsidR="003E3FC5" w:rsidRDefault="003E3FC5" w:rsidP="003E3FC5">
      <w:r>
        <w:t>Since we are only using the expiration date and the status, I removed unnecessary elements from the Expiration portlet.</w:t>
      </w:r>
    </w:p>
    <w:p w:rsidR="003E3FC5" w:rsidRDefault="00F24FFF" w:rsidP="003E3FC5">
      <w:pPr>
        <w:ind w:left="1080"/>
      </w:pPr>
      <w:r>
        <w:rPr>
          <w:noProof/>
        </w:rPr>
        <w:drawing>
          <wp:inline distT="0" distB="0" distL="0" distR="0">
            <wp:extent cx="3869690" cy="1521460"/>
            <wp:effectExtent l="0" t="0" r="0" b="254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9690" cy="1521460"/>
                    </a:xfrm>
                    <a:prstGeom prst="rect">
                      <a:avLst/>
                    </a:prstGeom>
                    <a:noFill/>
                    <a:ln>
                      <a:noFill/>
                    </a:ln>
                  </pic:spPr>
                </pic:pic>
              </a:graphicData>
            </a:graphic>
          </wp:inline>
        </w:drawing>
      </w:r>
    </w:p>
    <w:p w:rsidR="003E3FC5" w:rsidRDefault="003E3FC5" w:rsidP="003E3FC5">
      <w:pPr>
        <w:pStyle w:val="ColorfulList-Accent11"/>
        <w:ind w:left="1080"/>
      </w:pPr>
    </w:p>
    <w:p w:rsidR="003E3FC5" w:rsidRDefault="003E3FC5" w:rsidP="003E3FC5">
      <w:pPr>
        <w:pStyle w:val="Heading2"/>
      </w:pPr>
      <w:bookmarkStart w:id="29" w:name="_Toc324506856"/>
      <w:r>
        <w:t>Batch Scripts</w:t>
      </w:r>
      <w:bookmarkEnd w:id="29"/>
    </w:p>
    <w:p w:rsidR="00D6611F" w:rsidRDefault="00D6611F" w:rsidP="004B3621"/>
    <w:p w:rsidR="00D6611F" w:rsidRDefault="00D6611F" w:rsidP="00D6611F">
      <w:r>
        <w:t>The batch jobs should be configured based on the business rules defined during project analysis.   Example of business rules would be the timing of expirations, grace periods, late fees, inspections to be scheduled, license deactivation, etc.</w:t>
      </w:r>
    </w:p>
    <w:p w:rsidR="00D6611F" w:rsidRDefault="00D6611F" w:rsidP="00D6611F"/>
    <w:p w:rsidR="00D6611F" w:rsidRDefault="00D6611F" w:rsidP="00D6611F">
      <w:r>
        <w:t>While batch expiration scripts are usually customized to meet the needs of these business rules, the standard expiration script should be used as a starting point.   This section describes the standard expiration script.</w:t>
      </w:r>
    </w:p>
    <w:p w:rsidR="00D6611F" w:rsidRDefault="00D6611F" w:rsidP="00D6611F"/>
    <w:p w:rsidR="00D6611F" w:rsidRDefault="00D6611F" w:rsidP="00D6611F">
      <w:r>
        <w:t>Configuring a Batch Job in Accela</w:t>
      </w:r>
    </w:p>
    <w:p w:rsidR="00D6611F" w:rsidRDefault="00D6611F" w:rsidP="00D6611F"/>
    <w:p w:rsidR="00D6611F" w:rsidRDefault="00D6611F" w:rsidP="004B3621">
      <w:pPr>
        <w:numPr>
          <w:ilvl w:val="0"/>
          <w:numId w:val="60"/>
        </w:numPr>
      </w:pPr>
      <w:r>
        <w:t>Go to the Batch page on V360.   If you do not have it set up, add it to your console.</w:t>
      </w:r>
    </w:p>
    <w:p w:rsidR="00D6611F" w:rsidRDefault="00D6611F" w:rsidP="004B3621">
      <w:pPr>
        <w:numPr>
          <w:ilvl w:val="0"/>
          <w:numId w:val="60"/>
        </w:numPr>
      </w:pPr>
      <w:r>
        <w:t>Define a batch job.   Depending on the difference in business rules, different license types may need to have their own job and script definitions.   The jobs are named based on the new expiration status of the license.   For example “CL About to Expire” is the job that will change licenses from status “Active” to status “About to Expire”.</w:t>
      </w:r>
    </w:p>
    <w:p w:rsidR="00D6611F" w:rsidRDefault="00D6611F" w:rsidP="004B3621">
      <w:pPr>
        <w:numPr>
          <w:ilvl w:val="0"/>
          <w:numId w:val="60"/>
        </w:numPr>
      </w:pPr>
      <w:r>
        <w:t>Define the parameters for the batch job.  The standard script has the following parameters:</w:t>
      </w:r>
    </w:p>
    <w:p w:rsidR="00D6611F" w:rsidRDefault="00D6611F" w:rsidP="004B3621">
      <w:pPr>
        <w:ind w:left="360"/>
      </w:pPr>
    </w:p>
    <w:tbl>
      <w:tblPr>
        <w:tblW w:w="0" w:type="auto"/>
        <w:tblBorders>
          <w:top w:val="single" w:sz="8" w:space="0" w:color="4F81BD"/>
          <w:bottom w:val="single" w:sz="8" w:space="0" w:color="4F81BD"/>
        </w:tblBorders>
        <w:tblLook w:val="04A0" w:firstRow="1" w:lastRow="0" w:firstColumn="1" w:lastColumn="0" w:noHBand="0" w:noVBand="1"/>
      </w:tblPr>
      <w:tblGrid>
        <w:gridCol w:w="2610"/>
        <w:gridCol w:w="7776"/>
      </w:tblGrid>
      <w:tr w:rsidR="00D6611F" w:rsidRPr="004B3621" w:rsidTr="00D67598">
        <w:tc>
          <w:tcPr>
            <w:tcW w:w="2628" w:type="dxa"/>
            <w:tcBorders>
              <w:top w:val="single" w:sz="8" w:space="0" w:color="4F81BD"/>
              <w:left w:val="nil"/>
              <w:bottom w:val="single" w:sz="8" w:space="0" w:color="4F81BD"/>
              <w:right w:val="nil"/>
            </w:tcBorders>
            <w:shd w:val="clear" w:color="auto" w:fill="auto"/>
          </w:tcPr>
          <w:p w:rsidR="00D6611F" w:rsidRPr="00D67598" w:rsidRDefault="00D6611F" w:rsidP="00D67598">
            <w:pPr>
              <w:rPr>
                <w:b/>
                <w:bCs/>
                <w:color w:val="31849B"/>
              </w:rPr>
            </w:pPr>
            <w:r w:rsidRPr="00D67598">
              <w:rPr>
                <w:b/>
                <w:bCs/>
                <w:color w:val="31849B"/>
              </w:rPr>
              <w:t>Parameter</w:t>
            </w:r>
          </w:p>
        </w:tc>
        <w:tc>
          <w:tcPr>
            <w:tcW w:w="8370" w:type="dxa"/>
            <w:tcBorders>
              <w:top w:val="single" w:sz="8" w:space="0" w:color="4F81BD"/>
              <w:left w:val="nil"/>
              <w:bottom w:val="single" w:sz="8" w:space="0" w:color="4F81BD"/>
              <w:right w:val="nil"/>
            </w:tcBorders>
            <w:shd w:val="clear" w:color="auto" w:fill="auto"/>
          </w:tcPr>
          <w:p w:rsidR="00D6611F" w:rsidRPr="004B3621" w:rsidRDefault="00D6611F" w:rsidP="00D67598">
            <w:pPr>
              <w:rPr>
                <w:b/>
                <w:bCs/>
                <w:color w:val="31849B"/>
              </w:rPr>
            </w:pPr>
            <w:r w:rsidRPr="004B3621">
              <w:rPr>
                <w:b/>
                <w:bCs/>
                <w:color w:val="31849B"/>
              </w:rPr>
              <w:t>Description</w:t>
            </w:r>
          </w:p>
        </w:tc>
      </w:tr>
      <w:tr w:rsidR="00D6611F" w:rsidRPr="004B3621" w:rsidTr="00D67598">
        <w:tc>
          <w:tcPr>
            <w:tcW w:w="2628" w:type="dxa"/>
            <w:tcBorders>
              <w:left w:val="nil"/>
              <w:right w:val="nil"/>
            </w:tcBorders>
            <w:shd w:val="clear" w:color="auto" w:fill="D3DFEE"/>
          </w:tcPr>
          <w:p w:rsidR="00D6611F" w:rsidRPr="004B3621" w:rsidRDefault="00D6611F" w:rsidP="00D67598">
            <w:pPr>
              <w:rPr>
                <w:b/>
                <w:bCs/>
                <w:color w:val="31849B"/>
              </w:rPr>
            </w:pPr>
            <w:r w:rsidRPr="004B3621">
              <w:rPr>
                <w:b/>
                <w:bCs/>
                <w:color w:val="31849B"/>
              </w:rPr>
              <w:t>Scheduled Status</w:t>
            </w:r>
          </w:p>
        </w:tc>
        <w:tc>
          <w:tcPr>
            <w:tcW w:w="8370" w:type="dxa"/>
            <w:tcBorders>
              <w:left w:val="nil"/>
              <w:right w:val="nil"/>
            </w:tcBorders>
            <w:shd w:val="clear" w:color="auto" w:fill="D3DFEE"/>
          </w:tcPr>
          <w:p w:rsidR="00D6611F" w:rsidRPr="004B3621" w:rsidRDefault="00D6611F" w:rsidP="00D67598">
            <w:pPr>
              <w:rPr>
                <w:color w:val="31849B"/>
              </w:rPr>
            </w:pPr>
            <w:r w:rsidRPr="004B3621">
              <w:rPr>
                <w:color w:val="31849B"/>
              </w:rPr>
              <w:t>Set this parameter to “Scheduled” for the job to run</w:t>
            </w:r>
          </w:p>
        </w:tc>
      </w:tr>
      <w:tr w:rsidR="00D6611F" w:rsidRPr="004B3621" w:rsidTr="00D67598">
        <w:tc>
          <w:tcPr>
            <w:tcW w:w="2628" w:type="dxa"/>
            <w:shd w:val="clear" w:color="auto" w:fill="auto"/>
          </w:tcPr>
          <w:p w:rsidR="00D6611F" w:rsidRPr="004B3621" w:rsidRDefault="00D6611F" w:rsidP="00D67598">
            <w:pPr>
              <w:rPr>
                <w:b/>
                <w:bCs/>
                <w:color w:val="31849B"/>
              </w:rPr>
            </w:pPr>
            <w:r w:rsidRPr="004B3621">
              <w:rPr>
                <w:b/>
                <w:bCs/>
                <w:color w:val="31849B"/>
              </w:rPr>
              <w:t>Start Date</w:t>
            </w:r>
          </w:p>
        </w:tc>
        <w:tc>
          <w:tcPr>
            <w:tcW w:w="8370" w:type="dxa"/>
            <w:shd w:val="clear" w:color="auto" w:fill="auto"/>
          </w:tcPr>
          <w:p w:rsidR="00D6611F" w:rsidRPr="004B3621" w:rsidRDefault="00D6611F" w:rsidP="00D67598">
            <w:pPr>
              <w:rPr>
                <w:color w:val="31849B"/>
              </w:rPr>
            </w:pPr>
            <w:r w:rsidRPr="004B3621">
              <w:rPr>
                <w:color w:val="31849B"/>
              </w:rPr>
              <w:t>Job will not run until on or after this date</w:t>
            </w:r>
          </w:p>
        </w:tc>
      </w:tr>
      <w:tr w:rsidR="00D6611F" w:rsidRPr="004B3621" w:rsidTr="00D67598">
        <w:tc>
          <w:tcPr>
            <w:tcW w:w="2628" w:type="dxa"/>
            <w:tcBorders>
              <w:left w:val="nil"/>
              <w:right w:val="nil"/>
            </w:tcBorders>
            <w:shd w:val="clear" w:color="auto" w:fill="D3DFEE"/>
          </w:tcPr>
          <w:p w:rsidR="00D6611F" w:rsidRPr="004B3621" w:rsidRDefault="00D6611F" w:rsidP="00D67598">
            <w:pPr>
              <w:rPr>
                <w:b/>
                <w:bCs/>
                <w:color w:val="31849B"/>
              </w:rPr>
            </w:pPr>
            <w:r w:rsidRPr="004B3621">
              <w:rPr>
                <w:b/>
                <w:bCs/>
                <w:color w:val="31849B"/>
              </w:rPr>
              <w:t>Start Time</w:t>
            </w:r>
          </w:p>
        </w:tc>
        <w:tc>
          <w:tcPr>
            <w:tcW w:w="8370" w:type="dxa"/>
            <w:tcBorders>
              <w:left w:val="nil"/>
              <w:right w:val="nil"/>
            </w:tcBorders>
            <w:shd w:val="clear" w:color="auto" w:fill="D3DFEE"/>
          </w:tcPr>
          <w:p w:rsidR="00D6611F" w:rsidRPr="004B3621" w:rsidRDefault="00D6611F" w:rsidP="00D6611F">
            <w:pPr>
              <w:rPr>
                <w:color w:val="31849B"/>
              </w:rPr>
            </w:pPr>
            <w:r w:rsidRPr="004B3621">
              <w:rPr>
                <w:color w:val="31849B"/>
              </w:rPr>
              <w:t>The time at which the job will run.</w:t>
            </w:r>
          </w:p>
        </w:tc>
      </w:tr>
      <w:tr w:rsidR="00D6611F" w:rsidRPr="004B3621" w:rsidTr="00D67598">
        <w:tc>
          <w:tcPr>
            <w:tcW w:w="2628" w:type="dxa"/>
            <w:shd w:val="clear" w:color="auto" w:fill="auto"/>
          </w:tcPr>
          <w:p w:rsidR="00D6611F" w:rsidRPr="004B3621" w:rsidRDefault="00D6611F" w:rsidP="00D67598">
            <w:pPr>
              <w:rPr>
                <w:b/>
                <w:bCs/>
                <w:color w:val="31849B"/>
              </w:rPr>
            </w:pPr>
            <w:r w:rsidRPr="004B3621">
              <w:rPr>
                <w:b/>
                <w:bCs/>
                <w:color w:val="31849B"/>
              </w:rPr>
              <w:t>Interval</w:t>
            </w:r>
          </w:p>
        </w:tc>
        <w:tc>
          <w:tcPr>
            <w:tcW w:w="8370" w:type="dxa"/>
            <w:shd w:val="clear" w:color="auto" w:fill="auto"/>
          </w:tcPr>
          <w:p w:rsidR="00D6611F" w:rsidRPr="00D67598" w:rsidRDefault="00D6611F" w:rsidP="00D6611F">
            <w:pPr>
              <w:rPr>
                <w:color w:val="31849B"/>
              </w:rPr>
            </w:pPr>
            <w:r w:rsidRPr="004B3621">
              <w:rPr>
                <w:color w:val="31849B"/>
              </w:rPr>
              <w:t xml:space="preserve">Interval at which the job will run.  </w:t>
            </w:r>
            <w:r w:rsidRPr="00D67598">
              <w:rPr>
                <w:color w:val="31849B"/>
              </w:rPr>
              <w:t>Typically this will be daily.</w:t>
            </w:r>
          </w:p>
        </w:tc>
      </w:tr>
      <w:tr w:rsidR="00D6611F" w:rsidRPr="004B3621" w:rsidTr="00D67598">
        <w:tc>
          <w:tcPr>
            <w:tcW w:w="2628" w:type="dxa"/>
            <w:tcBorders>
              <w:left w:val="nil"/>
              <w:right w:val="nil"/>
            </w:tcBorders>
            <w:shd w:val="clear" w:color="auto" w:fill="D3DFEE"/>
          </w:tcPr>
          <w:p w:rsidR="00D6611F" w:rsidRPr="004B3621" w:rsidRDefault="00D6611F" w:rsidP="00D67598">
            <w:pPr>
              <w:rPr>
                <w:b/>
                <w:bCs/>
                <w:color w:val="31849B"/>
              </w:rPr>
            </w:pPr>
            <w:r w:rsidRPr="004B3621">
              <w:rPr>
                <w:b/>
                <w:bCs/>
                <w:color w:val="31849B"/>
              </w:rPr>
              <w:t>LookAheadDays</w:t>
            </w:r>
          </w:p>
        </w:tc>
        <w:tc>
          <w:tcPr>
            <w:tcW w:w="8370" w:type="dxa"/>
            <w:tcBorders>
              <w:left w:val="nil"/>
              <w:right w:val="nil"/>
            </w:tcBorders>
            <w:shd w:val="clear" w:color="auto" w:fill="D3DFEE"/>
          </w:tcPr>
          <w:p w:rsidR="00D6611F" w:rsidRPr="00D67598" w:rsidRDefault="00D6611F" w:rsidP="00D67598">
            <w:pPr>
              <w:rPr>
                <w:color w:val="31849B"/>
              </w:rPr>
            </w:pPr>
            <w:r w:rsidRPr="004B3621">
              <w:rPr>
                <w:color w:val="31849B"/>
              </w:rPr>
              <w:t xml:space="preserve">The batch job will search for </w:t>
            </w:r>
            <w:r w:rsidRPr="00D67598">
              <w:rPr>
                <w:color w:val="31849B"/>
              </w:rPr>
              <w:t xml:space="preserve">records that have a certain expiration date.  This date is located </w:t>
            </w:r>
            <w:r w:rsidRPr="00D67598">
              <w:rPr>
                <w:color w:val="31849B"/>
              </w:rPr>
              <w:lastRenderedPageBreak/>
              <w:t>in the “Renewal Info” tab.</w:t>
            </w:r>
          </w:p>
          <w:p w:rsidR="00D6611F" w:rsidRPr="004B3621" w:rsidRDefault="00D6611F" w:rsidP="00D67598">
            <w:pPr>
              <w:rPr>
                <w:color w:val="31849B"/>
              </w:rPr>
            </w:pPr>
          </w:p>
          <w:p w:rsidR="00D6611F" w:rsidRPr="00D67598" w:rsidRDefault="00F24FFF" w:rsidP="00D67598">
            <w:pPr>
              <w:rPr>
                <w:color w:val="31849B"/>
              </w:rPr>
            </w:pPr>
            <w:r>
              <w:rPr>
                <w:noProof/>
                <w:color w:val="31849B"/>
              </w:rPr>
              <w:drawing>
                <wp:inline distT="0" distB="0" distL="0" distR="0">
                  <wp:extent cx="3262630" cy="125793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2630" cy="1257935"/>
                          </a:xfrm>
                          <a:prstGeom prst="rect">
                            <a:avLst/>
                          </a:prstGeom>
                          <a:noFill/>
                          <a:ln>
                            <a:noFill/>
                          </a:ln>
                        </pic:spPr>
                      </pic:pic>
                    </a:graphicData>
                  </a:graphic>
                </wp:inline>
              </w:drawing>
            </w:r>
          </w:p>
          <w:p w:rsidR="00D6611F" w:rsidRPr="004B3621" w:rsidRDefault="00D6611F" w:rsidP="00D67598">
            <w:pPr>
              <w:rPr>
                <w:color w:val="31849B"/>
              </w:rPr>
            </w:pPr>
          </w:p>
          <w:p w:rsidR="00D6611F" w:rsidRPr="004B3621" w:rsidRDefault="00D6611F" w:rsidP="00D67598">
            <w:pPr>
              <w:rPr>
                <w:color w:val="31849B"/>
              </w:rPr>
            </w:pPr>
            <w:r w:rsidRPr="004B3621">
              <w:rPr>
                <w:color w:val="31849B"/>
              </w:rPr>
              <w:t xml:space="preserve">The LookAheadDays parameter is added to the current date to calculate a start date for the search.   For example:  </w:t>
            </w:r>
          </w:p>
          <w:p w:rsidR="00D6611F" w:rsidRPr="004B3621" w:rsidRDefault="00D6611F" w:rsidP="00D67598">
            <w:pPr>
              <w:rPr>
                <w:color w:val="31849B"/>
              </w:rPr>
            </w:pPr>
          </w:p>
          <w:p w:rsidR="00D6611F" w:rsidRPr="00D67598" w:rsidRDefault="00D6611F" w:rsidP="00D67598">
            <w:pPr>
              <w:rPr>
                <w:color w:val="31849B"/>
              </w:rPr>
            </w:pPr>
            <w:r w:rsidRPr="004B3621">
              <w:rPr>
                <w:color w:val="31849B"/>
              </w:rPr>
              <w:t xml:space="preserve">Today’s Date:   </w:t>
            </w:r>
            <w:r w:rsidRPr="00D67598">
              <w:rPr>
                <w:color w:val="31849B"/>
              </w:rPr>
              <w:t>5/1/2012</w:t>
            </w:r>
          </w:p>
          <w:p w:rsidR="00D6611F" w:rsidRPr="004B3621" w:rsidRDefault="00D6611F" w:rsidP="00D67598">
            <w:pPr>
              <w:rPr>
                <w:color w:val="31849B"/>
              </w:rPr>
            </w:pPr>
            <w:r w:rsidRPr="004B3621">
              <w:rPr>
                <w:color w:val="31849B"/>
              </w:rPr>
              <w:t>LookAheadDays:  7</w:t>
            </w:r>
          </w:p>
          <w:p w:rsidR="00D6611F" w:rsidRPr="004B3621" w:rsidRDefault="00D6611F" w:rsidP="00D67598">
            <w:pPr>
              <w:rPr>
                <w:color w:val="31849B"/>
              </w:rPr>
            </w:pPr>
          </w:p>
          <w:p w:rsidR="00D6611F" w:rsidRPr="00D67598" w:rsidRDefault="00D6611F" w:rsidP="00D6611F">
            <w:pPr>
              <w:rPr>
                <w:color w:val="31849B"/>
              </w:rPr>
            </w:pPr>
            <w:r w:rsidRPr="004B3621">
              <w:rPr>
                <w:color w:val="31849B"/>
              </w:rPr>
              <w:t xml:space="preserve">The start date for the search will be </w:t>
            </w:r>
            <w:r w:rsidRPr="00D67598">
              <w:rPr>
                <w:color w:val="31849B"/>
              </w:rPr>
              <w:t>5/8/2012</w:t>
            </w:r>
          </w:p>
        </w:tc>
      </w:tr>
      <w:tr w:rsidR="00D6611F" w:rsidRPr="004B3621" w:rsidTr="00D67598">
        <w:tc>
          <w:tcPr>
            <w:tcW w:w="2628" w:type="dxa"/>
            <w:shd w:val="clear" w:color="auto" w:fill="auto"/>
          </w:tcPr>
          <w:p w:rsidR="00D6611F" w:rsidRPr="004B3621" w:rsidRDefault="00D6611F" w:rsidP="00D67598">
            <w:pPr>
              <w:rPr>
                <w:b/>
                <w:bCs/>
                <w:color w:val="31849B"/>
              </w:rPr>
            </w:pPr>
            <w:r w:rsidRPr="004B3621">
              <w:rPr>
                <w:b/>
                <w:bCs/>
                <w:color w:val="31849B"/>
              </w:rPr>
              <w:lastRenderedPageBreak/>
              <w:t>DaySpan</w:t>
            </w:r>
          </w:p>
        </w:tc>
        <w:tc>
          <w:tcPr>
            <w:tcW w:w="8370" w:type="dxa"/>
            <w:shd w:val="clear" w:color="auto" w:fill="auto"/>
          </w:tcPr>
          <w:p w:rsidR="00D6611F" w:rsidRPr="004B3621" w:rsidRDefault="00D6611F" w:rsidP="00D67598">
            <w:pPr>
              <w:rPr>
                <w:color w:val="31849B"/>
              </w:rPr>
            </w:pPr>
            <w:r w:rsidRPr="004B3621">
              <w:rPr>
                <w:color w:val="31849B"/>
              </w:rPr>
              <w:t>This parameter is added to the search start date in order to come up with a range of days for the search.  For example:</w:t>
            </w:r>
          </w:p>
          <w:p w:rsidR="00D6611F" w:rsidRPr="004B3621" w:rsidRDefault="00D6611F" w:rsidP="00D67598">
            <w:pPr>
              <w:rPr>
                <w:color w:val="31849B"/>
              </w:rPr>
            </w:pPr>
          </w:p>
          <w:p w:rsidR="00D6611F" w:rsidRPr="00D67598" w:rsidRDefault="00D6611F" w:rsidP="00D67598">
            <w:pPr>
              <w:rPr>
                <w:color w:val="31849B"/>
              </w:rPr>
            </w:pPr>
            <w:r w:rsidRPr="004B3621">
              <w:rPr>
                <w:color w:val="31849B"/>
              </w:rPr>
              <w:t xml:space="preserve">Today’s Date: </w:t>
            </w:r>
            <w:r w:rsidRPr="00D67598">
              <w:rPr>
                <w:color w:val="31849B"/>
              </w:rPr>
              <w:t>5/1/2012</w:t>
            </w:r>
          </w:p>
          <w:p w:rsidR="00D6611F" w:rsidRPr="004B3621" w:rsidRDefault="00D6611F" w:rsidP="00D67598">
            <w:pPr>
              <w:rPr>
                <w:color w:val="31849B"/>
              </w:rPr>
            </w:pPr>
            <w:r w:rsidRPr="004B3621">
              <w:rPr>
                <w:color w:val="31849B"/>
              </w:rPr>
              <w:t>LookAheadDays:  7</w:t>
            </w:r>
          </w:p>
          <w:p w:rsidR="00D6611F" w:rsidRPr="004B3621" w:rsidRDefault="00D6611F" w:rsidP="00D67598">
            <w:pPr>
              <w:rPr>
                <w:color w:val="31849B"/>
              </w:rPr>
            </w:pPr>
            <w:r w:rsidRPr="004B3621">
              <w:rPr>
                <w:color w:val="31849B"/>
              </w:rPr>
              <w:t>DaySpan: 5</w:t>
            </w:r>
          </w:p>
          <w:p w:rsidR="00D6611F" w:rsidRPr="004B3621" w:rsidRDefault="00D6611F" w:rsidP="00D67598">
            <w:pPr>
              <w:rPr>
                <w:color w:val="31849B"/>
              </w:rPr>
            </w:pPr>
          </w:p>
          <w:p w:rsidR="00D6611F" w:rsidRPr="00D67598" w:rsidRDefault="00D6611F" w:rsidP="00D6611F">
            <w:pPr>
              <w:rPr>
                <w:color w:val="31849B"/>
              </w:rPr>
            </w:pPr>
            <w:r w:rsidRPr="004B3621">
              <w:rPr>
                <w:color w:val="31849B"/>
              </w:rPr>
              <w:t xml:space="preserve">The job will search for expiration records starting </w:t>
            </w:r>
            <w:r w:rsidRPr="00D67598">
              <w:rPr>
                <w:color w:val="31849B"/>
              </w:rPr>
              <w:t>5/8/2012 to 5/13/2012</w:t>
            </w:r>
          </w:p>
        </w:tc>
      </w:tr>
      <w:tr w:rsidR="00D6611F" w:rsidRPr="004B3621" w:rsidTr="00D67598">
        <w:tc>
          <w:tcPr>
            <w:tcW w:w="2628" w:type="dxa"/>
            <w:tcBorders>
              <w:left w:val="nil"/>
              <w:right w:val="nil"/>
            </w:tcBorders>
            <w:shd w:val="clear" w:color="auto" w:fill="D3DFEE"/>
          </w:tcPr>
          <w:p w:rsidR="00D6611F" w:rsidRPr="004B3621" w:rsidRDefault="00D6611F" w:rsidP="00D67598">
            <w:pPr>
              <w:rPr>
                <w:b/>
                <w:bCs/>
                <w:color w:val="31849B"/>
              </w:rPr>
            </w:pPr>
            <w:r w:rsidRPr="004B3621">
              <w:rPr>
                <w:b/>
                <w:bCs/>
                <w:color w:val="31849B"/>
              </w:rPr>
              <w:t>GracePeriodDays</w:t>
            </w:r>
          </w:p>
        </w:tc>
        <w:tc>
          <w:tcPr>
            <w:tcW w:w="8370" w:type="dxa"/>
            <w:tcBorders>
              <w:left w:val="nil"/>
              <w:right w:val="nil"/>
            </w:tcBorders>
            <w:shd w:val="clear" w:color="auto" w:fill="D3DFEE"/>
          </w:tcPr>
          <w:p w:rsidR="00D6611F" w:rsidRPr="00D67598" w:rsidRDefault="00D6611F" w:rsidP="00D6611F">
            <w:pPr>
              <w:rPr>
                <w:color w:val="31849B"/>
              </w:rPr>
            </w:pPr>
            <w:r w:rsidRPr="004B3621">
              <w:rPr>
                <w:color w:val="31849B"/>
              </w:rPr>
              <w:t xml:space="preserve">The number of days that are added to the </w:t>
            </w:r>
            <w:r w:rsidRPr="00D67598">
              <w:rPr>
                <w:color w:val="31849B"/>
              </w:rPr>
              <w:t>record expiration date.  Usually zero.</w:t>
            </w:r>
          </w:p>
        </w:tc>
      </w:tr>
      <w:tr w:rsidR="00D6611F" w:rsidRPr="004B3621" w:rsidTr="00D67598">
        <w:tc>
          <w:tcPr>
            <w:tcW w:w="2628" w:type="dxa"/>
            <w:shd w:val="clear" w:color="auto" w:fill="auto"/>
          </w:tcPr>
          <w:p w:rsidR="00D6611F" w:rsidRPr="004B3621" w:rsidRDefault="00D6611F" w:rsidP="00D67598">
            <w:pPr>
              <w:rPr>
                <w:b/>
                <w:bCs/>
                <w:color w:val="31849B"/>
              </w:rPr>
            </w:pPr>
            <w:r w:rsidRPr="004B3621">
              <w:rPr>
                <w:b/>
                <w:bCs/>
                <w:color w:val="31849B"/>
              </w:rPr>
              <w:t>AppGroup</w:t>
            </w:r>
          </w:p>
        </w:tc>
        <w:tc>
          <w:tcPr>
            <w:tcW w:w="8370" w:type="dxa"/>
            <w:shd w:val="clear" w:color="auto" w:fill="auto"/>
          </w:tcPr>
          <w:p w:rsidR="00D6611F" w:rsidRPr="00D67598" w:rsidRDefault="00D6611F" w:rsidP="00D6611F">
            <w:pPr>
              <w:rPr>
                <w:color w:val="31849B"/>
              </w:rPr>
            </w:pPr>
            <w:r w:rsidRPr="004B3621">
              <w:rPr>
                <w:color w:val="31849B"/>
              </w:rPr>
              <w:t xml:space="preserve">The first level of CAP type to search for.  Can use an asterisk “*” for a wildcard. </w:t>
            </w:r>
            <w:r w:rsidRPr="00D67598">
              <w:rPr>
                <w:color w:val="31849B"/>
              </w:rPr>
              <w:t xml:space="preserve"> Usually “Licenses”</w:t>
            </w:r>
          </w:p>
        </w:tc>
      </w:tr>
      <w:tr w:rsidR="00D6611F" w:rsidRPr="004B3621" w:rsidTr="00D67598">
        <w:tc>
          <w:tcPr>
            <w:tcW w:w="2628" w:type="dxa"/>
            <w:tcBorders>
              <w:left w:val="nil"/>
              <w:right w:val="nil"/>
            </w:tcBorders>
            <w:shd w:val="clear" w:color="auto" w:fill="D3DFEE"/>
          </w:tcPr>
          <w:p w:rsidR="00D6611F" w:rsidRPr="004B3621" w:rsidRDefault="00D6611F" w:rsidP="00D67598">
            <w:pPr>
              <w:rPr>
                <w:b/>
                <w:bCs/>
                <w:color w:val="31849B"/>
              </w:rPr>
            </w:pPr>
            <w:r w:rsidRPr="004B3621">
              <w:rPr>
                <w:b/>
                <w:bCs/>
                <w:color w:val="31849B"/>
              </w:rPr>
              <w:t>AppTypeType</w:t>
            </w:r>
          </w:p>
        </w:tc>
        <w:tc>
          <w:tcPr>
            <w:tcW w:w="8370" w:type="dxa"/>
            <w:tcBorders>
              <w:left w:val="nil"/>
              <w:right w:val="nil"/>
            </w:tcBorders>
            <w:shd w:val="clear" w:color="auto" w:fill="D3DFEE"/>
          </w:tcPr>
          <w:p w:rsidR="00D6611F" w:rsidRPr="004B3621" w:rsidRDefault="00D6611F" w:rsidP="00D6611F">
            <w:pPr>
              <w:rPr>
                <w:color w:val="31849B"/>
              </w:rPr>
            </w:pPr>
            <w:r w:rsidRPr="004B3621">
              <w:rPr>
                <w:color w:val="31849B"/>
              </w:rPr>
              <w:t xml:space="preserve">The second level of CAP type to search for.  Can use an asterisk “*” for a wildcard. </w:t>
            </w:r>
          </w:p>
        </w:tc>
      </w:tr>
      <w:tr w:rsidR="00D6611F" w:rsidRPr="004B3621" w:rsidTr="00D67598">
        <w:tc>
          <w:tcPr>
            <w:tcW w:w="2628" w:type="dxa"/>
            <w:shd w:val="clear" w:color="auto" w:fill="auto"/>
          </w:tcPr>
          <w:p w:rsidR="00D6611F" w:rsidRPr="004B3621" w:rsidRDefault="00D6611F" w:rsidP="00D67598">
            <w:pPr>
              <w:rPr>
                <w:b/>
                <w:bCs/>
                <w:color w:val="31849B"/>
              </w:rPr>
            </w:pPr>
            <w:r w:rsidRPr="004B3621">
              <w:rPr>
                <w:b/>
                <w:bCs/>
                <w:color w:val="31849B"/>
              </w:rPr>
              <w:t>AppSubType</w:t>
            </w:r>
          </w:p>
        </w:tc>
        <w:tc>
          <w:tcPr>
            <w:tcW w:w="8370" w:type="dxa"/>
            <w:shd w:val="clear" w:color="auto" w:fill="auto"/>
          </w:tcPr>
          <w:p w:rsidR="00D6611F" w:rsidRPr="004B3621" w:rsidRDefault="00D6611F" w:rsidP="00D67598">
            <w:pPr>
              <w:rPr>
                <w:color w:val="31849B"/>
              </w:rPr>
            </w:pPr>
            <w:r w:rsidRPr="004B3621">
              <w:rPr>
                <w:color w:val="31849B"/>
              </w:rPr>
              <w:t>The third level of CAP type to search for.  Can use an asterisk “*” for a wildcard.  For example:  “Issue”</w:t>
            </w:r>
          </w:p>
        </w:tc>
      </w:tr>
      <w:tr w:rsidR="00D6611F" w:rsidRPr="004B3621" w:rsidTr="00D67598">
        <w:tc>
          <w:tcPr>
            <w:tcW w:w="2628" w:type="dxa"/>
            <w:tcBorders>
              <w:left w:val="nil"/>
              <w:right w:val="nil"/>
            </w:tcBorders>
            <w:shd w:val="clear" w:color="auto" w:fill="D3DFEE"/>
          </w:tcPr>
          <w:p w:rsidR="00D6611F" w:rsidRPr="004B3621" w:rsidRDefault="00D6611F" w:rsidP="00D67598">
            <w:pPr>
              <w:rPr>
                <w:b/>
                <w:bCs/>
                <w:color w:val="31849B"/>
              </w:rPr>
            </w:pPr>
            <w:r w:rsidRPr="004B3621">
              <w:rPr>
                <w:b/>
                <w:bCs/>
                <w:color w:val="31849B"/>
              </w:rPr>
              <w:t>AppCategory</w:t>
            </w:r>
          </w:p>
        </w:tc>
        <w:tc>
          <w:tcPr>
            <w:tcW w:w="8370" w:type="dxa"/>
            <w:tcBorders>
              <w:left w:val="nil"/>
              <w:right w:val="nil"/>
            </w:tcBorders>
            <w:shd w:val="clear" w:color="auto" w:fill="D3DFEE"/>
          </w:tcPr>
          <w:p w:rsidR="00D6611F" w:rsidRPr="004B3621" w:rsidRDefault="00D6611F" w:rsidP="00D67598">
            <w:pPr>
              <w:rPr>
                <w:color w:val="31849B"/>
              </w:rPr>
            </w:pPr>
            <w:r w:rsidRPr="004B3621">
              <w:rPr>
                <w:color w:val="31849B"/>
              </w:rPr>
              <w:t xml:space="preserve">The fourth level of CAP type to search for.  Can use an asterisk “*” for a wildcard. </w:t>
            </w:r>
          </w:p>
        </w:tc>
      </w:tr>
      <w:tr w:rsidR="00D6611F" w:rsidRPr="004B3621" w:rsidTr="00D67598">
        <w:tc>
          <w:tcPr>
            <w:tcW w:w="2628" w:type="dxa"/>
            <w:shd w:val="clear" w:color="auto" w:fill="auto"/>
          </w:tcPr>
          <w:p w:rsidR="00D6611F" w:rsidRPr="004B3621" w:rsidRDefault="00D6611F" w:rsidP="00D67598">
            <w:pPr>
              <w:rPr>
                <w:b/>
                <w:bCs/>
                <w:color w:val="31849B"/>
              </w:rPr>
            </w:pPr>
            <w:r w:rsidRPr="004B3621">
              <w:rPr>
                <w:b/>
                <w:bCs/>
                <w:color w:val="31849B"/>
              </w:rPr>
              <w:t>ExpirationStatus</w:t>
            </w:r>
          </w:p>
        </w:tc>
        <w:tc>
          <w:tcPr>
            <w:tcW w:w="8370" w:type="dxa"/>
            <w:shd w:val="clear" w:color="auto" w:fill="auto"/>
          </w:tcPr>
          <w:p w:rsidR="00D6611F" w:rsidRPr="004B3621" w:rsidRDefault="00D6611F" w:rsidP="00D67598">
            <w:pPr>
              <w:rPr>
                <w:color w:val="31849B"/>
              </w:rPr>
            </w:pPr>
            <w:r w:rsidRPr="004B3621">
              <w:rPr>
                <w:color w:val="31849B"/>
              </w:rPr>
              <w:t xml:space="preserve">The current expiration status to search for, located in the “Renewal Info” tab.  </w:t>
            </w:r>
          </w:p>
          <w:p w:rsidR="00D6611F" w:rsidRPr="004B3621" w:rsidRDefault="00D6611F" w:rsidP="00D67598">
            <w:pPr>
              <w:rPr>
                <w:color w:val="31849B"/>
              </w:rPr>
            </w:pPr>
          </w:p>
          <w:p w:rsidR="00D6611F" w:rsidRPr="00D67598" w:rsidRDefault="00F24FFF" w:rsidP="00D67598">
            <w:pPr>
              <w:rPr>
                <w:color w:val="31849B"/>
              </w:rPr>
            </w:pPr>
            <w:r>
              <w:rPr>
                <w:noProof/>
                <w:color w:val="31849B"/>
              </w:rPr>
              <w:drawing>
                <wp:inline distT="0" distB="0" distL="0" distR="0">
                  <wp:extent cx="3269615" cy="1257935"/>
                  <wp:effectExtent l="0" t="0" r="698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9615" cy="1257935"/>
                          </a:xfrm>
                          <a:prstGeom prst="rect">
                            <a:avLst/>
                          </a:prstGeom>
                          <a:noFill/>
                          <a:ln>
                            <a:noFill/>
                          </a:ln>
                        </pic:spPr>
                      </pic:pic>
                    </a:graphicData>
                  </a:graphic>
                </wp:inline>
              </w:drawing>
            </w:r>
          </w:p>
        </w:tc>
      </w:tr>
      <w:tr w:rsidR="00D6611F" w:rsidRPr="004B3621" w:rsidTr="00D67598">
        <w:tc>
          <w:tcPr>
            <w:tcW w:w="2628" w:type="dxa"/>
            <w:tcBorders>
              <w:left w:val="nil"/>
              <w:right w:val="nil"/>
            </w:tcBorders>
            <w:shd w:val="clear" w:color="auto" w:fill="D3DFEE"/>
          </w:tcPr>
          <w:p w:rsidR="00D6611F" w:rsidRPr="004B3621" w:rsidRDefault="00D6611F" w:rsidP="00D67598">
            <w:pPr>
              <w:rPr>
                <w:b/>
                <w:bCs/>
                <w:color w:val="31849B"/>
              </w:rPr>
            </w:pPr>
            <w:r w:rsidRPr="004B3621">
              <w:rPr>
                <w:b/>
                <w:bCs/>
                <w:color w:val="31849B"/>
              </w:rPr>
              <w:t>NewExpirationStatus</w:t>
            </w:r>
          </w:p>
        </w:tc>
        <w:tc>
          <w:tcPr>
            <w:tcW w:w="8370" w:type="dxa"/>
            <w:tcBorders>
              <w:left w:val="nil"/>
              <w:right w:val="nil"/>
            </w:tcBorders>
            <w:shd w:val="clear" w:color="auto" w:fill="D3DFEE"/>
          </w:tcPr>
          <w:p w:rsidR="00D6611F" w:rsidRPr="004B3621" w:rsidRDefault="00D6611F" w:rsidP="00D67598">
            <w:pPr>
              <w:rPr>
                <w:color w:val="31849B"/>
              </w:rPr>
            </w:pPr>
            <w:r w:rsidRPr="004B3621">
              <w:rPr>
                <w:color w:val="31849B"/>
              </w:rPr>
              <w:t>The expiration status on the CAP will be updated to this value.</w:t>
            </w:r>
          </w:p>
        </w:tc>
      </w:tr>
      <w:tr w:rsidR="00D6611F" w:rsidRPr="004B3621" w:rsidTr="00D67598">
        <w:tc>
          <w:tcPr>
            <w:tcW w:w="2628" w:type="dxa"/>
            <w:shd w:val="clear" w:color="auto" w:fill="auto"/>
          </w:tcPr>
          <w:p w:rsidR="00D6611F" w:rsidRPr="004B3621" w:rsidRDefault="00D6611F" w:rsidP="00D67598">
            <w:pPr>
              <w:rPr>
                <w:b/>
                <w:bCs/>
                <w:color w:val="31849B"/>
              </w:rPr>
            </w:pPr>
            <w:r w:rsidRPr="004B3621">
              <w:rPr>
                <w:b/>
                <w:bCs/>
                <w:color w:val="31849B"/>
              </w:rPr>
              <w:t>NewApplicationStatus</w:t>
            </w:r>
          </w:p>
        </w:tc>
        <w:tc>
          <w:tcPr>
            <w:tcW w:w="8370" w:type="dxa"/>
            <w:shd w:val="clear" w:color="auto" w:fill="auto"/>
          </w:tcPr>
          <w:p w:rsidR="00D6611F" w:rsidRPr="004B3621" w:rsidRDefault="00D6611F" w:rsidP="00D67598">
            <w:pPr>
              <w:rPr>
                <w:color w:val="31849B"/>
              </w:rPr>
            </w:pPr>
            <w:r w:rsidRPr="004B3621">
              <w:rPr>
                <w:color w:val="31849B"/>
              </w:rPr>
              <w:t>(optional) the CAP status will be updated to this value.</w:t>
            </w:r>
          </w:p>
          <w:p w:rsidR="00D6611F" w:rsidRPr="004B3621" w:rsidRDefault="00D6611F" w:rsidP="00D67598">
            <w:pPr>
              <w:rPr>
                <w:color w:val="31849B"/>
              </w:rPr>
            </w:pPr>
          </w:p>
          <w:p w:rsidR="00D6611F" w:rsidRPr="00D67598" w:rsidRDefault="00F24FFF" w:rsidP="00D67598">
            <w:pPr>
              <w:rPr>
                <w:color w:val="31849B"/>
              </w:rPr>
            </w:pPr>
            <w:r>
              <w:rPr>
                <w:noProof/>
                <w:color w:val="31849B"/>
              </w:rPr>
              <w:drawing>
                <wp:inline distT="0" distB="0" distL="0" distR="0">
                  <wp:extent cx="3181985" cy="1097280"/>
                  <wp:effectExtent l="0" t="0" r="0"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1985" cy="1097280"/>
                          </a:xfrm>
                          <a:prstGeom prst="rect">
                            <a:avLst/>
                          </a:prstGeom>
                          <a:noFill/>
                          <a:ln>
                            <a:noFill/>
                          </a:ln>
                        </pic:spPr>
                      </pic:pic>
                    </a:graphicData>
                  </a:graphic>
                </wp:inline>
              </w:drawing>
            </w:r>
          </w:p>
        </w:tc>
      </w:tr>
      <w:tr w:rsidR="00D6611F" w:rsidRPr="004B3621" w:rsidTr="00D67598">
        <w:tc>
          <w:tcPr>
            <w:tcW w:w="2628" w:type="dxa"/>
            <w:tcBorders>
              <w:left w:val="nil"/>
              <w:right w:val="nil"/>
            </w:tcBorders>
            <w:shd w:val="clear" w:color="auto" w:fill="D3DFEE"/>
          </w:tcPr>
          <w:p w:rsidR="00D6611F" w:rsidRPr="004B3621" w:rsidRDefault="00D6611F" w:rsidP="00D67598">
            <w:pPr>
              <w:rPr>
                <w:b/>
                <w:bCs/>
                <w:color w:val="31849B"/>
              </w:rPr>
            </w:pPr>
            <w:r w:rsidRPr="004B3621">
              <w:rPr>
                <w:b/>
                <w:bCs/>
                <w:color w:val="31849B"/>
              </w:rPr>
              <w:t>SkipAppStatus</w:t>
            </w:r>
          </w:p>
        </w:tc>
        <w:tc>
          <w:tcPr>
            <w:tcW w:w="8370" w:type="dxa"/>
            <w:tcBorders>
              <w:left w:val="nil"/>
              <w:right w:val="nil"/>
            </w:tcBorders>
            <w:shd w:val="clear" w:color="auto" w:fill="D3DFEE"/>
          </w:tcPr>
          <w:p w:rsidR="00D6611F" w:rsidRPr="004B3621" w:rsidRDefault="00D6611F" w:rsidP="00D67598">
            <w:pPr>
              <w:rPr>
                <w:color w:val="31849B"/>
              </w:rPr>
            </w:pPr>
            <w:r w:rsidRPr="004B3621">
              <w:rPr>
                <w:color w:val="31849B"/>
              </w:rPr>
              <w:t xml:space="preserve">A comma-separated list of CAP Status values.   If a CAP has a status in this list, it will be ignored.  For example “Void,In Progress,Open”.  </w:t>
            </w:r>
          </w:p>
        </w:tc>
      </w:tr>
      <w:tr w:rsidR="00D6611F" w:rsidRPr="004B3621" w:rsidTr="00D67598">
        <w:tc>
          <w:tcPr>
            <w:tcW w:w="2628" w:type="dxa"/>
            <w:shd w:val="clear" w:color="auto" w:fill="auto"/>
          </w:tcPr>
          <w:p w:rsidR="00D6611F" w:rsidRPr="004B3621" w:rsidRDefault="00D6611F" w:rsidP="00D67598">
            <w:pPr>
              <w:rPr>
                <w:b/>
                <w:bCs/>
                <w:color w:val="31849B"/>
              </w:rPr>
            </w:pPr>
            <w:r w:rsidRPr="004B3621">
              <w:rPr>
                <w:b/>
                <w:bCs/>
                <w:color w:val="31849B"/>
              </w:rPr>
              <w:t>SetPrefix</w:t>
            </w:r>
          </w:p>
        </w:tc>
        <w:tc>
          <w:tcPr>
            <w:tcW w:w="8370" w:type="dxa"/>
            <w:shd w:val="clear" w:color="auto" w:fill="auto"/>
          </w:tcPr>
          <w:p w:rsidR="00D6611F" w:rsidRPr="004B3621" w:rsidRDefault="00D6611F" w:rsidP="00D67598">
            <w:pPr>
              <w:rPr>
                <w:color w:val="31849B"/>
              </w:rPr>
            </w:pPr>
            <w:r w:rsidRPr="004B3621">
              <w:rPr>
                <w:color w:val="31849B"/>
              </w:rPr>
              <w:t xml:space="preserve">If the batch job finds one or more CAPs to update, it will create a Set of all CAPs in the Set </w:t>
            </w:r>
            <w:r w:rsidRPr="004B3621">
              <w:rPr>
                <w:color w:val="31849B"/>
              </w:rPr>
              <w:lastRenderedPageBreak/>
              <w:t>portlet.   The set name will be a date stamp, with the prefix supplied here.   For example,  “AD_EXPIRE” will result in a Set as shown below:</w:t>
            </w:r>
          </w:p>
          <w:p w:rsidR="00D6611F" w:rsidRPr="004B3621" w:rsidRDefault="00D6611F" w:rsidP="00D67598">
            <w:pPr>
              <w:rPr>
                <w:color w:val="31849B"/>
              </w:rPr>
            </w:pPr>
          </w:p>
          <w:p w:rsidR="00D6611F" w:rsidRPr="00D67598" w:rsidRDefault="00F24FFF" w:rsidP="00D67598">
            <w:pPr>
              <w:rPr>
                <w:color w:val="31849B"/>
              </w:rPr>
            </w:pPr>
            <w:r>
              <w:rPr>
                <w:noProof/>
                <w:color w:val="31849B"/>
              </w:rPr>
              <w:drawing>
                <wp:inline distT="0" distB="0" distL="0" distR="0">
                  <wp:extent cx="3262630" cy="2640965"/>
                  <wp:effectExtent l="0" t="0" r="0" b="6985"/>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62630" cy="2640965"/>
                          </a:xfrm>
                          <a:prstGeom prst="rect">
                            <a:avLst/>
                          </a:prstGeom>
                          <a:noFill/>
                          <a:ln>
                            <a:noFill/>
                          </a:ln>
                        </pic:spPr>
                      </pic:pic>
                    </a:graphicData>
                  </a:graphic>
                </wp:inline>
              </w:drawing>
            </w:r>
          </w:p>
        </w:tc>
      </w:tr>
      <w:tr w:rsidR="00D6611F" w:rsidRPr="004B3621" w:rsidTr="00D67598">
        <w:tc>
          <w:tcPr>
            <w:tcW w:w="2628" w:type="dxa"/>
            <w:tcBorders>
              <w:left w:val="nil"/>
              <w:right w:val="nil"/>
            </w:tcBorders>
            <w:shd w:val="clear" w:color="auto" w:fill="D3DFEE"/>
          </w:tcPr>
          <w:p w:rsidR="00D6611F" w:rsidRPr="004B3621" w:rsidRDefault="00D6611F" w:rsidP="00D67598">
            <w:pPr>
              <w:rPr>
                <w:b/>
                <w:bCs/>
                <w:color w:val="31849B"/>
              </w:rPr>
            </w:pPr>
            <w:r w:rsidRPr="004B3621">
              <w:rPr>
                <w:b/>
                <w:bCs/>
                <w:color w:val="31849B"/>
              </w:rPr>
              <w:lastRenderedPageBreak/>
              <w:t>EmailAddress</w:t>
            </w:r>
          </w:p>
        </w:tc>
        <w:tc>
          <w:tcPr>
            <w:tcW w:w="8370" w:type="dxa"/>
            <w:tcBorders>
              <w:left w:val="nil"/>
              <w:right w:val="nil"/>
            </w:tcBorders>
            <w:shd w:val="clear" w:color="auto" w:fill="D3DFEE"/>
          </w:tcPr>
          <w:p w:rsidR="00D6611F" w:rsidRPr="004B3621" w:rsidRDefault="00D6611F" w:rsidP="00D67598">
            <w:pPr>
              <w:rPr>
                <w:color w:val="31849B"/>
              </w:rPr>
            </w:pPr>
            <w:r w:rsidRPr="004B3621">
              <w:rPr>
                <w:color w:val="31849B"/>
              </w:rPr>
              <w:t>(optional)  Any messages from the script (debug, info, etc) will be emailed to the address here</w:t>
            </w:r>
          </w:p>
        </w:tc>
      </w:tr>
      <w:tr w:rsidR="00D6611F" w:rsidRPr="004B3621" w:rsidTr="00D67598">
        <w:tc>
          <w:tcPr>
            <w:tcW w:w="2628" w:type="dxa"/>
            <w:shd w:val="clear" w:color="auto" w:fill="auto"/>
          </w:tcPr>
          <w:p w:rsidR="00D6611F" w:rsidRPr="00D67598" w:rsidRDefault="001C4A83" w:rsidP="00D67598">
            <w:pPr>
              <w:rPr>
                <w:b/>
                <w:bCs/>
                <w:color w:val="31849B"/>
              </w:rPr>
            </w:pPr>
            <w:r w:rsidRPr="00D67598">
              <w:rPr>
                <w:b/>
                <w:bCs/>
                <w:color w:val="31849B"/>
              </w:rPr>
              <w:t>sendEmailToContactTypes</w:t>
            </w:r>
          </w:p>
        </w:tc>
        <w:tc>
          <w:tcPr>
            <w:tcW w:w="8370" w:type="dxa"/>
            <w:shd w:val="clear" w:color="auto" w:fill="auto"/>
          </w:tcPr>
          <w:p w:rsidR="00D6611F" w:rsidRPr="00D67598" w:rsidRDefault="001C4A83" w:rsidP="00D67598">
            <w:pPr>
              <w:rPr>
                <w:color w:val="31849B"/>
              </w:rPr>
            </w:pPr>
            <w:r w:rsidRPr="00D67598">
              <w:rPr>
                <w:color w:val="31849B"/>
              </w:rPr>
              <w:t>A comma-separated list of contact types that will receive email notifications.  For example “Applicant,License Holder”.</w:t>
            </w:r>
          </w:p>
        </w:tc>
      </w:tr>
      <w:tr w:rsidR="00D6611F" w:rsidRPr="004B3621" w:rsidTr="00D67598">
        <w:tc>
          <w:tcPr>
            <w:tcW w:w="2628" w:type="dxa"/>
            <w:tcBorders>
              <w:left w:val="nil"/>
              <w:right w:val="nil"/>
            </w:tcBorders>
            <w:shd w:val="clear" w:color="auto" w:fill="D3DFEE"/>
          </w:tcPr>
          <w:p w:rsidR="00D6611F" w:rsidRPr="00D67598" w:rsidRDefault="001C4A83" w:rsidP="00D67598">
            <w:pPr>
              <w:rPr>
                <w:b/>
                <w:bCs/>
                <w:color w:val="31849B"/>
              </w:rPr>
            </w:pPr>
            <w:r w:rsidRPr="00D67598">
              <w:rPr>
                <w:b/>
                <w:bCs/>
                <w:color w:val="31849B"/>
              </w:rPr>
              <w:t>Email Template</w:t>
            </w:r>
          </w:p>
        </w:tc>
        <w:tc>
          <w:tcPr>
            <w:tcW w:w="8370" w:type="dxa"/>
            <w:tcBorders>
              <w:left w:val="nil"/>
              <w:right w:val="nil"/>
            </w:tcBorders>
            <w:shd w:val="clear" w:color="auto" w:fill="D3DFEE"/>
          </w:tcPr>
          <w:p w:rsidR="00D6611F" w:rsidRPr="00D67598" w:rsidRDefault="001C4A83" w:rsidP="00D67598">
            <w:pPr>
              <w:rPr>
                <w:color w:val="31849B"/>
              </w:rPr>
            </w:pPr>
            <w:r w:rsidRPr="00D67598">
              <w:rPr>
                <w:color w:val="31849B"/>
              </w:rPr>
              <w:t>The Notification Template that will be used to generate the outgoing emails.</w:t>
            </w:r>
          </w:p>
        </w:tc>
      </w:tr>
      <w:tr w:rsidR="00D6611F" w:rsidRPr="004B3621" w:rsidTr="00D67598">
        <w:tc>
          <w:tcPr>
            <w:tcW w:w="2628" w:type="dxa"/>
            <w:shd w:val="clear" w:color="auto" w:fill="auto"/>
          </w:tcPr>
          <w:p w:rsidR="00D6611F" w:rsidRPr="00D67598" w:rsidRDefault="001C4A83" w:rsidP="00D67598">
            <w:pPr>
              <w:rPr>
                <w:b/>
                <w:bCs/>
                <w:color w:val="31849B"/>
              </w:rPr>
            </w:pPr>
            <w:r w:rsidRPr="00D67598">
              <w:rPr>
                <w:b/>
                <w:bCs/>
                <w:color w:val="31849B"/>
              </w:rPr>
              <w:t>ShowDebug</w:t>
            </w:r>
          </w:p>
        </w:tc>
        <w:tc>
          <w:tcPr>
            <w:tcW w:w="8370" w:type="dxa"/>
            <w:shd w:val="clear" w:color="auto" w:fill="auto"/>
          </w:tcPr>
          <w:p w:rsidR="00D6611F" w:rsidRPr="00D67598" w:rsidRDefault="001C4A83" w:rsidP="00D67598">
            <w:pPr>
              <w:rPr>
                <w:color w:val="31849B"/>
              </w:rPr>
            </w:pPr>
            <w:r w:rsidRPr="00D67598">
              <w:rPr>
                <w:color w:val="31849B"/>
              </w:rPr>
              <w:t>Set to “Yes” if debug out should be recorded.</w:t>
            </w:r>
          </w:p>
        </w:tc>
      </w:tr>
      <w:tr w:rsidR="00D6611F" w:rsidRPr="004B3621" w:rsidTr="00D67598">
        <w:tc>
          <w:tcPr>
            <w:tcW w:w="2628" w:type="dxa"/>
            <w:tcBorders>
              <w:left w:val="nil"/>
              <w:right w:val="nil"/>
            </w:tcBorders>
            <w:shd w:val="clear" w:color="auto" w:fill="D3DFEE"/>
          </w:tcPr>
          <w:p w:rsidR="00D6611F" w:rsidRPr="004B3621" w:rsidRDefault="00D6611F" w:rsidP="00D67598">
            <w:pPr>
              <w:rPr>
                <w:b/>
                <w:bCs/>
                <w:color w:val="31849B"/>
              </w:rPr>
            </w:pPr>
            <w:r w:rsidRPr="004B3621">
              <w:rPr>
                <w:b/>
                <w:bCs/>
                <w:color w:val="31849B"/>
              </w:rPr>
              <w:t>DeactivateLicense</w:t>
            </w:r>
          </w:p>
        </w:tc>
        <w:tc>
          <w:tcPr>
            <w:tcW w:w="8370" w:type="dxa"/>
            <w:tcBorders>
              <w:left w:val="nil"/>
              <w:right w:val="nil"/>
            </w:tcBorders>
            <w:shd w:val="clear" w:color="auto" w:fill="D3DFEE"/>
          </w:tcPr>
          <w:p w:rsidR="00D6611F" w:rsidRPr="004B3621" w:rsidRDefault="00D6611F" w:rsidP="00D67598">
            <w:pPr>
              <w:rPr>
                <w:color w:val="31849B"/>
              </w:rPr>
            </w:pPr>
            <w:r w:rsidRPr="004B3621">
              <w:rPr>
                <w:color w:val="31849B"/>
              </w:rPr>
              <w:t>If set to “Yes”, will set the License Professional record to “Disabled”.   This will prevent anyone from selecting this license for any application.  See example:</w:t>
            </w:r>
          </w:p>
          <w:p w:rsidR="00D6611F" w:rsidRPr="004B3621" w:rsidRDefault="00D6611F" w:rsidP="00D67598">
            <w:pPr>
              <w:rPr>
                <w:color w:val="31849B"/>
              </w:rPr>
            </w:pPr>
          </w:p>
          <w:p w:rsidR="00D6611F" w:rsidRPr="00D67598" w:rsidRDefault="00F24FFF" w:rsidP="00D67598">
            <w:pPr>
              <w:rPr>
                <w:color w:val="31849B"/>
              </w:rPr>
            </w:pPr>
            <w:r>
              <w:rPr>
                <w:noProof/>
                <w:color w:val="31849B"/>
              </w:rPr>
              <w:drawing>
                <wp:inline distT="0" distB="0" distL="0" distR="0">
                  <wp:extent cx="2275205" cy="2019300"/>
                  <wp:effectExtent l="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5205" cy="2019300"/>
                          </a:xfrm>
                          <a:prstGeom prst="rect">
                            <a:avLst/>
                          </a:prstGeom>
                          <a:noFill/>
                          <a:ln>
                            <a:noFill/>
                          </a:ln>
                        </pic:spPr>
                      </pic:pic>
                    </a:graphicData>
                  </a:graphic>
                </wp:inline>
              </w:drawing>
            </w:r>
          </w:p>
        </w:tc>
      </w:tr>
      <w:tr w:rsidR="00D6611F" w:rsidRPr="004B3621" w:rsidTr="00D67598">
        <w:tc>
          <w:tcPr>
            <w:tcW w:w="2628" w:type="dxa"/>
            <w:shd w:val="clear" w:color="auto" w:fill="auto"/>
          </w:tcPr>
          <w:p w:rsidR="00D6611F" w:rsidRPr="00D67598" w:rsidRDefault="001C4A83" w:rsidP="00D67598">
            <w:pPr>
              <w:rPr>
                <w:b/>
                <w:bCs/>
                <w:color w:val="31849B"/>
              </w:rPr>
            </w:pPr>
            <w:r w:rsidRPr="00D67598">
              <w:rPr>
                <w:b/>
                <w:bCs/>
                <w:color w:val="31849B"/>
              </w:rPr>
              <w:t>inspSched</w:t>
            </w:r>
          </w:p>
        </w:tc>
        <w:tc>
          <w:tcPr>
            <w:tcW w:w="8370" w:type="dxa"/>
            <w:shd w:val="clear" w:color="auto" w:fill="auto"/>
          </w:tcPr>
          <w:p w:rsidR="00D6611F" w:rsidRPr="00D67598" w:rsidRDefault="001C4A83" w:rsidP="00D67598">
            <w:pPr>
              <w:rPr>
                <w:color w:val="31849B"/>
              </w:rPr>
            </w:pPr>
            <w:r w:rsidRPr="00D67598">
              <w:rPr>
                <w:color w:val="31849B"/>
              </w:rPr>
              <w:t>The Inspection Type that should be scheduled when this CAP is processed.</w:t>
            </w:r>
          </w:p>
        </w:tc>
      </w:tr>
      <w:tr w:rsidR="00D6611F" w:rsidRPr="004B3621" w:rsidTr="00D67598">
        <w:tc>
          <w:tcPr>
            <w:tcW w:w="2628" w:type="dxa"/>
            <w:tcBorders>
              <w:left w:val="nil"/>
              <w:right w:val="nil"/>
            </w:tcBorders>
            <w:shd w:val="clear" w:color="auto" w:fill="D3DFEE"/>
          </w:tcPr>
          <w:p w:rsidR="00D6611F" w:rsidRPr="004B3621" w:rsidRDefault="00D6611F" w:rsidP="00D67598">
            <w:pPr>
              <w:rPr>
                <w:b/>
                <w:bCs/>
                <w:color w:val="31849B"/>
              </w:rPr>
            </w:pPr>
          </w:p>
        </w:tc>
        <w:tc>
          <w:tcPr>
            <w:tcW w:w="8370" w:type="dxa"/>
            <w:tcBorders>
              <w:left w:val="nil"/>
              <w:right w:val="nil"/>
            </w:tcBorders>
            <w:shd w:val="clear" w:color="auto" w:fill="D3DFEE"/>
          </w:tcPr>
          <w:p w:rsidR="00D6611F" w:rsidRPr="004B3621" w:rsidRDefault="00D6611F" w:rsidP="00D67598">
            <w:pPr>
              <w:rPr>
                <w:color w:val="31849B"/>
              </w:rPr>
            </w:pPr>
          </w:p>
        </w:tc>
      </w:tr>
    </w:tbl>
    <w:p w:rsidR="00D6611F" w:rsidRDefault="00D6611F" w:rsidP="004B3621">
      <w:pPr>
        <w:ind w:left="720"/>
      </w:pPr>
    </w:p>
    <w:p w:rsidR="00D6611F" w:rsidRDefault="00D6611F" w:rsidP="00D6611F"/>
    <w:p w:rsidR="00D6611F" w:rsidRDefault="001C4A83" w:rsidP="00D6611F">
      <w:r>
        <w:t>For License Applications, the standard script can be used for all phases of the license expiration.    The following table demonstrates the various parameters that can be used to enforce license expiration.  In this example the Applicant will be notified 30 days before their License expires.   They will receive a second notice the day after the License expires.   Two days after expiration, the record status will be set to “Expired” and</w:t>
      </w:r>
      <w:r w:rsidR="005762FB">
        <w:t xml:space="preserve"> the License will be deactivated.</w:t>
      </w:r>
    </w:p>
    <w:p w:rsidR="001C4A83" w:rsidRDefault="001C4A83" w:rsidP="00D6611F"/>
    <w:tbl>
      <w:tblPr>
        <w:tblW w:w="7455" w:type="dxa"/>
        <w:tblInd w:w="93" w:type="dxa"/>
        <w:tblLook w:val="04A0" w:firstRow="1" w:lastRow="0" w:firstColumn="1" w:lastColumn="0" w:noHBand="0" w:noVBand="1"/>
      </w:tblPr>
      <w:tblGrid>
        <w:gridCol w:w="2220"/>
        <w:gridCol w:w="1745"/>
        <w:gridCol w:w="1745"/>
        <w:gridCol w:w="1745"/>
      </w:tblGrid>
      <w:tr w:rsidR="005762FB" w:rsidRPr="00F8797D" w:rsidTr="004B3621">
        <w:trPr>
          <w:trHeight w:val="255"/>
        </w:trPr>
        <w:tc>
          <w:tcPr>
            <w:tcW w:w="2220" w:type="dxa"/>
            <w:tcBorders>
              <w:top w:val="single" w:sz="4" w:space="0" w:color="000000"/>
              <w:left w:val="single" w:sz="4" w:space="0" w:color="000000"/>
              <w:bottom w:val="single" w:sz="4" w:space="0" w:color="000000"/>
              <w:right w:val="single" w:sz="4" w:space="0" w:color="000000"/>
            </w:tcBorders>
            <w:shd w:val="clear" w:color="000000" w:fill="C0C0C0"/>
            <w:noWrap/>
            <w:vAlign w:val="bottom"/>
            <w:hideMark/>
          </w:tcPr>
          <w:p w:rsidR="005762FB" w:rsidRPr="00F8797D" w:rsidRDefault="005762FB" w:rsidP="00D67598">
            <w:pPr>
              <w:jc w:val="center"/>
              <w:rPr>
                <w:color w:val="000000"/>
                <w:sz w:val="16"/>
                <w:szCs w:val="16"/>
              </w:rPr>
            </w:pPr>
            <w:r w:rsidRPr="00F8797D">
              <w:rPr>
                <w:color w:val="000000"/>
                <w:sz w:val="16"/>
                <w:szCs w:val="16"/>
              </w:rPr>
              <w:t>Parameter</w:t>
            </w:r>
          </w:p>
        </w:tc>
        <w:tc>
          <w:tcPr>
            <w:tcW w:w="1745" w:type="dxa"/>
            <w:tcBorders>
              <w:top w:val="single" w:sz="4" w:space="0" w:color="000000"/>
              <w:left w:val="nil"/>
              <w:bottom w:val="single" w:sz="4" w:space="0" w:color="000000"/>
              <w:right w:val="single" w:sz="4" w:space="0" w:color="000000"/>
            </w:tcBorders>
            <w:shd w:val="clear" w:color="000000" w:fill="C0C0C0"/>
            <w:noWrap/>
            <w:vAlign w:val="bottom"/>
            <w:hideMark/>
          </w:tcPr>
          <w:p w:rsidR="005762FB" w:rsidRPr="00F8797D" w:rsidRDefault="005762FB" w:rsidP="00D67598">
            <w:pPr>
              <w:jc w:val="center"/>
              <w:rPr>
                <w:color w:val="000000"/>
                <w:sz w:val="16"/>
                <w:szCs w:val="16"/>
              </w:rPr>
            </w:pPr>
            <w:r w:rsidRPr="00F8797D">
              <w:rPr>
                <w:color w:val="000000"/>
                <w:sz w:val="16"/>
                <w:szCs w:val="16"/>
              </w:rPr>
              <w:t>TN About to Expire</w:t>
            </w:r>
          </w:p>
        </w:tc>
        <w:tc>
          <w:tcPr>
            <w:tcW w:w="1745" w:type="dxa"/>
            <w:tcBorders>
              <w:top w:val="single" w:sz="4" w:space="0" w:color="000000"/>
              <w:left w:val="nil"/>
              <w:bottom w:val="single" w:sz="4" w:space="0" w:color="000000"/>
              <w:right w:val="single" w:sz="4" w:space="0" w:color="000000"/>
            </w:tcBorders>
            <w:shd w:val="clear" w:color="000000" w:fill="C0C0C0"/>
            <w:noWrap/>
            <w:vAlign w:val="bottom"/>
            <w:hideMark/>
          </w:tcPr>
          <w:p w:rsidR="005762FB" w:rsidRPr="00F8797D" w:rsidRDefault="005762FB" w:rsidP="00D67598">
            <w:pPr>
              <w:jc w:val="center"/>
              <w:rPr>
                <w:color w:val="000000"/>
                <w:sz w:val="16"/>
                <w:szCs w:val="16"/>
              </w:rPr>
            </w:pPr>
            <w:r w:rsidRPr="00F8797D">
              <w:rPr>
                <w:color w:val="000000"/>
                <w:sz w:val="16"/>
                <w:szCs w:val="16"/>
              </w:rPr>
              <w:t>TN Expire</w:t>
            </w:r>
          </w:p>
        </w:tc>
        <w:tc>
          <w:tcPr>
            <w:tcW w:w="1745" w:type="dxa"/>
            <w:tcBorders>
              <w:top w:val="single" w:sz="4" w:space="0" w:color="000000"/>
              <w:left w:val="nil"/>
              <w:bottom w:val="single" w:sz="4" w:space="0" w:color="000000"/>
              <w:right w:val="single" w:sz="4" w:space="0" w:color="000000"/>
            </w:tcBorders>
            <w:shd w:val="clear" w:color="000000" w:fill="C0C0C0"/>
            <w:noWrap/>
            <w:vAlign w:val="bottom"/>
            <w:hideMark/>
          </w:tcPr>
          <w:p w:rsidR="005762FB" w:rsidRPr="00F8797D" w:rsidRDefault="005762FB" w:rsidP="00D67598">
            <w:pPr>
              <w:jc w:val="center"/>
              <w:rPr>
                <w:color w:val="000000"/>
                <w:sz w:val="16"/>
                <w:szCs w:val="16"/>
              </w:rPr>
            </w:pPr>
            <w:r w:rsidRPr="00F8797D">
              <w:rPr>
                <w:color w:val="000000"/>
                <w:sz w:val="16"/>
                <w:szCs w:val="16"/>
              </w:rPr>
              <w:t>TN Inactive</w:t>
            </w:r>
          </w:p>
        </w:tc>
      </w:tr>
      <w:tr w:rsidR="005762FB" w:rsidRPr="00F8797D" w:rsidTr="004B3621">
        <w:trPr>
          <w:trHeight w:val="255"/>
        </w:trPr>
        <w:tc>
          <w:tcPr>
            <w:tcW w:w="2220" w:type="dxa"/>
            <w:tcBorders>
              <w:top w:val="single" w:sz="4" w:space="0" w:color="C0C0C0"/>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appCategory</w:t>
            </w:r>
          </w:p>
        </w:tc>
        <w:tc>
          <w:tcPr>
            <w:tcW w:w="1745" w:type="dxa"/>
            <w:tcBorders>
              <w:top w:val="single" w:sz="4" w:space="0" w:color="C0C0C0"/>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New</w:t>
            </w:r>
          </w:p>
        </w:tc>
        <w:tc>
          <w:tcPr>
            <w:tcW w:w="1745" w:type="dxa"/>
            <w:tcBorders>
              <w:top w:val="single" w:sz="4" w:space="0" w:color="C0C0C0"/>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New</w:t>
            </w:r>
          </w:p>
        </w:tc>
        <w:tc>
          <w:tcPr>
            <w:tcW w:w="1745" w:type="dxa"/>
            <w:tcBorders>
              <w:top w:val="single" w:sz="4" w:space="0" w:color="C0C0C0"/>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New</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appGroup</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Licenses</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Licenses</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Licenses</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appSubtype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Issue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Issue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Issue</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appTypeType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Trade Name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Trade Name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Trade Name</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lastRenderedPageBreak/>
              <w:t>daySpan</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0</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0</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0</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deactivateLicense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N</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N</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Y</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Pr>
                <w:color w:val="000000"/>
                <w:sz w:val="16"/>
                <w:szCs w:val="16"/>
              </w:rPr>
              <w:t>emailTemplate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TN About to Expire Message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TN Expire Message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5762FB">
            <w:pPr>
              <w:rPr>
                <w:color w:val="000000"/>
                <w:sz w:val="16"/>
                <w:szCs w:val="16"/>
              </w:rPr>
            </w:pPr>
            <w:r w:rsidRPr="00F8797D">
              <w:rPr>
                <w:color w:val="000000"/>
                <w:sz w:val="16"/>
                <w:szCs w:val="16"/>
              </w:rPr>
              <w:t xml:space="preserve">TN </w:t>
            </w:r>
            <w:r>
              <w:rPr>
                <w:color w:val="000000"/>
                <w:sz w:val="16"/>
                <w:szCs w:val="16"/>
              </w:rPr>
              <w:t>Inactive</w:t>
            </w:r>
            <w:r w:rsidRPr="00F8797D">
              <w:rPr>
                <w:color w:val="000000"/>
                <w:sz w:val="16"/>
                <w:szCs w:val="16"/>
              </w:rPr>
              <w:t xml:space="preserve"> Message</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expirationStatus</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Active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About to Expire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Expired</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gracePeriodDays</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0</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0</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0</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lookAheadDays</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Pr>
                <w:color w:val="000000"/>
                <w:sz w:val="16"/>
                <w:szCs w:val="16"/>
              </w:rPr>
              <w:t>30</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-1</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-2</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newApplicationStatus</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 </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 </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Expired</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newExpirationStatus</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About to Expire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Expired</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Inactive</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1C4A83">
            <w:pPr>
              <w:rPr>
                <w:color w:val="000000"/>
                <w:sz w:val="16"/>
                <w:szCs w:val="16"/>
              </w:rPr>
            </w:pPr>
            <w:r w:rsidRPr="00F8797D">
              <w:rPr>
                <w:color w:val="000000"/>
                <w:sz w:val="16"/>
                <w:szCs w:val="16"/>
              </w:rPr>
              <w:t>se</w:t>
            </w:r>
            <w:r>
              <w:rPr>
                <w:color w:val="000000"/>
                <w:sz w:val="16"/>
                <w:szCs w:val="16"/>
              </w:rPr>
              <w:t>ndEmailToContactTypes</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Pr>
                <w:color w:val="000000"/>
                <w:sz w:val="16"/>
                <w:szCs w:val="16"/>
              </w:rPr>
              <w:t>Applicant</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Pr>
                <w:color w:val="000000"/>
                <w:sz w:val="16"/>
                <w:szCs w:val="16"/>
              </w:rPr>
              <w:t>Applicant</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Pr>
                <w:color w:val="000000"/>
                <w:sz w:val="16"/>
                <w:szCs w:val="16"/>
              </w:rPr>
              <w:t>Applicant</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setPrefix</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TN_ABOUT</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Pr>
                <w:color w:val="000000"/>
                <w:sz w:val="16"/>
                <w:szCs w:val="16"/>
              </w:rPr>
              <w:t>TN_EXPIRE</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Pr>
                <w:color w:val="000000"/>
                <w:sz w:val="16"/>
                <w:szCs w:val="16"/>
              </w:rPr>
              <w:t>TN_INAC</w:t>
            </w:r>
          </w:p>
        </w:tc>
      </w:tr>
      <w:tr w:rsidR="005762FB" w:rsidRPr="00F8797D" w:rsidTr="004B3621">
        <w:trPr>
          <w:trHeight w:val="255"/>
        </w:trPr>
        <w:tc>
          <w:tcPr>
            <w:tcW w:w="2220" w:type="dxa"/>
            <w:tcBorders>
              <w:top w:val="nil"/>
              <w:left w:val="single" w:sz="4" w:space="0" w:color="C0C0C0"/>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skipAppStatus</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Open,In Progress,Void,Licensed</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Open,In Progress,Void,Licensed</w:t>
            </w:r>
          </w:p>
        </w:tc>
        <w:tc>
          <w:tcPr>
            <w:tcW w:w="1745" w:type="dxa"/>
            <w:tcBorders>
              <w:top w:val="nil"/>
              <w:left w:val="nil"/>
              <w:bottom w:val="single" w:sz="4" w:space="0" w:color="C0C0C0"/>
              <w:right w:val="single" w:sz="4" w:space="0" w:color="C0C0C0"/>
            </w:tcBorders>
            <w:shd w:val="clear" w:color="auto" w:fill="auto"/>
            <w:vAlign w:val="bottom"/>
            <w:hideMark/>
          </w:tcPr>
          <w:p w:rsidR="005762FB" w:rsidRPr="00F8797D" w:rsidRDefault="005762FB" w:rsidP="00D67598">
            <w:pPr>
              <w:rPr>
                <w:color w:val="000000"/>
                <w:sz w:val="16"/>
                <w:szCs w:val="16"/>
              </w:rPr>
            </w:pPr>
            <w:r w:rsidRPr="00F8797D">
              <w:rPr>
                <w:color w:val="000000"/>
                <w:sz w:val="16"/>
                <w:szCs w:val="16"/>
              </w:rPr>
              <w:t>Open,In Progress,Void,Licensed</w:t>
            </w:r>
          </w:p>
        </w:tc>
      </w:tr>
      <w:tr w:rsidR="005762FB" w:rsidRPr="00F8797D" w:rsidTr="004B3621">
        <w:trPr>
          <w:trHeight w:val="255"/>
        </w:trPr>
        <w:tc>
          <w:tcPr>
            <w:tcW w:w="2220" w:type="dxa"/>
            <w:tcBorders>
              <w:top w:val="nil"/>
              <w:left w:val="nil"/>
              <w:bottom w:val="nil"/>
              <w:right w:val="nil"/>
            </w:tcBorders>
            <w:shd w:val="clear" w:color="auto" w:fill="auto"/>
            <w:noWrap/>
            <w:vAlign w:val="bottom"/>
            <w:hideMark/>
          </w:tcPr>
          <w:p w:rsidR="005762FB" w:rsidRPr="00F8797D" w:rsidRDefault="005762FB" w:rsidP="00D67598">
            <w:pPr>
              <w:rPr>
                <w:color w:val="000000"/>
                <w:sz w:val="16"/>
                <w:szCs w:val="16"/>
              </w:rPr>
            </w:pPr>
          </w:p>
        </w:tc>
        <w:tc>
          <w:tcPr>
            <w:tcW w:w="1745" w:type="dxa"/>
            <w:tcBorders>
              <w:top w:val="nil"/>
              <w:left w:val="nil"/>
              <w:bottom w:val="nil"/>
              <w:right w:val="nil"/>
            </w:tcBorders>
            <w:shd w:val="clear" w:color="auto" w:fill="auto"/>
            <w:noWrap/>
            <w:vAlign w:val="bottom"/>
            <w:hideMark/>
          </w:tcPr>
          <w:p w:rsidR="005762FB" w:rsidRPr="00F8797D" w:rsidRDefault="005762FB" w:rsidP="00D67598">
            <w:pPr>
              <w:rPr>
                <w:color w:val="000000"/>
                <w:sz w:val="16"/>
                <w:szCs w:val="16"/>
              </w:rPr>
            </w:pPr>
          </w:p>
        </w:tc>
        <w:tc>
          <w:tcPr>
            <w:tcW w:w="1745" w:type="dxa"/>
            <w:tcBorders>
              <w:top w:val="nil"/>
              <w:left w:val="nil"/>
              <w:bottom w:val="nil"/>
              <w:right w:val="nil"/>
            </w:tcBorders>
            <w:shd w:val="clear" w:color="auto" w:fill="auto"/>
            <w:noWrap/>
            <w:vAlign w:val="bottom"/>
            <w:hideMark/>
          </w:tcPr>
          <w:p w:rsidR="005762FB" w:rsidRPr="00F8797D" w:rsidRDefault="005762FB" w:rsidP="00D67598">
            <w:pPr>
              <w:rPr>
                <w:color w:val="000000"/>
                <w:sz w:val="16"/>
                <w:szCs w:val="16"/>
              </w:rPr>
            </w:pPr>
          </w:p>
        </w:tc>
        <w:tc>
          <w:tcPr>
            <w:tcW w:w="1745" w:type="dxa"/>
            <w:tcBorders>
              <w:top w:val="nil"/>
              <w:left w:val="nil"/>
              <w:bottom w:val="nil"/>
              <w:right w:val="nil"/>
            </w:tcBorders>
            <w:shd w:val="clear" w:color="auto" w:fill="auto"/>
            <w:noWrap/>
            <w:vAlign w:val="bottom"/>
            <w:hideMark/>
          </w:tcPr>
          <w:p w:rsidR="005762FB" w:rsidRPr="00F8797D" w:rsidRDefault="005762FB" w:rsidP="00D67598">
            <w:pPr>
              <w:rPr>
                <w:color w:val="000000"/>
                <w:sz w:val="16"/>
                <w:szCs w:val="16"/>
              </w:rPr>
            </w:pPr>
          </w:p>
        </w:tc>
      </w:tr>
      <w:tr w:rsidR="005762FB" w:rsidRPr="00F8797D" w:rsidTr="004B3621">
        <w:trPr>
          <w:trHeight w:val="255"/>
        </w:trPr>
        <w:tc>
          <w:tcPr>
            <w:tcW w:w="2220" w:type="dxa"/>
            <w:tcBorders>
              <w:top w:val="nil"/>
              <w:left w:val="nil"/>
              <w:bottom w:val="nil"/>
              <w:right w:val="nil"/>
            </w:tcBorders>
            <w:shd w:val="clear" w:color="auto" w:fill="auto"/>
            <w:noWrap/>
            <w:vAlign w:val="bottom"/>
            <w:hideMark/>
          </w:tcPr>
          <w:p w:rsidR="005762FB" w:rsidRPr="00F8797D" w:rsidRDefault="005762FB" w:rsidP="00D67598">
            <w:pPr>
              <w:rPr>
                <w:color w:val="000000"/>
                <w:sz w:val="16"/>
                <w:szCs w:val="16"/>
              </w:rPr>
            </w:pPr>
          </w:p>
        </w:tc>
        <w:tc>
          <w:tcPr>
            <w:tcW w:w="1745" w:type="dxa"/>
            <w:tcBorders>
              <w:top w:val="nil"/>
              <w:left w:val="nil"/>
              <w:bottom w:val="nil"/>
              <w:right w:val="nil"/>
            </w:tcBorders>
            <w:shd w:val="clear" w:color="auto" w:fill="auto"/>
            <w:noWrap/>
            <w:vAlign w:val="bottom"/>
            <w:hideMark/>
          </w:tcPr>
          <w:p w:rsidR="005762FB" w:rsidRPr="00F8797D" w:rsidRDefault="005762FB" w:rsidP="00D67598">
            <w:pPr>
              <w:rPr>
                <w:color w:val="000000"/>
                <w:sz w:val="16"/>
                <w:szCs w:val="16"/>
              </w:rPr>
            </w:pPr>
          </w:p>
        </w:tc>
        <w:tc>
          <w:tcPr>
            <w:tcW w:w="1745" w:type="dxa"/>
            <w:tcBorders>
              <w:top w:val="nil"/>
              <w:left w:val="nil"/>
              <w:bottom w:val="nil"/>
              <w:right w:val="nil"/>
            </w:tcBorders>
            <w:shd w:val="clear" w:color="auto" w:fill="auto"/>
            <w:noWrap/>
            <w:vAlign w:val="bottom"/>
            <w:hideMark/>
          </w:tcPr>
          <w:p w:rsidR="005762FB" w:rsidRPr="00F8797D" w:rsidRDefault="005762FB" w:rsidP="00D67598">
            <w:pPr>
              <w:rPr>
                <w:color w:val="000000"/>
                <w:sz w:val="16"/>
                <w:szCs w:val="16"/>
              </w:rPr>
            </w:pPr>
          </w:p>
        </w:tc>
        <w:tc>
          <w:tcPr>
            <w:tcW w:w="1745" w:type="dxa"/>
            <w:tcBorders>
              <w:top w:val="nil"/>
              <w:left w:val="nil"/>
              <w:bottom w:val="nil"/>
              <w:right w:val="nil"/>
            </w:tcBorders>
            <w:shd w:val="clear" w:color="auto" w:fill="auto"/>
            <w:noWrap/>
            <w:vAlign w:val="bottom"/>
            <w:hideMark/>
          </w:tcPr>
          <w:p w:rsidR="005762FB" w:rsidRPr="00F8797D" w:rsidRDefault="005762FB" w:rsidP="00D67598">
            <w:pPr>
              <w:rPr>
                <w:color w:val="000000"/>
                <w:sz w:val="16"/>
                <w:szCs w:val="16"/>
              </w:rPr>
            </w:pPr>
          </w:p>
        </w:tc>
      </w:tr>
    </w:tbl>
    <w:p w:rsidR="00D6611F" w:rsidRDefault="00D6611F" w:rsidP="00D6611F">
      <w:r>
        <w:t xml:space="preserve"> </w:t>
      </w:r>
    </w:p>
    <w:p w:rsidR="003E3FC5" w:rsidRPr="00D652A9" w:rsidRDefault="003273C4" w:rsidP="00D652A9">
      <w:pPr>
        <w:pStyle w:val="Heading2"/>
        <w:rPr>
          <w:rStyle w:val="Strong"/>
        </w:rPr>
      </w:pPr>
      <w:bookmarkStart w:id="30" w:name="_Toc324506857"/>
      <w:r w:rsidRPr="00D652A9">
        <w:t>Configuring</w:t>
      </w:r>
      <w:r w:rsidR="003E3FC5" w:rsidRPr="00D652A9">
        <w:t xml:space="preserve"> </w:t>
      </w:r>
      <w:r w:rsidR="003E3FC5" w:rsidRPr="00D652A9">
        <w:rPr>
          <w:rStyle w:val="Strong"/>
        </w:rPr>
        <w:t>Instant Renewal</w:t>
      </w:r>
      <w:r w:rsidR="00A30094">
        <w:rPr>
          <w:rStyle w:val="Strong"/>
        </w:rPr>
        <w:t xml:space="preserve"> Records</w:t>
      </w:r>
      <w:r w:rsidR="003E3FC5" w:rsidRPr="00D652A9">
        <w:rPr>
          <w:rStyle w:val="Strong"/>
        </w:rPr>
        <w:t xml:space="preserve"> (ACA Issuance and Counter)</w:t>
      </w:r>
      <w:bookmarkEnd w:id="30"/>
    </w:p>
    <w:p w:rsidR="003273C4" w:rsidRDefault="003273C4" w:rsidP="003E3FC5">
      <w:pPr>
        <w:rPr>
          <w:rFonts w:ascii="Arial" w:hAnsi="Arial" w:cs="Arial"/>
          <w:sz w:val="22"/>
        </w:rPr>
      </w:pPr>
    </w:p>
    <w:p w:rsidR="003E3FC5" w:rsidRPr="00D652A9" w:rsidRDefault="003E3FC5" w:rsidP="003273C4">
      <w:pPr>
        <w:ind w:left="720"/>
        <w:rPr>
          <w:rFonts w:ascii="Arial" w:hAnsi="Arial" w:cs="Arial"/>
          <w:sz w:val="22"/>
        </w:rPr>
      </w:pPr>
      <w:r w:rsidRPr="003273C4">
        <w:rPr>
          <w:rFonts w:ascii="Arial" w:hAnsi="Arial" w:cs="Arial"/>
          <w:sz w:val="22"/>
        </w:rPr>
        <w:t>If the renewals only require fees and there is no review or workflow involved, then set up your Renewals using this method.</w:t>
      </w:r>
      <w:r w:rsidR="003273C4">
        <w:rPr>
          <w:rFonts w:ascii="Arial" w:hAnsi="Arial" w:cs="Arial"/>
          <w:sz w:val="22"/>
        </w:rPr>
        <w:t xml:space="preserve">  </w:t>
      </w:r>
      <w:r w:rsidRPr="00D652A9">
        <w:rPr>
          <w:rFonts w:ascii="Arial" w:hAnsi="Arial" w:cs="Arial"/>
          <w:sz w:val="22"/>
        </w:rPr>
        <w:t xml:space="preserve">The License </w:t>
      </w:r>
      <w:r w:rsidR="00C72EEA" w:rsidRPr="00D652A9">
        <w:rPr>
          <w:rFonts w:ascii="Arial" w:hAnsi="Arial" w:cs="Arial"/>
          <w:sz w:val="22"/>
        </w:rPr>
        <w:t>Record</w:t>
      </w:r>
      <w:r w:rsidRPr="00D652A9">
        <w:rPr>
          <w:rFonts w:ascii="Arial" w:hAnsi="Arial" w:cs="Arial"/>
          <w:sz w:val="22"/>
        </w:rPr>
        <w:t xml:space="preserve"> should have a renewal </w:t>
      </w:r>
      <w:r w:rsidR="00C72EEA" w:rsidRPr="00D652A9">
        <w:rPr>
          <w:rFonts w:ascii="Arial" w:hAnsi="Arial" w:cs="Arial"/>
          <w:sz w:val="22"/>
        </w:rPr>
        <w:t>Record</w:t>
      </w:r>
      <w:r w:rsidRPr="00D652A9">
        <w:rPr>
          <w:rFonts w:ascii="Arial" w:hAnsi="Arial" w:cs="Arial"/>
          <w:sz w:val="22"/>
        </w:rPr>
        <w:t xml:space="preserve"> type,</w:t>
      </w:r>
      <w:r w:rsidR="003273C4" w:rsidRPr="00D652A9">
        <w:rPr>
          <w:rFonts w:ascii="Arial" w:hAnsi="Arial" w:cs="Arial"/>
          <w:sz w:val="22"/>
        </w:rPr>
        <w:t xml:space="preserve"> as shown below:</w:t>
      </w:r>
    </w:p>
    <w:p w:rsidR="003273C4" w:rsidRDefault="003273C4" w:rsidP="003273C4">
      <w:pPr>
        <w:ind w:left="720"/>
        <w:rPr>
          <w:rFonts w:ascii="Arial" w:hAnsi="Arial" w:cs="Arial"/>
          <w:sz w:val="22"/>
        </w:rPr>
      </w:pPr>
    </w:p>
    <w:p w:rsidR="00D652A9" w:rsidRPr="00D652A9" w:rsidRDefault="00D652A9" w:rsidP="003273C4">
      <w:pPr>
        <w:ind w:left="720"/>
        <w:rPr>
          <w:rFonts w:ascii="Arial" w:hAnsi="Arial" w:cs="Arial"/>
          <w:b/>
          <w:sz w:val="22"/>
        </w:rPr>
      </w:pPr>
      <w:r w:rsidRPr="00D652A9">
        <w:rPr>
          <w:rFonts w:ascii="Arial" w:hAnsi="Arial" w:cs="Arial"/>
          <w:b/>
          <w:sz w:val="22"/>
        </w:rPr>
        <w:tab/>
      </w:r>
      <w:r>
        <w:rPr>
          <w:rFonts w:ascii="Arial" w:hAnsi="Arial" w:cs="Arial"/>
          <w:b/>
          <w:sz w:val="22"/>
        </w:rPr>
        <w:t>License Record set up for instant renewals:</w:t>
      </w:r>
    </w:p>
    <w:p w:rsidR="003273C4" w:rsidRDefault="003273C4" w:rsidP="003273C4">
      <w:pPr>
        <w:ind w:left="720"/>
        <w:rPr>
          <w:rFonts w:ascii="Arial" w:hAnsi="Arial" w:cs="Arial"/>
          <w:sz w:val="22"/>
        </w:rPr>
      </w:pPr>
    </w:p>
    <w:p w:rsidR="003273C4" w:rsidRDefault="00F24FFF" w:rsidP="00D652A9">
      <w:pPr>
        <w:ind w:left="1440"/>
        <w:rPr>
          <w:noProof/>
        </w:rPr>
      </w:pPr>
      <w:r>
        <w:rPr>
          <w:noProof/>
        </w:rPr>
        <w:drawing>
          <wp:inline distT="0" distB="0" distL="0" distR="0">
            <wp:extent cx="5544820" cy="812165"/>
            <wp:effectExtent l="19050" t="19050" r="17780" b="2603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4820" cy="812165"/>
                    </a:xfrm>
                    <a:prstGeom prst="rect">
                      <a:avLst/>
                    </a:prstGeom>
                    <a:noFill/>
                    <a:ln w="6350" cmpd="sng">
                      <a:solidFill>
                        <a:srgbClr val="000000"/>
                      </a:solidFill>
                      <a:miter lim="800000"/>
                      <a:headEnd/>
                      <a:tailEnd/>
                    </a:ln>
                    <a:effectLst/>
                  </pic:spPr>
                </pic:pic>
              </a:graphicData>
            </a:graphic>
          </wp:inline>
        </w:drawing>
      </w:r>
    </w:p>
    <w:p w:rsidR="003273C4" w:rsidRDefault="003273C4" w:rsidP="003273C4">
      <w:pPr>
        <w:ind w:left="720"/>
        <w:rPr>
          <w:noProof/>
        </w:rPr>
      </w:pPr>
    </w:p>
    <w:p w:rsidR="003273C4" w:rsidRPr="00D652A9" w:rsidRDefault="003273C4" w:rsidP="003273C4">
      <w:pPr>
        <w:ind w:left="720"/>
        <w:rPr>
          <w:noProof/>
        </w:rPr>
      </w:pPr>
      <w:r w:rsidRPr="00D652A9">
        <w:rPr>
          <w:rFonts w:ascii="Arial" w:hAnsi="Arial" w:cs="Arial"/>
          <w:sz w:val="22"/>
        </w:rPr>
        <w:t>The Renewal Record should be set up as shown below:</w:t>
      </w:r>
    </w:p>
    <w:p w:rsidR="003273C4" w:rsidRDefault="003273C4" w:rsidP="003273C4">
      <w:pPr>
        <w:ind w:left="720"/>
        <w:rPr>
          <w:rFonts w:ascii="Arial" w:hAnsi="Arial" w:cs="Arial"/>
          <w:sz w:val="22"/>
        </w:rPr>
      </w:pPr>
    </w:p>
    <w:p w:rsidR="00D652A9" w:rsidRDefault="00D652A9" w:rsidP="003273C4">
      <w:pPr>
        <w:ind w:left="720"/>
        <w:rPr>
          <w:rFonts w:ascii="Arial" w:hAnsi="Arial" w:cs="Arial"/>
          <w:b/>
          <w:sz w:val="22"/>
        </w:rPr>
      </w:pPr>
      <w:r w:rsidRPr="00D652A9">
        <w:rPr>
          <w:rFonts w:ascii="Arial" w:hAnsi="Arial" w:cs="Arial"/>
          <w:b/>
          <w:sz w:val="22"/>
        </w:rPr>
        <w:tab/>
        <w:t>Renewal Record set up for instant renewals:</w:t>
      </w:r>
    </w:p>
    <w:p w:rsidR="00D652A9" w:rsidRPr="00D652A9" w:rsidRDefault="00D652A9" w:rsidP="003273C4">
      <w:pPr>
        <w:ind w:left="720"/>
        <w:rPr>
          <w:rFonts w:ascii="Arial" w:hAnsi="Arial" w:cs="Arial"/>
          <w:b/>
          <w:sz w:val="22"/>
        </w:rPr>
      </w:pPr>
    </w:p>
    <w:p w:rsidR="003E3FC5" w:rsidRDefault="00F24FFF" w:rsidP="00D652A9">
      <w:pPr>
        <w:ind w:left="1440"/>
      </w:pPr>
      <w:r>
        <w:rPr>
          <w:noProof/>
        </w:rPr>
        <w:drawing>
          <wp:inline distT="0" distB="0" distL="0" distR="0">
            <wp:extent cx="4732655" cy="1060450"/>
            <wp:effectExtent l="19050" t="19050" r="10795" b="2540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2655" cy="1060450"/>
                    </a:xfrm>
                    <a:prstGeom prst="rect">
                      <a:avLst/>
                    </a:prstGeom>
                    <a:noFill/>
                    <a:ln w="6350" cmpd="sng">
                      <a:solidFill>
                        <a:srgbClr val="000000"/>
                      </a:solidFill>
                      <a:miter lim="800000"/>
                      <a:headEnd/>
                      <a:tailEnd/>
                    </a:ln>
                    <a:effectLst/>
                  </pic:spPr>
                </pic:pic>
              </a:graphicData>
            </a:graphic>
          </wp:inline>
        </w:drawing>
      </w:r>
    </w:p>
    <w:p w:rsidR="003E3FC5" w:rsidRDefault="003E3FC5" w:rsidP="003E3FC5">
      <w:pPr>
        <w:pStyle w:val="Heading2"/>
      </w:pPr>
    </w:p>
    <w:p w:rsidR="003273C4" w:rsidRPr="00D652A9" w:rsidRDefault="00D652A9" w:rsidP="00D652A9">
      <w:pPr>
        <w:pStyle w:val="Heading2"/>
        <w:rPr>
          <w:rStyle w:val="Strong"/>
        </w:rPr>
      </w:pPr>
      <w:bookmarkStart w:id="31" w:name="_Toc324506858"/>
      <w:r w:rsidRPr="00D652A9">
        <w:rPr>
          <w:rStyle w:val="Strong"/>
        </w:rPr>
        <w:t>Configuring Non-</w:t>
      </w:r>
      <w:r w:rsidR="003273C4" w:rsidRPr="00D652A9">
        <w:rPr>
          <w:rStyle w:val="Strong"/>
        </w:rPr>
        <w:t>Instant Ren</w:t>
      </w:r>
      <w:r w:rsidRPr="00D652A9">
        <w:rPr>
          <w:rStyle w:val="Strong"/>
        </w:rPr>
        <w:t>ewals (Workflow or some other approval)</w:t>
      </w:r>
      <w:bookmarkEnd w:id="31"/>
    </w:p>
    <w:p w:rsidR="003273C4" w:rsidRDefault="003273C4" w:rsidP="003273C4">
      <w:pPr>
        <w:rPr>
          <w:rFonts w:ascii="Arial" w:hAnsi="Arial" w:cs="Arial"/>
          <w:sz w:val="22"/>
        </w:rPr>
      </w:pPr>
    </w:p>
    <w:p w:rsidR="00D652A9" w:rsidRDefault="00D652A9" w:rsidP="003273C4">
      <w:pPr>
        <w:ind w:left="720"/>
        <w:rPr>
          <w:rFonts w:ascii="Arial" w:hAnsi="Arial" w:cs="Arial"/>
          <w:sz w:val="22"/>
        </w:rPr>
      </w:pPr>
      <w:r w:rsidRPr="00D652A9">
        <w:rPr>
          <w:rFonts w:ascii="Arial" w:hAnsi="Arial" w:cs="Arial"/>
          <w:sz w:val="22"/>
        </w:rPr>
        <w:t>This type of renewal can be submitted via ACA, but require processing by the agency.</w:t>
      </w:r>
      <w:r w:rsidR="003273C4" w:rsidRPr="003273C4">
        <w:rPr>
          <w:rFonts w:ascii="Arial" w:hAnsi="Arial" w:cs="Arial"/>
          <w:sz w:val="22"/>
        </w:rPr>
        <w:t xml:space="preserve"> </w:t>
      </w:r>
      <w:r>
        <w:rPr>
          <w:rFonts w:ascii="Arial" w:hAnsi="Arial" w:cs="Arial"/>
          <w:sz w:val="22"/>
        </w:rPr>
        <w:t xml:space="preserve">  Typically this is accomplished via workflow.</w:t>
      </w:r>
    </w:p>
    <w:p w:rsidR="00D652A9" w:rsidRDefault="00D652A9" w:rsidP="003273C4">
      <w:pPr>
        <w:ind w:left="720"/>
        <w:rPr>
          <w:rFonts w:ascii="Arial" w:hAnsi="Arial" w:cs="Arial"/>
          <w:sz w:val="22"/>
        </w:rPr>
      </w:pPr>
    </w:p>
    <w:p w:rsidR="003273C4" w:rsidRPr="003273C4" w:rsidRDefault="00D652A9" w:rsidP="00D652A9">
      <w:pPr>
        <w:ind w:left="720" w:firstLine="720"/>
        <w:rPr>
          <w:rFonts w:ascii="Arial" w:hAnsi="Arial" w:cs="Arial"/>
          <w:b/>
          <w:sz w:val="22"/>
        </w:rPr>
      </w:pPr>
      <w:r>
        <w:rPr>
          <w:rFonts w:ascii="Arial" w:hAnsi="Arial" w:cs="Arial"/>
          <w:b/>
          <w:sz w:val="22"/>
        </w:rPr>
        <w:t>License Record set up for non-instant renewals</w:t>
      </w:r>
    </w:p>
    <w:p w:rsidR="003273C4" w:rsidRDefault="003273C4" w:rsidP="003273C4">
      <w:pPr>
        <w:ind w:left="720"/>
        <w:rPr>
          <w:rFonts w:ascii="Arial" w:hAnsi="Arial" w:cs="Arial"/>
          <w:sz w:val="22"/>
        </w:rPr>
      </w:pPr>
    </w:p>
    <w:p w:rsidR="003273C4" w:rsidRDefault="00F24FFF" w:rsidP="00D652A9">
      <w:pPr>
        <w:ind w:left="1440"/>
        <w:rPr>
          <w:rFonts w:ascii="Arial" w:hAnsi="Arial" w:cs="Arial"/>
          <w:sz w:val="22"/>
        </w:rPr>
      </w:pPr>
      <w:r>
        <w:rPr>
          <w:noProof/>
        </w:rPr>
        <w:lastRenderedPageBreak/>
        <w:drawing>
          <wp:inline distT="0" distB="0" distL="0" distR="0">
            <wp:extent cx="5318125" cy="760730"/>
            <wp:effectExtent l="19050" t="19050" r="15875" b="203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8125" cy="760730"/>
                    </a:xfrm>
                    <a:prstGeom prst="rect">
                      <a:avLst/>
                    </a:prstGeom>
                    <a:noFill/>
                    <a:ln w="6350" cmpd="sng">
                      <a:solidFill>
                        <a:srgbClr val="000000"/>
                      </a:solidFill>
                      <a:miter lim="800000"/>
                      <a:headEnd/>
                      <a:tailEnd/>
                    </a:ln>
                    <a:effectLst/>
                  </pic:spPr>
                </pic:pic>
              </a:graphicData>
            </a:graphic>
          </wp:inline>
        </w:drawing>
      </w:r>
    </w:p>
    <w:p w:rsidR="003273C4" w:rsidRDefault="003273C4" w:rsidP="003273C4">
      <w:pPr>
        <w:ind w:left="720"/>
        <w:rPr>
          <w:noProof/>
        </w:rPr>
      </w:pPr>
    </w:p>
    <w:p w:rsidR="003273C4" w:rsidRDefault="003273C4" w:rsidP="003273C4">
      <w:pPr>
        <w:ind w:left="720"/>
        <w:rPr>
          <w:noProof/>
        </w:rPr>
      </w:pPr>
    </w:p>
    <w:p w:rsidR="003273C4" w:rsidRPr="003273C4" w:rsidRDefault="00D652A9" w:rsidP="00D652A9">
      <w:pPr>
        <w:ind w:left="720" w:firstLine="720"/>
        <w:rPr>
          <w:b/>
          <w:noProof/>
        </w:rPr>
      </w:pPr>
      <w:r>
        <w:rPr>
          <w:rFonts w:ascii="Arial" w:hAnsi="Arial" w:cs="Arial"/>
          <w:b/>
          <w:sz w:val="22"/>
        </w:rPr>
        <w:t>Renewal Record set up for non-instant renewals:</w:t>
      </w:r>
    </w:p>
    <w:p w:rsidR="003273C4" w:rsidRPr="003273C4" w:rsidRDefault="003273C4" w:rsidP="003273C4">
      <w:pPr>
        <w:ind w:left="720"/>
        <w:rPr>
          <w:rFonts w:ascii="Arial" w:hAnsi="Arial" w:cs="Arial"/>
          <w:sz w:val="22"/>
        </w:rPr>
      </w:pPr>
    </w:p>
    <w:p w:rsidR="003273C4" w:rsidRDefault="00F24FFF" w:rsidP="00D652A9">
      <w:pPr>
        <w:ind w:left="1440"/>
        <w:rPr>
          <w:noProof/>
        </w:rPr>
      </w:pPr>
      <w:r>
        <w:rPr>
          <w:noProof/>
        </w:rPr>
        <w:drawing>
          <wp:inline distT="0" distB="0" distL="0" distR="0">
            <wp:extent cx="5420360" cy="716915"/>
            <wp:effectExtent l="19050" t="19050" r="27940" b="2603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20360" cy="716915"/>
                    </a:xfrm>
                    <a:prstGeom prst="rect">
                      <a:avLst/>
                    </a:prstGeom>
                    <a:noFill/>
                    <a:ln w="6350" cmpd="sng">
                      <a:solidFill>
                        <a:srgbClr val="000000"/>
                      </a:solidFill>
                      <a:miter lim="800000"/>
                      <a:headEnd/>
                      <a:tailEnd/>
                    </a:ln>
                    <a:effectLst/>
                  </pic:spPr>
                </pic:pic>
              </a:graphicData>
            </a:graphic>
          </wp:inline>
        </w:drawing>
      </w:r>
    </w:p>
    <w:p w:rsidR="00D652A9" w:rsidRDefault="00D652A9" w:rsidP="00D652A9">
      <w:pPr>
        <w:ind w:left="1440"/>
        <w:rPr>
          <w:noProof/>
        </w:rPr>
      </w:pPr>
    </w:p>
    <w:p w:rsidR="00B30572" w:rsidRDefault="00D652A9" w:rsidP="00D652A9">
      <w:pPr>
        <w:ind w:left="720"/>
        <w:rPr>
          <w:rFonts w:ascii="Arial" w:hAnsi="Arial" w:cs="Arial"/>
          <w:sz w:val="22"/>
        </w:rPr>
      </w:pPr>
      <w:r>
        <w:rPr>
          <w:rFonts w:ascii="Arial" w:hAnsi="Arial" w:cs="Arial"/>
          <w:sz w:val="22"/>
        </w:rPr>
        <w:t xml:space="preserve">The renewal record will also need to have a workflow step that triggers the </w:t>
      </w:r>
      <w:r w:rsidR="00B30572">
        <w:rPr>
          <w:rFonts w:ascii="Arial" w:hAnsi="Arial" w:cs="Arial"/>
          <w:sz w:val="22"/>
        </w:rPr>
        <w:t>completion of the renewal.   By default, the standard scripts are looking for:</w:t>
      </w:r>
    </w:p>
    <w:p w:rsidR="00B30572" w:rsidRDefault="00B30572" w:rsidP="00D652A9">
      <w:pPr>
        <w:ind w:left="720"/>
        <w:rPr>
          <w:rFonts w:ascii="Arial" w:hAnsi="Arial" w:cs="Arial"/>
          <w:sz w:val="22"/>
        </w:rPr>
      </w:pPr>
    </w:p>
    <w:p w:rsidR="00B30572" w:rsidRDefault="00B30572" w:rsidP="00D652A9">
      <w:pPr>
        <w:ind w:left="720"/>
        <w:rPr>
          <w:rFonts w:ascii="Arial" w:hAnsi="Arial" w:cs="Arial"/>
          <w:sz w:val="22"/>
        </w:rPr>
      </w:pPr>
      <w:r>
        <w:rPr>
          <w:rFonts w:ascii="Arial" w:hAnsi="Arial" w:cs="Arial"/>
          <w:sz w:val="22"/>
        </w:rPr>
        <w:t>Task: “L-License Status” and Status “L-About To Expire”  that denotes that the renewal is denied.</w:t>
      </w:r>
    </w:p>
    <w:p w:rsidR="00B30572" w:rsidRDefault="00B30572" w:rsidP="00D652A9">
      <w:pPr>
        <w:ind w:left="720"/>
        <w:rPr>
          <w:rFonts w:ascii="Arial" w:hAnsi="Arial" w:cs="Arial"/>
          <w:sz w:val="22"/>
        </w:rPr>
      </w:pPr>
    </w:p>
    <w:p w:rsidR="00B30572" w:rsidRDefault="00B30572" w:rsidP="00D652A9">
      <w:pPr>
        <w:ind w:left="720"/>
        <w:rPr>
          <w:rFonts w:ascii="Arial" w:hAnsi="Arial" w:cs="Arial"/>
          <w:sz w:val="22"/>
        </w:rPr>
      </w:pPr>
      <w:r>
        <w:rPr>
          <w:rFonts w:ascii="Arial" w:hAnsi="Arial" w:cs="Arial"/>
          <w:sz w:val="22"/>
        </w:rPr>
        <w:t xml:space="preserve">Task “L-License Status” and Status “L-Active”  that denotes that the renewal is approved.   </w:t>
      </w:r>
    </w:p>
    <w:p w:rsidR="00B30572" w:rsidRDefault="00B30572" w:rsidP="00D652A9">
      <w:pPr>
        <w:ind w:left="720"/>
        <w:rPr>
          <w:rFonts w:ascii="Arial" w:hAnsi="Arial" w:cs="Arial"/>
          <w:sz w:val="22"/>
        </w:rPr>
      </w:pPr>
    </w:p>
    <w:p w:rsidR="00B30572" w:rsidRDefault="00B30572" w:rsidP="00D652A9">
      <w:pPr>
        <w:ind w:left="720"/>
        <w:rPr>
          <w:rFonts w:ascii="Arial" w:hAnsi="Arial" w:cs="Arial"/>
          <w:sz w:val="22"/>
        </w:rPr>
      </w:pPr>
      <w:r>
        <w:rPr>
          <w:rFonts w:ascii="Arial" w:hAnsi="Arial" w:cs="Arial"/>
          <w:sz w:val="22"/>
        </w:rPr>
        <w:t>If you need to have different task/status names, you will need to replace them in the WorkflowTaskUpdateAfter4Renew script.</w:t>
      </w:r>
    </w:p>
    <w:p w:rsidR="00B30572" w:rsidRDefault="00B30572" w:rsidP="00D652A9">
      <w:pPr>
        <w:ind w:left="720"/>
        <w:rPr>
          <w:rFonts w:ascii="Arial" w:hAnsi="Arial" w:cs="Arial"/>
          <w:sz w:val="22"/>
        </w:rPr>
      </w:pPr>
    </w:p>
    <w:p w:rsidR="003273C4" w:rsidRPr="003273C4" w:rsidRDefault="003273C4" w:rsidP="003273C4"/>
    <w:p w:rsidR="00D652A9" w:rsidRDefault="00D652A9" w:rsidP="00D652A9">
      <w:pPr>
        <w:pStyle w:val="Heading2"/>
      </w:pPr>
      <w:bookmarkStart w:id="32" w:name="_Toc324506859"/>
      <w:r w:rsidRPr="00D652A9">
        <w:t xml:space="preserve">Configuring </w:t>
      </w:r>
      <w:r>
        <w:t>Renewal Email Notifications</w:t>
      </w:r>
      <w:bookmarkEnd w:id="32"/>
    </w:p>
    <w:p w:rsidR="00B30572" w:rsidRDefault="00B30572" w:rsidP="00B30572"/>
    <w:p w:rsidR="00B30572" w:rsidRPr="00B30572" w:rsidRDefault="00B30572" w:rsidP="00B30572">
      <w:pPr>
        <w:rPr>
          <w:rFonts w:ascii="Arial" w:hAnsi="Arial" w:cs="Arial"/>
          <w:sz w:val="22"/>
        </w:rPr>
      </w:pPr>
      <w:r>
        <w:tab/>
      </w:r>
      <w:r>
        <w:rPr>
          <w:rFonts w:ascii="Arial" w:hAnsi="Arial" w:cs="Arial"/>
          <w:sz w:val="22"/>
        </w:rPr>
        <w:t>There are email notifications that are automatically sent for renewal actions.  Be sure to set these up using information located in the ACA Administrators guide.</w:t>
      </w:r>
    </w:p>
    <w:p w:rsidR="00D652A9" w:rsidRDefault="00B30572" w:rsidP="003E3FC5">
      <w:pPr>
        <w:pStyle w:val="Heading2"/>
      </w:pPr>
      <w:bookmarkStart w:id="33" w:name="_Toc324506860"/>
      <w:r>
        <w:t>Loading the Renewal Scripts</w:t>
      </w:r>
      <w:bookmarkEnd w:id="33"/>
    </w:p>
    <w:p w:rsidR="00B30572" w:rsidRDefault="00B30572" w:rsidP="00B30572"/>
    <w:p w:rsidR="00B30572" w:rsidRDefault="00B30572" w:rsidP="00B30572">
      <w:pPr>
        <w:ind w:left="720"/>
        <w:rPr>
          <w:rFonts w:ascii="Arial" w:hAnsi="Arial" w:cs="Arial"/>
          <w:sz w:val="22"/>
        </w:rPr>
      </w:pPr>
      <w:r>
        <w:rPr>
          <w:rFonts w:ascii="Arial" w:hAnsi="Arial" w:cs="Arial"/>
          <w:sz w:val="22"/>
        </w:rPr>
        <w:t>Load the four standard renewal scripts into the agency.    These scripts are associated to Salesforce case #08ACC-06264.    They are named according to the associated event, but it is recommended that they are saved in the agency as shown so they do not conflict with any master scripts that are in use.</w:t>
      </w:r>
    </w:p>
    <w:p w:rsidR="00B30572" w:rsidRDefault="00B30572" w:rsidP="00B30572">
      <w:pPr>
        <w:ind w:left="720"/>
        <w:rPr>
          <w:rFonts w:ascii="Arial" w:hAnsi="Arial" w:cs="Arial"/>
          <w:sz w:val="22"/>
        </w:rPr>
      </w:pPr>
    </w:p>
    <w:tbl>
      <w:tblPr>
        <w:tblW w:w="0" w:type="auto"/>
        <w:tblInd w:w="720" w:type="dxa"/>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5193"/>
        <w:gridCol w:w="3645"/>
      </w:tblGrid>
      <w:tr w:rsidR="00B30572" w:rsidRPr="00185AC9" w:rsidTr="00185AC9">
        <w:tc>
          <w:tcPr>
            <w:tcW w:w="5193" w:type="dxa"/>
            <w:tcBorders>
              <w:bottom w:val="single" w:sz="6" w:space="0" w:color="000000"/>
            </w:tcBorders>
            <w:shd w:val="clear" w:color="auto" w:fill="auto"/>
          </w:tcPr>
          <w:p w:rsidR="00B30572" w:rsidRPr="00185AC9" w:rsidRDefault="00B30572" w:rsidP="00B30572">
            <w:pPr>
              <w:rPr>
                <w:rFonts w:ascii="Arial" w:hAnsi="Arial" w:cs="Arial"/>
                <w:b/>
                <w:bCs/>
                <w:i/>
                <w:iCs/>
                <w:sz w:val="22"/>
              </w:rPr>
            </w:pPr>
            <w:r w:rsidRPr="00185AC9">
              <w:rPr>
                <w:rFonts w:ascii="Arial" w:hAnsi="Arial" w:cs="Arial"/>
                <w:b/>
                <w:bCs/>
                <w:i/>
                <w:iCs/>
                <w:sz w:val="22"/>
              </w:rPr>
              <w:t>Script Name</w:t>
            </w:r>
          </w:p>
        </w:tc>
        <w:tc>
          <w:tcPr>
            <w:tcW w:w="3645" w:type="dxa"/>
            <w:tcBorders>
              <w:bottom w:val="single" w:sz="6" w:space="0" w:color="000000"/>
            </w:tcBorders>
            <w:shd w:val="clear" w:color="auto" w:fill="auto"/>
          </w:tcPr>
          <w:p w:rsidR="00B30572" w:rsidRPr="00185AC9" w:rsidRDefault="00B30572" w:rsidP="00B30572">
            <w:pPr>
              <w:rPr>
                <w:rFonts w:ascii="Arial" w:hAnsi="Arial" w:cs="Arial"/>
                <w:b/>
                <w:bCs/>
                <w:i/>
                <w:iCs/>
                <w:sz w:val="22"/>
              </w:rPr>
            </w:pPr>
            <w:r w:rsidRPr="00185AC9">
              <w:rPr>
                <w:rFonts w:ascii="Arial" w:hAnsi="Arial" w:cs="Arial"/>
                <w:b/>
                <w:bCs/>
                <w:i/>
                <w:iCs/>
                <w:sz w:val="22"/>
              </w:rPr>
              <w:t>Save Script as</w:t>
            </w:r>
          </w:p>
        </w:tc>
      </w:tr>
      <w:tr w:rsidR="00B30572" w:rsidRPr="00185AC9" w:rsidTr="00185AC9">
        <w:tc>
          <w:tcPr>
            <w:tcW w:w="5193" w:type="dxa"/>
            <w:shd w:val="solid" w:color="C0C0C0" w:fill="FFFFFF"/>
          </w:tcPr>
          <w:p w:rsidR="00B30572" w:rsidRPr="00185AC9" w:rsidRDefault="00B30572" w:rsidP="00B30572">
            <w:pPr>
              <w:rPr>
                <w:rFonts w:ascii="Arial" w:hAnsi="Arial" w:cs="Arial"/>
                <w:b/>
                <w:bCs/>
                <w:sz w:val="22"/>
              </w:rPr>
            </w:pPr>
            <w:r w:rsidRPr="00185AC9">
              <w:rPr>
                <w:rFonts w:ascii="Arial" w:hAnsi="Arial" w:cs="Arial"/>
                <w:b/>
                <w:bCs/>
                <w:sz w:val="22"/>
              </w:rPr>
              <w:t>ApplicationSubmitAfter.txt</w:t>
            </w:r>
          </w:p>
        </w:tc>
        <w:tc>
          <w:tcPr>
            <w:tcW w:w="3645" w:type="dxa"/>
            <w:shd w:val="solid" w:color="C0C0C0" w:fill="FFFFFF"/>
          </w:tcPr>
          <w:p w:rsidR="00B30572" w:rsidRPr="00185AC9" w:rsidRDefault="00B30572" w:rsidP="00B30572">
            <w:pPr>
              <w:rPr>
                <w:rFonts w:ascii="Arial" w:hAnsi="Arial" w:cs="Arial"/>
                <w:sz w:val="22"/>
              </w:rPr>
            </w:pPr>
            <w:r w:rsidRPr="00185AC9">
              <w:rPr>
                <w:rFonts w:ascii="Arial" w:hAnsi="Arial" w:cs="Arial"/>
                <w:sz w:val="22"/>
              </w:rPr>
              <w:t>ApplicationSubmitAfter4Renew</w:t>
            </w:r>
          </w:p>
        </w:tc>
      </w:tr>
      <w:tr w:rsidR="00B30572" w:rsidRPr="00185AC9" w:rsidTr="00185AC9">
        <w:tc>
          <w:tcPr>
            <w:tcW w:w="5193" w:type="dxa"/>
            <w:shd w:val="solid" w:color="C0C0C0" w:fill="FFFFFF"/>
          </w:tcPr>
          <w:p w:rsidR="00B30572" w:rsidRPr="00185AC9" w:rsidRDefault="00B30572" w:rsidP="00B30572">
            <w:pPr>
              <w:rPr>
                <w:rFonts w:ascii="Arial" w:hAnsi="Arial" w:cs="Arial"/>
                <w:b/>
                <w:bCs/>
                <w:sz w:val="22"/>
              </w:rPr>
            </w:pPr>
            <w:r w:rsidRPr="00185AC9">
              <w:rPr>
                <w:rFonts w:ascii="Arial" w:hAnsi="Arial" w:cs="Arial"/>
                <w:b/>
                <w:bCs/>
                <w:sz w:val="22"/>
              </w:rPr>
              <w:t>Convert2RealCapAfter.txt</w:t>
            </w:r>
          </w:p>
        </w:tc>
        <w:tc>
          <w:tcPr>
            <w:tcW w:w="3645" w:type="dxa"/>
            <w:shd w:val="solid" w:color="C0C0C0" w:fill="FFFFFF"/>
          </w:tcPr>
          <w:p w:rsidR="00B30572" w:rsidRPr="00185AC9" w:rsidRDefault="00B30572" w:rsidP="00B30572">
            <w:pPr>
              <w:rPr>
                <w:rFonts w:ascii="Arial" w:hAnsi="Arial" w:cs="Arial"/>
                <w:sz w:val="22"/>
              </w:rPr>
            </w:pPr>
            <w:r w:rsidRPr="00185AC9">
              <w:rPr>
                <w:rFonts w:ascii="Arial" w:hAnsi="Arial" w:cs="Arial"/>
                <w:sz w:val="22"/>
              </w:rPr>
              <w:t>Convert2RealCapAfter4Renew</w:t>
            </w:r>
          </w:p>
        </w:tc>
      </w:tr>
      <w:tr w:rsidR="00B30572" w:rsidRPr="00185AC9" w:rsidTr="00185AC9">
        <w:tc>
          <w:tcPr>
            <w:tcW w:w="5193" w:type="dxa"/>
            <w:shd w:val="solid" w:color="C0C0C0" w:fill="FFFFFF"/>
          </w:tcPr>
          <w:p w:rsidR="00B30572" w:rsidRPr="00185AC9" w:rsidRDefault="00B30572" w:rsidP="00B30572">
            <w:pPr>
              <w:rPr>
                <w:rFonts w:ascii="Arial" w:hAnsi="Arial" w:cs="Arial"/>
                <w:b/>
                <w:bCs/>
                <w:sz w:val="22"/>
              </w:rPr>
            </w:pPr>
            <w:r w:rsidRPr="00185AC9">
              <w:rPr>
                <w:rFonts w:ascii="Arial" w:hAnsi="Arial" w:cs="Arial"/>
                <w:b/>
                <w:bCs/>
                <w:sz w:val="22"/>
              </w:rPr>
              <w:t>PaymentReceiveAfter.txt</w:t>
            </w:r>
          </w:p>
        </w:tc>
        <w:tc>
          <w:tcPr>
            <w:tcW w:w="3645" w:type="dxa"/>
            <w:shd w:val="solid" w:color="C0C0C0" w:fill="FFFFFF"/>
          </w:tcPr>
          <w:p w:rsidR="00B30572" w:rsidRPr="00185AC9" w:rsidRDefault="00B30572" w:rsidP="00B30572">
            <w:pPr>
              <w:rPr>
                <w:rFonts w:ascii="Arial" w:hAnsi="Arial" w:cs="Arial"/>
                <w:sz w:val="22"/>
              </w:rPr>
            </w:pPr>
            <w:r w:rsidRPr="00185AC9">
              <w:rPr>
                <w:rFonts w:ascii="Arial" w:hAnsi="Arial" w:cs="Arial"/>
                <w:sz w:val="22"/>
              </w:rPr>
              <w:t>PaymentReceiveAfter4Renew</w:t>
            </w:r>
          </w:p>
        </w:tc>
      </w:tr>
      <w:tr w:rsidR="00B30572" w:rsidRPr="00185AC9" w:rsidTr="00185AC9">
        <w:tc>
          <w:tcPr>
            <w:tcW w:w="5193" w:type="dxa"/>
            <w:shd w:val="solid" w:color="C0C0C0" w:fill="FFFFFF"/>
          </w:tcPr>
          <w:p w:rsidR="00B30572" w:rsidRPr="00185AC9" w:rsidRDefault="00B30572" w:rsidP="00B30572">
            <w:pPr>
              <w:rPr>
                <w:rFonts w:ascii="Arial" w:hAnsi="Arial" w:cs="Arial"/>
                <w:b/>
                <w:bCs/>
                <w:sz w:val="22"/>
              </w:rPr>
            </w:pPr>
            <w:r w:rsidRPr="00185AC9">
              <w:rPr>
                <w:rFonts w:ascii="Arial" w:hAnsi="Arial" w:cs="Arial"/>
                <w:b/>
                <w:bCs/>
                <w:sz w:val="22"/>
              </w:rPr>
              <w:t>WorkflowTaskUpdateAfter.txt</w:t>
            </w:r>
          </w:p>
        </w:tc>
        <w:tc>
          <w:tcPr>
            <w:tcW w:w="3645" w:type="dxa"/>
            <w:shd w:val="solid" w:color="C0C0C0" w:fill="FFFFFF"/>
          </w:tcPr>
          <w:p w:rsidR="00B30572" w:rsidRPr="00185AC9" w:rsidRDefault="00B30572" w:rsidP="00B30572">
            <w:pPr>
              <w:rPr>
                <w:rFonts w:ascii="Arial" w:hAnsi="Arial" w:cs="Arial"/>
                <w:sz w:val="22"/>
              </w:rPr>
            </w:pPr>
            <w:r w:rsidRPr="00185AC9">
              <w:rPr>
                <w:rFonts w:ascii="Arial" w:hAnsi="Arial" w:cs="Arial"/>
                <w:sz w:val="22"/>
              </w:rPr>
              <w:t>WorkflowTaskUpdateAfter4Renew</w:t>
            </w:r>
          </w:p>
        </w:tc>
      </w:tr>
    </w:tbl>
    <w:p w:rsidR="00B30572" w:rsidRDefault="00B30572" w:rsidP="00B30572">
      <w:pPr>
        <w:ind w:left="720"/>
        <w:rPr>
          <w:rFonts w:ascii="Arial" w:hAnsi="Arial" w:cs="Arial"/>
          <w:sz w:val="22"/>
        </w:rPr>
      </w:pPr>
    </w:p>
    <w:p w:rsidR="001B2978" w:rsidRDefault="001B2978" w:rsidP="00B30572">
      <w:pPr>
        <w:ind w:left="720"/>
        <w:rPr>
          <w:rFonts w:ascii="Arial" w:hAnsi="Arial" w:cs="Arial"/>
          <w:sz w:val="22"/>
        </w:rPr>
      </w:pPr>
      <w:r>
        <w:rPr>
          <w:rFonts w:ascii="Arial" w:hAnsi="Arial" w:cs="Arial"/>
          <w:sz w:val="22"/>
        </w:rPr>
        <w:t>After loading, a script search for “%4Renew” should return the following:</w:t>
      </w:r>
    </w:p>
    <w:p w:rsidR="001B2978" w:rsidRDefault="001B2978" w:rsidP="00B30572">
      <w:pPr>
        <w:ind w:left="720"/>
        <w:rPr>
          <w:rFonts w:ascii="Arial" w:hAnsi="Arial" w:cs="Arial"/>
          <w:sz w:val="22"/>
        </w:rPr>
      </w:pPr>
    </w:p>
    <w:p w:rsidR="001B2978" w:rsidRDefault="00F24FFF" w:rsidP="00B30572">
      <w:pPr>
        <w:ind w:left="720"/>
        <w:rPr>
          <w:noProof/>
        </w:rPr>
      </w:pPr>
      <w:r>
        <w:rPr>
          <w:noProof/>
        </w:rPr>
        <w:lastRenderedPageBreak/>
        <w:drawing>
          <wp:inline distT="0" distB="0" distL="0" distR="0">
            <wp:extent cx="4966970" cy="1192530"/>
            <wp:effectExtent l="19050" t="19050" r="24130" b="2667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66970" cy="1192530"/>
                    </a:xfrm>
                    <a:prstGeom prst="rect">
                      <a:avLst/>
                    </a:prstGeom>
                    <a:noFill/>
                    <a:ln w="6350" cmpd="sng">
                      <a:solidFill>
                        <a:srgbClr val="000000"/>
                      </a:solidFill>
                      <a:miter lim="800000"/>
                      <a:headEnd/>
                      <a:tailEnd/>
                    </a:ln>
                    <a:effectLst/>
                  </pic:spPr>
                </pic:pic>
              </a:graphicData>
            </a:graphic>
          </wp:inline>
        </w:drawing>
      </w:r>
    </w:p>
    <w:p w:rsidR="001B2978" w:rsidRDefault="001B2978" w:rsidP="00B30572">
      <w:pPr>
        <w:ind w:left="720"/>
        <w:rPr>
          <w:rFonts w:ascii="Arial" w:hAnsi="Arial" w:cs="Arial"/>
          <w:sz w:val="22"/>
        </w:rPr>
      </w:pPr>
    </w:p>
    <w:p w:rsidR="00B30572" w:rsidRDefault="00B30572" w:rsidP="00B30572">
      <w:pPr>
        <w:pStyle w:val="Heading2"/>
      </w:pPr>
      <w:bookmarkStart w:id="34" w:name="_Toc324506861"/>
      <w:r>
        <w:t>Calling the Renewal Scripts</w:t>
      </w:r>
      <w:r w:rsidR="000373D4">
        <w:t xml:space="preserve"> from Master Scripts using Variable Branching</w:t>
      </w:r>
      <w:bookmarkEnd w:id="34"/>
    </w:p>
    <w:p w:rsidR="00B30572" w:rsidRDefault="00B30572" w:rsidP="00B30572"/>
    <w:p w:rsidR="00B30572" w:rsidRDefault="00B30572" w:rsidP="00B30572">
      <w:pPr>
        <w:rPr>
          <w:rFonts w:ascii="Arial" w:hAnsi="Arial" w:cs="Arial"/>
          <w:sz w:val="22"/>
        </w:rPr>
      </w:pPr>
      <w:r>
        <w:rPr>
          <w:rFonts w:ascii="Arial" w:hAnsi="Arial" w:cs="Arial"/>
          <w:sz w:val="22"/>
        </w:rPr>
        <w:t>The following master script standard choices are the best practice for calling the renewal scripts.   Essentially the scripts should be called whenever one of these events occurs on a renewal record.</w:t>
      </w:r>
    </w:p>
    <w:p w:rsidR="00B30572" w:rsidRDefault="00B30572" w:rsidP="00B30572">
      <w:pPr>
        <w:rPr>
          <w:rFonts w:ascii="Arial" w:hAnsi="Arial" w:cs="Arial"/>
          <w:sz w:val="22"/>
        </w:rPr>
      </w:pPr>
    </w:p>
    <w:p w:rsidR="00B30572" w:rsidRPr="00B30572" w:rsidRDefault="00F24FFF" w:rsidP="000373D4">
      <w:pPr>
        <w:ind w:left="720"/>
        <w:rPr>
          <w:rFonts w:ascii="Arial" w:hAnsi="Arial" w:cs="Arial"/>
          <w:sz w:val="22"/>
        </w:rPr>
      </w:pPr>
      <w:r>
        <w:rPr>
          <w:noProof/>
        </w:rPr>
        <w:drawing>
          <wp:inline distT="0" distB="0" distL="0" distR="0">
            <wp:extent cx="5939790" cy="1924050"/>
            <wp:effectExtent l="19050" t="19050" r="22860" b="190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790" cy="1924050"/>
                    </a:xfrm>
                    <a:prstGeom prst="rect">
                      <a:avLst/>
                    </a:prstGeom>
                    <a:noFill/>
                    <a:ln w="6350" cmpd="sng">
                      <a:solidFill>
                        <a:srgbClr val="000000"/>
                      </a:solidFill>
                      <a:miter lim="800000"/>
                      <a:headEnd/>
                      <a:tailEnd/>
                    </a:ln>
                    <a:effectLst/>
                  </pic:spPr>
                </pic:pic>
              </a:graphicData>
            </a:graphic>
          </wp:inline>
        </w:drawing>
      </w:r>
    </w:p>
    <w:p w:rsidR="00B30572" w:rsidRDefault="00B30572" w:rsidP="00B30572">
      <w:pPr>
        <w:ind w:left="720"/>
        <w:rPr>
          <w:rFonts w:ascii="Arial" w:hAnsi="Arial" w:cs="Arial"/>
          <w:sz w:val="22"/>
        </w:rPr>
      </w:pPr>
    </w:p>
    <w:p w:rsidR="00B30572" w:rsidRDefault="00B30572" w:rsidP="00B30572">
      <w:pPr>
        <w:ind w:left="720"/>
        <w:rPr>
          <w:rFonts w:ascii="Arial" w:hAnsi="Arial" w:cs="Arial"/>
          <w:sz w:val="22"/>
        </w:rPr>
      </w:pPr>
    </w:p>
    <w:p w:rsidR="000373D4" w:rsidRDefault="00F24FFF" w:rsidP="00B30572">
      <w:pPr>
        <w:ind w:left="720"/>
        <w:rPr>
          <w:noProof/>
        </w:rPr>
      </w:pPr>
      <w:r>
        <w:rPr>
          <w:noProof/>
        </w:rPr>
        <w:drawing>
          <wp:inline distT="0" distB="0" distL="0" distR="0">
            <wp:extent cx="5947410" cy="1960245"/>
            <wp:effectExtent l="19050" t="19050" r="15240" b="2095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7410" cy="1960245"/>
                    </a:xfrm>
                    <a:prstGeom prst="rect">
                      <a:avLst/>
                    </a:prstGeom>
                    <a:noFill/>
                    <a:ln w="6350" cmpd="sng">
                      <a:solidFill>
                        <a:srgbClr val="000000"/>
                      </a:solidFill>
                      <a:miter lim="800000"/>
                      <a:headEnd/>
                      <a:tailEnd/>
                    </a:ln>
                    <a:effectLst/>
                  </pic:spPr>
                </pic:pic>
              </a:graphicData>
            </a:graphic>
          </wp:inline>
        </w:drawing>
      </w:r>
    </w:p>
    <w:p w:rsidR="000373D4" w:rsidRDefault="000373D4" w:rsidP="00B30572">
      <w:pPr>
        <w:ind w:left="720"/>
        <w:rPr>
          <w:noProof/>
        </w:rPr>
      </w:pPr>
    </w:p>
    <w:p w:rsidR="000373D4" w:rsidRDefault="00F24FFF" w:rsidP="00B30572">
      <w:pPr>
        <w:ind w:left="720"/>
        <w:rPr>
          <w:noProof/>
        </w:rPr>
      </w:pPr>
      <w:r>
        <w:rPr>
          <w:noProof/>
        </w:rPr>
        <w:lastRenderedPageBreak/>
        <w:drawing>
          <wp:inline distT="0" distB="0" distL="0" distR="0">
            <wp:extent cx="5925185" cy="198945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5185" cy="1989455"/>
                    </a:xfrm>
                    <a:prstGeom prst="rect">
                      <a:avLst/>
                    </a:prstGeom>
                    <a:noFill/>
                    <a:ln>
                      <a:noFill/>
                    </a:ln>
                  </pic:spPr>
                </pic:pic>
              </a:graphicData>
            </a:graphic>
          </wp:inline>
        </w:drawing>
      </w:r>
    </w:p>
    <w:p w:rsidR="000373D4" w:rsidRDefault="000373D4" w:rsidP="00B30572">
      <w:pPr>
        <w:ind w:left="720"/>
        <w:rPr>
          <w:noProof/>
        </w:rPr>
      </w:pPr>
    </w:p>
    <w:p w:rsidR="000373D4" w:rsidRPr="00B30572" w:rsidRDefault="00F24FFF" w:rsidP="00B30572">
      <w:pPr>
        <w:ind w:left="720"/>
        <w:rPr>
          <w:rFonts w:ascii="Arial" w:hAnsi="Arial" w:cs="Arial"/>
          <w:sz w:val="22"/>
        </w:rPr>
      </w:pPr>
      <w:r>
        <w:rPr>
          <w:noProof/>
        </w:rPr>
        <w:drawing>
          <wp:inline distT="0" distB="0" distL="0" distR="0">
            <wp:extent cx="5939790" cy="1945640"/>
            <wp:effectExtent l="0" t="0" r="381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1945640"/>
                    </a:xfrm>
                    <a:prstGeom prst="rect">
                      <a:avLst/>
                    </a:prstGeom>
                    <a:noFill/>
                    <a:ln>
                      <a:noFill/>
                    </a:ln>
                  </pic:spPr>
                </pic:pic>
              </a:graphicData>
            </a:graphic>
          </wp:inline>
        </w:drawing>
      </w:r>
    </w:p>
    <w:p w:rsidR="003E3FC5" w:rsidRDefault="003E3FC5" w:rsidP="003E3FC5">
      <w:pPr>
        <w:ind w:left="720"/>
      </w:pPr>
    </w:p>
    <w:p w:rsidR="00FD712C" w:rsidRPr="00CA081B" w:rsidRDefault="00FE1AE6" w:rsidP="00FD712C">
      <w:pPr>
        <w:pStyle w:val="Heading1"/>
        <w:jc w:val="both"/>
        <w:rPr>
          <w:color w:val="4F81BD" w:themeColor="accent1"/>
        </w:rPr>
      </w:pPr>
      <w:r w:rsidRPr="00CA081B">
        <w:rPr>
          <w:color w:val="4F81BD" w:themeColor="accent1"/>
        </w:rPr>
        <w:lastRenderedPageBreak/>
        <w:t xml:space="preserve"> </w:t>
      </w:r>
      <w:bookmarkStart w:id="35" w:name="_Toc324506862"/>
      <w:r w:rsidR="00FD712C" w:rsidRPr="00CA081B">
        <w:rPr>
          <w:color w:val="4F81BD" w:themeColor="accent1"/>
        </w:rPr>
        <w:t>Amendment Overview</w:t>
      </w:r>
      <w:bookmarkEnd w:id="35"/>
      <w:r w:rsidR="00FD712C" w:rsidRPr="00CA081B">
        <w:rPr>
          <w:color w:val="4F81BD" w:themeColor="accent1"/>
        </w:rPr>
        <w:tab/>
      </w:r>
    </w:p>
    <w:p w:rsidR="00FD712C" w:rsidRDefault="00FD712C" w:rsidP="00FD712C"/>
    <w:p w:rsidR="00FE1AE6" w:rsidRDefault="00513BEA" w:rsidP="00513BEA">
      <w:pPr>
        <w:pStyle w:val="BodyText"/>
        <w:spacing w:line="360" w:lineRule="auto"/>
        <w:jc w:val="both"/>
        <w:rPr>
          <w:rFonts w:ascii="Arial" w:hAnsi="Arial"/>
          <w:color w:val="000000"/>
          <w:szCs w:val="20"/>
        </w:rPr>
      </w:pPr>
      <w:r>
        <w:rPr>
          <w:rFonts w:ascii="Arial" w:hAnsi="Arial"/>
          <w:color w:val="000000"/>
          <w:szCs w:val="20"/>
        </w:rPr>
        <w:t>We’ll call any child of a</w:t>
      </w:r>
      <w:r w:rsidR="00D045D5">
        <w:rPr>
          <w:rFonts w:ascii="Arial" w:hAnsi="Arial"/>
          <w:color w:val="000000"/>
          <w:szCs w:val="20"/>
        </w:rPr>
        <w:t>n issued License</w:t>
      </w:r>
      <w:r>
        <w:rPr>
          <w:rFonts w:ascii="Arial" w:hAnsi="Arial"/>
          <w:color w:val="000000"/>
          <w:szCs w:val="20"/>
        </w:rPr>
        <w:t xml:space="preserve"> </w:t>
      </w:r>
      <w:r w:rsidR="00C72EEA">
        <w:rPr>
          <w:rFonts w:ascii="Arial" w:hAnsi="Arial"/>
          <w:color w:val="000000"/>
          <w:szCs w:val="20"/>
        </w:rPr>
        <w:t>Record</w:t>
      </w:r>
      <w:r>
        <w:rPr>
          <w:rFonts w:ascii="Arial" w:hAnsi="Arial"/>
          <w:color w:val="000000"/>
          <w:szCs w:val="20"/>
        </w:rPr>
        <w:t xml:space="preserve"> that isn’t a renewal an “Amendment”.   </w:t>
      </w:r>
      <w:commentRangeStart w:id="36"/>
      <w:r w:rsidR="00FE1AE6">
        <w:rPr>
          <w:rFonts w:ascii="Arial" w:hAnsi="Arial"/>
          <w:color w:val="000000"/>
          <w:szCs w:val="20"/>
        </w:rPr>
        <w:t>Amendments can be created to modify the license, cancel the license, create an official copy, an investigation, or a case regarding the initial license.</w:t>
      </w:r>
      <w:r w:rsidR="00865227">
        <w:rPr>
          <w:rFonts w:ascii="Arial" w:hAnsi="Arial"/>
          <w:color w:val="000000"/>
          <w:szCs w:val="20"/>
        </w:rPr>
        <w:t xml:space="preserve">   </w:t>
      </w:r>
      <w:commentRangeEnd w:id="36"/>
      <w:r w:rsidR="00A30094">
        <w:rPr>
          <w:rStyle w:val="CommentReference"/>
          <w:rFonts w:ascii="Times New Roman" w:hAnsi="Times New Roman" w:cs="Times New Roman"/>
          <w:color w:val="333333"/>
        </w:rPr>
        <w:commentReference w:id="36"/>
      </w:r>
      <w:r w:rsidR="00865227">
        <w:rPr>
          <w:rFonts w:ascii="Arial" w:hAnsi="Arial"/>
          <w:color w:val="000000"/>
          <w:szCs w:val="20"/>
        </w:rPr>
        <w:t xml:space="preserve">Typically we will use </w:t>
      </w:r>
      <w:r w:rsidR="00FE1AE6">
        <w:rPr>
          <w:rFonts w:ascii="Arial" w:hAnsi="Arial"/>
          <w:color w:val="000000"/>
          <w:szCs w:val="20"/>
        </w:rPr>
        <w:t>EMSE scripts to copy information from the parent license to the new amendment as required.</w:t>
      </w:r>
      <w:r w:rsidR="00865227">
        <w:rPr>
          <w:rFonts w:ascii="Arial" w:hAnsi="Arial"/>
          <w:color w:val="000000"/>
          <w:szCs w:val="20"/>
        </w:rPr>
        <w:t xml:space="preserve">   When the amendment </w:t>
      </w:r>
      <w:r w:rsidR="00C72EEA">
        <w:rPr>
          <w:rFonts w:ascii="Arial" w:hAnsi="Arial"/>
          <w:color w:val="000000"/>
          <w:szCs w:val="20"/>
        </w:rPr>
        <w:t>Record</w:t>
      </w:r>
      <w:r w:rsidR="00865227">
        <w:rPr>
          <w:rFonts w:ascii="Arial" w:hAnsi="Arial"/>
          <w:color w:val="000000"/>
          <w:szCs w:val="20"/>
        </w:rPr>
        <w:t xml:space="preserve"> is complete, standard EMSE functions may be used to update the parent data as required.</w:t>
      </w:r>
    </w:p>
    <w:p w:rsidR="000A6133" w:rsidRDefault="000A6133" w:rsidP="00513BEA">
      <w:pPr>
        <w:pStyle w:val="BodyText"/>
        <w:spacing w:line="360" w:lineRule="auto"/>
        <w:jc w:val="both"/>
        <w:rPr>
          <w:rFonts w:ascii="Arial" w:hAnsi="Arial"/>
          <w:color w:val="000000"/>
          <w:szCs w:val="20"/>
        </w:rPr>
      </w:pPr>
    </w:p>
    <w:p w:rsidR="00FD712C" w:rsidRDefault="00FD712C" w:rsidP="00FD712C">
      <w:pPr>
        <w:pStyle w:val="BodyText"/>
        <w:spacing w:line="360" w:lineRule="auto"/>
        <w:jc w:val="both"/>
        <w:rPr>
          <w:rFonts w:ascii="Arial" w:hAnsi="Arial"/>
          <w:color w:val="000000"/>
          <w:szCs w:val="20"/>
        </w:rPr>
      </w:pPr>
    </w:p>
    <w:p w:rsidR="00FD712C" w:rsidRDefault="00FD712C" w:rsidP="00FD712C"/>
    <w:p w:rsidR="00FD712C" w:rsidRPr="00CA081B" w:rsidRDefault="00FD712C" w:rsidP="00FD712C">
      <w:pPr>
        <w:pStyle w:val="Heading1"/>
        <w:spacing w:before="0"/>
        <w:rPr>
          <w:color w:val="4F81BD" w:themeColor="accent1"/>
        </w:rPr>
      </w:pPr>
      <w:bookmarkStart w:id="37" w:name="_Toc324506863"/>
      <w:r w:rsidRPr="00CA081B">
        <w:rPr>
          <w:noProof/>
          <w:color w:val="4F81BD" w:themeColor="accent1"/>
        </w:rPr>
        <w:lastRenderedPageBreak/>
        <w:t xml:space="preserve">Amendment </w:t>
      </w:r>
      <w:r w:rsidR="000A6133" w:rsidRPr="00CA081B">
        <w:rPr>
          <w:noProof/>
          <w:color w:val="4F81BD" w:themeColor="accent1"/>
        </w:rPr>
        <w:t>Script</w:t>
      </w:r>
      <w:r w:rsidR="00E04CC4" w:rsidRPr="00CA081B">
        <w:rPr>
          <w:noProof/>
          <w:color w:val="4F81BD" w:themeColor="accent1"/>
        </w:rPr>
        <w:t xml:space="preserve"> Example</w:t>
      </w:r>
      <w:r w:rsidR="000A6133" w:rsidRPr="00CA081B">
        <w:rPr>
          <w:noProof/>
          <w:color w:val="4F81BD" w:themeColor="accent1"/>
        </w:rPr>
        <w:t>s</w:t>
      </w:r>
      <w:bookmarkEnd w:id="37"/>
    </w:p>
    <w:p w:rsidR="00FD712C" w:rsidRDefault="00FD712C" w:rsidP="00FD712C"/>
    <w:p w:rsidR="001D2F76" w:rsidRDefault="00FE1AE6" w:rsidP="00FE1AE6">
      <w:pPr>
        <w:pStyle w:val="BodyText"/>
        <w:spacing w:line="360" w:lineRule="auto"/>
        <w:jc w:val="both"/>
        <w:rPr>
          <w:rFonts w:ascii="Arial" w:hAnsi="Arial"/>
          <w:color w:val="000000"/>
          <w:szCs w:val="20"/>
        </w:rPr>
      </w:pPr>
      <w:r>
        <w:rPr>
          <w:rFonts w:ascii="Arial" w:hAnsi="Arial"/>
          <w:color w:val="000000"/>
          <w:szCs w:val="20"/>
        </w:rPr>
        <w:t xml:space="preserve">The following script will locate the parent license and copy information to the new </w:t>
      </w:r>
      <w:r w:rsidR="00C72EEA">
        <w:rPr>
          <w:rFonts w:ascii="Arial" w:hAnsi="Arial"/>
          <w:color w:val="000000"/>
          <w:szCs w:val="20"/>
        </w:rPr>
        <w:t>Record</w:t>
      </w:r>
      <w:r>
        <w:rPr>
          <w:rFonts w:ascii="Arial" w:hAnsi="Arial"/>
          <w:color w:val="000000"/>
          <w:szCs w:val="20"/>
        </w:rPr>
        <w:t>.</w:t>
      </w:r>
      <w:r w:rsidR="00E04CC4">
        <w:rPr>
          <w:rFonts w:ascii="Arial" w:hAnsi="Arial"/>
          <w:color w:val="000000"/>
          <w:szCs w:val="20"/>
        </w:rPr>
        <w:t xml:space="preserve">   </w:t>
      </w:r>
      <w:r w:rsidR="000373D4">
        <w:rPr>
          <w:rFonts w:ascii="Arial" w:hAnsi="Arial"/>
          <w:color w:val="000000"/>
          <w:szCs w:val="20"/>
        </w:rPr>
        <w:t>It assumes that the License record is already associated as the parent which will happen automatically from ACA.    Typically amendments are not initiated from AA.</w:t>
      </w:r>
    </w:p>
    <w:p w:rsidR="00FE1AE6" w:rsidRDefault="000373D4" w:rsidP="00FE1AE6">
      <w:pPr>
        <w:pStyle w:val="BodyText"/>
        <w:spacing w:line="360" w:lineRule="auto"/>
        <w:jc w:val="both"/>
        <w:rPr>
          <w:rFonts w:ascii="Arial" w:hAnsi="Arial"/>
          <w:color w:val="000000"/>
          <w:szCs w:val="20"/>
        </w:rPr>
      </w:pPr>
      <w:r>
        <w:rPr>
          <w:rFonts w:ascii="Arial" w:hAnsi="Arial"/>
          <w:color w:val="000000"/>
          <w:szCs w:val="20"/>
        </w:rPr>
        <w:t xml:space="preserve"> </w:t>
      </w:r>
    </w:p>
    <w:p w:rsidR="001D2F76" w:rsidRPr="004B3621" w:rsidRDefault="001D2F76" w:rsidP="001D2F76">
      <w:pPr>
        <w:rPr>
          <w:rStyle w:val="Heading2Char"/>
          <w:b w:val="0"/>
          <w:i w:val="0"/>
          <w:sz w:val="20"/>
          <w:szCs w:val="20"/>
        </w:rPr>
      </w:pPr>
      <w:r w:rsidRPr="004B3621">
        <w:rPr>
          <w:rFonts w:ascii="Arial" w:hAnsi="Arial" w:cs="Arial"/>
          <w:b/>
          <w:color w:val="000000"/>
          <w:szCs w:val="20"/>
        </w:rPr>
        <w:t xml:space="preserve">Table 7: </w:t>
      </w:r>
      <w:r w:rsidRPr="004B3621">
        <w:rPr>
          <w:rFonts w:ascii="Arial" w:hAnsi="Arial" w:cs="Arial"/>
          <w:b/>
        </w:rPr>
        <w:t>ASA:Licenses/Address Modification/*/*</w:t>
      </w:r>
    </w:p>
    <w:p w:rsidR="00D045D5" w:rsidRPr="004B3621" w:rsidRDefault="00D045D5" w:rsidP="004B3621">
      <w:pPr>
        <w:rPr>
          <w:rStyle w:val="Heading2Char"/>
          <w:i w:val="0"/>
          <w:sz w:val="20"/>
          <w:szCs w:val="20"/>
        </w:rPr>
      </w:pPr>
      <w:bookmarkStart w:id="38" w:name="OLE_LINK71"/>
      <w:bookmarkStart w:id="39" w:name="OLE_LINK72"/>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87"/>
        <w:gridCol w:w="9799"/>
      </w:tblGrid>
      <w:tr w:rsidR="00D045D5" w:rsidRPr="00742FE1" w:rsidTr="00FB2900">
        <w:tc>
          <w:tcPr>
            <w:tcW w:w="0" w:type="auto"/>
            <w:tcBorders>
              <w:top w:val="single" w:sz="8" w:space="0" w:color="7BA0CD"/>
              <w:left w:val="single" w:sz="8" w:space="0" w:color="7BA0CD"/>
              <w:bottom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Line</w:t>
            </w:r>
          </w:p>
        </w:tc>
        <w:tc>
          <w:tcPr>
            <w:tcW w:w="0" w:type="auto"/>
            <w:tcBorders>
              <w:top w:val="single" w:sz="8" w:space="0" w:color="7BA0CD"/>
              <w:bottom w:val="single" w:sz="8" w:space="0" w:color="7BA0CD"/>
              <w:right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Script Action</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01</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true ^ parentName = null ; parentCapId = getParent();</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02</w:t>
            </w:r>
          </w:p>
        </w:tc>
        <w:tc>
          <w:tcPr>
            <w:tcW w:w="0" w:type="auto"/>
            <w:tcBorders>
              <w:left w:val="nil"/>
            </w:tcBorders>
            <w:shd w:val="clear" w:color="auto" w:fill="auto"/>
          </w:tcPr>
          <w:p w:rsidR="00D045D5" w:rsidRPr="00FB2900" w:rsidRDefault="00D045D5" w:rsidP="00D045D5">
            <w:pPr>
              <w:rPr>
                <w:rFonts w:ascii="Arial" w:hAnsi="Arial" w:cs="Arial"/>
                <w:sz w:val="18"/>
                <w:szCs w:val="18"/>
              </w:rPr>
            </w:pPr>
            <w:r w:rsidRPr="00FB2900">
              <w:rPr>
                <w:rFonts w:ascii="Arial" w:hAnsi="Arial" w:cs="Arial"/>
                <w:sz w:val="18"/>
                <w:szCs w:val="18"/>
              </w:rPr>
              <w:t>parentCapId ^ parentCap = aa.cap.getCap(parentCapId).getOutput();  if (parentCap) parentName = parentCap.getSpecialText();</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03</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color w:val="000000"/>
                <w:sz w:val="18"/>
                <w:szCs w:val="18"/>
              </w:rPr>
              <w:t>parentName ^ editAppName(parentName);^ copyContacts(TNCap, capId);</w:t>
            </w:r>
          </w:p>
        </w:tc>
      </w:tr>
      <w:bookmarkEnd w:id="38"/>
      <w:bookmarkEnd w:id="39"/>
    </w:tbl>
    <w:p w:rsidR="00D045D5" w:rsidRDefault="00D045D5" w:rsidP="00D045D5">
      <w:pPr>
        <w:pStyle w:val="BodyText"/>
        <w:spacing w:line="360" w:lineRule="auto"/>
        <w:jc w:val="both"/>
        <w:rPr>
          <w:rFonts w:ascii="Courier New" w:hAnsi="Courier New" w:cs="Courier New"/>
          <w:color w:val="000000"/>
          <w:sz w:val="20"/>
          <w:szCs w:val="20"/>
        </w:rPr>
      </w:pPr>
    </w:p>
    <w:p w:rsidR="000373D4" w:rsidRDefault="00D045D5" w:rsidP="000373D4">
      <w:pPr>
        <w:pStyle w:val="BodyText"/>
        <w:spacing w:line="360" w:lineRule="auto"/>
        <w:jc w:val="both"/>
        <w:rPr>
          <w:rFonts w:ascii="Arial" w:hAnsi="Arial"/>
          <w:color w:val="000000"/>
          <w:szCs w:val="20"/>
        </w:rPr>
      </w:pPr>
      <w:r>
        <w:rPr>
          <w:rFonts w:ascii="Arial" w:hAnsi="Arial"/>
          <w:color w:val="000000"/>
          <w:szCs w:val="20"/>
        </w:rPr>
        <w:t>T</w:t>
      </w:r>
      <w:r w:rsidR="000373D4">
        <w:rPr>
          <w:rFonts w:ascii="Arial" w:hAnsi="Arial"/>
          <w:color w:val="000000"/>
          <w:szCs w:val="20"/>
        </w:rPr>
        <w:t xml:space="preserve">he following script will use the amendment record to update the “Applicant” contact address on the parent license record.   It assumes that the License record is already associated as the parent which will happen automatically from ACA.    Typically amendments are not initiated from AA. </w:t>
      </w:r>
    </w:p>
    <w:p w:rsidR="00D045D5" w:rsidRDefault="00D045D5" w:rsidP="00D045D5">
      <w:pPr>
        <w:pStyle w:val="BodyText"/>
        <w:spacing w:line="360" w:lineRule="auto"/>
        <w:ind w:left="1080"/>
        <w:jc w:val="both"/>
        <w:rPr>
          <w:rFonts w:ascii="Courier New" w:hAnsi="Courier New" w:cs="Courier New"/>
          <w:color w:val="000000"/>
          <w:sz w:val="20"/>
          <w:szCs w:val="20"/>
        </w:rPr>
      </w:pPr>
    </w:p>
    <w:p w:rsidR="00D045D5" w:rsidRPr="004B3621" w:rsidRDefault="00D045D5" w:rsidP="004B3621">
      <w:pPr>
        <w:rPr>
          <w:rStyle w:val="Heading2Char"/>
          <w:i w:val="0"/>
          <w:sz w:val="20"/>
          <w:szCs w:val="20"/>
        </w:rPr>
      </w:pPr>
      <w:r w:rsidRPr="004B3621">
        <w:rPr>
          <w:rFonts w:ascii="Arial" w:hAnsi="Arial" w:cs="Arial"/>
          <w:b/>
        </w:rPr>
        <w:t>T</w:t>
      </w:r>
      <w:r w:rsidR="00742672" w:rsidRPr="00D6611F">
        <w:rPr>
          <w:rFonts w:ascii="Arial" w:hAnsi="Arial" w:cs="Arial"/>
          <w:b/>
        </w:rPr>
        <w:t xml:space="preserve">able </w:t>
      </w:r>
      <w:r w:rsidR="00742672">
        <w:rPr>
          <w:rFonts w:ascii="Arial" w:hAnsi="Arial" w:cs="Arial"/>
          <w:b/>
        </w:rPr>
        <w:t>8</w:t>
      </w:r>
      <w:r w:rsidRPr="004B3621">
        <w:rPr>
          <w:rFonts w:ascii="Arial" w:hAnsi="Arial" w:cs="Arial"/>
          <w:b/>
        </w:rPr>
        <w:t>:</w:t>
      </w:r>
      <w:r w:rsidRPr="004B3621">
        <w:t xml:space="preserve"> </w:t>
      </w:r>
      <w:r w:rsidRPr="004B3621">
        <w:rPr>
          <w:rFonts w:ascii="Arial" w:hAnsi="Arial" w:cs="Arial"/>
          <w:b/>
          <w:szCs w:val="20"/>
        </w:rPr>
        <w:t>Amendment Script Example</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87"/>
        <w:gridCol w:w="9799"/>
      </w:tblGrid>
      <w:tr w:rsidR="00D045D5" w:rsidRPr="00742FE1" w:rsidTr="00FB2900">
        <w:tc>
          <w:tcPr>
            <w:tcW w:w="0" w:type="auto"/>
            <w:tcBorders>
              <w:top w:val="single" w:sz="8" w:space="0" w:color="7BA0CD"/>
              <w:left w:val="single" w:sz="8" w:space="0" w:color="7BA0CD"/>
              <w:bottom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Line</w:t>
            </w:r>
          </w:p>
        </w:tc>
        <w:tc>
          <w:tcPr>
            <w:tcW w:w="0" w:type="auto"/>
            <w:tcBorders>
              <w:top w:val="single" w:sz="8" w:space="0" w:color="7BA0CD"/>
              <w:bottom w:val="single" w:sz="8" w:space="0" w:color="7BA0CD"/>
              <w:right w:val="single" w:sz="8" w:space="0" w:color="7BA0CD"/>
            </w:tcBorders>
            <w:shd w:val="clear" w:color="auto" w:fill="4F81BD"/>
          </w:tcPr>
          <w:p w:rsidR="00D045D5" w:rsidRPr="00FB2900" w:rsidRDefault="00D045D5" w:rsidP="00D045D5">
            <w:pPr>
              <w:rPr>
                <w:rFonts w:ascii="Arial" w:hAnsi="Arial" w:cs="Arial"/>
                <w:b/>
                <w:bCs/>
                <w:color w:val="FFFFFF"/>
                <w:sz w:val="18"/>
                <w:szCs w:val="18"/>
              </w:rPr>
            </w:pPr>
            <w:r w:rsidRPr="00FB2900">
              <w:rPr>
                <w:rFonts w:ascii="Arial" w:hAnsi="Arial" w:cs="Arial"/>
                <w:b/>
                <w:bCs/>
                <w:color w:val="FFFFFF"/>
                <w:sz w:val="18"/>
                <w:szCs w:val="18"/>
              </w:rPr>
              <w:t>Script Action</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01</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sz w:val="18"/>
                <w:szCs w:val="18"/>
              </w:rPr>
              <w:t>true ^ contactType = "Applicant"; ca = null; p = null ; contactToEdit = null; contactTypeArray = new Array(contactType); iArr = new Array();</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02</w:t>
            </w:r>
          </w:p>
        </w:tc>
        <w:tc>
          <w:tcPr>
            <w:tcW w:w="0" w:type="auto"/>
            <w:tcBorders>
              <w:left w:val="nil"/>
            </w:tcBorders>
            <w:shd w:val="clear" w:color="auto" w:fill="auto"/>
          </w:tcPr>
          <w:p w:rsidR="00D045D5" w:rsidRPr="00FB2900" w:rsidRDefault="00D045D5" w:rsidP="00D045D5">
            <w:pPr>
              <w:rPr>
                <w:rFonts w:ascii="Arial" w:hAnsi="Arial" w:cs="Arial"/>
                <w:sz w:val="18"/>
                <w:szCs w:val="18"/>
              </w:rPr>
            </w:pPr>
            <w:r w:rsidRPr="00FB2900">
              <w:rPr>
                <w:rFonts w:ascii="Arial" w:hAnsi="Arial" w:cs="Arial"/>
                <w:sz w:val="18"/>
                <w:szCs w:val="18"/>
              </w:rPr>
              <w:t>parentCapId ^ capContacts = aa.people.getCapContactByCapID(parentCapId).getOutput();</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03</w:t>
            </w:r>
          </w:p>
        </w:tc>
        <w:tc>
          <w:tcPr>
            <w:tcW w:w="0" w:type="auto"/>
            <w:shd w:val="clear" w:color="auto" w:fill="D3DFEE"/>
          </w:tcPr>
          <w:p w:rsidR="00D045D5" w:rsidRPr="00FB2900" w:rsidRDefault="00D045D5" w:rsidP="00D045D5">
            <w:pPr>
              <w:rPr>
                <w:rFonts w:ascii="Arial" w:hAnsi="Arial" w:cs="Arial"/>
                <w:sz w:val="18"/>
                <w:szCs w:val="18"/>
              </w:rPr>
            </w:pPr>
            <w:r w:rsidRPr="00FB2900">
              <w:rPr>
                <w:rFonts w:ascii="Arial" w:hAnsi="Arial" w:cs="Arial"/>
                <w:color w:val="000000"/>
                <w:sz w:val="18"/>
                <w:szCs w:val="18"/>
              </w:rPr>
              <w:t>capContacts ^ for (thisContact in capContacts) if (contactType.equals(capContacts[thisContact].getCapContactModel().getPeople().getContactType())) contactToEdit = capContacts[thisContact];</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04</w:t>
            </w:r>
          </w:p>
        </w:tc>
        <w:tc>
          <w:tcPr>
            <w:tcW w:w="0" w:type="auto"/>
            <w:tcBorders>
              <w:left w:val="nil"/>
            </w:tcBorders>
            <w:shd w:val="clear" w:color="auto" w:fill="auto"/>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contactToEdit ^ ca = contactToEdit.getCapContactModel().getPeople().getCompactAddress();</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05</w:t>
            </w:r>
          </w:p>
        </w:tc>
        <w:tc>
          <w:tcPr>
            <w:tcW w:w="0" w:type="auto"/>
            <w:shd w:val="clear" w:color="auto" w:fill="D3DFEE"/>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ca ^ if ({Address Line 1} != "") ca.setAddressLine1({Address Line 1}); else ca.setAddressLine1("");</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06</w:t>
            </w:r>
          </w:p>
        </w:tc>
        <w:tc>
          <w:tcPr>
            <w:tcW w:w="0" w:type="auto"/>
            <w:tcBorders>
              <w:left w:val="nil"/>
            </w:tcBorders>
            <w:shd w:val="clear" w:color="auto" w:fill="auto"/>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ca ^ if ({Address Line 2} != "") ca.setAddressLine2({Address Line 2}); else ca.setAddressLine2("");</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07</w:t>
            </w:r>
          </w:p>
        </w:tc>
        <w:tc>
          <w:tcPr>
            <w:tcW w:w="0" w:type="auto"/>
            <w:shd w:val="clear" w:color="auto" w:fill="D3DFEE"/>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ca ^ if ({City} != "") ca.setCity({City}); else ca.setCity("");</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08</w:t>
            </w:r>
          </w:p>
        </w:tc>
        <w:tc>
          <w:tcPr>
            <w:tcW w:w="0" w:type="auto"/>
            <w:tcBorders>
              <w:left w:val="nil"/>
            </w:tcBorders>
            <w:shd w:val="clear" w:color="auto" w:fill="auto"/>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ca ^ if ({State} != "") ca.setState({State}); else ca.setState("");</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09</w:t>
            </w:r>
          </w:p>
        </w:tc>
        <w:tc>
          <w:tcPr>
            <w:tcW w:w="0" w:type="auto"/>
            <w:shd w:val="clear" w:color="auto" w:fill="D3DFEE"/>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ca ^ if ({Zip} != "") ca.setZip({Zip}); else ca.setZip("");</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10</w:t>
            </w:r>
          </w:p>
        </w:tc>
        <w:tc>
          <w:tcPr>
            <w:tcW w:w="0" w:type="auto"/>
            <w:tcBorders>
              <w:left w:val="nil"/>
            </w:tcBorders>
            <w:shd w:val="clear" w:color="auto" w:fill="auto"/>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contactToEdit ^ p = contactToEdit.getCapContactModel().getPeople();</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11</w:t>
            </w:r>
          </w:p>
        </w:tc>
        <w:tc>
          <w:tcPr>
            <w:tcW w:w="0" w:type="auto"/>
            <w:shd w:val="clear" w:color="auto" w:fill="D3DFEE"/>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p ^ if ({Phone} != "") p.setPhone1({Phone}); else p.setPhone1("");</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12</w:t>
            </w:r>
          </w:p>
        </w:tc>
        <w:tc>
          <w:tcPr>
            <w:tcW w:w="0" w:type="auto"/>
            <w:tcBorders>
              <w:left w:val="nil"/>
            </w:tcBorders>
            <w:shd w:val="clear" w:color="auto" w:fill="auto"/>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p ^ if ({Mobile Phone} != "") p.setPhone2({Mobile Phone}); else p.setPhone2("");</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13</w:t>
            </w:r>
          </w:p>
        </w:tc>
        <w:tc>
          <w:tcPr>
            <w:tcW w:w="0" w:type="auto"/>
            <w:shd w:val="clear" w:color="auto" w:fill="D3DFEE"/>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p ^ if ({Fax} != "") p.setFax({Fax}); else p.setFax("");</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14</w:t>
            </w:r>
          </w:p>
        </w:tc>
        <w:tc>
          <w:tcPr>
            <w:tcW w:w="0" w:type="auto"/>
            <w:tcBorders>
              <w:left w:val="nil"/>
            </w:tcBorders>
            <w:shd w:val="clear" w:color="auto" w:fill="auto"/>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contactToEdit ^ aa.people.editCapContact(contactToEdit.getCapContactModel());</w:t>
            </w:r>
          </w:p>
        </w:tc>
      </w:tr>
      <w:tr w:rsidR="00D045D5" w:rsidTr="00FB2900">
        <w:tc>
          <w:tcPr>
            <w:tcW w:w="0" w:type="auto"/>
            <w:shd w:val="clear" w:color="auto" w:fill="D3DFEE"/>
          </w:tcPr>
          <w:p w:rsidR="00D045D5" w:rsidRPr="00FB2900" w:rsidRDefault="00D045D5" w:rsidP="00D045D5">
            <w:pPr>
              <w:rPr>
                <w:rFonts w:ascii="Arial" w:hAnsi="Arial" w:cs="Arial"/>
                <w:b/>
                <w:bCs/>
                <w:sz w:val="18"/>
                <w:szCs w:val="18"/>
              </w:rPr>
            </w:pPr>
            <w:r w:rsidRPr="00FB2900">
              <w:rPr>
                <w:rFonts w:ascii="Arial" w:hAnsi="Arial" w:cs="Arial"/>
                <w:b/>
                <w:bCs/>
                <w:sz w:val="18"/>
                <w:szCs w:val="18"/>
              </w:rPr>
              <w:t>15</w:t>
            </w:r>
          </w:p>
        </w:tc>
        <w:tc>
          <w:tcPr>
            <w:tcW w:w="0" w:type="auto"/>
            <w:shd w:val="clear" w:color="auto" w:fill="D3DFEE"/>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contactToEdit ^ createRefContactsFromCapContactsAndLink(parentCapId,contactTypeArray,iArr,false,true,comparePeopleGeneric);</w:t>
            </w:r>
          </w:p>
        </w:tc>
      </w:tr>
      <w:tr w:rsidR="00D045D5" w:rsidTr="00FB2900">
        <w:tc>
          <w:tcPr>
            <w:tcW w:w="0" w:type="auto"/>
            <w:tcBorders>
              <w:right w:val="nil"/>
            </w:tcBorders>
            <w:shd w:val="clear" w:color="auto" w:fill="auto"/>
          </w:tcPr>
          <w:p w:rsidR="00D045D5" w:rsidRPr="00FB2900" w:rsidRDefault="00D045D5" w:rsidP="00D045D5">
            <w:pPr>
              <w:rPr>
                <w:rFonts w:ascii="Arial" w:hAnsi="Arial" w:cs="Arial"/>
                <w:b/>
                <w:bCs/>
                <w:sz w:val="18"/>
                <w:szCs w:val="18"/>
              </w:rPr>
            </w:pPr>
            <w:r w:rsidRPr="00FB2900">
              <w:rPr>
                <w:rFonts w:ascii="Arial" w:hAnsi="Arial" w:cs="Arial"/>
                <w:b/>
                <w:bCs/>
                <w:sz w:val="18"/>
                <w:szCs w:val="18"/>
              </w:rPr>
              <w:t>16</w:t>
            </w:r>
          </w:p>
        </w:tc>
        <w:tc>
          <w:tcPr>
            <w:tcW w:w="0" w:type="auto"/>
            <w:tcBorders>
              <w:left w:val="nil"/>
            </w:tcBorders>
            <w:shd w:val="clear" w:color="auto" w:fill="auto"/>
          </w:tcPr>
          <w:p w:rsidR="00D045D5" w:rsidRPr="00FB2900" w:rsidRDefault="00D045D5" w:rsidP="00D045D5">
            <w:pPr>
              <w:rPr>
                <w:rFonts w:ascii="Arial" w:hAnsi="Arial" w:cs="Arial"/>
                <w:color w:val="000000"/>
                <w:sz w:val="18"/>
                <w:szCs w:val="18"/>
              </w:rPr>
            </w:pPr>
            <w:r w:rsidRPr="00FB2900">
              <w:rPr>
                <w:rFonts w:ascii="Arial" w:hAnsi="Arial" w:cs="Arial"/>
                <w:color w:val="000000"/>
                <w:sz w:val="18"/>
                <w:szCs w:val="18"/>
              </w:rPr>
              <w:t>true ^ updateAppStatus("Approved","Instant Approval and update via ACA");</w:t>
            </w:r>
          </w:p>
        </w:tc>
      </w:tr>
    </w:tbl>
    <w:p w:rsidR="00D045D5" w:rsidRDefault="00D045D5" w:rsidP="00D045D5">
      <w:pPr>
        <w:pStyle w:val="BodyText"/>
        <w:spacing w:line="360" w:lineRule="auto"/>
        <w:jc w:val="both"/>
        <w:rPr>
          <w:rFonts w:ascii="Arial" w:hAnsi="Arial"/>
          <w:color w:val="000000"/>
          <w:szCs w:val="20"/>
        </w:rPr>
      </w:pPr>
    </w:p>
    <w:p w:rsidR="00FE1AE6" w:rsidRPr="00CA081B" w:rsidRDefault="00FE1AE6" w:rsidP="00FE1AE6">
      <w:pPr>
        <w:pStyle w:val="Heading1"/>
        <w:spacing w:before="0"/>
        <w:rPr>
          <w:color w:val="4F81BD" w:themeColor="accent1"/>
        </w:rPr>
      </w:pPr>
      <w:bookmarkStart w:id="40" w:name="_Toc324506864"/>
      <w:r w:rsidRPr="00CA081B">
        <w:rPr>
          <w:noProof/>
          <w:color w:val="4F81BD" w:themeColor="accent1"/>
        </w:rPr>
        <w:lastRenderedPageBreak/>
        <w:t>ACA Amendment Configuration</w:t>
      </w:r>
      <w:bookmarkEnd w:id="40"/>
    </w:p>
    <w:p w:rsidR="00FE1AE6" w:rsidRDefault="00FE1AE6" w:rsidP="00FE1AE6"/>
    <w:p w:rsidR="00FE1AE6" w:rsidRDefault="00996916" w:rsidP="00FE1AE6">
      <w:pPr>
        <w:pStyle w:val="BodyText"/>
        <w:spacing w:line="360" w:lineRule="auto"/>
        <w:jc w:val="both"/>
        <w:rPr>
          <w:rFonts w:ascii="Arial" w:hAnsi="Arial"/>
          <w:color w:val="000000"/>
          <w:szCs w:val="20"/>
        </w:rPr>
      </w:pPr>
      <w:r>
        <w:rPr>
          <w:rFonts w:ascii="Arial" w:hAnsi="Arial"/>
          <w:color w:val="000000"/>
          <w:szCs w:val="20"/>
        </w:rPr>
        <w:t xml:space="preserve">In ACA, the “Combine Button with </w:t>
      </w:r>
      <w:r w:rsidR="00C72EEA">
        <w:rPr>
          <w:rFonts w:ascii="Arial" w:hAnsi="Arial"/>
          <w:color w:val="000000"/>
          <w:szCs w:val="20"/>
        </w:rPr>
        <w:t>Record</w:t>
      </w:r>
      <w:r>
        <w:rPr>
          <w:rFonts w:ascii="Arial" w:hAnsi="Arial"/>
          <w:color w:val="000000"/>
          <w:szCs w:val="20"/>
        </w:rPr>
        <w:t xml:space="preserve"> Type” can be used to create amendment choices.  Select “Create Amendment Button”, and link all the </w:t>
      </w:r>
      <w:r w:rsidR="00D46B8C">
        <w:rPr>
          <w:rFonts w:ascii="Arial" w:hAnsi="Arial"/>
          <w:color w:val="000000"/>
          <w:szCs w:val="20"/>
        </w:rPr>
        <w:t xml:space="preserve">records for which amendments are </w:t>
      </w:r>
      <w:r>
        <w:rPr>
          <w:rFonts w:ascii="Arial" w:hAnsi="Arial"/>
          <w:color w:val="000000"/>
          <w:szCs w:val="20"/>
        </w:rPr>
        <w:t>applicable</w:t>
      </w:r>
      <w:r w:rsidR="00D46B8C">
        <w:rPr>
          <w:rFonts w:ascii="Arial" w:hAnsi="Arial"/>
          <w:color w:val="000000"/>
          <w:szCs w:val="20"/>
        </w:rPr>
        <w:t>.   You can also select the record statuses that apply:</w:t>
      </w:r>
    </w:p>
    <w:p w:rsidR="00996916" w:rsidRDefault="00996916" w:rsidP="00FE1AE6">
      <w:pPr>
        <w:pStyle w:val="BodyText"/>
        <w:spacing w:line="360" w:lineRule="auto"/>
        <w:jc w:val="both"/>
        <w:rPr>
          <w:rFonts w:ascii="Arial" w:hAnsi="Arial"/>
          <w:color w:val="000000"/>
          <w:szCs w:val="20"/>
        </w:rPr>
      </w:pPr>
    </w:p>
    <w:p w:rsidR="00996916" w:rsidRDefault="00F24FFF" w:rsidP="00FE1AE6">
      <w:pPr>
        <w:pStyle w:val="BodyText"/>
        <w:spacing w:line="360" w:lineRule="auto"/>
        <w:jc w:val="both"/>
        <w:rPr>
          <w:rFonts w:ascii="Arial" w:hAnsi="Arial"/>
          <w:color w:val="000000"/>
          <w:szCs w:val="20"/>
        </w:rPr>
      </w:pPr>
      <w:r>
        <w:rPr>
          <w:noProof/>
        </w:rPr>
        <w:drawing>
          <wp:inline distT="0" distB="0" distL="0" distR="0">
            <wp:extent cx="6386195" cy="272859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86195" cy="2728595"/>
                    </a:xfrm>
                    <a:prstGeom prst="rect">
                      <a:avLst/>
                    </a:prstGeom>
                    <a:noFill/>
                    <a:ln>
                      <a:noFill/>
                    </a:ln>
                  </pic:spPr>
                </pic:pic>
              </a:graphicData>
            </a:graphic>
          </wp:inline>
        </w:drawing>
      </w:r>
    </w:p>
    <w:p w:rsidR="00FE1AE6" w:rsidRDefault="00FE1AE6" w:rsidP="00FE1AE6"/>
    <w:p w:rsidR="00D46B8C" w:rsidRDefault="00D46B8C" w:rsidP="00FE1AE6">
      <w:pPr>
        <w:rPr>
          <w:rFonts w:ascii="Arial" w:hAnsi="Arial"/>
          <w:color w:val="000000"/>
          <w:sz w:val="22"/>
          <w:szCs w:val="20"/>
        </w:rPr>
      </w:pPr>
      <w:r w:rsidRPr="00D46B8C">
        <w:rPr>
          <w:rFonts w:ascii="Arial" w:hAnsi="Arial"/>
          <w:color w:val="000000"/>
          <w:sz w:val="22"/>
          <w:szCs w:val="20"/>
        </w:rPr>
        <w:t>Next</w:t>
      </w:r>
      <w:r>
        <w:rPr>
          <w:rFonts w:ascii="Arial" w:hAnsi="Arial"/>
          <w:color w:val="000000"/>
          <w:sz w:val="22"/>
          <w:szCs w:val="20"/>
        </w:rPr>
        <w:t>, define which record types are to be shown as amendments by creating a record type filter, such as the one below:</w:t>
      </w:r>
    </w:p>
    <w:p w:rsidR="00D46B8C" w:rsidRDefault="00D46B8C" w:rsidP="00FE1AE6">
      <w:pPr>
        <w:rPr>
          <w:rFonts w:ascii="Arial" w:hAnsi="Arial"/>
          <w:color w:val="000000"/>
          <w:sz w:val="22"/>
          <w:szCs w:val="20"/>
        </w:rPr>
      </w:pPr>
    </w:p>
    <w:p w:rsidR="00D46B8C" w:rsidRDefault="00F24FFF" w:rsidP="00FE1AE6">
      <w:pPr>
        <w:rPr>
          <w:noProof/>
        </w:rPr>
      </w:pPr>
      <w:r>
        <w:rPr>
          <w:noProof/>
        </w:rPr>
        <w:drawing>
          <wp:inline distT="0" distB="0" distL="0" distR="0">
            <wp:extent cx="5939790" cy="1924050"/>
            <wp:effectExtent l="0" t="0" r="381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1924050"/>
                    </a:xfrm>
                    <a:prstGeom prst="rect">
                      <a:avLst/>
                    </a:prstGeom>
                    <a:noFill/>
                    <a:ln>
                      <a:noFill/>
                    </a:ln>
                  </pic:spPr>
                </pic:pic>
              </a:graphicData>
            </a:graphic>
          </wp:inline>
        </w:drawing>
      </w:r>
    </w:p>
    <w:p w:rsidR="00D46B8C" w:rsidRDefault="00D46B8C" w:rsidP="00FE1AE6">
      <w:pPr>
        <w:rPr>
          <w:noProof/>
        </w:rPr>
      </w:pPr>
    </w:p>
    <w:p w:rsidR="00D46B8C" w:rsidRDefault="00D46B8C" w:rsidP="00FE1AE6">
      <w:pPr>
        <w:rPr>
          <w:rFonts w:ascii="Arial" w:hAnsi="Arial"/>
          <w:color w:val="000000"/>
          <w:sz w:val="22"/>
          <w:szCs w:val="20"/>
        </w:rPr>
      </w:pPr>
    </w:p>
    <w:p w:rsidR="00D46B8C" w:rsidRDefault="00D46B8C" w:rsidP="00FE1AE6">
      <w:pPr>
        <w:rPr>
          <w:rFonts w:ascii="Arial" w:hAnsi="Arial"/>
          <w:color w:val="000000"/>
          <w:sz w:val="22"/>
          <w:szCs w:val="20"/>
        </w:rPr>
      </w:pPr>
      <w:r w:rsidRPr="00D46B8C">
        <w:rPr>
          <w:rFonts w:ascii="Arial" w:hAnsi="Arial"/>
          <w:color w:val="000000"/>
          <w:sz w:val="22"/>
          <w:szCs w:val="20"/>
        </w:rPr>
        <w:t>Finally,</w:t>
      </w:r>
      <w:r>
        <w:rPr>
          <w:rFonts w:ascii="Arial" w:hAnsi="Arial"/>
          <w:color w:val="000000"/>
          <w:sz w:val="22"/>
          <w:szCs w:val="20"/>
        </w:rPr>
        <w:t xml:space="preserve"> associate the record type filter to the “Create Amendment” button on the record detail page:</w:t>
      </w:r>
    </w:p>
    <w:p w:rsidR="00D46B8C" w:rsidRDefault="00D46B8C" w:rsidP="00FE1AE6">
      <w:pPr>
        <w:rPr>
          <w:rFonts w:ascii="Arial" w:hAnsi="Arial"/>
          <w:color w:val="000000"/>
          <w:sz w:val="22"/>
          <w:szCs w:val="20"/>
        </w:rPr>
      </w:pPr>
    </w:p>
    <w:p w:rsidR="00D46B8C" w:rsidRPr="00D46B8C" w:rsidRDefault="00F24FFF" w:rsidP="00FE1AE6">
      <w:pPr>
        <w:rPr>
          <w:rFonts w:ascii="Arial" w:hAnsi="Arial"/>
          <w:color w:val="000000"/>
          <w:sz w:val="24"/>
          <w:szCs w:val="20"/>
        </w:rPr>
      </w:pPr>
      <w:r>
        <w:rPr>
          <w:rFonts w:ascii="Arial" w:hAnsi="Arial"/>
          <w:noProof/>
          <w:color w:val="000000"/>
          <w:sz w:val="24"/>
          <w:szCs w:val="20"/>
        </w:rPr>
        <w:lastRenderedPageBreak/>
        <w:drawing>
          <wp:inline distT="0" distB="0" distL="0" distR="0">
            <wp:extent cx="5544820" cy="22459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4820" cy="2245995"/>
                    </a:xfrm>
                    <a:prstGeom prst="rect">
                      <a:avLst/>
                    </a:prstGeom>
                    <a:noFill/>
                    <a:ln>
                      <a:noFill/>
                    </a:ln>
                  </pic:spPr>
                </pic:pic>
              </a:graphicData>
            </a:graphic>
          </wp:inline>
        </w:drawing>
      </w:r>
    </w:p>
    <w:p w:rsidR="00D46B8C" w:rsidRPr="00D46B8C" w:rsidRDefault="00D46B8C" w:rsidP="00FE1AE6">
      <w:pPr>
        <w:rPr>
          <w:sz w:val="22"/>
        </w:rPr>
      </w:pPr>
    </w:p>
    <w:p w:rsidR="00D46B8C" w:rsidRPr="00640642" w:rsidRDefault="00D46B8C" w:rsidP="00FE1AE6"/>
    <w:p w:rsidR="00996916" w:rsidRDefault="00D46B8C" w:rsidP="00996916">
      <w:pPr>
        <w:pStyle w:val="BodyText"/>
        <w:spacing w:line="360" w:lineRule="auto"/>
        <w:jc w:val="both"/>
        <w:rPr>
          <w:rFonts w:ascii="Arial" w:hAnsi="Arial"/>
          <w:color w:val="000000"/>
          <w:szCs w:val="20"/>
        </w:rPr>
      </w:pPr>
      <w:r>
        <w:rPr>
          <w:rFonts w:ascii="Arial" w:hAnsi="Arial"/>
          <w:color w:val="000000"/>
          <w:szCs w:val="20"/>
        </w:rPr>
        <w:t>For these record types/statues, the “</w:t>
      </w:r>
      <w:r w:rsidR="00996916">
        <w:rPr>
          <w:rFonts w:ascii="Arial" w:hAnsi="Arial"/>
          <w:color w:val="000000"/>
          <w:szCs w:val="20"/>
        </w:rPr>
        <w:t>Amendment” link will appear in the license management page in ACA.   By creating the ame</w:t>
      </w:r>
      <w:r w:rsidR="00805EDF">
        <w:rPr>
          <w:rFonts w:ascii="Arial" w:hAnsi="Arial"/>
          <w:color w:val="000000"/>
          <w:szCs w:val="20"/>
        </w:rPr>
        <w:t xml:space="preserve">ndment </w:t>
      </w:r>
      <w:r w:rsidR="00C72EEA">
        <w:rPr>
          <w:rFonts w:ascii="Arial" w:hAnsi="Arial"/>
          <w:color w:val="000000"/>
          <w:szCs w:val="20"/>
        </w:rPr>
        <w:t>Record</w:t>
      </w:r>
      <w:r w:rsidR="00805EDF">
        <w:rPr>
          <w:rFonts w:ascii="Arial" w:hAnsi="Arial"/>
          <w:color w:val="000000"/>
          <w:szCs w:val="20"/>
        </w:rPr>
        <w:t xml:space="preserve"> in this fashion, only two additional things will happen:</w:t>
      </w:r>
    </w:p>
    <w:p w:rsidR="00805EDF" w:rsidRDefault="002D5444" w:rsidP="006F4FCA">
      <w:pPr>
        <w:pStyle w:val="BodyText"/>
        <w:numPr>
          <w:ilvl w:val="0"/>
          <w:numId w:val="41"/>
        </w:numPr>
        <w:spacing w:line="360" w:lineRule="auto"/>
        <w:jc w:val="both"/>
        <w:rPr>
          <w:rFonts w:ascii="Arial" w:hAnsi="Arial"/>
          <w:color w:val="000000"/>
          <w:szCs w:val="20"/>
        </w:rPr>
      </w:pPr>
      <w:r>
        <w:rPr>
          <w:rFonts w:ascii="Arial" w:hAnsi="Arial"/>
          <w:color w:val="000000"/>
          <w:szCs w:val="20"/>
        </w:rPr>
        <w:t>The amendment will be automatically linked to the license record in hierarchy.   Use getParent() to obtain the parent record ID.</w:t>
      </w:r>
    </w:p>
    <w:p w:rsidR="00FD712C" w:rsidRDefault="00805EDF" w:rsidP="006F4FCA">
      <w:pPr>
        <w:pStyle w:val="BodyText"/>
        <w:numPr>
          <w:ilvl w:val="0"/>
          <w:numId w:val="41"/>
        </w:numPr>
        <w:spacing w:line="360" w:lineRule="auto"/>
        <w:jc w:val="both"/>
        <w:rPr>
          <w:rFonts w:ascii="Arial" w:hAnsi="Arial"/>
          <w:color w:val="000000"/>
          <w:szCs w:val="20"/>
        </w:rPr>
      </w:pPr>
      <w:r>
        <w:rPr>
          <w:rFonts w:ascii="Arial" w:hAnsi="Arial"/>
          <w:color w:val="000000"/>
          <w:szCs w:val="20"/>
        </w:rPr>
        <w:t>For page flow scripts, aa.env.getValue("CapModel").g</w:t>
      </w:r>
      <w:r w:rsidRPr="00805EDF">
        <w:rPr>
          <w:rFonts w:ascii="Arial" w:hAnsi="Arial"/>
          <w:color w:val="000000"/>
          <w:szCs w:val="20"/>
        </w:rPr>
        <w:t>etParentCapID()</w:t>
      </w:r>
      <w:r>
        <w:rPr>
          <w:rFonts w:ascii="Arial" w:hAnsi="Arial"/>
          <w:color w:val="000000"/>
          <w:szCs w:val="20"/>
        </w:rPr>
        <w:t xml:space="preserve"> will be populated with the parent Cap ID.</w:t>
      </w:r>
    </w:p>
    <w:p w:rsidR="00805EDF" w:rsidRDefault="00805EDF" w:rsidP="006F4FCA">
      <w:pPr>
        <w:pStyle w:val="BodyText"/>
        <w:numPr>
          <w:ilvl w:val="0"/>
          <w:numId w:val="41"/>
        </w:numPr>
        <w:spacing w:line="360" w:lineRule="auto"/>
        <w:jc w:val="both"/>
        <w:rPr>
          <w:rFonts w:ascii="Arial" w:hAnsi="Arial"/>
          <w:color w:val="000000"/>
          <w:szCs w:val="20"/>
        </w:rPr>
      </w:pPr>
      <w:r>
        <w:rPr>
          <w:rFonts w:ascii="Arial" w:hAnsi="Arial"/>
          <w:color w:val="000000"/>
          <w:szCs w:val="20"/>
        </w:rPr>
        <w:t>The hierarchy between the parent and child are created properly.</w:t>
      </w:r>
    </w:p>
    <w:p w:rsidR="00805EDF" w:rsidRDefault="00805EDF" w:rsidP="00805EDF">
      <w:pPr>
        <w:pStyle w:val="BodyText"/>
        <w:spacing w:line="360" w:lineRule="auto"/>
        <w:jc w:val="both"/>
        <w:rPr>
          <w:rFonts w:ascii="Arial" w:hAnsi="Arial"/>
          <w:color w:val="000000"/>
          <w:szCs w:val="20"/>
        </w:rPr>
      </w:pPr>
    </w:p>
    <w:p w:rsidR="00805EDF" w:rsidRDefault="00805EDF" w:rsidP="00805EDF">
      <w:pPr>
        <w:pStyle w:val="BodyText"/>
        <w:spacing w:line="360" w:lineRule="auto"/>
        <w:jc w:val="both"/>
        <w:rPr>
          <w:rFonts w:ascii="Arial" w:hAnsi="Arial"/>
          <w:color w:val="000000"/>
          <w:szCs w:val="20"/>
        </w:rPr>
      </w:pPr>
      <w:r>
        <w:rPr>
          <w:rFonts w:ascii="Arial" w:hAnsi="Arial"/>
          <w:color w:val="000000"/>
          <w:szCs w:val="20"/>
        </w:rPr>
        <w:t xml:space="preserve">Since we have the parent Cap ID in both ACA and AA scripts, we can populate data from the parent into amendment as required.   </w:t>
      </w:r>
    </w:p>
    <w:p w:rsidR="00D62B5C" w:rsidRDefault="00D62B5C" w:rsidP="00805EDF">
      <w:pPr>
        <w:pStyle w:val="BodyText"/>
        <w:spacing w:line="360" w:lineRule="auto"/>
        <w:jc w:val="both"/>
        <w:rPr>
          <w:rFonts w:ascii="Arial" w:hAnsi="Arial"/>
          <w:color w:val="000000"/>
          <w:szCs w:val="20"/>
        </w:rPr>
      </w:pPr>
    </w:p>
    <w:p w:rsidR="001550CC" w:rsidRPr="00CA081B" w:rsidRDefault="001550CC" w:rsidP="001550CC">
      <w:pPr>
        <w:pStyle w:val="Heading1"/>
        <w:spacing w:before="0"/>
        <w:rPr>
          <w:color w:val="4F81BD" w:themeColor="accent1"/>
        </w:rPr>
      </w:pPr>
      <w:bookmarkStart w:id="41" w:name="_Toc324506865"/>
      <w:r w:rsidRPr="00CA081B">
        <w:rPr>
          <w:noProof/>
          <w:color w:val="4F81BD" w:themeColor="accent1"/>
        </w:rPr>
        <w:lastRenderedPageBreak/>
        <w:t>Fee Estimates</w:t>
      </w:r>
      <w:bookmarkEnd w:id="41"/>
    </w:p>
    <w:p w:rsidR="001550CC" w:rsidRDefault="001550CC" w:rsidP="00805EDF">
      <w:pPr>
        <w:pStyle w:val="BodyText"/>
        <w:spacing w:line="360" w:lineRule="auto"/>
        <w:jc w:val="both"/>
        <w:rPr>
          <w:rFonts w:ascii="Arial" w:hAnsi="Arial"/>
          <w:color w:val="000000"/>
          <w:szCs w:val="20"/>
        </w:rPr>
      </w:pPr>
    </w:p>
    <w:p w:rsidR="00B0609C" w:rsidRDefault="00B0609C" w:rsidP="00D045D5">
      <w:pPr>
        <w:pStyle w:val="BodyText"/>
        <w:spacing w:line="360" w:lineRule="auto"/>
        <w:jc w:val="both"/>
        <w:rPr>
          <w:rFonts w:ascii="Arial" w:hAnsi="Arial"/>
          <w:color w:val="000000"/>
          <w:szCs w:val="20"/>
        </w:rPr>
      </w:pPr>
      <w:r w:rsidRPr="00B0609C">
        <w:rPr>
          <w:rFonts w:ascii="Arial" w:hAnsi="Arial"/>
          <w:color w:val="000000"/>
          <w:szCs w:val="20"/>
        </w:rPr>
        <w:t>You can offer a way for public users to get a fee estimate o</w:t>
      </w:r>
      <w:r>
        <w:rPr>
          <w:rFonts w:ascii="Arial" w:hAnsi="Arial"/>
          <w:color w:val="000000"/>
          <w:szCs w:val="20"/>
        </w:rPr>
        <w:t>nline. This is useful so that an applicant can budget their costs</w:t>
      </w:r>
      <w:r w:rsidR="008218A1">
        <w:rPr>
          <w:rFonts w:ascii="Arial" w:hAnsi="Arial"/>
          <w:color w:val="000000"/>
          <w:szCs w:val="20"/>
        </w:rPr>
        <w:t xml:space="preserve"> and other requirements for a license application, renewal, or amendment.</w:t>
      </w:r>
      <w:r>
        <w:rPr>
          <w:rFonts w:ascii="Arial" w:hAnsi="Arial"/>
          <w:color w:val="000000"/>
          <w:szCs w:val="20"/>
        </w:rPr>
        <w:t xml:space="preserve">   For example, a fee estimate can appear as follows:</w:t>
      </w:r>
    </w:p>
    <w:p w:rsidR="00B0609C" w:rsidRDefault="00B0609C" w:rsidP="00742672">
      <w:pPr>
        <w:pStyle w:val="BodyText"/>
        <w:spacing w:line="360" w:lineRule="auto"/>
        <w:jc w:val="both"/>
        <w:rPr>
          <w:rFonts w:ascii="Arial" w:hAnsi="Arial"/>
          <w:color w:val="000000"/>
          <w:szCs w:val="20"/>
        </w:rPr>
      </w:pPr>
    </w:p>
    <w:p w:rsidR="00B0609C" w:rsidRDefault="00F24FFF" w:rsidP="00742672">
      <w:pPr>
        <w:pStyle w:val="BodyText"/>
        <w:spacing w:line="360" w:lineRule="auto"/>
        <w:jc w:val="both"/>
        <w:rPr>
          <w:noProof/>
        </w:rPr>
      </w:pPr>
      <w:r>
        <w:rPr>
          <w:noProof/>
        </w:rPr>
        <w:drawing>
          <wp:inline distT="0" distB="0" distL="0" distR="0">
            <wp:extent cx="5427980" cy="4008755"/>
            <wp:effectExtent l="0" t="0" r="127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27980" cy="4008755"/>
                    </a:xfrm>
                    <a:prstGeom prst="rect">
                      <a:avLst/>
                    </a:prstGeom>
                    <a:noFill/>
                    <a:ln>
                      <a:noFill/>
                    </a:ln>
                  </pic:spPr>
                </pic:pic>
              </a:graphicData>
            </a:graphic>
          </wp:inline>
        </w:drawing>
      </w:r>
    </w:p>
    <w:p w:rsidR="00B0609C" w:rsidRDefault="00B0609C" w:rsidP="00D6611F">
      <w:pPr>
        <w:pStyle w:val="BodyText"/>
        <w:spacing w:line="360" w:lineRule="auto"/>
        <w:jc w:val="both"/>
        <w:rPr>
          <w:noProof/>
        </w:rPr>
      </w:pPr>
    </w:p>
    <w:p w:rsidR="00B0609C" w:rsidRDefault="008218A1" w:rsidP="00B0609C">
      <w:pPr>
        <w:pStyle w:val="BodyText"/>
        <w:spacing w:line="360" w:lineRule="auto"/>
        <w:jc w:val="both"/>
        <w:rPr>
          <w:rFonts w:ascii="Arial" w:hAnsi="Arial"/>
          <w:color w:val="000000"/>
          <w:szCs w:val="20"/>
        </w:rPr>
      </w:pPr>
      <w:r>
        <w:rPr>
          <w:rFonts w:ascii="Arial" w:hAnsi="Arial"/>
          <w:color w:val="000000"/>
          <w:szCs w:val="20"/>
        </w:rPr>
        <w:t xml:space="preserve">Once a fee estimate is obtained, the user can quickly convert the estimate to a real application.  </w:t>
      </w:r>
      <w:r w:rsidR="00B0609C">
        <w:rPr>
          <w:rFonts w:ascii="Arial" w:hAnsi="Arial"/>
          <w:color w:val="000000"/>
          <w:szCs w:val="20"/>
        </w:rPr>
        <w:t>The following are the steps to configuring fee estimates in ACA:</w:t>
      </w:r>
    </w:p>
    <w:p w:rsidR="00B0609C" w:rsidRDefault="00B0609C" w:rsidP="004B3621">
      <w:pPr>
        <w:pStyle w:val="BodyText"/>
        <w:spacing w:line="360" w:lineRule="auto"/>
        <w:jc w:val="both"/>
        <w:rPr>
          <w:rFonts w:ascii="Arial" w:hAnsi="Arial"/>
          <w:color w:val="000000"/>
          <w:szCs w:val="20"/>
        </w:rPr>
      </w:pPr>
    </w:p>
    <w:p w:rsidR="00B0609C" w:rsidRDefault="00B0609C" w:rsidP="004B3621">
      <w:pPr>
        <w:pStyle w:val="BodyText"/>
        <w:numPr>
          <w:ilvl w:val="0"/>
          <w:numId w:val="51"/>
        </w:numPr>
        <w:spacing w:line="360" w:lineRule="auto"/>
        <w:jc w:val="both"/>
        <w:rPr>
          <w:rFonts w:ascii="Arial" w:hAnsi="Arial"/>
          <w:color w:val="000000"/>
          <w:szCs w:val="20"/>
        </w:rPr>
      </w:pPr>
      <w:r>
        <w:rPr>
          <w:rFonts w:ascii="Arial" w:hAnsi="Arial"/>
          <w:color w:val="000000"/>
          <w:szCs w:val="20"/>
        </w:rPr>
        <w:t>In the Record Type definition, enable fee estimation for the desired license type(s):</w:t>
      </w:r>
    </w:p>
    <w:p w:rsidR="00B0609C" w:rsidRDefault="00F24FFF" w:rsidP="004B3621">
      <w:pPr>
        <w:pStyle w:val="BodyText"/>
        <w:spacing w:line="360" w:lineRule="auto"/>
        <w:ind w:left="1080"/>
        <w:jc w:val="both"/>
        <w:rPr>
          <w:rFonts w:ascii="Arial" w:hAnsi="Arial"/>
          <w:color w:val="000000"/>
          <w:szCs w:val="20"/>
        </w:rPr>
      </w:pPr>
      <w:r>
        <w:rPr>
          <w:noProof/>
        </w:rPr>
        <w:drawing>
          <wp:inline distT="0" distB="0" distL="0" distR="0">
            <wp:extent cx="3145790" cy="156527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5790" cy="1565275"/>
                    </a:xfrm>
                    <a:prstGeom prst="rect">
                      <a:avLst/>
                    </a:prstGeom>
                    <a:noFill/>
                    <a:ln>
                      <a:noFill/>
                    </a:ln>
                  </pic:spPr>
                </pic:pic>
              </a:graphicData>
            </a:graphic>
          </wp:inline>
        </w:drawing>
      </w:r>
    </w:p>
    <w:p w:rsidR="00B0609C" w:rsidRDefault="00B0609C" w:rsidP="004B3621">
      <w:pPr>
        <w:pStyle w:val="BodyText"/>
        <w:numPr>
          <w:ilvl w:val="0"/>
          <w:numId w:val="51"/>
        </w:numPr>
        <w:spacing w:line="360" w:lineRule="auto"/>
        <w:jc w:val="both"/>
        <w:rPr>
          <w:rFonts w:ascii="Arial" w:hAnsi="Arial"/>
          <w:color w:val="000000"/>
          <w:szCs w:val="20"/>
        </w:rPr>
      </w:pPr>
      <w:r>
        <w:rPr>
          <w:rFonts w:ascii="Arial" w:hAnsi="Arial"/>
          <w:color w:val="000000"/>
          <w:szCs w:val="20"/>
        </w:rPr>
        <w:lastRenderedPageBreak/>
        <w:t>In ACA Admin, Feature Settings, turn on the fee estimation function for the desired module(s).   Check the Force Registration/Login box if you want to require the user to log in before obtaining a fee estimate.</w:t>
      </w:r>
    </w:p>
    <w:p w:rsidR="00B0609C" w:rsidRDefault="00B0609C" w:rsidP="004B3621">
      <w:pPr>
        <w:pStyle w:val="BodyText"/>
        <w:spacing w:line="360" w:lineRule="auto"/>
        <w:ind w:left="1080"/>
        <w:jc w:val="both"/>
        <w:rPr>
          <w:rFonts w:ascii="Arial" w:hAnsi="Arial"/>
          <w:color w:val="000000"/>
          <w:szCs w:val="20"/>
        </w:rPr>
      </w:pPr>
    </w:p>
    <w:p w:rsidR="00B0609C" w:rsidRDefault="00F24FFF" w:rsidP="004B3621">
      <w:pPr>
        <w:pStyle w:val="BodyText"/>
        <w:spacing w:line="360" w:lineRule="auto"/>
        <w:ind w:left="1080"/>
        <w:jc w:val="both"/>
        <w:rPr>
          <w:noProof/>
        </w:rPr>
      </w:pPr>
      <w:r>
        <w:rPr>
          <w:noProof/>
        </w:rPr>
        <w:drawing>
          <wp:inline distT="0" distB="0" distL="0" distR="0">
            <wp:extent cx="1924050" cy="753745"/>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4050" cy="753745"/>
                    </a:xfrm>
                    <a:prstGeom prst="rect">
                      <a:avLst/>
                    </a:prstGeom>
                    <a:noFill/>
                    <a:ln>
                      <a:noFill/>
                    </a:ln>
                  </pic:spPr>
                </pic:pic>
              </a:graphicData>
            </a:graphic>
          </wp:inline>
        </w:drawing>
      </w:r>
    </w:p>
    <w:p w:rsidR="00B0609C" w:rsidRDefault="00B0609C" w:rsidP="004B3621">
      <w:pPr>
        <w:pStyle w:val="BodyText"/>
        <w:spacing w:line="360" w:lineRule="auto"/>
        <w:ind w:left="1080"/>
        <w:jc w:val="both"/>
        <w:rPr>
          <w:rFonts w:ascii="Arial" w:hAnsi="Arial"/>
          <w:color w:val="000000"/>
          <w:szCs w:val="20"/>
        </w:rPr>
      </w:pPr>
    </w:p>
    <w:p w:rsidR="00B0609C" w:rsidRDefault="00B0609C" w:rsidP="004B3621">
      <w:pPr>
        <w:pStyle w:val="BodyText"/>
        <w:numPr>
          <w:ilvl w:val="0"/>
          <w:numId w:val="51"/>
        </w:numPr>
        <w:spacing w:line="360" w:lineRule="auto"/>
        <w:jc w:val="both"/>
        <w:rPr>
          <w:rFonts w:ascii="Arial" w:hAnsi="Arial"/>
          <w:color w:val="000000"/>
          <w:szCs w:val="20"/>
        </w:rPr>
      </w:pPr>
      <w:r>
        <w:rPr>
          <w:rFonts w:ascii="Arial" w:hAnsi="Arial"/>
          <w:color w:val="000000"/>
          <w:szCs w:val="20"/>
        </w:rPr>
        <w:t>In the Record Type configuration, ensure that any ASI/ASIT field that is used for fee calculation has “Required” = “Yes” and “Req for Fee Calc” = “Yes”, even if these fees are entirely scripted.    This will ensure that the fee estimate page will prompt the user for these values.</w:t>
      </w:r>
    </w:p>
    <w:p w:rsidR="00B0609C" w:rsidRDefault="00B0609C" w:rsidP="004B3621">
      <w:pPr>
        <w:pStyle w:val="BodyText"/>
        <w:spacing w:line="360" w:lineRule="auto"/>
        <w:ind w:left="1080"/>
        <w:jc w:val="both"/>
        <w:rPr>
          <w:rFonts w:ascii="Arial" w:hAnsi="Arial"/>
          <w:color w:val="000000"/>
          <w:szCs w:val="20"/>
        </w:rPr>
      </w:pPr>
    </w:p>
    <w:p w:rsidR="00B0609C" w:rsidRDefault="008218A1" w:rsidP="004B3621">
      <w:pPr>
        <w:pStyle w:val="BodyText"/>
        <w:numPr>
          <w:ilvl w:val="0"/>
          <w:numId w:val="51"/>
        </w:numPr>
        <w:spacing w:line="360" w:lineRule="auto"/>
        <w:jc w:val="both"/>
        <w:rPr>
          <w:rFonts w:ascii="Arial" w:hAnsi="Arial"/>
          <w:color w:val="000000"/>
          <w:szCs w:val="20"/>
        </w:rPr>
      </w:pPr>
      <w:r>
        <w:rPr>
          <w:rFonts w:ascii="Arial" w:hAnsi="Arial"/>
          <w:color w:val="000000"/>
          <w:szCs w:val="20"/>
        </w:rPr>
        <w:t>If any of your fee</w:t>
      </w:r>
      <w:r w:rsidR="002F2A99">
        <w:rPr>
          <w:rFonts w:ascii="Arial" w:hAnsi="Arial"/>
          <w:color w:val="000000"/>
          <w:szCs w:val="20"/>
        </w:rPr>
        <w:t>s or conditions are scripted, you will need to load the FeeEstimateAfter4ACA script.    There is a master script available for this event.   The event is enabled in the Global Settings of the ACA Admin page.   You can use the master script to execute any standard choice entries that create fees or attach conditions.    Since this event only occurs on temporary records, do not execute any other script actions.</w:t>
      </w:r>
    </w:p>
    <w:p w:rsidR="002F2A99" w:rsidRDefault="002F2A99" w:rsidP="004B3621">
      <w:pPr>
        <w:pStyle w:val="ColorfulList-Accent11"/>
        <w:rPr>
          <w:rFonts w:ascii="Arial" w:hAnsi="Arial"/>
          <w:color w:val="000000"/>
          <w:szCs w:val="20"/>
        </w:rPr>
      </w:pPr>
    </w:p>
    <w:p w:rsidR="00DE58B7" w:rsidRPr="00CA081B" w:rsidRDefault="00DE58B7" w:rsidP="00DE58B7">
      <w:pPr>
        <w:pStyle w:val="Heading1"/>
        <w:spacing w:before="0"/>
        <w:rPr>
          <w:color w:val="4F81BD" w:themeColor="accent1"/>
        </w:rPr>
      </w:pPr>
      <w:bookmarkStart w:id="42" w:name="_Toc324506866"/>
      <w:r w:rsidRPr="00CA081B">
        <w:rPr>
          <w:noProof/>
          <w:color w:val="4F81BD" w:themeColor="accent1"/>
        </w:rPr>
        <w:lastRenderedPageBreak/>
        <w:t>License Lookup</w:t>
      </w:r>
      <w:bookmarkEnd w:id="42"/>
    </w:p>
    <w:p w:rsidR="00DE58B7" w:rsidRDefault="00DE58B7" w:rsidP="004B3621">
      <w:pPr>
        <w:pStyle w:val="ColorfulList-Accent11"/>
        <w:rPr>
          <w:rFonts w:ascii="Arial" w:hAnsi="Arial"/>
          <w:color w:val="000000"/>
          <w:szCs w:val="20"/>
        </w:rPr>
      </w:pPr>
    </w:p>
    <w:p w:rsidR="00DE58B7" w:rsidRDefault="00DE58B7" w:rsidP="00DE58B7">
      <w:pPr>
        <w:pStyle w:val="BodyText"/>
        <w:spacing w:line="360" w:lineRule="auto"/>
        <w:jc w:val="both"/>
        <w:rPr>
          <w:rFonts w:ascii="Arial" w:hAnsi="Arial"/>
          <w:color w:val="000000"/>
          <w:szCs w:val="20"/>
        </w:rPr>
      </w:pPr>
      <w:r>
        <w:rPr>
          <w:rFonts w:ascii="Arial" w:hAnsi="Arial"/>
          <w:color w:val="000000"/>
          <w:szCs w:val="20"/>
        </w:rPr>
        <w:t>In order to utilize the licensee lookup functionality in ACA it is required that the license record types be synchronized with their reference licensed professional.  The licensee lookup synchronization EMSE script is used to update the reference licensed professional record whenever a business or contractor license record is create, updated, renewed, or amended.</w:t>
      </w:r>
    </w:p>
    <w:p w:rsidR="00DE58B7" w:rsidRDefault="00DE58B7" w:rsidP="00DE58B7">
      <w:pPr>
        <w:pStyle w:val="BodyText"/>
        <w:spacing w:line="360" w:lineRule="auto"/>
        <w:jc w:val="both"/>
        <w:rPr>
          <w:rFonts w:ascii="Arial" w:hAnsi="Arial"/>
          <w:color w:val="000000"/>
          <w:szCs w:val="20"/>
        </w:rPr>
      </w:pPr>
    </w:p>
    <w:p w:rsidR="00DE58B7" w:rsidRDefault="00DE58B7" w:rsidP="00DE58B7">
      <w:pPr>
        <w:pStyle w:val="BodyText"/>
        <w:spacing w:line="360" w:lineRule="auto"/>
        <w:jc w:val="both"/>
        <w:rPr>
          <w:rFonts w:ascii="Arial" w:hAnsi="Arial"/>
          <w:color w:val="000000"/>
          <w:szCs w:val="20"/>
        </w:rPr>
      </w:pPr>
      <w:r>
        <w:rPr>
          <w:rFonts w:ascii="Arial" w:hAnsi="Arial"/>
          <w:color w:val="000000"/>
          <w:szCs w:val="20"/>
        </w:rPr>
        <w:t xml:space="preserve">The EMSE:LicProfLookup script leverages the licenseProjObject introduced in the Master Script 2.0 release.  It is recommended that the object definition detailed in the Master Script 2.0 document be thoroughly reviewed before making any modifications to the standard licensee lookup script.  </w:t>
      </w:r>
    </w:p>
    <w:p w:rsidR="00DE58B7" w:rsidRDefault="00DE58B7" w:rsidP="00DE58B7">
      <w:pPr>
        <w:pStyle w:val="BodyText"/>
        <w:spacing w:line="360" w:lineRule="auto"/>
        <w:jc w:val="both"/>
        <w:rPr>
          <w:rFonts w:ascii="Arial" w:hAnsi="Arial"/>
          <w:color w:val="000000"/>
          <w:szCs w:val="20"/>
        </w:rPr>
      </w:pPr>
    </w:p>
    <w:p w:rsidR="00DE58B7" w:rsidRDefault="00DE58B7" w:rsidP="00DE58B7">
      <w:pPr>
        <w:pStyle w:val="BodyText"/>
        <w:spacing w:line="360" w:lineRule="auto"/>
        <w:jc w:val="both"/>
        <w:rPr>
          <w:rFonts w:ascii="Arial" w:hAnsi="Arial"/>
          <w:color w:val="000000"/>
          <w:szCs w:val="20"/>
        </w:rPr>
      </w:pPr>
      <w:r>
        <w:rPr>
          <w:rFonts w:ascii="Arial" w:hAnsi="Arial"/>
          <w:color w:val="000000"/>
          <w:szCs w:val="20"/>
        </w:rPr>
        <w:t>There are two sections that need to be manually configured for each implementation.  The first is the default license professional state.  It is recommend this be set in the “EMSE:GlobalFlags” standard choices (see example below).  The second section that needs to be configured is the “</w:t>
      </w:r>
      <w:r w:rsidRPr="004A211A">
        <w:rPr>
          <w:rFonts w:ascii="Arial" w:hAnsi="Arial"/>
          <w:color w:val="000000"/>
          <w:szCs w:val="20"/>
        </w:rPr>
        <w:t>EMSE:LicProfLookup:getLicenseType</w:t>
      </w:r>
      <w:r>
        <w:rPr>
          <w:rFonts w:ascii="Arial" w:hAnsi="Arial"/>
          <w:color w:val="000000"/>
          <w:szCs w:val="20"/>
        </w:rPr>
        <w:t>”, this section controls the association between the Record Type and the reference licensed professional type (by default this is based upon the best practice templates).</w:t>
      </w:r>
    </w:p>
    <w:p w:rsidR="00DE58B7" w:rsidRDefault="00DE58B7" w:rsidP="00DE58B7">
      <w:pPr>
        <w:pStyle w:val="BodyText"/>
        <w:spacing w:line="360" w:lineRule="auto"/>
        <w:jc w:val="both"/>
        <w:rPr>
          <w:rFonts w:ascii="Arial" w:hAnsi="Arial"/>
          <w:color w:val="000000"/>
          <w:szCs w:val="20"/>
        </w:rPr>
      </w:pPr>
    </w:p>
    <w:p w:rsidR="00DE58B7" w:rsidRDefault="00DE58B7" w:rsidP="00DE58B7">
      <w:pPr>
        <w:pStyle w:val="BodyText"/>
        <w:spacing w:line="360" w:lineRule="auto"/>
        <w:jc w:val="both"/>
        <w:rPr>
          <w:rFonts w:ascii="Arial" w:hAnsi="Arial"/>
          <w:color w:val="000000"/>
          <w:szCs w:val="20"/>
        </w:rPr>
      </w:pPr>
      <w:r>
        <w:rPr>
          <w:rFonts w:ascii="Arial" w:hAnsi="Arial"/>
          <w:color w:val="000000"/>
          <w:szCs w:val="20"/>
        </w:rPr>
        <w:t>When the EMSE:LicProfLookup branch can be called from the License, Renewal, Application, or Amendment record to sync the license professional information. Once invoked the EMSE:LicProfLookup will perform the following:</w:t>
      </w:r>
    </w:p>
    <w:p w:rsidR="00DE58B7" w:rsidRDefault="00DE58B7" w:rsidP="00DE58B7">
      <w:pPr>
        <w:pStyle w:val="BodyText"/>
        <w:spacing w:line="360" w:lineRule="auto"/>
        <w:jc w:val="both"/>
        <w:rPr>
          <w:rFonts w:ascii="Arial" w:hAnsi="Arial"/>
          <w:color w:val="000000"/>
          <w:szCs w:val="20"/>
        </w:rPr>
      </w:pPr>
    </w:p>
    <w:p w:rsidR="00DE58B7" w:rsidRDefault="00DE58B7" w:rsidP="00DE58B7">
      <w:pPr>
        <w:pStyle w:val="BodyText"/>
        <w:numPr>
          <w:ilvl w:val="0"/>
          <w:numId w:val="52"/>
        </w:numPr>
        <w:spacing w:line="360" w:lineRule="auto"/>
        <w:jc w:val="both"/>
        <w:rPr>
          <w:rFonts w:ascii="Arial" w:hAnsi="Arial"/>
          <w:color w:val="000000"/>
          <w:szCs w:val="20"/>
        </w:rPr>
      </w:pPr>
      <w:r>
        <w:rPr>
          <w:rFonts w:ascii="Arial" w:hAnsi="Arial"/>
          <w:color w:val="000000"/>
          <w:szCs w:val="20"/>
        </w:rPr>
        <w:t>Locate the License Record Type</w:t>
      </w:r>
    </w:p>
    <w:p w:rsidR="00DE58B7" w:rsidRDefault="00DE58B7" w:rsidP="00DE58B7">
      <w:pPr>
        <w:pStyle w:val="BodyText"/>
        <w:numPr>
          <w:ilvl w:val="0"/>
          <w:numId w:val="52"/>
        </w:numPr>
        <w:spacing w:line="360" w:lineRule="auto"/>
        <w:jc w:val="both"/>
        <w:rPr>
          <w:rFonts w:ascii="Arial" w:hAnsi="Arial"/>
          <w:color w:val="000000"/>
          <w:szCs w:val="20"/>
        </w:rPr>
      </w:pPr>
      <w:r>
        <w:rPr>
          <w:rFonts w:ascii="Arial" w:hAnsi="Arial"/>
          <w:color w:val="000000"/>
          <w:szCs w:val="20"/>
        </w:rPr>
        <w:t xml:space="preserve">If the license record is found the script will branch to </w:t>
      </w:r>
      <w:r w:rsidRPr="004A211A">
        <w:rPr>
          <w:rFonts w:ascii="Arial" w:hAnsi="Arial"/>
          <w:color w:val="000000"/>
          <w:szCs w:val="20"/>
        </w:rPr>
        <w:t>EMSE:LicProfLookup:getLicenseType</w:t>
      </w:r>
      <w:r>
        <w:rPr>
          <w:rFonts w:ascii="Arial" w:hAnsi="Arial"/>
          <w:color w:val="000000"/>
          <w:szCs w:val="20"/>
        </w:rPr>
        <w:t xml:space="preserve"> and sets the LICENSETYPE variable that will control the reference license professional type that is create and/or updated.  By default this is based upon the best practices templates (BPT) and will need to be updated if the license record type structure differs from the BPT.</w:t>
      </w:r>
    </w:p>
    <w:p w:rsidR="00DE58B7" w:rsidRDefault="00DE58B7" w:rsidP="00DE58B7">
      <w:pPr>
        <w:pStyle w:val="BodyText"/>
        <w:numPr>
          <w:ilvl w:val="0"/>
          <w:numId w:val="52"/>
        </w:numPr>
        <w:spacing w:line="360" w:lineRule="auto"/>
        <w:jc w:val="both"/>
        <w:rPr>
          <w:rFonts w:ascii="Arial" w:hAnsi="Arial"/>
          <w:color w:val="000000"/>
          <w:szCs w:val="20"/>
        </w:rPr>
      </w:pPr>
      <w:r>
        <w:rPr>
          <w:rFonts w:ascii="Arial" w:hAnsi="Arial"/>
          <w:color w:val="000000"/>
          <w:szCs w:val="20"/>
        </w:rPr>
        <w:t>Attempt to find the associated reference license using the License Record ID and derived License Type</w:t>
      </w:r>
    </w:p>
    <w:p w:rsidR="00DE58B7" w:rsidRDefault="00DE58B7" w:rsidP="00DE58B7">
      <w:pPr>
        <w:pStyle w:val="BodyText"/>
        <w:numPr>
          <w:ilvl w:val="1"/>
          <w:numId w:val="52"/>
        </w:numPr>
        <w:spacing w:line="360" w:lineRule="auto"/>
        <w:jc w:val="both"/>
        <w:rPr>
          <w:rFonts w:ascii="Arial" w:hAnsi="Arial"/>
          <w:color w:val="000000"/>
          <w:szCs w:val="20"/>
        </w:rPr>
      </w:pPr>
      <w:r>
        <w:rPr>
          <w:rFonts w:ascii="Arial" w:hAnsi="Arial"/>
          <w:color w:val="000000"/>
          <w:szCs w:val="20"/>
        </w:rPr>
        <w:t>If the license is not found then the script will create a new reference licensed professional using the Record ID and derived License Type.</w:t>
      </w:r>
    </w:p>
    <w:p w:rsidR="00DE58B7" w:rsidRDefault="00DE58B7" w:rsidP="00DE58B7">
      <w:pPr>
        <w:pStyle w:val="BodyText"/>
        <w:numPr>
          <w:ilvl w:val="0"/>
          <w:numId w:val="52"/>
        </w:numPr>
        <w:spacing w:line="360" w:lineRule="auto"/>
        <w:jc w:val="both"/>
        <w:rPr>
          <w:rFonts w:ascii="Arial" w:hAnsi="Arial"/>
          <w:color w:val="000000"/>
          <w:szCs w:val="20"/>
        </w:rPr>
      </w:pPr>
      <w:r>
        <w:rPr>
          <w:rFonts w:ascii="Arial" w:hAnsi="Arial"/>
          <w:color w:val="000000"/>
          <w:szCs w:val="20"/>
        </w:rPr>
        <w:t>Update the reference license professional with the following mappings.  These are located in the EMSE:LicProfLookup:UpdateLP:BaseFields standard choice.</w:t>
      </w:r>
    </w:p>
    <w:p w:rsidR="00DE58B7" w:rsidRDefault="00DE58B7" w:rsidP="00DE58B7">
      <w:pPr>
        <w:pStyle w:val="BodyText"/>
        <w:numPr>
          <w:ilvl w:val="1"/>
          <w:numId w:val="52"/>
        </w:numPr>
        <w:spacing w:line="360" w:lineRule="auto"/>
        <w:jc w:val="both"/>
        <w:rPr>
          <w:rFonts w:ascii="Arial" w:hAnsi="Arial"/>
          <w:color w:val="000000"/>
          <w:szCs w:val="20"/>
        </w:rPr>
      </w:pPr>
      <w:r>
        <w:rPr>
          <w:rFonts w:ascii="Arial" w:hAnsi="Arial"/>
          <w:color w:val="000000"/>
          <w:szCs w:val="20"/>
        </w:rPr>
        <w:t>License Issued Date = License Record created date</w:t>
      </w:r>
    </w:p>
    <w:p w:rsidR="00DE58B7" w:rsidRDefault="00DE58B7" w:rsidP="00DE58B7">
      <w:pPr>
        <w:pStyle w:val="BodyText"/>
        <w:numPr>
          <w:ilvl w:val="1"/>
          <w:numId w:val="52"/>
        </w:numPr>
        <w:spacing w:line="360" w:lineRule="auto"/>
        <w:jc w:val="both"/>
        <w:rPr>
          <w:rFonts w:ascii="Arial" w:hAnsi="Arial"/>
          <w:color w:val="000000"/>
          <w:szCs w:val="20"/>
        </w:rPr>
      </w:pPr>
      <w:r>
        <w:rPr>
          <w:rFonts w:ascii="Arial" w:hAnsi="Arial"/>
          <w:color w:val="000000"/>
          <w:szCs w:val="20"/>
        </w:rPr>
        <w:t>License Expiration Date = License Record expiration date</w:t>
      </w:r>
    </w:p>
    <w:p w:rsidR="00DE58B7" w:rsidRPr="00E411DD" w:rsidRDefault="00DE58B7" w:rsidP="00DE58B7">
      <w:pPr>
        <w:pStyle w:val="BodyText"/>
        <w:numPr>
          <w:ilvl w:val="1"/>
          <w:numId w:val="52"/>
        </w:numPr>
        <w:spacing w:line="360" w:lineRule="auto"/>
        <w:jc w:val="both"/>
        <w:rPr>
          <w:rFonts w:ascii="Arial" w:hAnsi="Arial"/>
          <w:color w:val="000000"/>
          <w:szCs w:val="20"/>
        </w:rPr>
      </w:pPr>
      <w:r>
        <w:rPr>
          <w:rFonts w:ascii="Arial" w:hAnsi="Arial"/>
          <w:color w:val="000000"/>
          <w:szCs w:val="20"/>
        </w:rPr>
        <w:t>Licensing Board = ASI “Business Type” value</w:t>
      </w:r>
    </w:p>
    <w:p w:rsidR="00DE58B7" w:rsidRDefault="00DE58B7" w:rsidP="00DE58B7">
      <w:pPr>
        <w:pStyle w:val="BodyText"/>
        <w:numPr>
          <w:ilvl w:val="1"/>
          <w:numId w:val="52"/>
        </w:numPr>
        <w:spacing w:line="360" w:lineRule="auto"/>
        <w:jc w:val="both"/>
        <w:rPr>
          <w:rFonts w:ascii="Arial" w:hAnsi="Arial"/>
          <w:color w:val="000000"/>
          <w:szCs w:val="20"/>
        </w:rPr>
      </w:pPr>
      <w:r>
        <w:rPr>
          <w:rFonts w:ascii="Arial" w:hAnsi="Arial"/>
          <w:color w:val="000000"/>
          <w:szCs w:val="20"/>
        </w:rPr>
        <w:lastRenderedPageBreak/>
        <w:t>Contact Information from Primary License Record Contact</w:t>
      </w:r>
    </w:p>
    <w:p w:rsidR="00DE58B7" w:rsidRDefault="00DE58B7" w:rsidP="00DE58B7">
      <w:pPr>
        <w:pStyle w:val="BodyText"/>
        <w:numPr>
          <w:ilvl w:val="1"/>
          <w:numId w:val="52"/>
        </w:numPr>
        <w:spacing w:line="360" w:lineRule="auto"/>
        <w:jc w:val="both"/>
        <w:rPr>
          <w:rFonts w:ascii="Arial" w:hAnsi="Arial"/>
          <w:color w:val="000000"/>
          <w:szCs w:val="20"/>
        </w:rPr>
      </w:pPr>
      <w:r>
        <w:rPr>
          <w:rFonts w:ascii="Arial" w:hAnsi="Arial"/>
          <w:color w:val="000000"/>
          <w:szCs w:val="20"/>
        </w:rPr>
        <w:t>Address information from Primary License Record Address</w:t>
      </w:r>
    </w:p>
    <w:p w:rsidR="00DE58B7" w:rsidRDefault="00DE58B7" w:rsidP="00DE58B7">
      <w:pPr>
        <w:pStyle w:val="BodyText"/>
        <w:numPr>
          <w:ilvl w:val="1"/>
          <w:numId w:val="52"/>
        </w:numPr>
        <w:spacing w:line="360" w:lineRule="auto"/>
        <w:jc w:val="both"/>
        <w:rPr>
          <w:rFonts w:ascii="Arial" w:hAnsi="Arial"/>
          <w:color w:val="000000"/>
          <w:szCs w:val="20"/>
        </w:rPr>
      </w:pPr>
      <w:r>
        <w:rPr>
          <w:rFonts w:ascii="Arial" w:hAnsi="Arial"/>
          <w:color w:val="000000"/>
          <w:szCs w:val="20"/>
        </w:rPr>
        <w:t>Business Name = ASI “Doing Business as (DBA) Name”</w:t>
      </w:r>
    </w:p>
    <w:p w:rsidR="00DE58B7" w:rsidRPr="00B423D2" w:rsidRDefault="00DE58B7" w:rsidP="00DE58B7">
      <w:pPr>
        <w:pStyle w:val="BodyText"/>
        <w:numPr>
          <w:ilvl w:val="0"/>
          <w:numId w:val="52"/>
        </w:numPr>
        <w:spacing w:line="360" w:lineRule="auto"/>
        <w:jc w:val="both"/>
        <w:rPr>
          <w:rFonts w:ascii="Arial" w:hAnsi="Arial"/>
          <w:color w:val="000000"/>
          <w:szCs w:val="20"/>
        </w:rPr>
      </w:pPr>
      <w:r>
        <w:rPr>
          <w:rFonts w:ascii="Arial" w:hAnsi="Arial"/>
          <w:color w:val="000000"/>
          <w:szCs w:val="20"/>
        </w:rPr>
        <w:t>Update the reference license professional with the Record Status.  This logic is located in the EMSE:LicProfLookup:UpdateLP:ApplicationStatus standard choice.  In the example below Business Name 2 is used to store the Record Status.</w:t>
      </w:r>
    </w:p>
    <w:p w:rsidR="00DE58B7" w:rsidRDefault="00DE58B7" w:rsidP="00DE58B7">
      <w:pPr>
        <w:pStyle w:val="BodyText"/>
        <w:spacing w:line="360" w:lineRule="auto"/>
        <w:jc w:val="both"/>
        <w:rPr>
          <w:rFonts w:ascii="Arial" w:hAnsi="Arial"/>
          <w:color w:val="000000"/>
          <w:szCs w:val="20"/>
        </w:rPr>
      </w:pPr>
    </w:p>
    <w:p w:rsidR="00DE58B7" w:rsidRDefault="00DE58B7" w:rsidP="00DE58B7">
      <w:pPr>
        <w:pStyle w:val="BodyText"/>
        <w:spacing w:line="360" w:lineRule="auto"/>
        <w:jc w:val="both"/>
        <w:rPr>
          <w:rFonts w:ascii="Arial" w:hAnsi="Arial"/>
          <w:color w:val="000000"/>
          <w:szCs w:val="20"/>
        </w:rPr>
      </w:pPr>
      <w:r>
        <w:rPr>
          <w:rFonts w:ascii="Arial" w:hAnsi="Arial"/>
          <w:color w:val="000000"/>
          <w:szCs w:val="20"/>
        </w:rPr>
        <w:t>To ensure that the records are always kept in sync is it is recommended that the “EMSE:LicProfLookup” branch be invoked whenever the following actions occur:</w:t>
      </w:r>
    </w:p>
    <w:p w:rsidR="00DE58B7" w:rsidRDefault="00DE58B7" w:rsidP="00DE58B7">
      <w:pPr>
        <w:pStyle w:val="BodyText"/>
        <w:numPr>
          <w:ilvl w:val="0"/>
          <w:numId w:val="53"/>
        </w:numPr>
        <w:spacing w:line="360" w:lineRule="auto"/>
        <w:jc w:val="both"/>
        <w:rPr>
          <w:rFonts w:ascii="Arial" w:hAnsi="Arial"/>
          <w:color w:val="000000"/>
          <w:szCs w:val="20"/>
        </w:rPr>
      </w:pPr>
      <w:r>
        <w:rPr>
          <w:rFonts w:ascii="Arial" w:hAnsi="Arial"/>
          <w:color w:val="000000"/>
          <w:szCs w:val="20"/>
        </w:rPr>
        <w:t>License Application is approved</w:t>
      </w:r>
    </w:p>
    <w:p w:rsidR="00DE58B7" w:rsidRPr="00DD79F0" w:rsidRDefault="00DE58B7" w:rsidP="00DE58B7">
      <w:pPr>
        <w:pStyle w:val="BodyText"/>
        <w:numPr>
          <w:ilvl w:val="1"/>
          <w:numId w:val="53"/>
        </w:numPr>
        <w:spacing w:line="360" w:lineRule="auto"/>
        <w:jc w:val="both"/>
        <w:rPr>
          <w:rFonts w:ascii="Arial" w:hAnsi="Arial"/>
          <w:color w:val="000000"/>
          <w:szCs w:val="20"/>
        </w:rPr>
      </w:pPr>
      <w:r w:rsidRPr="00DD79F0">
        <w:rPr>
          <w:rFonts w:ascii="Arial" w:hAnsi="Arial"/>
          <w:color w:val="000000"/>
          <w:szCs w:val="20"/>
        </w:rPr>
        <w:t>WTUA:Licenses/*/*/Application</w:t>
      </w:r>
    </w:p>
    <w:p w:rsidR="00DE58B7" w:rsidRDefault="00DE58B7" w:rsidP="00DE58B7">
      <w:pPr>
        <w:pStyle w:val="BodyText"/>
        <w:numPr>
          <w:ilvl w:val="2"/>
          <w:numId w:val="53"/>
        </w:numPr>
        <w:spacing w:line="360" w:lineRule="auto"/>
        <w:jc w:val="both"/>
        <w:rPr>
          <w:rFonts w:ascii="Arial" w:hAnsi="Arial"/>
          <w:color w:val="000000"/>
          <w:szCs w:val="20"/>
        </w:rPr>
      </w:pPr>
      <w:r w:rsidRPr="00C3343A">
        <w:rPr>
          <w:rFonts w:ascii="Arial" w:hAnsi="Arial"/>
          <w:color w:val="000000"/>
          <w:szCs w:val="20"/>
        </w:rPr>
        <w:t>wfTask == "License Issuance" &amp;&amp; wfStatus == "Issued" ^ branch("EMSE:LicProfLookup");</w:t>
      </w:r>
    </w:p>
    <w:p w:rsidR="00DE58B7" w:rsidRDefault="00DE58B7" w:rsidP="00DE58B7">
      <w:pPr>
        <w:pStyle w:val="BodyText"/>
        <w:numPr>
          <w:ilvl w:val="0"/>
          <w:numId w:val="53"/>
        </w:numPr>
        <w:spacing w:line="360" w:lineRule="auto"/>
        <w:jc w:val="both"/>
        <w:rPr>
          <w:rFonts w:ascii="Arial" w:hAnsi="Arial"/>
          <w:color w:val="000000"/>
          <w:szCs w:val="20"/>
        </w:rPr>
      </w:pPr>
      <w:r>
        <w:rPr>
          <w:rFonts w:ascii="Arial" w:hAnsi="Arial"/>
          <w:color w:val="000000"/>
          <w:szCs w:val="20"/>
        </w:rPr>
        <w:t>License Amendment is approved</w:t>
      </w:r>
    </w:p>
    <w:p w:rsidR="00DE58B7" w:rsidRDefault="00DE58B7" w:rsidP="00DE58B7">
      <w:pPr>
        <w:pStyle w:val="BodyText"/>
        <w:numPr>
          <w:ilvl w:val="1"/>
          <w:numId w:val="53"/>
        </w:numPr>
        <w:spacing w:line="360" w:lineRule="auto"/>
        <w:jc w:val="both"/>
        <w:rPr>
          <w:rFonts w:ascii="Arial" w:hAnsi="Arial"/>
          <w:color w:val="000000"/>
          <w:szCs w:val="20"/>
        </w:rPr>
      </w:pPr>
      <w:r w:rsidRPr="00DD79F0">
        <w:rPr>
          <w:rFonts w:ascii="Arial" w:hAnsi="Arial"/>
          <w:color w:val="000000"/>
          <w:szCs w:val="20"/>
        </w:rPr>
        <w:t>WTUA:Licenses/Address Modification/Premise/*</w:t>
      </w:r>
    </w:p>
    <w:p w:rsidR="00DE58B7" w:rsidRDefault="00DE58B7" w:rsidP="00DE58B7">
      <w:pPr>
        <w:pStyle w:val="BodyText"/>
        <w:numPr>
          <w:ilvl w:val="2"/>
          <w:numId w:val="53"/>
        </w:numPr>
        <w:spacing w:line="360" w:lineRule="auto"/>
        <w:jc w:val="both"/>
        <w:rPr>
          <w:rFonts w:ascii="Arial" w:hAnsi="Arial"/>
          <w:color w:val="000000"/>
          <w:szCs w:val="20"/>
        </w:rPr>
      </w:pPr>
      <w:r w:rsidRPr="003F238F">
        <w:rPr>
          <w:rFonts w:ascii="Arial" w:hAnsi="Arial"/>
          <w:color w:val="000000"/>
          <w:szCs w:val="20"/>
        </w:rPr>
        <w:t>parentCapId &amp;&amp; wfTask.equals("Amendment Approval") &amp;&amp; wfStatus.equals("Approved") ^ branch("EMSE:LicProfLookup");</w:t>
      </w:r>
    </w:p>
    <w:p w:rsidR="00DE58B7" w:rsidRDefault="00DE58B7" w:rsidP="00DE58B7">
      <w:pPr>
        <w:pStyle w:val="BodyText"/>
        <w:numPr>
          <w:ilvl w:val="0"/>
          <w:numId w:val="53"/>
        </w:numPr>
        <w:spacing w:line="360" w:lineRule="auto"/>
        <w:jc w:val="both"/>
        <w:rPr>
          <w:rFonts w:ascii="Arial" w:hAnsi="Arial"/>
          <w:color w:val="000000"/>
          <w:szCs w:val="20"/>
        </w:rPr>
      </w:pPr>
      <w:r>
        <w:rPr>
          <w:rFonts w:ascii="Arial" w:hAnsi="Arial"/>
          <w:color w:val="000000"/>
          <w:szCs w:val="20"/>
        </w:rPr>
        <w:t>License Renewal record is completed</w:t>
      </w:r>
    </w:p>
    <w:p w:rsidR="00DE58B7" w:rsidRDefault="00DE58B7" w:rsidP="00DE58B7">
      <w:pPr>
        <w:pStyle w:val="BodyText"/>
        <w:numPr>
          <w:ilvl w:val="1"/>
          <w:numId w:val="53"/>
        </w:numPr>
        <w:spacing w:line="360" w:lineRule="auto"/>
        <w:jc w:val="both"/>
        <w:rPr>
          <w:rFonts w:ascii="Arial" w:hAnsi="Arial"/>
          <w:color w:val="000000"/>
          <w:szCs w:val="20"/>
        </w:rPr>
      </w:pPr>
      <w:r w:rsidRPr="00C3343A">
        <w:rPr>
          <w:rFonts w:ascii="Arial" w:hAnsi="Arial"/>
          <w:color w:val="000000"/>
          <w:szCs w:val="20"/>
        </w:rPr>
        <w:t>WTUA:Licenses/*/*/Renewal</w:t>
      </w:r>
    </w:p>
    <w:p w:rsidR="00DE58B7" w:rsidRDefault="00DE58B7" w:rsidP="00DE58B7">
      <w:pPr>
        <w:pStyle w:val="BodyText"/>
        <w:numPr>
          <w:ilvl w:val="2"/>
          <w:numId w:val="53"/>
        </w:numPr>
        <w:spacing w:line="360" w:lineRule="auto"/>
        <w:jc w:val="both"/>
        <w:rPr>
          <w:rFonts w:ascii="Arial" w:hAnsi="Arial"/>
          <w:color w:val="000000"/>
          <w:szCs w:val="20"/>
        </w:rPr>
      </w:pPr>
      <w:r w:rsidRPr="003F238F">
        <w:rPr>
          <w:rFonts w:ascii="Arial" w:hAnsi="Arial"/>
          <w:color w:val="000000"/>
          <w:szCs w:val="20"/>
        </w:rPr>
        <w:t>true ^ branch("EMSE:LicProfLookup");</w:t>
      </w:r>
    </w:p>
    <w:p w:rsidR="00DE58B7" w:rsidRDefault="00DE58B7" w:rsidP="00DE58B7">
      <w:pPr>
        <w:pStyle w:val="BodyText"/>
        <w:numPr>
          <w:ilvl w:val="1"/>
          <w:numId w:val="53"/>
        </w:numPr>
        <w:spacing w:line="360" w:lineRule="auto"/>
        <w:jc w:val="both"/>
        <w:rPr>
          <w:rFonts w:ascii="Arial" w:hAnsi="Arial"/>
          <w:color w:val="000000"/>
          <w:szCs w:val="20"/>
        </w:rPr>
      </w:pPr>
      <w:r w:rsidRPr="00DD79F0">
        <w:rPr>
          <w:rFonts w:ascii="Arial" w:hAnsi="Arial"/>
          <w:color w:val="000000"/>
          <w:szCs w:val="20"/>
        </w:rPr>
        <w:t>PRA:Licenses/*/*/Renewal</w:t>
      </w:r>
    </w:p>
    <w:p w:rsidR="00DE58B7" w:rsidRPr="003F238F" w:rsidRDefault="00DE58B7" w:rsidP="00DE58B7">
      <w:pPr>
        <w:pStyle w:val="BodyText"/>
        <w:numPr>
          <w:ilvl w:val="2"/>
          <w:numId w:val="53"/>
        </w:numPr>
        <w:spacing w:line="360" w:lineRule="auto"/>
        <w:jc w:val="both"/>
        <w:rPr>
          <w:rFonts w:ascii="Arial" w:hAnsi="Arial"/>
          <w:color w:val="000000"/>
          <w:szCs w:val="20"/>
        </w:rPr>
      </w:pPr>
      <w:r w:rsidRPr="003F238F">
        <w:rPr>
          <w:rFonts w:ascii="Arial" w:hAnsi="Arial"/>
          <w:color w:val="000000"/>
          <w:szCs w:val="20"/>
        </w:rPr>
        <w:t>true ^ branch("EMSE:LicProfLookup");</w:t>
      </w:r>
    </w:p>
    <w:p w:rsidR="00DE58B7" w:rsidRDefault="00DE58B7" w:rsidP="00DE58B7">
      <w:pPr>
        <w:pStyle w:val="BodyText"/>
        <w:numPr>
          <w:ilvl w:val="0"/>
          <w:numId w:val="53"/>
        </w:numPr>
        <w:spacing w:line="360" w:lineRule="auto"/>
        <w:jc w:val="both"/>
        <w:rPr>
          <w:rFonts w:ascii="Arial" w:hAnsi="Arial"/>
          <w:color w:val="000000"/>
          <w:szCs w:val="20"/>
        </w:rPr>
      </w:pPr>
      <w:r>
        <w:rPr>
          <w:rFonts w:ascii="Arial" w:hAnsi="Arial"/>
          <w:color w:val="000000"/>
          <w:szCs w:val="20"/>
        </w:rPr>
        <w:t>License record is manually updated (in the event this is allowed outside of an amendment)</w:t>
      </w:r>
    </w:p>
    <w:p w:rsidR="00DE58B7" w:rsidRDefault="00DE58B7" w:rsidP="00DE58B7">
      <w:pPr>
        <w:pStyle w:val="BodyText"/>
        <w:numPr>
          <w:ilvl w:val="1"/>
          <w:numId w:val="53"/>
        </w:numPr>
        <w:spacing w:line="360" w:lineRule="auto"/>
        <w:jc w:val="both"/>
        <w:rPr>
          <w:rFonts w:ascii="Arial" w:hAnsi="Arial"/>
          <w:color w:val="000000"/>
          <w:szCs w:val="20"/>
        </w:rPr>
      </w:pPr>
      <w:r>
        <w:rPr>
          <w:rFonts w:ascii="Arial" w:hAnsi="Arial"/>
          <w:color w:val="000000"/>
          <w:szCs w:val="20"/>
        </w:rPr>
        <w:t>Application Status</w:t>
      </w:r>
    </w:p>
    <w:p w:rsidR="00DE58B7" w:rsidRDefault="00DE58B7" w:rsidP="00DE58B7">
      <w:pPr>
        <w:pStyle w:val="BodyText"/>
        <w:numPr>
          <w:ilvl w:val="1"/>
          <w:numId w:val="53"/>
        </w:numPr>
        <w:spacing w:line="360" w:lineRule="auto"/>
        <w:jc w:val="both"/>
        <w:rPr>
          <w:rFonts w:ascii="Arial" w:hAnsi="Arial"/>
          <w:color w:val="000000"/>
          <w:szCs w:val="20"/>
        </w:rPr>
      </w:pPr>
      <w:r>
        <w:rPr>
          <w:rFonts w:ascii="Arial" w:hAnsi="Arial"/>
          <w:color w:val="000000"/>
          <w:szCs w:val="20"/>
        </w:rPr>
        <w:t>Application Specific Information</w:t>
      </w:r>
    </w:p>
    <w:p w:rsidR="00DE58B7" w:rsidRDefault="00DE58B7" w:rsidP="00DE58B7">
      <w:pPr>
        <w:pStyle w:val="BodyText"/>
        <w:numPr>
          <w:ilvl w:val="1"/>
          <w:numId w:val="53"/>
        </w:numPr>
        <w:spacing w:line="360" w:lineRule="auto"/>
        <w:jc w:val="both"/>
        <w:rPr>
          <w:rFonts w:ascii="Arial" w:hAnsi="Arial"/>
          <w:color w:val="000000"/>
          <w:szCs w:val="20"/>
        </w:rPr>
      </w:pPr>
      <w:r>
        <w:rPr>
          <w:rFonts w:ascii="Arial" w:hAnsi="Arial"/>
          <w:color w:val="000000"/>
          <w:szCs w:val="20"/>
        </w:rPr>
        <w:t>Address added/deleted/updated</w:t>
      </w:r>
    </w:p>
    <w:p w:rsidR="00DE58B7" w:rsidRDefault="00DE58B7" w:rsidP="00DE58B7">
      <w:pPr>
        <w:pStyle w:val="BodyText"/>
        <w:numPr>
          <w:ilvl w:val="1"/>
          <w:numId w:val="53"/>
        </w:numPr>
        <w:spacing w:line="360" w:lineRule="auto"/>
        <w:jc w:val="both"/>
        <w:rPr>
          <w:rFonts w:ascii="Arial" w:hAnsi="Arial"/>
          <w:color w:val="000000"/>
          <w:szCs w:val="20"/>
        </w:rPr>
      </w:pPr>
      <w:r>
        <w:rPr>
          <w:rFonts w:ascii="Arial" w:hAnsi="Arial"/>
          <w:color w:val="000000"/>
          <w:szCs w:val="20"/>
        </w:rPr>
        <w:t xml:space="preserve">Contact added/deleted/updated </w:t>
      </w:r>
    </w:p>
    <w:p w:rsidR="00DE58B7" w:rsidRDefault="00DE58B7" w:rsidP="00DE58B7">
      <w:pPr>
        <w:pStyle w:val="BodyText"/>
        <w:numPr>
          <w:ilvl w:val="1"/>
          <w:numId w:val="53"/>
        </w:numPr>
        <w:spacing w:line="360" w:lineRule="auto"/>
        <w:jc w:val="both"/>
        <w:rPr>
          <w:rFonts w:ascii="Arial" w:hAnsi="Arial"/>
          <w:color w:val="000000"/>
          <w:szCs w:val="20"/>
        </w:rPr>
      </w:pPr>
      <w:r>
        <w:rPr>
          <w:rFonts w:ascii="Arial" w:hAnsi="Arial"/>
          <w:color w:val="000000"/>
          <w:szCs w:val="20"/>
        </w:rPr>
        <w:t>Expiration status updated</w:t>
      </w:r>
    </w:p>
    <w:p w:rsidR="00DE58B7" w:rsidRDefault="00DE58B7" w:rsidP="00DE58B7">
      <w:pPr>
        <w:pStyle w:val="BodyText"/>
        <w:numPr>
          <w:ilvl w:val="0"/>
          <w:numId w:val="53"/>
        </w:numPr>
        <w:spacing w:line="360" w:lineRule="auto"/>
        <w:jc w:val="both"/>
        <w:rPr>
          <w:rFonts w:ascii="Arial" w:hAnsi="Arial"/>
          <w:color w:val="000000"/>
          <w:szCs w:val="20"/>
        </w:rPr>
      </w:pPr>
      <w:r>
        <w:rPr>
          <w:rFonts w:ascii="Arial" w:hAnsi="Arial"/>
          <w:color w:val="000000"/>
          <w:szCs w:val="20"/>
        </w:rPr>
        <w:t>Batch process updates the License record</w:t>
      </w:r>
    </w:p>
    <w:p w:rsidR="00DE58B7" w:rsidRDefault="00DE58B7" w:rsidP="00DE58B7">
      <w:pPr>
        <w:pStyle w:val="BodyText"/>
        <w:spacing w:line="360" w:lineRule="auto"/>
        <w:jc w:val="both"/>
        <w:rPr>
          <w:rFonts w:ascii="Arial" w:hAnsi="Arial"/>
          <w:color w:val="000000"/>
          <w:szCs w:val="20"/>
        </w:rPr>
      </w:pPr>
    </w:p>
    <w:p w:rsidR="00DE58B7" w:rsidRDefault="00DE58B7" w:rsidP="00DE58B7">
      <w:pPr>
        <w:pStyle w:val="BodyText"/>
        <w:spacing w:line="360" w:lineRule="auto"/>
        <w:jc w:val="both"/>
        <w:rPr>
          <w:rFonts w:ascii="Arial" w:hAnsi="Arial"/>
          <w:color w:val="000000"/>
          <w:szCs w:val="20"/>
        </w:rPr>
      </w:pPr>
      <w:r>
        <w:rPr>
          <w:rFonts w:ascii="Arial" w:hAnsi="Arial"/>
          <w:color w:val="000000"/>
          <w:szCs w:val="20"/>
        </w:rPr>
        <w:t>The following script example is built utilizing the Master Script 2.0 standard functionality and is designed to be called from anywhere in the license record hierarchy from any event.</w:t>
      </w:r>
    </w:p>
    <w:p w:rsidR="00DE58B7" w:rsidRPr="00453E41" w:rsidRDefault="00DE58B7" w:rsidP="004B3621">
      <w:pPr>
        <w:pStyle w:val="BodyText"/>
        <w:spacing w:line="360" w:lineRule="auto"/>
        <w:rPr>
          <w:rFonts w:ascii="Arial" w:hAnsi="Arial"/>
          <w:color w:val="000000"/>
          <w:szCs w:val="20"/>
        </w:rPr>
      </w:pP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EMSE:GlobalFlags</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lastRenderedPageBreak/>
        <w:t>Licensee Lookup Default State</w:t>
      </w:r>
      <w:r w:rsidRPr="004B3621">
        <w:rPr>
          <w:rFonts w:ascii="Courier New" w:hAnsi="Courier New" w:cs="Courier New"/>
          <w:color w:val="000000"/>
          <w:sz w:val="18"/>
          <w:szCs w:val="20"/>
        </w:rPr>
        <w:tab/>
      </w:r>
      <w:r w:rsidRPr="004B3621">
        <w:rPr>
          <w:rFonts w:ascii="Courier New" w:hAnsi="Courier New" w:cs="Courier New"/>
          <w:color w:val="000000"/>
          <w:sz w:val="18"/>
          <w:szCs w:val="20"/>
        </w:rPr>
        <w:tab/>
        <w:t>true ^ LICENSESTATE = "CA";</w:t>
      </w:r>
    </w:p>
    <w:p w:rsidR="00DE58B7" w:rsidRPr="004B3621" w:rsidRDefault="00DE58B7" w:rsidP="004B3621">
      <w:pPr>
        <w:pStyle w:val="BodyText"/>
        <w:spacing w:line="360" w:lineRule="auto"/>
        <w:rPr>
          <w:rFonts w:ascii="Courier New" w:hAnsi="Courier New" w:cs="Courier New"/>
          <w:color w:val="000000"/>
          <w:sz w:val="20"/>
          <w:szCs w:val="20"/>
        </w:rPr>
      </w:pP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EMSE:LicProfLookup</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 xml:space="preserve">10  true  ^  logDebug("Using LICENSESTATE = " + LICENSESTATE + " from EMSE:GlobalFlags");   </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20  true  ^  LICENSETYPE = ""; //License Type to be populated</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30  true  ^  licCapId = null; isNewLic = false; licIDString = null;  licObj = null; licCap = null;</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40  true  ^  branch("EMSE:LicProfLookup:getLicenses"); //Get License CAP</w:t>
      </w:r>
    </w:p>
    <w:p w:rsidR="00DE58B7" w:rsidRPr="00DD79F0" w:rsidRDefault="00DE58B7" w:rsidP="00DE58B7">
      <w:pPr>
        <w:pStyle w:val="BodyText"/>
        <w:spacing w:line="360" w:lineRule="auto"/>
        <w:rPr>
          <w:rFonts w:ascii="Courier New" w:hAnsi="Courier New" w:cs="Courier New"/>
          <w:color w:val="000000"/>
          <w:sz w:val="18"/>
          <w:szCs w:val="20"/>
        </w:rPr>
      </w:pPr>
      <w:r w:rsidRPr="00DD79F0">
        <w:rPr>
          <w:rFonts w:ascii="Courier New" w:hAnsi="Courier New" w:cs="Courier New"/>
          <w:color w:val="000000"/>
          <w:sz w:val="18"/>
          <w:szCs w:val="20"/>
        </w:rPr>
        <w:t>50  licCapId !=null  ^  branch("EMSE:LicProfLookup:getLicenseType");</w:t>
      </w:r>
    </w:p>
    <w:p w:rsidR="00DE58B7" w:rsidRPr="00DD79F0" w:rsidRDefault="00DE58B7" w:rsidP="00DE58B7">
      <w:pPr>
        <w:pStyle w:val="BodyText"/>
        <w:spacing w:line="360" w:lineRule="auto"/>
        <w:rPr>
          <w:rFonts w:ascii="Courier New" w:hAnsi="Courier New" w:cs="Courier New"/>
          <w:color w:val="000000"/>
          <w:sz w:val="18"/>
          <w:szCs w:val="20"/>
        </w:rPr>
      </w:pPr>
      <w:r w:rsidRPr="00DD79F0">
        <w:rPr>
          <w:rFonts w:ascii="Courier New" w:hAnsi="Courier New" w:cs="Courier New"/>
          <w:color w:val="000000"/>
          <w:sz w:val="18"/>
          <w:szCs w:val="20"/>
        </w:rPr>
        <w:t>60  true  ^  licObj = licenseProfObject(licIDString,LICENSETYPE); //Get LicArray</w:t>
      </w:r>
    </w:p>
    <w:p w:rsidR="00DE58B7" w:rsidRPr="00DD79F0" w:rsidRDefault="00DE58B7" w:rsidP="00DE58B7">
      <w:pPr>
        <w:pStyle w:val="BodyText"/>
        <w:spacing w:line="360" w:lineRule="auto"/>
        <w:rPr>
          <w:rFonts w:ascii="Courier New" w:hAnsi="Courier New" w:cs="Courier New"/>
          <w:color w:val="000000"/>
          <w:sz w:val="18"/>
          <w:szCs w:val="20"/>
        </w:rPr>
      </w:pPr>
      <w:r w:rsidRPr="00DD79F0">
        <w:rPr>
          <w:rFonts w:ascii="Courier New" w:hAnsi="Courier New" w:cs="Courier New"/>
          <w:color w:val="000000"/>
          <w:sz w:val="18"/>
          <w:szCs w:val="20"/>
        </w:rPr>
        <w:t>70  !licObj.valid &amp;&amp; lookup("LICENSED PROFESSIONAL TYPE",LICENSETYPE) != null  ^  branch("EMSE:LicProfLookup:CreateLP"); licObj = licenseProfObject(licIDString,LICENSETYPE );</w:t>
      </w:r>
    </w:p>
    <w:p w:rsidR="00DE58B7" w:rsidRPr="00DD79F0" w:rsidRDefault="00DE58B7" w:rsidP="00DE58B7">
      <w:pPr>
        <w:pStyle w:val="BodyText"/>
        <w:spacing w:line="360" w:lineRule="auto"/>
        <w:rPr>
          <w:rFonts w:ascii="Courier New" w:hAnsi="Courier New" w:cs="Courier New"/>
          <w:color w:val="000000"/>
          <w:sz w:val="18"/>
          <w:szCs w:val="20"/>
        </w:rPr>
      </w:pPr>
      <w:r w:rsidRPr="00DD79F0">
        <w:rPr>
          <w:rFonts w:ascii="Courier New" w:hAnsi="Courier New" w:cs="Courier New"/>
          <w:color w:val="000000"/>
          <w:sz w:val="18"/>
          <w:szCs w:val="20"/>
        </w:rPr>
        <w:t>80  licObj.valid  ^  branch("EMSE:LicProfLookup:UpdateLP");  ^  logDebug("LP Not found to update");</w:t>
      </w:r>
    </w:p>
    <w:p w:rsidR="00DE58B7" w:rsidRDefault="00DE58B7" w:rsidP="004B3621">
      <w:pPr>
        <w:pStyle w:val="BodyText"/>
        <w:spacing w:line="360" w:lineRule="auto"/>
        <w:rPr>
          <w:rFonts w:ascii="Courier New" w:hAnsi="Courier New" w:cs="Courier New"/>
          <w:color w:val="000000"/>
          <w:sz w:val="18"/>
          <w:szCs w:val="20"/>
        </w:rPr>
      </w:pP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EMSE:LicProfLookup:getLicenses</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01  true  ^  var searchCap = capId; var tmpId = capId; var prjArr = null;</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02  appMatch("*/*/*/License")  ^  var childArr = getChildren("*/*/*/Application"); if(childArr != null) searchCap = childArr[0];</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03  true  ^  capId = tmpId; var vRelationType = "R"; if(appMatch("*/*/*/Renewal")) vRelationType="Renewal";</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04  true  ^  var prjArrRes = aa.cap.getProjectByChildCapID(searchCap,vRelationType,null); if(prjArrRes.getSuccess()) prjArr = prjArrRes.getOutput();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05  prjArr != null  ^  for(prj in prjArr) if(appMatch("*/*/*/License",prjArr[prj].getProjectID())) licCapId = prjArr[prj].getProjectID();</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06  licCapId == null &amp;&amp; appMatch("*/*/*/License")  ^  licCapId = capId; //In the event license has no application</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07  licCapId != null  ^  licCapId = aa.cap.getCapID(licCapId.getID1(),licCapId.getID2(),licCapId.getID3()).getOutput(); logDebug("Got Lic Cap " + licCapId.getCustomID());</w:t>
      </w:r>
    </w:p>
    <w:p w:rsidR="00DE58B7" w:rsidRDefault="00DE58B7" w:rsidP="004B3621">
      <w:pPr>
        <w:pStyle w:val="BodyText"/>
        <w:spacing w:line="360" w:lineRule="auto"/>
        <w:rPr>
          <w:rFonts w:ascii="Courier New" w:hAnsi="Courier New" w:cs="Courier New"/>
          <w:color w:val="000000"/>
          <w:sz w:val="18"/>
          <w:szCs w:val="20"/>
        </w:rPr>
      </w:pP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EMSE:LicProfLookup:getLicenseType</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10  licCapId !=null   ^   licIDString = licCapId.getCustomID();</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20  licCapId !=null   ^   licCap = aa.cap.getCap(licCapId).getOutput(); licCapType = licCap.getCapType().toString(); licCapTypeArr = licCapType.split("/"); licCapStatus = licCap.getCapStatus();</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lastRenderedPageBreak/>
        <w:t>30  licCapId !=null   ^   if(licCapTypeArr[1] == "Business") LICENSETYPE = "Business"; else LICENSETYPE = getAppSpecific("License Type",licCapId)+"";</w:t>
      </w:r>
    </w:p>
    <w:p w:rsidR="00DE58B7" w:rsidRDefault="00DE58B7" w:rsidP="004B3621">
      <w:pPr>
        <w:pStyle w:val="BodyText"/>
        <w:spacing w:line="360" w:lineRule="auto"/>
        <w:rPr>
          <w:rFonts w:ascii="Courier New" w:hAnsi="Courier New" w:cs="Courier New"/>
          <w:color w:val="000000"/>
          <w:sz w:val="18"/>
          <w:szCs w:val="20"/>
        </w:rPr>
      </w:pP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EMSE:LicProfLookup:CreateLP</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01  true  ^  var vNewLic = aa.licenseScript.createLicenseScriptModel();</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02  true  ^  vNewLic.setAgencyCode(aa.getServiceProviderCode()); vNewLic.setAuditDate(sysDate); vNewLic.setAuditID(currentUserID); vNewLic.setAuditStatus("A");vNewLic.setLicenseType(LICENSETYPE); vNewLic.setLicState(LICENSESTATE); vNewLic.setStateLicense(licIDString);</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03  true  ^  aa.licenseScript.createRefLicenseProf(vNewLic);</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04  true  ^  var tmpLicObj = licenseProfObject(licIDString,LICENSETYPE);</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05  tmpLicObj.valid  ^  isNewLic = true;</w:t>
      </w:r>
    </w:p>
    <w:p w:rsidR="00DE58B7" w:rsidRDefault="00DE58B7" w:rsidP="004B3621">
      <w:pPr>
        <w:pStyle w:val="BodyText"/>
        <w:spacing w:line="360" w:lineRule="auto"/>
        <w:rPr>
          <w:rFonts w:ascii="Courier New" w:hAnsi="Courier New" w:cs="Courier New"/>
          <w:color w:val="000000"/>
          <w:sz w:val="18"/>
          <w:szCs w:val="20"/>
        </w:rPr>
      </w:pP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EMSE:LicProfLookup:UpdateLP</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01  true  ^  branch("EMSE:LicProfLookup:UpdateLP:BaseFields");</w:t>
      </w:r>
    </w:p>
    <w:p w:rsidR="00DE58B7" w:rsidRDefault="00DE58B7" w:rsidP="00DE58B7">
      <w:pPr>
        <w:pStyle w:val="BodyText"/>
        <w:spacing w:line="360" w:lineRule="auto"/>
        <w:rPr>
          <w:rFonts w:ascii="Courier New" w:hAnsi="Courier New" w:cs="Courier New"/>
          <w:color w:val="000000"/>
          <w:sz w:val="18"/>
          <w:szCs w:val="20"/>
        </w:rPr>
      </w:pPr>
      <w:r w:rsidRPr="00DD79F0">
        <w:rPr>
          <w:rFonts w:ascii="Courier New" w:hAnsi="Courier New" w:cs="Courier New"/>
          <w:color w:val="000000"/>
          <w:sz w:val="18"/>
          <w:szCs w:val="20"/>
        </w:rPr>
        <w:t>02  true  ^  branch("EMSE:LicProfLookup:UpdateLP:ApplicationStatus");</w:t>
      </w:r>
    </w:p>
    <w:p w:rsidR="00DE58B7" w:rsidRPr="00DD79F0" w:rsidRDefault="00DE58B7" w:rsidP="00DE58B7">
      <w:pPr>
        <w:pStyle w:val="BodyText"/>
        <w:spacing w:line="360" w:lineRule="auto"/>
        <w:rPr>
          <w:rFonts w:ascii="Courier New" w:hAnsi="Courier New" w:cs="Courier New"/>
          <w:color w:val="000000"/>
          <w:sz w:val="18"/>
          <w:szCs w:val="20"/>
        </w:rPr>
      </w:pPr>
      <w:r w:rsidRPr="00DD79F0">
        <w:rPr>
          <w:rFonts w:ascii="Courier New" w:hAnsi="Courier New" w:cs="Courier New"/>
          <w:color w:val="000000"/>
          <w:sz w:val="18"/>
          <w:szCs w:val="20"/>
        </w:rPr>
        <w:t>03  licObj.updateRecord()  ^  logDebug("LP Updated Successfully");  ^  logDebug("LP Update Failed");</w:t>
      </w:r>
    </w:p>
    <w:p w:rsidR="00DE58B7" w:rsidRDefault="00DE58B7" w:rsidP="004B3621">
      <w:pPr>
        <w:pStyle w:val="BodyText"/>
        <w:spacing w:line="360" w:lineRule="auto"/>
        <w:rPr>
          <w:rFonts w:ascii="Courier New" w:hAnsi="Courier New" w:cs="Courier New"/>
          <w:color w:val="000000"/>
          <w:sz w:val="18"/>
          <w:szCs w:val="20"/>
        </w:rPr>
      </w:pP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EMSE:LicProfLookup:UpdateLP:BaseFields</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01  true  ^  licObj.refLicModel.setState(LICENSESTATE);</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02  true  ^  licObj.refLicModel.setLicenseBoard(LICENSETYPE);</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03  true  ^  licObj.refLicModel.setLicenseIssueDate(licCap.getFileDate());</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04  true  ^  var expObj = null; var expDt = null; var expObjRes = aa.expiration.getLicensesByCapID(licCapId); if(expObjRes.getSuccess()) var expObj = expObjRes.getOutput();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05  expObj != null  ^  expDt = aa.date.parseDate(expObj.getExpDateString());</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06  expDt != null  ^  licObj.refLicModel.setLicenseExpirationDate(expDt); //Expiration Date</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07  licCapTypeArr[1] == "Business"  ^  licObj.refLicModel.setLicenseBoard(getAppSpecific("Business Type",licCapId));  ^  licObj.refLicModel.setLicenseBoard(LICENSETYPE);</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08  licObj.updateFromRecordContactByType(licCapId,"",true,false);  ^  logDebug("LP Updated from Primary Contact");  ^  logDebug("LP Failed to Update from Primary Contact trying License Holder"); if(licObj.updateFromRecordContactByType(licCapId,"License Holder",true,false)) logDebug("Updated from License Holder"); else logDebug("Couldn't Update Contact Info");</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09  licObj.updateFromAddress(licCapId)  ^  logDebug("LP Address Updated from License Address");  ^  logDebug("LP Address Failed to update from License Address");</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lastRenderedPageBreak/>
        <w:t>10  getAppSpecific("Doing Business As (DBA) Name",licCapId)  ^  licObj.refLicModel.setBusinessName(getAppSpecific("Doing Business As (DBA) Name",licCapId) );</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 xml:space="preserve">    </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EMSE:LicProfLookup:UpdateLP:ApplicationStatus</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01  true  ^  licObj.refLicModel.setBusinessName2(licCapStatus); logDebug("Lic Cap Status: " + licCapStatus);</w:t>
      </w:r>
    </w:p>
    <w:p w:rsidR="00DE58B7" w:rsidRPr="004B3621" w:rsidRDefault="00DE58B7" w:rsidP="004B3621">
      <w:pPr>
        <w:pStyle w:val="BodyText"/>
        <w:spacing w:line="360" w:lineRule="auto"/>
        <w:rPr>
          <w:rFonts w:ascii="Courier New" w:hAnsi="Courier New" w:cs="Courier New"/>
          <w:color w:val="000000"/>
          <w:sz w:val="18"/>
          <w:szCs w:val="20"/>
        </w:rPr>
      </w:pPr>
      <w:r w:rsidRPr="004B3621">
        <w:rPr>
          <w:rFonts w:ascii="Courier New" w:hAnsi="Courier New" w:cs="Courier New"/>
          <w:color w:val="000000"/>
          <w:sz w:val="18"/>
          <w:szCs w:val="20"/>
        </w:rPr>
        <w:t xml:space="preserve">    </w:t>
      </w:r>
    </w:p>
    <w:p w:rsidR="00DE58B7" w:rsidRDefault="00DE58B7" w:rsidP="004B3621">
      <w:pPr>
        <w:pStyle w:val="ColorfulList-Accent11"/>
        <w:rPr>
          <w:rFonts w:ascii="Arial" w:hAnsi="Arial"/>
          <w:color w:val="000000"/>
          <w:szCs w:val="20"/>
        </w:rPr>
      </w:pPr>
    </w:p>
    <w:p w:rsidR="00D62B5C" w:rsidRDefault="00D62B5C" w:rsidP="00D62B5C"/>
    <w:p w:rsidR="00D62B5C" w:rsidRPr="00CA081B" w:rsidRDefault="00D62B5C" w:rsidP="00D62B5C">
      <w:pPr>
        <w:pStyle w:val="Heading1"/>
        <w:spacing w:before="0"/>
        <w:rPr>
          <w:color w:val="4F81BD" w:themeColor="accent1"/>
        </w:rPr>
      </w:pPr>
      <w:bookmarkStart w:id="43" w:name="_Toc324506867"/>
      <w:r w:rsidRPr="00CA081B">
        <w:rPr>
          <w:noProof/>
          <w:color w:val="4F81BD" w:themeColor="accent1"/>
        </w:rPr>
        <w:lastRenderedPageBreak/>
        <w:t>Frequently Asked Questions</w:t>
      </w:r>
      <w:bookmarkEnd w:id="43"/>
    </w:p>
    <w:p w:rsidR="00D62B5C" w:rsidRDefault="00D62B5C" w:rsidP="00D62B5C"/>
    <w:p w:rsidR="00390DFA" w:rsidRDefault="00390DFA" w:rsidP="00390DFA">
      <w:pPr>
        <w:ind w:left="360" w:hanging="360"/>
        <w:rPr>
          <w:rFonts w:ascii="Arial" w:hAnsi="Arial" w:cs="Arial"/>
          <w:szCs w:val="20"/>
        </w:rPr>
      </w:pPr>
      <w:r>
        <w:rPr>
          <w:rFonts w:ascii="Symbol" w:hAnsi="Symbol"/>
          <w:szCs w:val="20"/>
        </w:rPr>
        <w:t></w:t>
      </w:r>
      <w:r>
        <w:rPr>
          <w:sz w:val="14"/>
          <w:szCs w:val="14"/>
        </w:rPr>
        <w:t xml:space="preserve">         </w:t>
      </w:r>
      <w:r>
        <w:rPr>
          <w:rFonts w:ascii="Arial" w:hAnsi="Arial" w:cs="Arial"/>
          <w:szCs w:val="20"/>
        </w:rPr>
        <w:t>Is it possible to skip certain fields when creating reference license or contact records?</w:t>
      </w:r>
    </w:p>
    <w:p w:rsidR="00390DFA" w:rsidRDefault="00390DFA" w:rsidP="00390DFA">
      <w:pPr>
        <w:ind w:left="360" w:hanging="360"/>
        <w:rPr>
          <w:rFonts w:ascii="Arial" w:hAnsi="Arial" w:cs="Arial"/>
          <w:szCs w:val="20"/>
        </w:rPr>
      </w:pPr>
    </w:p>
    <w:p w:rsidR="00390DFA" w:rsidRDefault="00390DFA" w:rsidP="00390DFA">
      <w:pPr>
        <w:ind w:left="360"/>
        <w:rPr>
          <w:rFonts w:ascii="Arial" w:hAnsi="Arial" w:cs="Arial"/>
          <w:color w:val="FF0000"/>
          <w:szCs w:val="20"/>
        </w:rPr>
      </w:pPr>
      <w:r>
        <w:rPr>
          <w:rFonts w:ascii="Arial" w:hAnsi="Arial" w:cs="Arial"/>
          <w:color w:val="1F497D"/>
          <w:szCs w:val="20"/>
        </w:rPr>
        <w:t xml:space="preserve"> </w:t>
      </w:r>
      <w:r>
        <w:rPr>
          <w:rFonts w:ascii="Arial" w:hAnsi="Arial" w:cs="Arial"/>
          <w:color w:val="FF0000"/>
          <w:szCs w:val="20"/>
        </w:rPr>
        <w:t>Yes, this is completely configurable since we are creating the ref</w:t>
      </w:r>
      <w:r w:rsidR="00A05951">
        <w:rPr>
          <w:rFonts w:ascii="Arial" w:hAnsi="Arial" w:cs="Arial"/>
          <w:color w:val="FF0000"/>
          <w:szCs w:val="20"/>
        </w:rPr>
        <w:t>erence</w:t>
      </w:r>
      <w:r>
        <w:rPr>
          <w:rFonts w:ascii="Arial" w:hAnsi="Arial" w:cs="Arial"/>
          <w:color w:val="FF0000"/>
          <w:szCs w:val="20"/>
        </w:rPr>
        <w:t xml:space="preserve"> record from scratch.</w:t>
      </w:r>
    </w:p>
    <w:p w:rsidR="00390DFA" w:rsidRDefault="00390DFA" w:rsidP="00390DFA">
      <w:pPr>
        <w:ind w:left="360"/>
      </w:pPr>
    </w:p>
    <w:p w:rsidR="00390DFA" w:rsidRDefault="00390DFA" w:rsidP="00390DFA">
      <w:pPr>
        <w:ind w:left="360" w:hanging="360"/>
        <w:rPr>
          <w:rFonts w:ascii="Arial" w:hAnsi="Arial" w:cs="Arial"/>
          <w:szCs w:val="20"/>
        </w:rPr>
      </w:pPr>
      <w:r>
        <w:rPr>
          <w:rFonts w:ascii="Symbol" w:hAnsi="Symbol"/>
          <w:szCs w:val="20"/>
        </w:rPr>
        <w:t></w:t>
      </w:r>
      <w:r>
        <w:rPr>
          <w:sz w:val="14"/>
          <w:szCs w:val="14"/>
        </w:rPr>
        <w:t>        </w:t>
      </w:r>
      <w:r>
        <w:rPr>
          <w:rFonts w:ascii="Arial" w:hAnsi="Arial" w:cs="Arial"/>
          <w:szCs w:val="20"/>
        </w:rPr>
        <w:t>Do we have to use “About to Expire” status? </w:t>
      </w:r>
    </w:p>
    <w:p w:rsidR="00390DFA" w:rsidRDefault="00390DFA" w:rsidP="00390DFA">
      <w:pPr>
        <w:ind w:left="360" w:hanging="360"/>
        <w:rPr>
          <w:rFonts w:ascii="Arial" w:hAnsi="Arial" w:cs="Arial"/>
          <w:szCs w:val="20"/>
        </w:rPr>
      </w:pPr>
    </w:p>
    <w:p w:rsidR="00390DFA" w:rsidRDefault="00390DFA" w:rsidP="00390DFA">
      <w:pPr>
        <w:ind w:left="360"/>
        <w:rPr>
          <w:rFonts w:ascii="Arial" w:hAnsi="Arial" w:cs="Arial"/>
          <w:color w:val="FF0000"/>
          <w:szCs w:val="20"/>
        </w:rPr>
      </w:pPr>
      <w:r>
        <w:rPr>
          <w:rFonts w:ascii="Arial" w:hAnsi="Arial" w:cs="Arial"/>
          <w:color w:val="1F497D"/>
          <w:szCs w:val="20"/>
        </w:rPr>
        <w:t xml:space="preserve"> </w:t>
      </w:r>
      <w:r>
        <w:rPr>
          <w:rFonts w:ascii="Arial" w:hAnsi="Arial" w:cs="Arial"/>
          <w:color w:val="FF0000"/>
          <w:szCs w:val="20"/>
        </w:rPr>
        <w:t>Yes there is AA logic tied to this.</w:t>
      </w:r>
    </w:p>
    <w:p w:rsidR="00390DFA" w:rsidRPr="00390DFA" w:rsidRDefault="00390DFA" w:rsidP="00390DFA">
      <w:pPr>
        <w:ind w:left="360"/>
        <w:rPr>
          <w:rFonts w:ascii="Arial" w:hAnsi="Arial" w:cs="Arial"/>
          <w:color w:val="FF0000"/>
          <w:szCs w:val="20"/>
        </w:rPr>
      </w:pPr>
    </w:p>
    <w:p w:rsidR="00390DFA" w:rsidRDefault="00390DFA" w:rsidP="00390DFA">
      <w:pPr>
        <w:ind w:left="360" w:hanging="360"/>
        <w:rPr>
          <w:rFonts w:ascii="Arial" w:hAnsi="Arial" w:cs="Arial"/>
          <w:color w:val="FF0000"/>
          <w:szCs w:val="20"/>
        </w:rPr>
      </w:pPr>
      <w:r>
        <w:rPr>
          <w:rFonts w:ascii="Symbol" w:hAnsi="Symbol"/>
          <w:szCs w:val="20"/>
        </w:rPr>
        <w:t></w:t>
      </w:r>
      <w:r>
        <w:rPr>
          <w:sz w:val="14"/>
          <w:szCs w:val="14"/>
        </w:rPr>
        <w:t xml:space="preserve">         </w:t>
      </w:r>
      <w:r>
        <w:rPr>
          <w:rFonts w:ascii="Arial" w:hAnsi="Arial" w:cs="Arial"/>
          <w:szCs w:val="20"/>
        </w:rPr>
        <w:t>Do you recommend that we always set the expiration date in the script?  </w:t>
      </w:r>
      <w:r w:rsidR="000E4F79">
        <w:rPr>
          <w:rFonts w:ascii="Arial" w:hAnsi="Arial" w:cs="Arial"/>
          <w:szCs w:val="20"/>
        </w:rPr>
        <w:t>Or</w:t>
      </w:r>
      <w:r>
        <w:rPr>
          <w:rFonts w:ascii="Arial" w:hAnsi="Arial" w:cs="Arial"/>
          <w:szCs w:val="20"/>
        </w:rPr>
        <w:t xml:space="preserve"> is the example to meet specific business requirement?</w:t>
      </w:r>
      <w:r>
        <w:rPr>
          <w:rFonts w:ascii="Arial" w:hAnsi="Arial" w:cs="Arial"/>
          <w:color w:val="1F497D"/>
          <w:szCs w:val="20"/>
        </w:rPr>
        <w:t xml:space="preserve"> </w:t>
      </w:r>
      <w:r>
        <w:rPr>
          <w:rFonts w:ascii="Arial" w:hAnsi="Arial" w:cs="Arial"/>
          <w:color w:val="FF0000"/>
          <w:szCs w:val="20"/>
        </w:rPr>
        <w:t xml:space="preserve"> </w:t>
      </w:r>
    </w:p>
    <w:p w:rsidR="00390DFA" w:rsidRDefault="00390DFA" w:rsidP="00390DFA">
      <w:pPr>
        <w:ind w:left="360" w:hanging="360"/>
        <w:rPr>
          <w:rFonts w:ascii="Arial" w:hAnsi="Arial" w:cs="Arial"/>
          <w:color w:val="FF0000"/>
          <w:szCs w:val="20"/>
        </w:rPr>
      </w:pPr>
    </w:p>
    <w:p w:rsidR="00390DFA" w:rsidRDefault="00390DFA" w:rsidP="00390DFA">
      <w:pPr>
        <w:ind w:left="360"/>
        <w:rPr>
          <w:rFonts w:ascii="Arial" w:hAnsi="Arial" w:cs="Arial"/>
          <w:color w:val="FF0000"/>
          <w:szCs w:val="20"/>
        </w:rPr>
      </w:pPr>
      <w:r>
        <w:rPr>
          <w:rFonts w:ascii="Arial" w:hAnsi="Arial" w:cs="Arial"/>
          <w:color w:val="FF0000"/>
          <w:szCs w:val="20"/>
        </w:rPr>
        <w:t xml:space="preserve"> Just an example, but yes the expiration date should be set via EMSE.</w:t>
      </w:r>
    </w:p>
    <w:p w:rsidR="00390DFA" w:rsidRDefault="00390DFA" w:rsidP="00390DFA">
      <w:pPr>
        <w:ind w:left="360"/>
      </w:pPr>
    </w:p>
    <w:p w:rsidR="00390DFA" w:rsidRDefault="00390DFA" w:rsidP="00390DFA">
      <w:pPr>
        <w:ind w:left="360" w:hanging="360"/>
        <w:rPr>
          <w:rFonts w:ascii="Arial" w:hAnsi="Arial" w:cs="Arial"/>
          <w:color w:val="1F497D"/>
          <w:szCs w:val="20"/>
        </w:rPr>
      </w:pPr>
      <w:r>
        <w:rPr>
          <w:rFonts w:ascii="Symbol" w:hAnsi="Symbol"/>
          <w:szCs w:val="20"/>
        </w:rPr>
        <w:t></w:t>
      </w:r>
      <w:r>
        <w:rPr>
          <w:sz w:val="14"/>
          <w:szCs w:val="14"/>
        </w:rPr>
        <w:t xml:space="preserve">         </w:t>
      </w:r>
      <w:r>
        <w:rPr>
          <w:rFonts w:ascii="Arial" w:hAnsi="Arial" w:cs="Arial"/>
          <w:szCs w:val="20"/>
        </w:rPr>
        <w:t>Are there still problems with batch scripts timing out?  are we going to have a problem renewing 11,000 nurse licenses at the same time?  should we find some way to create smaller batches?</w:t>
      </w:r>
      <w:r>
        <w:rPr>
          <w:rFonts w:ascii="Arial" w:hAnsi="Arial" w:cs="Arial"/>
          <w:color w:val="1F497D"/>
          <w:szCs w:val="20"/>
        </w:rPr>
        <w:t xml:space="preserve">  </w:t>
      </w:r>
    </w:p>
    <w:p w:rsidR="00390DFA" w:rsidRDefault="00390DFA" w:rsidP="00390DFA">
      <w:pPr>
        <w:ind w:left="360" w:hanging="360"/>
        <w:rPr>
          <w:rFonts w:ascii="Arial" w:hAnsi="Arial" w:cs="Arial"/>
          <w:color w:val="1F497D"/>
          <w:szCs w:val="20"/>
        </w:rPr>
      </w:pPr>
    </w:p>
    <w:p w:rsidR="00390DFA" w:rsidRDefault="00390DFA" w:rsidP="00390DFA">
      <w:pPr>
        <w:ind w:left="360"/>
        <w:rPr>
          <w:rFonts w:ascii="Arial" w:hAnsi="Arial" w:cs="Arial"/>
          <w:szCs w:val="20"/>
        </w:rPr>
      </w:pPr>
      <w:r>
        <w:rPr>
          <w:rFonts w:ascii="Arial" w:hAnsi="Arial" w:cs="Arial"/>
          <w:color w:val="FF0000"/>
          <w:szCs w:val="20"/>
        </w:rPr>
        <w:t>T</w:t>
      </w:r>
      <w:r w:rsidR="00A05951">
        <w:rPr>
          <w:rFonts w:ascii="Arial" w:hAnsi="Arial" w:cs="Arial"/>
          <w:color w:val="FF0000"/>
          <w:szCs w:val="20"/>
        </w:rPr>
        <w:t xml:space="preserve">here are documented workarounds for timeout issues </w:t>
      </w:r>
      <w:r>
        <w:rPr>
          <w:rFonts w:ascii="Arial" w:hAnsi="Arial" w:cs="Arial"/>
          <w:color w:val="FF0000"/>
          <w:szCs w:val="20"/>
        </w:rPr>
        <w:t xml:space="preserve">– see services </w:t>
      </w:r>
      <w:r w:rsidR="00A05951">
        <w:rPr>
          <w:rFonts w:ascii="Arial" w:hAnsi="Arial" w:cs="Arial"/>
          <w:color w:val="FF0000"/>
          <w:szCs w:val="20"/>
        </w:rPr>
        <w:t>intranet documents.</w:t>
      </w:r>
    </w:p>
    <w:p w:rsidR="00390DFA" w:rsidRDefault="00390DFA" w:rsidP="00390DFA">
      <w:pPr>
        <w:ind w:left="360"/>
      </w:pPr>
    </w:p>
    <w:p w:rsidR="00390DFA" w:rsidRDefault="00390DFA" w:rsidP="00390DFA">
      <w:pPr>
        <w:ind w:left="360" w:hanging="360"/>
        <w:rPr>
          <w:rFonts w:ascii="Arial" w:hAnsi="Arial" w:cs="Arial"/>
          <w:szCs w:val="20"/>
        </w:rPr>
      </w:pPr>
      <w:r>
        <w:rPr>
          <w:rFonts w:ascii="Symbol" w:hAnsi="Symbol"/>
          <w:szCs w:val="20"/>
        </w:rPr>
        <w:t></w:t>
      </w:r>
      <w:r>
        <w:rPr>
          <w:sz w:val="14"/>
          <w:szCs w:val="14"/>
        </w:rPr>
        <w:t>        </w:t>
      </w:r>
      <w:r>
        <w:rPr>
          <w:rFonts w:ascii="Arial" w:hAnsi="Arial" w:cs="Arial"/>
          <w:szCs w:val="20"/>
        </w:rPr>
        <w:t xml:space="preserve">Will the ASI, etc data be copied down from the parent license </w:t>
      </w:r>
      <w:r w:rsidR="00C72EEA">
        <w:rPr>
          <w:rFonts w:ascii="Arial" w:hAnsi="Arial" w:cs="Arial"/>
          <w:szCs w:val="20"/>
        </w:rPr>
        <w:t>Record</w:t>
      </w:r>
      <w:r>
        <w:rPr>
          <w:rFonts w:ascii="Arial" w:hAnsi="Arial" w:cs="Arial"/>
          <w:szCs w:val="20"/>
        </w:rPr>
        <w:t xml:space="preserve"> to the renewal </w:t>
      </w:r>
      <w:r w:rsidR="00C72EEA">
        <w:rPr>
          <w:rFonts w:ascii="Arial" w:hAnsi="Arial" w:cs="Arial"/>
          <w:szCs w:val="20"/>
        </w:rPr>
        <w:t>Record</w:t>
      </w:r>
      <w:r>
        <w:rPr>
          <w:rFonts w:ascii="Arial" w:hAnsi="Arial" w:cs="Arial"/>
          <w:szCs w:val="20"/>
        </w:rPr>
        <w:t>?  </w:t>
      </w:r>
    </w:p>
    <w:p w:rsidR="00390DFA" w:rsidRDefault="00390DFA" w:rsidP="00390DFA">
      <w:pPr>
        <w:ind w:left="360" w:hanging="360"/>
        <w:rPr>
          <w:rFonts w:ascii="Arial" w:hAnsi="Arial" w:cs="Arial"/>
          <w:szCs w:val="20"/>
        </w:rPr>
      </w:pPr>
    </w:p>
    <w:p w:rsidR="00390DFA" w:rsidRDefault="000A6133" w:rsidP="00390DFA">
      <w:pPr>
        <w:ind w:left="360"/>
        <w:rPr>
          <w:rFonts w:ascii="Arial" w:hAnsi="Arial" w:cs="Arial"/>
          <w:color w:val="FF0000"/>
          <w:szCs w:val="20"/>
        </w:rPr>
      </w:pPr>
      <w:r>
        <w:rPr>
          <w:rFonts w:ascii="Arial" w:hAnsi="Arial" w:cs="Arial"/>
          <w:color w:val="FF0000"/>
          <w:szCs w:val="20"/>
        </w:rPr>
        <w:t>Yes.  By default the standard scripts copy information from the parent to renewal.</w:t>
      </w:r>
    </w:p>
    <w:p w:rsidR="00390DFA" w:rsidRDefault="00390DFA" w:rsidP="00390DFA">
      <w:pPr>
        <w:ind w:left="360"/>
      </w:pPr>
    </w:p>
    <w:p w:rsidR="00390DFA" w:rsidRDefault="00390DFA" w:rsidP="00390DFA">
      <w:pPr>
        <w:ind w:left="360" w:hanging="360"/>
        <w:rPr>
          <w:rFonts w:ascii="Arial" w:hAnsi="Arial" w:cs="Arial"/>
          <w:color w:val="1F497D"/>
          <w:szCs w:val="20"/>
        </w:rPr>
      </w:pPr>
      <w:r>
        <w:rPr>
          <w:rFonts w:ascii="Symbol" w:hAnsi="Symbol"/>
          <w:szCs w:val="20"/>
        </w:rPr>
        <w:t></w:t>
      </w:r>
      <w:r>
        <w:rPr>
          <w:sz w:val="14"/>
          <w:szCs w:val="14"/>
        </w:rPr>
        <w:t>        </w:t>
      </w:r>
      <w:r>
        <w:rPr>
          <w:rFonts w:ascii="Arial" w:hAnsi="Arial" w:cs="Arial"/>
          <w:szCs w:val="20"/>
        </w:rPr>
        <w:t>Where does the ‘Create Amendment’ button appear in ACA?</w:t>
      </w:r>
      <w:r>
        <w:rPr>
          <w:rFonts w:ascii="Arial" w:hAnsi="Arial" w:cs="Arial"/>
          <w:color w:val="1F497D"/>
          <w:szCs w:val="20"/>
        </w:rPr>
        <w:t xml:space="preserve">  </w:t>
      </w:r>
    </w:p>
    <w:p w:rsidR="00390DFA" w:rsidRDefault="00390DFA" w:rsidP="00390DFA">
      <w:pPr>
        <w:ind w:left="360" w:hanging="360"/>
        <w:rPr>
          <w:rFonts w:ascii="Arial" w:hAnsi="Arial" w:cs="Arial"/>
          <w:color w:val="1F497D"/>
          <w:szCs w:val="20"/>
        </w:rPr>
      </w:pPr>
    </w:p>
    <w:p w:rsidR="00390DFA" w:rsidRDefault="00390DFA" w:rsidP="00390DFA">
      <w:pPr>
        <w:ind w:left="360"/>
      </w:pPr>
      <w:r>
        <w:rPr>
          <w:rFonts w:ascii="Arial" w:hAnsi="Arial" w:cs="Arial"/>
          <w:color w:val="FF0000"/>
          <w:szCs w:val="20"/>
        </w:rPr>
        <w:t xml:space="preserve">On the </w:t>
      </w:r>
      <w:r w:rsidR="00C72EEA">
        <w:rPr>
          <w:rFonts w:ascii="Arial" w:hAnsi="Arial" w:cs="Arial"/>
          <w:color w:val="FF0000"/>
          <w:szCs w:val="20"/>
        </w:rPr>
        <w:t>Record</w:t>
      </w:r>
      <w:r>
        <w:rPr>
          <w:rFonts w:ascii="Arial" w:hAnsi="Arial" w:cs="Arial"/>
          <w:color w:val="FF0000"/>
          <w:szCs w:val="20"/>
        </w:rPr>
        <w:t xml:space="preserve"> summary as well as the manage licenses screen</w:t>
      </w:r>
      <w:r w:rsidR="00A05951">
        <w:rPr>
          <w:rFonts w:ascii="Arial" w:hAnsi="Arial" w:cs="Arial"/>
          <w:color w:val="FF0000"/>
          <w:szCs w:val="20"/>
        </w:rPr>
        <w:t>.</w:t>
      </w:r>
    </w:p>
    <w:p w:rsidR="00D62B5C" w:rsidRPr="00805EDF" w:rsidRDefault="00D62B5C" w:rsidP="00805EDF">
      <w:pPr>
        <w:pStyle w:val="BodyText"/>
        <w:spacing w:line="360" w:lineRule="auto"/>
        <w:jc w:val="both"/>
        <w:rPr>
          <w:rFonts w:ascii="Arial" w:hAnsi="Arial"/>
          <w:color w:val="000000"/>
          <w:szCs w:val="20"/>
        </w:rPr>
      </w:pPr>
    </w:p>
    <w:sectPr w:rsidR="00D62B5C" w:rsidRPr="00805EDF" w:rsidSect="00C43FA9">
      <w:headerReference w:type="default" r:id="rId44"/>
      <w:footerReference w:type="default" r:id="rId45"/>
      <w:pgSz w:w="12240" w:h="15840"/>
      <w:pgMar w:top="1260" w:right="990" w:bottom="1170" w:left="1080" w:header="720" w:footer="722"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John Schomp" w:date="2011-12-19T17:36:00Z" w:initials="JHS">
    <w:p w:rsidR="00CA081B" w:rsidRDefault="00CA081B">
      <w:pPr>
        <w:pStyle w:val="CommentText"/>
      </w:pPr>
      <w:r>
        <w:rPr>
          <w:rStyle w:val="CommentReference"/>
        </w:rPr>
        <w:annotationRef/>
      </w:r>
      <w:r>
        <w:t>Need a case for creating amendments via V360.</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30E" w:rsidRDefault="00E1530E">
      <w:r>
        <w:separator/>
      </w:r>
    </w:p>
  </w:endnote>
  <w:endnote w:type="continuationSeparator" w:id="0">
    <w:p w:rsidR="00E1530E" w:rsidRDefault="00E15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1B" w:rsidRDefault="00CA081B" w:rsidP="004E5684">
    <w:pPr>
      <w:pStyle w:val="Footer"/>
      <w:jc w:val="center"/>
    </w:pPr>
    <w:r>
      <w:rPr>
        <w:noProof/>
      </w:rPr>
      <w:drawing>
        <wp:anchor distT="0" distB="0" distL="114300" distR="114300" simplePos="0" relativeHeight="251657728" behindDoc="0" locked="0" layoutInCell="1" allowOverlap="1">
          <wp:simplePos x="0" y="0"/>
          <wp:positionH relativeFrom="column">
            <wp:posOffset>-57150</wp:posOffset>
          </wp:positionH>
          <wp:positionV relativeFrom="paragraph">
            <wp:posOffset>-737235</wp:posOffset>
          </wp:positionV>
          <wp:extent cx="6598285" cy="5537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8285" cy="553720"/>
                  </a:xfrm>
                  <a:prstGeom prst="rect">
                    <a:avLst/>
                  </a:prstGeom>
                  <a:noFill/>
                  <a:ln>
                    <a:noFill/>
                  </a:ln>
                </pic:spPr>
              </pic:pic>
            </a:graphicData>
          </a:graphic>
        </wp:anchor>
      </w:drawing>
    </w:r>
    <w:r>
      <w:rPr>
        <w:noProof/>
      </w:rPr>
      <w:drawing>
        <wp:anchor distT="0" distB="0" distL="114300" distR="114300" simplePos="0" relativeHeight="251658752" behindDoc="0" locked="0" layoutInCell="1" allowOverlap="1">
          <wp:simplePos x="0" y="0"/>
          <wp:positionH relativeFrom="column">
            <wp:posOffset>886460</wp:posOffset>
          </wp:positionH>
          <wp:positionV relativeFrom="paragraph">
            <wp:posOffset>-1186180</wp:posOffset>
          </wp:positionV>
          <wp:extent cx="4723130" cy="295910"/>
          <wp:effectExtent l="0" t="0" r="1270" b="8890"/>
          <wp:wrapNone/>
          <wp:docPr id="5" name="Picture 5" descr="cover_bottom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ver_bottom_tex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23130" cy="295910"/>
                  </a:xfrm>
                  <a:prstGeom prst="rect">
                    <a:avLst/>
                  </a:prstGeom>
                  <a:noFill/>
                  <a:ln>
                    <a:noFill/>
                  </a:ln>
                </pic:spPr>
              </pic:pic>
            </a:graphicData>
          </a:graphic>
        </wp:anchor>
      </w:drawing>
    </w:r>
    <w:r>
      <w:rPr>
        <w:rFonts w:ascii="Arial" w:hAnsi="Arial" w:cs="Arial"/>
        <w:sz w:val="16"/>
      </w:rPr>
      <w:sym w:font="Symbol" w:char="F0D3"/>
    </w:r>
    <w:r>
      <w:rPr>
        <w:rFonts w:ascii="Arial" w:hAnsi="Arial" w:cs="Arial"/>
        <w:sz w:val="16"/>
      </w:rPr>
      <w:t xml:space="preserve"> Copyright 2011 Accela, Inc.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1B" w:rsidRPr="00331931" w:rsidRDefault="00CA081B" w:rsidP="004E5684">
    <w:pPr>
      <w:pStyle w:val="Footer"/>
      <w:rPr>
        <w:rFonts w:ascii="Arial" w:hAnsi="Arial" w:cs="Arial"/>
        <w:sz w:val="16"/>
        <w:szCs w:val="16"/>
      </w:rPr>
    </w:pPr>
    <w:r>
      <w:rPr>
        <w:rFonts w:ascii="Arial" w:hAnsi="Arial" w:cs="Arial"/>
        <w:sz w:val="16"/>
        <w:szCs w:val="16"/>
      </w:rPr>
      <w:t>General Configuration for Licenses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30E" w:rsidRDefault="00E1530E">
      <w:r>
        <w:separator/>
      </w:r>
    </w:p>
  </w:footnote>
  <w:footnote w:type="continuationSeparator" w:id="0">
    <w:p w:rsidR="00E1530E" w:rsidRDefault="00E153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1B" w:rsidRDefault="00CA081B">
    <w:pPr>
      <w:pStyle w:val="Header"/>
    </w:pPr>
    <w:r>
      <w:rPr>
        <w:noProof/>
      </w:rPr>
      <w:drawing>
        <wp:anchor distT="0" distB="0" distL="114300" distR="114300" simplePos="0" relativeHeight="251655680" behindDoc="1" locked="0" layoutInCell="1" allowOverlap="1">
          <wp:simplePos x="0" y="0"/>
          <wp:positionH relativeFrom="column">
            <wp:posOffset>-83820</wp:posOffset>
          </wp:positionH>
          <wp:positionV relativeFrom="paragraph">
            <wp:posOffset>743585</wp:posOffset>
          </wp:positionV>
          <wp:extent cx="6616065" cy="2344420"/>
          <wp:effectExtent l="0" t="0" r="0" b="0"/>
          <wp:wrapNone/>
          <wp:docPr id="2" name="Picture 2" descr="desktop2004_04_1600x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004_04_1600x1200"/>
                  <pic:cNvPicPr>
                    <a:picLocks noChangeAspect="1" noChangeArrowheads="1"/>
                  </pic:cNvPicPr>
                </pic:nvPicPr>
                <pic:blipFill>
                  <a:blip r:embed="rId1">
                    <a:extLst>
                      <a:ext uri="{28A0092B-C50C-407E-A947-70E740481C1C}">
                        <a14:useLocalDpi xmlns:a14="http://schemas.microsoft.com/office/drawing/2010/main" val="0"/>
                      </a:ext>
                    </a:extLst>
                  </a:blip>
                  <a:srcRect b="10217"/>
                  <a:stretch>
                    <a:fillRect/>
                  </a:stretch>
                </pic:blipFill>
                <pic:spPr bwMode="auto">
                  <a:xfrm>
                    <a:off x="0" y="0"/>
                    <a:ext cx="6616065" cy="2344420"/>
                  </a:xfrm>
                  <a:prstGeom prst="rect">
                    <a:avLst/>
                  </a:prstGeom>
                  <a:noFill/>
                  <a:ln>
                    <a:noFill/>
                  </a:ln>
                </pic:spPr>
              </pic:pic>
            </a:graphicData>
          </a:graphic>
        </wp:anchor>
      </w:drawing>
    </w:r>
    <w:r w:rsidR="003344BF">
      <w:rPr>
        <w:noProof/>
      </w:rPr>
      <mc:AlternateContent>
        <mc:Choice Requires="wps">
          <w:drawing>
            <wp:anchor distT="0" distB="0" distL="114300" distR="114300" simplePos="0" relativeHeight="251656704" behindDoc="0" locked="0" layoutInCell="1" allowOverlap="1">
              <wp:simplePos x="0" y="0"/>
              <wp:positionH relativeFrom="column">
                <wp:posOffset>95250</wp:posOffset>
              </wp:positionH>
              <wp:positionV relativeFrom="paragraph">
                <wp:posOffset>2214245</wp:posOffset>
              </wp:positionV>
              <wp:extent cx="4857115" cy="70485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11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081B" w:rsidRPr="003C0C70" w:rsidRDefault="00CA081B" w:rsidP="00213164">
                          <w:pPr>
                            <w:rPr>
                              <w:rFonts w:ascii="Arial" w:hAnsi="Arial" w:cs="Arial"/>
                              <w:color w:val="FFFFFF"/>
                              <w:szCs w:val="20"/>
                            </w:rPr>
                          </w:pPr>
                          <w:r w:rsidRPr="003C0C70">
                            <w:rPr>
                              <w:rFonts w:ascii="Arial" w:hAnsi="Arial" w:cs="Arial"/>
                              <w:color w:val="FFFFFF"/>
                              <w:szCs w:val="20"/>
                            </w:rPr>
                            <w:t>THE LEADING PROVIDER OF</w:t>
                          </w:r>
                        </w:p>
                        <w:p w:rsidR="00CA081B" w:rsidRPr="003C0C70" w:rsidRDefault="00CA081B" w:rsidP="00213164">
                          <w:pPr>
                            <w:rPr>
                              <w:rFonts w:ascii="Arial" w:hAnsi="Arial" w:cs="Arial"/>
                              <w:b/>
                              <w:color w:val="FFFFFF"/>
                            </w:rPr>
                          </w:pPr>
                          <w:r w:rsidRPr="003C0C70">
                            <w:rPr>
                              <w:rFonts w:ascii="Arial" w:hAnsi="Arial" w:cs="Arial"/>
                              <w:b/>
                              <w:color w:val="FFFFFF"/>
                            </w:rPr>
                            <w:t>GOVERNMENT ENTERPRISE MANAGEMENT 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7.5pt;margin-top:174.35pt;width:382.45pt;height:5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" filled="f" stroked="f">
              <v:textbox>
                <w:txbxContent>
                  <w:p w:rsidR="00CA081B" w:rsidRPr="003C0C70" w:rsidRDefault="00CA081B" w:rsidP="00213164">
                    <w:pPr>
                      <w:rPr>
                        <w:rFonts w:ascii="Arial" w:hAnsi="Arial" w:cs="Arial"/>
                        <w:color w:val="FFFFFF"/>
                        <w:szCs w:val="20"/>
                      </w:rPr>
                    </w:pPr>
                    <w:r w:rsidRPr="003C0C70">
                      <w:rPr>
                        <w:rFonts w:ascii="Arial" w:hAnsi="Arial" w:cs="Arial"/>
                        <w:color w:val="FFFFFF"/>
                        <w:szCs w:val="20"/>
                      </w:rPr>
                      <w:t>THE LEADING PROVIDER OF</w:t>
                    </w:r>
                  </w:p>
                  <w:p w:rsidR="00CA081B" w:rsidRPr="003C0C70" w:rsidRDefault="00CA081B" w:rsidP="00213164">
                    <w:pPr>
                      <w:rPr>
                        <w:rFonts w:ascii="Arial" w:hAnsi="Arial" w:cs="Arial"/>
                        <w:b/>
                        <w:color w:val="FFFFFF"/>
                      </w:rPr>
                    </w:pPr>
                    <w:r w:rsidRPr="003C0C70">
                      <w:rPr>
                        <w:rFonts w:ascii="Arial" w:hAnsi="Arial" w:cs="Arial"/>
                        <w:b/>
                        <w:color w:val="FFFFFF"/>
                      </w:rPr>
                      <w:t>GOVERNMENT ENTERPRISE MANAGEMENT SOLUTIONS</w:t>
                    </w:r>
                  </w:p>
                </w:txbxContent>
              </v:textbox>
            </v:shape>
          </w:pict>
        </mc:Fallback>
      </mc:AlternateContent>
    </w:r>
    <w:r w:rsidR="00E1530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23.25pt;margin-top:-3.1pt;width:135pt;height:39pt;z-index:251654656;mso-position-horizontal-relative:text;mso-position-vertical-relative:text">
          <v:imagedata r:id="rId2" o:title=""/>
        </v:shape>
        <o:OLEObject Type="Embed" ProgID="Word.Picture.8" ShapeID="_x0000_s2049" DrawAspect="Content" ObjectID="_1419150481" r:id="rId3"/>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1B" w:rsidRDefault="00E1530E">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61" type="#_x0000_t136" style="position:absolute;margin-left:0;margin-top:0;width:412.4pt;height:247.45pt;rotation:315;z-index:-2516556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1.25pt;margin-top:-3.1pt;width:75.7pt;height:21.85pt;z-index:251659776">
          <v:imagedata r:id="rId1" o:title=""/>
        </v:shape>
        <o:OLEObject Type="Embed" ProgID="Word.Picture.8" ShapeID="_x0000_s2054" DrawAspect="Content" ObjectID="_1419150482" r:id="rId2"/>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20A79E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255775"/>
    <w:multiLevelType w:val="hybridMultilevel"/>
    <w:tmpl w:val="C7FA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2508C"/>
    <w:multiLevelType w:val="hybridMultilevel"/>
    <w:tmpl w:val="1E24CA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9F64D5"/>
    <w:multiLevelType w:val="hybridMultilevel"/>
    <w:tmpl w:val="35542B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5F1FC1"/>
    <w:multiLevelType w:val="hybridMultilevel"/>
    <w:tmpl w:val="5AA027BE"/>
    <w:lvl w:ilvl="0" w:tplc="94BC9366">
      <w:start w:val="1"/>
      <w:numFmt w:val="decimalZero"/>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8A7182"/>
    <w:multiLevelType w:val="hybridMultilevel"/>
    <w:tmpl w:val="51A0D0F6"/>
    <w:lvl w:ilvl="0" w:tplc="F718DB90">
      <w:start w:val="1"/>
      <w:numFmt w:val="decimal"/>
      <w:lvlText w:val="%1."/>
      <w:lvlJc w:val="left"/>
      <w:pPr>
        <w:tabs>
          <w:tab w:val="num" w:pos="720"/>
        </w:tabs>
        <w:ind w:left="720" w:hanging="360"/>
      </w:pPr>
      <w:rPr>
        <w:b/>
        <w:sz w:val="24"/>
        <w:szCs w:val="24"/>
      </w:rPr>
    </w:lvl>
    <w:lvl w:ilvl="1" w:tplc="F4B8CB7A">
      <w:start w:val="1"/>
      <w:numFmt w:val="bullet"/>
      <w:lvlText w:val=""/>
      <w:lvlJc w:val="left"/>
      <w:pPr>
        <w:tabs>
          <w:tab w:val="num" w:pos="1440"/>
        </w:tabs>
        <w:ind w:left="1440" w:hanging="360"/>
      </w:pPr>
      <w:rPr>
        <w:rFonts w:ascii="Symbol" w:hAnsi="Symbol" w:hint="default"/>
        <w:color w:val="000000"/>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C5C66C8"/>
    <w:multiLevelType w:val="hybridMultilevel"/>
    <w:tmpl w:val="E9201A5E"/>
    <w:lvl w:ilvl="0" w:tplc="8AA2CB40">
      <w:start w:val="1"/>
      <w:numFmt w:val="decimalZero"/>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1812CE"/>
    <w:multiLevelType w:val="hybridMultilevel"/>
    <w:tmpl w:val="458C67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8605D4"/>
    <w:multiLevelType w:val="hybridMultilevel"/>
    <w:tmpl w:val="9870828C"/>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A35E18"/>
    <w:multiLevelType w:val="multilevel"/>
    <w:tmpl w:val="5FF816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11AB127A"/>
    <w:multiLevelType w:val="multilevel"/>
    <w:tmpl w:val="5DC82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color w:val="000000"/>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11B464DD"/>
    <w:multiLevelType w:val="hybridMultilevel"/>
    <w:tmpl w:val="963C2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D86D48"/>
    <w:multiLevelType w:val="hybridMultilevel"/>
    <w:tmpl w:val="D37CDD72"/>
    <w:lvl w:ilvl="0" w:tplc="7B04D1F2">
      <w:start w:val="1"/>
      <w:numFmt w:val="decimalZero"/>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06565B"/>
    <w:multiLevelType w:val="hybridMultilevel"/>
    <w:tmpl w:val="BDB67F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E34774F"/>
    <w:multiLevelType w:val="hybridMultilevel"/>
    <w:tmpl w:val="46409D1C"/>
    <w:lvl w:ilvl="0" w:tplc="680E5362">
      <w:start w:val="1"/>
      <w:numFmt w:val="decimalZero"/>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0661BE"/>
    <w:multiLevelType w:val="hybridMultilevel"/>
    <w:tmpl w:val="F806BE2E"/>
    <w:lvl w:ilvl="0" w:tplc="ADCE6C06">
      <w:start w:val="1"/>
      <w:numFmt w:val="upperLetter"/>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6">
    <w:nsid w:val="1F6D4C6C"/>
    <w:multiLevelType w:val="hybridMultilevel"/>
    <w:tmpl w:val="10B0A7C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1503B74"/>
    <w:multiLevelType w:val="hybridMultilevel"/>
    <w:tmpl w:val="B03C612A"/>
    <w:lvl w:ilvl="0" w:tplc="5B64763E">
      <w:start w:val="1"/>
      <w:numFmt w:val="decimalZero"/>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5E596C"/>
    <w:multiLevelType w:val="hybridMultilevel"/>
    <w:tmpl w:val="74C08BFA"/>
    <w:lvl w:ilvl="0" w:tplc="F718DB90">
      <w:start w:val="1"/>
      <w:numFmt w:val="decimal"/>
      <w:lvlText w:val="%1."/>
      <w:lvlJc w:val="left"/>
      <w:pPr>
        <w:tabs>
          <w:tab w:val="num" w:pos="720"/>
        </w:tabs>
        <w:ind w:left="720" w:hanging="360"/>
      </w:pPr>
      <w:rPr>
        <w:b/>
        <w:sz w:val="24"/>
        <w:szCs w:val="24"/>
      </w:rPr>
    </w:lvl>
    <w:lvl w:ilvl="1" w:tplc="F4B8CB7A">
      <w:start w:val="1"/>
      <w:numFmt w:val="bullet"/>
      <w:lvlText w:val=""/>
      <w:lvlJc w:val="left"/>
      <w:pPr>
        <w:tabs>
          <w:tab w:val="num" w:pos="1440"/>
        </w:tabs>
        <w:ind w:left="1440" w:hanging="360"/>
      </w:pPr>
      <w:rPr>
        <w:rFonts w:ascii="Symbol" w:hAnsi="Symbol" w:hint="default"/>
        <w:color w:val="000000"/>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58C2388"/>
    <w:multiLevelType w:val="hybridMultilevel"/>
    <w:tmpl w:val="7494DF72"/>
    <w:lvl w:ilvl="0" w:tplc="99E8E436">
      <w:start w:val="1"/>
      <w:numFmt w:val="decimalZero"/>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8741172"/>
    <w:multiLevelType w:val="hybridMultilevel"/>
    <w:tmpl w:val="C98C9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880693"/>
    <w:multiLevelType w:val="hybridMultilevel"/>
    <w:tmpl w:val="50AC289A"/>
    <w:lvl w:ilvl="0" w:tplc="672A3CEA">
      <w:start w:val="1"/>
      <w:numFmt w:val="decimalZero"/>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D8F05D0"/>
    <w:multiLevelType w:val="hybridMultilevel"/>
    <w:tmpl w:val="5CFA7B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2D943CDE"/>
    <w:multiLevelType w:val="hybridMultilevel"/>
    <w:tmpl w:val="ECDAF02C"/>
    <w:lvl w:ilvl="0" w:tplc="0409000F">
      <w:start w:val="1"/>
      <w:numFmt w:val="decimal"/>
      <w:lvlText w:val="%1."/>
      <w:lvlJc w:val="left"/>
      <w:pPr>
        <w:tabs>
          <w:tab w:val="num" w:pos="720"/>
        </w:tabs>
        <w:ind w:left="720" w:hanging="360"/>
      </w:pPr>
      <w:rPr>
        <w:rFonts w:hint="default"/>
      </w:rPr>
    </w:lvl>
    <w:lvl w:ilvl="1" w:tplc="EB4EA44A">
      <w:start w:val="1"/>
      <w:numFmt w:val="bullet"/>
      <w:lvlText w:val=""/>
      <w:lvlJc w:val="left"/>
      <w:pPr>
        <w:tabs>
          <w:tab w:val="num" w:pos="1440"/>
        </w:tabs>
        <w:ind w:left="1440" w:hanging="360"/>
      </w:pPr>
      <w:rPr>
        <w:rFonts w:ascii="Symbol" w:hAnsi="Symbol" w:hint="default"/>
        <w:sz w:val="20"/>
        <w:szCs w:val="2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0F44AF2"/>
    <w:multiLevelType w:val="hybridMultilevel"/>
    <w:tmpl w:val="DB48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425A60"/>
    <w:multiLevelType w:val="hybridMultilevel"/>
    <w:tmpl w:val="50CC32FC"/>
    <w:lvl w:ilvl="0" w:tplc="D04816A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014CE7"/>
    <w:multiLevelType w:val="hybridMultilevel"/>
    <w:tmpl w:val="2BC2F598"/>
    <w:lvl w:ilvl="0" w:tplc="D04816A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2E3E4F"/>
    <w:multiLevelType w:val="hybridMultilevel"/>
    <w:tmpl w:val="5AA027BE"/>
    <w:lvl w:ilvl="0" w:tplc="94BC9366">
      <w:start w:val="1"/>
      <w:numFmt w:val="decimalZero"/>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3166F82"/>
    <w:multiLevelType w:val="hybridMultilevel"/>
    <w:tmpl w:val="3822DA28"/>
    <w:lvl w:ilvl="0" w:tplc="ADCE6C06">
      <w:start w:val="1"/>
      <w:numFmt w:val="upperLetter"/>
      <w:lvlText w:val="%1)"/>
      <w:lvlJc w:val="left"/>
      <w:pPr>
        <w:tabs>
          <w:tab w:val="num" w:pos="630"/>
        </w:tabs>
        <w:ind w:left="63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4CC7BA3"/>
    <w:multiLevelType w:val="hybridMultilevel"/>
    <w:tmpl w:val="312007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6F84E21"/>
    <w:multiLevelType w:val="hybridMultilevel"/>
    <w:tmpl w:val="02BE81D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cs="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cs="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cs="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31">
    <w:nsid w:val="4BE43EDF"/>
    <w:multiLevelType w:val="hybridMultilevel"/>
    <w:tmpl w:val="64D49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27475F"/>
    <w:multiLevelType w:val="hybridMultilevel"/>
    <w:tmpl w:val="891C7BF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4CA10961"/>
    <w:multiLevelType w:val="hybridMultilevel"/>
    <w:tmpl w:val="EA0EA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1D152E"/>
    <w:multiLevelType w:val="hybridMultilevel"/>
    <w:tmpl w:val="51A0D0F6"/>
    <w:lvl w:ilvl="0" w:tplc="F718DB90">
      <w:start w:val="1"/>
      <w:numFmt w:val="decimal"/>
      <w:lvlText w:val="%1."/>
      <w:lvlJc w:val="left"/>
      <w:pPr>
        <w:tabs>
          <w:tab w:val="num" w:pos="720"/>
        </w:tabs>
        <w:ind w:left="720" w:hanging="360"/>
      </w:pPr>
      <w:rPr>
        <w:b/>
        <w:sz w:val="24"/>
        <w:szCs w:val="24"/>
      </w:rPr>
    </w:lvl>
    <w:lvl w:ilvl="1" w:tplc="F4B8CB7A">
      <w:start w:val="1"/>
      <w:numFmt w:val="bullet"/>
      <w:lvlText w:val=""/>
      <w:lvlJc w:val="left"/>
      <w:pPr>
        <w:tabs>
          <w:tab w:val="num" w:pos="1440"/>
        </w:tabs>
        <w:ind w:left="1440" w:hanging="360"/>
      </w:pPr>
      <w:rPr>
        <w:rFonts w:ascii="Symbol" w:hAnsi="Symbol" w:hint="default"/>
        <w:color w:val="000000"/>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24C6C48"/>
    <w:multiLevelType w:val="hybridMultilevel"/>
    <w:tmpl w:val="87B0F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3302390"/>
    <w:multiLevelType w:val="hybridMultilevel"/>
    <w:tmpl w:val="19261E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3687E15"/>
    <w:multiLevelType w:val="hybridMultilevel"/>
    <w:tmpl w:val="05CE287A"/>
    <w:lvl w:ilvl="0" w:tplc="5622EF54">
      <w:start w:val="2"/>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3A6565D"/>
    <w:multiLevelType w:val="hybridMultilevel"/>
    <w:tmpl w:val="3460B39A"/>
    <w:lvl w:ilvl="0" w:tplc="BA82C2D4">
      <w:start w:val="1"/>
      <w:numFmt w:val="decimalZero"/>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5333C71"/>
    <w:multiLevelType w:val="hybridMultilevel"/>
    <w:tmpl w:val="14BE35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5B707DF"/>
    <w:multiLevelType w:val="hybridMultilevel"/>
    <w:tmpl w:val="4C3C3018"/>
    <w:lvl w:ilvl="0" w:tplc="BD4ED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8E93BFA"/>
    <w:multiLevelType w:val="hybridMultilevel"/>
    <w:tmpl w:val="3BD8347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5958478C"/>
    <w:multiLevelType w:val="hybridMultilevel"/>
    <w:tmpl w:val="46BE425E"/>
    <w:lvl w:ilvl="0" w:tplc="6B6EB564">
      <w:start w:val="1"/>
      <w:numFmt w:val="decimalZero"/>
      <w:lvlText w:val="%1"/>
      <w:lvlJc w:val="left"/>
      <w:pPr>
        <w:ind w:left="825" w:hanging="46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B0338E9"/>
    <w:multiLevelType w:val="hybridMultilevel"/>
    <w:tmpl w:val="12943E7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D5B3A37"/>
    <w:multiLevelType w:val="hybridMultilevel"/>
    <w:tmpl w:val="446A2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09C0792"/>
    <w:multiLevelType w:val="hybridMultilevel"/>
    <w:tmpl w:val="28886D8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3D07EA7"/>
    <w:multiLevelType w:val="hybridMultilevel"/>
    <w:tmpl w:val="46BE425E"/>
    <w:lvl w:ilvl="0" w:tplc="6B6EB564">
      <w:start w:val="1"/>
      <w:numFmt w:val="decimalZero"/>
      <w:lvlText w:val="%1"/>
      <w:lvlJc w:val="left"/>
      <w:pPr>
        <w:ind w:left="825" w:hanging="46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F9B6825"/>
    <w:multiLevelType w:val="hybridMultilevel"/>
    <w:tmpl w:val="616017C0"/>
    <w:lvl w:ilvl="0" w:tplc="D04816A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9F0159"/>
    <w:multiLevelType w:val="hybridMultilevel"/>
    <w:tmpl w:val="D2FEF7A2"/>
    <w:lvl w:ilvl="0" w:tplc="33C46D5C">
      <w:start w:val="1"/>
      <w:numFmt w:val="decimalZero"/>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43D23EC"/>
    <w:multiLevelType w:val="hybridMultilevel"/>
    <w:tmpl w:val="5FF816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53D7FE7"/>
    <w:multiLevelType w:val="hybridMultilevel"/>
    <w:tmpl w:val="38A2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6375C9D"/>
    <w:multiLevelType w:val="hybridMultilevel"/>
    <w:tmpl w:val="90767908"/>
    <w:lvl w:ilvl="0" w:tplc="C1AEA196">
      <w:start w:val="1"/>
      <w:numFmt w:val="decimalZero"/>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7A26320"/>
    <w:multiLevelType w:val="hybridMultilevel"/>
    <w:tmpl w:val="A6266E9C"/>
    <w:lvl w:ilvl="0" w:tplc="CB62F5A8">
      <w:numFmt w:val="bullet"/>
      <w:pStyle w:val="I-OBullet"/>
      <w:lvlText w:val="-"/>
      <w:lvlJc w:val="left"/>
      <w:pPr>
        <w:tabs>
          <w:tab w:val="num" w:pos="420"/>
        </w:tabs>
        <w:ind w:left="420" w:hanging="360"/>
      </w:pPr>
      <w:rPr>
        <w:rFonts w:ascii="Arial" w:eastAsia="Times New Roman" w:hAnsi="Arial" w:cs="Arial"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53">
    <w:nsid w:val="78076DF8"/>
    <w:multiLevelType w:val="hybridMultilevel"/>
    <w:tmpl w:val="3460B39A"/>
    <w:lvl w:ilvl="0" w:tplc="BA82C2D4">
      <w:start w:val="1"/>
      <w:numFmt w:val="decimalZero"/>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79940196"/>
    <w:multiLevelType w:val="multilevel"/>
    <w:tmpl w:val="5FF816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7B4E3BF6"/>
    <w:multiLevelType w:val="hybridMultilevel"/>
    <w:tmpl w:val="2E166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BCD4201"/>
    <w:multiLevelType w:val="hybridMultilevel"/>
    <w:tmpl w:val="D37CDD72"/>
    <w:lvl w:ilvl="0" w:tplc="7B04D1F2">
      <w:start w:val="1"/>
      <w:numFmt w:val="decimalZero"/>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BEC5CDF"/>
    <w:multiLevelType w:val="hybridMultilevel"/>
    <w:tmpl w:val="1F28BB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BFB2B60"/>
    <w:multiLevelType w:val="hybridMultilevel"/>
    <w:tmpl w:val="6246829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7C261487"/>
    <w:multiLevelType w:val="multilevel"/>
    <w:tmpl w:val="5CFA7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7D5E583E"/>
    <w:multiLevelType w:val="hybridMultilevel"/>
    <w:tmpl w:val="90767908"/>
    <w:lvl w:ilvl="0" w:tplc="C1AEA196">
      <w:start w:val="1"/>
      <w:numFmt w:val="decimalZero"/>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15"/>
  </w:num>
  <w:num w:numId="3">
    <w:abstractNumId w:val="28"/>
  </w:num>
  <w:num w:numId="4">
    <w:abstractNumId w:val="30"/>
  </w:num>
  <w:num w:numId="5">
    <w:abstractNumId w:val="49"/>
  </w:num>
  <w:num w:numId="6">
    <w:abstractNumId w:val="54"/>
  </w:num>
  <w:num w:numId="7">
    <w:abstractNumId w:val="13"/>
  </w:num>
  <w:num w:numId="8">
    <w:abstractNumId w:val="22"/>
  </w:num>
  <w:num w:numId="9">
    <w:abstractNumId w:val="59"/>
  </w:num>
  <w:num w:numId="10">
    <w:abstractNumId w:val="9"/>
  </w:num>
  <w:num w:numId="11">
    <w:abstractNumId w:val="23"/>
  </w:num>
  <w:num w:numId="12">
    <w:abstractNumId w:val="18"/>
  </w:num>
  <w:num w:numId="13">
    <w:abstractNumId w:val="32"/>
  </w:num>
  <w:num w:numId="14">
    <w:abstractNumId w:val="10"/>
  </w:num>
  <w:num w:numId="15">
    <w:abstractNumId w:val="16"/>
  </w:num>
  <w:num w:numId="16">
    <w:abstractNumId w:val="41"/>
  </w:num>
  <w:num w:numId="17">
    <w:abstractNumId w:val="5"/>
  </w:num>
  <w:num w:numId="18">
    <w:abstractNumId w:val="34"/>
  </w:num>
  <w:num w:numId="19">
    <w:abstractNumId w:val="2"/>
  </w:num>
  <w:num w:numId="20">
    <w:abstractNumId w:val="24"/>
  </w:num>
  <w:num w:numId="21">
    <w:abstractNumId w:val="44"/>
  </w:num>
  <w:num w:numId="22">
    <w:abstractNumId w:val="26"/>
  </w:num>
  <w:num w:numId="23">
    <w:abstractNumId w:val="20"/>
  </w:num>
  <w:num w:numId="24">
    <w:abstractNumId w:val="25"/>
  </w:num>
  <w:num w:numId="25">
    <w:abstractNumId w:val="50"/>
  </w:num>
  <w:num w:numId="26">
    <w:abstractNumId w:val="31"/>
  </w:num>
  <w:num w:numId="27">
    <w:abstractNumId w:val="47"/>
  </w:num>
  <w:num w:numId="28">
    <w:abstractNumId w:val="55"/>
  </w:num>
  <w:num w:numId="29">
    <w:abstractNumId w:val="7"/>
  </w:num>
  <w:num w:numId="30">
    <w:abstractNumId w:val="3"/>
  </w:num>
  <w:num w:numId="31">
    <w:abstractNumId w:val="33"/>
  </w:num>
  <w:num w:numId="32">
    <w:abstractNumId w:val="42"/>
  </w:num>
  <w:num w:numId="33">
    <w:abstractNumId w:val="46"/>
  </w:num>
  <w:num w:numId="34">
    <w:abstractNumId w:val="14"/>
  </w:num>
  <w:num w:numId="35">
    <w:abstractNumId w:val="19"/>
  </w:num>
  <w:num w:numId="36">
    <w:abstractNumId w:val="6"/>
  </w:num>
  <w:num w:numId="37">
    <w:abstractNumId w:val="17"/>
  </w:num>
  <w:num w:numId="38">
    <w:abstractNumId w:val="60"/>
  </w:num>
  <w:num w:numId="39">
    <w:abstractNumId w:val="4"/>
  </w:num>
  <w:num w:numId="40">
    <w:abstractNumId w:val="12"/>
  </w:num>
  <w:num w:numId="41">
    <w:abstractNumId w:val="36"/>
  </w:num>
  <w:num w:numId="42">
    <w:abstractNumId w:val="27"/>
  </w:num>
  <w:num w:numId="43">
    <w:abstractNumId w:val="51"/>
  </w:num>
  <w:num w:numId="44">
    <w:abstractNumId w:val="21"/>
  </w:num>
  <w:num w:numId="45">
    <w:abstractNumId w:val="53"/>
  </w:num>
  <w:num w:numId="46">
    <w:abstractNumId w:val="37"/>
  </w:num>
  <w:num w:numId="47">
    <w:abstractNumId w:val="1"/>
  </w:num>
  <w:num w:numId="48">
    <w:abstractNumId w:val="56"/>
  </w:num>
  <w:num w:numId="49">
    <w:abstractNumId w:val="48"/>
  </w:num>
  <w:num w:numId="50">
    <w:abstractNumId w:val="38"/>
  </w:num>
  <w:num w:numId="51">
    <w:abstractNumId w:val="40"/>
  </w:num>
  <w:num w:numId="52">
    <w:abstractNumId w:val="39"/>
  </w:num>
  <w:num w:numId="53">
    <w:abstractNumId w:val="57"/>
  </w:num>
  <w:num w:numId="54">
    <w:abstractNumId w:val="8"/>
  </w:num>
  <w:num w:numId="55">
    <w:abstractNumId w:val="58"/>
  </w:num>
  <w:num w:numId="56">
    <w:abstractNumId w:val="43"/>
  </w:num>
  <w:num w:numId="57">
    <w:abstractNumId w:val="45"/>
  </w:num>
  <w:num w:numId="58">
    <w:abstractNumId w:val="29"/>
  </w:num>
  <w:num w:numId="59">
    <w:abstractNumId w:val="35"/>
  </w:num>
  <w:num w:numId="60">
    <w:abstractNumId w:val="11"/>
  </w:num>
  <w:num w:numId="61">
    <w:abstractNumId w:val="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169"/>
    <w:rsid w:val="00001EDD"/>
    <w:rsid w:val="000125D8"/>
    <w:rsid w:val="0002166D"/>
    <w:rsid w:val="00031DA3"/>
    <w:rsid w:val="00033977"/>
    <w:rsid w:val="000342AF"/>
    <w:rsid w:val="000373D4"/>
    <w:rsid w:val="00041D63"/>
    <w:rsid w:val="00044F8B"/>
    <w:rsid w:val="0006037C"/>
    <w:rsid w:val="000618D3"/>
    <w:rsid w:val="000A6133"/>
    <w:rsid w:val="000B30D8"/>
    <w:rsid w:val="000C02C4"/>
    <w:rsid w:val="000C5769"/>
    <w:rsid w:val="000E1CB0"/>
    <w:rsid w:val="000E4F79"/>
    <w:rsid w:val="000E6CDC"/>
    <w:rsid w:val="000F1CA5"/>
    <w:rsid w:val="000F4BC9"/>
    <w:rsid w:val="00116FF1"/>
    <w:rsid w:val="00145169"/>
    <w:rsid w:val="00146EA8"/>
    <w:rsid w:val="00150D97"/>
    <w:rsid w:val="001550CC"/>
    <w:rsid w:val="00174DF8"/>
    <w:rsid w:val="00185AC9"/>
    <w:rsid w:val="00190E31"/>
    <w:rsid w:val="001A0D0B"/>
    <w:rsid w:val="001A1E35"/>
    <w:rsid w:val="001A5D94"/>
    <w:rsid w:val="001A61AA"/>
    <w:rsid w:val="001B1A73"/>
    <w:rsid w:val="001B2978"/>
    <w:rsid w:val="001C4A83"/>
    <w:rsid w:val="001D2F76"/>
    <w:rsid w:val="001D6826"/>
    <w:rsid w:val="001E7B99"/>
    <w:rsid w:val="0021000A"/>
    <w:rsid w:val="00212ADE"/>
    <w:rsid w:val="00213164"/>
    <w:rsid w:val="00252576"/>
    <w:rsid w:val="00256848"/>
    <w:rsid w:val="00286FE8"/>
    <w:rsid w:val="00293E13"/>
    <w:rsid w:val="002A4CEA"/>
    <w:rsid w:val="002B06AC"/>
    <w:rsid w:val="002D0195"/>
    <w:rsid w:val="002D5444"/>
    <w:rsid w:val="002F2A99"/>
    <w:rsid w:val="003273C4"/>
    <w:rsid w:val="00331931"/>
    <w:rsid w:val="003344BF"/>
    <w:rsid w:val="00342E7A"/>
    <w:rsid w:val="00363ECE"/>
    <w:rsid w:val="003653DF"/>
    <w:rsid w:val="00372623"/>
    <w:rsid w:val="00372A97"/>
    <w:rsid w:val="00386D6A"/>
    <w:rsid w:val="00390DFA"/>
    <w:rsid w:val="003A0E08"/>
    <w:rsid w:val="003A5DF0"/>
    <w:rsid w:val="003A6940"/>
    <w:rsid w:val="003B114A"/>
    <w:rsid w:val="003B2249"/>
    <w:rsid w:val="003B30B0"/>
    <w:rsid w:val="003D491B"/>
    <w:rsid w:val="003E2569"/>
    <w:rsid w:val="003E3FC5"/>
    <w:rsid w:val="00407B79"/>
    <w:rsid w:val="00413340"/>
    <w:rsid w:val="00413F13"/>
    <w:rsid w:val="00417887"/>
    <w:rsid w:val="00451CC3"/>
    <w:rsid w:val="00454E85"/>
    <w:rsid w:val="00455A66"/>
    <w:rsid w:val="00467E69"/>
    <w:rsid w:val="00477166"/>
    <w:rsid w:val="00477B6A"/>
    <w:rsid w:val="004940E6"/>
    <w:rsid w:val="0049607D"/>
    <w:rsid w:val="00497D9C"/>
    <w:rsid w:val="004B04D3"/>
    <w:rsid w:val="004B3621"/>
    <w:rsid w:val="004B42FE"/>
    <w:rsid w:val="004C11AA"/>
    <w:rsid w:val="004D0C6F"/>
    <w:rsid w:val="004D715D"/>
    <w:rsid w:val="004D77AE"/>
    <w:rsid w:val="004E0A61"/>
    <w:rsid w:val="004E4F2C"/>
    <w:rsid w:val="004E5476"/>
    <w:rsid w:val="004E5684"/>
    <w:rsid w:val="004F7A80"/>
    <w:rsid w:val="005014FD"/>
    <w:rsid w:val="00512DB2"/>
    <w:rsid w:val="00513BEA"/>
    <w:rsid w:val="00515900"/>
    <w:rsid w:val="00515E6F"/>
    <w:rsid w:val="00537455"/>
    <w:rsid w:val="0056761B"/>
    <w:rsid w:val="005733A2"/>
    <w:rsid w:val="005762FB"/>
    <w:rsid w:val="00582044"/>
    <w:rsid w:val="00586113"/>
    <w:rsid w:val="005A0BD3"/>
    <w:rsid w:val="005C59A5"/>
    <w:rsid w:val="005C662D"/>
    <w:rsid w:val="005D1C43"/>
    <w:rsid w:val="005D1F59"/>
    <w:rsid w:val="005D6613"/>
    <w:rsid w:val="005E0545"/>
    <w:rsid w:val="005E6414"/>
    <w:rsid w:val="005F25D4"/>
    <w:rsid w:val="005F5618"/>
    <w:rsid w:val="005F6A7B"/>
    <w:rsid w:val="00600AF1"/>
    <w:rsid w:val="00604B12"/>
    <w:rsid w:val="00632CAC"/>
    <w:rsid w:val="00640642"/>
    <w:rsid w:val="00643E11"/>
    <w:rsid w:val="006522D2"/>
    <w:rsid w:val="006550E0"/>
    <w:rsid w:val="00656B96"/>
    <w:rsid w:val="0066224D"/>
    <w:rsid w:val="00674D62"/>
    <w:rsid w:val="00682E98"/>
    <w:rsid w:val="00694369"/>
    <w:rsid w:val="00696110"/>
    <w:rsid w:val="006A6D37"/>
    <w:rsid w:val="006B0FCE"/>
    <w:rsid w:val="006B1E49"/>
    <w:rsid w:val="006D427F"/>
    <w:rsid w:val="006F4FCA"/>
    <w:rsid w:val="00717125"/>
    <w:rsid w:val="00723334"/>
    <w:rsid w:val="00733931"/>
    <w:rsid w:val="00742672"/>
    <w:rsid w:val="00750989"/>
    <w:rsid w:val="007555DB"/>
    <w:rsid w:val="00756B56"/>
    <w:rsid w:val="00767C01"/>
    <w:rsid w:val="00775AA1"/>
    <w:rsid w:val="00780286"/>
    <w:rsid w:val="00786B82"/>
    <w:rsid w:val="007964BE"/>
    <w:rsid w:val="007A500C"/>
    <w:rsid w:val="007E4FC4"/>
    <w:rsid w:val="007F1B95"/>
    <w:rsid w:val="007F7622"/>
    <w:rsid w:val="007F7754"/>
    <w:rsid w:val="008048A7"/>
    <w:rsid w:val="00805EDF"/>
    <w:rsid w:val="00807CB5"/>
    <w:rsid w:val="00812AEC"/>
    <w:rsid w:val="008218A1"/>
    <w:rsid w:val="008266AE"/>
    <w:rsid w:val="00827D7F"/>
    <w:rsid w:val="008301AE"/>
    <w:rsid w:val="00837093"/>
    <w:rsid w:val="00845F86"/>
    <w:rsid w:val="00857A9E"/>
    <w:rsid w:val="00865227"/>
    <w:rsid w:val="0087647C"/>
    <w:rsid w:val="008909CA"/>
    <w:rsid w:val="00894227"/>
    <w:rsid w:val="008A014A"/>
    <w:rsid w:val="008A089F"/>
    <w:rsid w:val="008C4BD4"/>
    <w:rsid w:val="008C52F1"/>
    <w:rsid w:val="008C6367"/>
    <w:rsid w:val="008D5AC1"/>
    <w:rsid w:val="008E35DE"/>
    <w:rsid w:val="008E49FE"/>
    <w:rsid w:val="008F6043"/>
    <w:rsid w:val="008F65A6"/>
    <w:rsid w:val="009035EF"/>
    <w:rsid w:val="00904CAF"/>
    <w:rsid w:val="00906267"/>
    <w:rsid w:val="00906F9B"/>
    <w:rsid w:val="0091349C"/>
    <w:rsid w:val="00924B3B"/>
    <w:rsid w:val="00945A6D"/>
    <w:rsid w:val="00952D0A"/>
    <w:rsid w:val="00961222"/>
    <w:rsid w:val="00980FEB"/>
    <w:rsid w:val="00996916"/>
    <w:rsid w:val="009A196D"/>
    <w:rsid w:val="009A2C98"/>
    <w:rsid w:val="009A5E0E"/>
    <w:rsid w:val="009B1381"/>
    <w:rsid w:val="009B25AF"/>
    <w:rsid w:val="009B4B98"/>
    <w:rsid w:val="009D1A6C"/>
    <w:rsid w:val="009D7A6E"/>
    <w:rsid w:val="009F7258"/>
    <w:rsid w:val="00A040BD"/>
    <w:rsid w:val="00A05951"/>
    <w:rsid w:val="00A20088"/>
    <w:rsid w:val="00A2299D"/>
    <w:rsid w:val="00A30094"/>
    <w:rsid w:val="00A70BD0"/>
    <w:rsid w:val="00A72E12"/>
    <w:rsid w:val="00A72FAB"/>
    <w:rsid w:val="00A86D65"/>
    <w:rsid w:val="00AA4E3D"/>
    <w:rsid w:val="00AA7410"/>
    <w:rsid w:val="00AA7B4D"/>
    <w:rsid w:val="00AC3E91"/>
    <w:rsid w:val="00AD245B"/>
    <w:rsid w:val="00AD33DF"/>
    <w:rsid w:val="00AD7CE3"/>
    <w:rsid w:val="00B0313F"/>
    <w:rsid w:val="00B04FFD"/>
    <w:rsid w:val="00B0609C"/>
    <w:rsid w:val="00B12030"/>
    <w:rsid w:val="00B13FEF"/>
    <w:rsid w:val="00B30572"/>
    <w:rsid w:val="00B318EF"/>
    <w:rsid w:val="00B32417"/>
    <w:rsid w:val="00B44C27"/>
    <w:rsid w:val="00B54C70"/>
    <w:rsid w:val="00B54DAC"/>
    <w:rsid w:val="00B553B7"/>
    <w:rsid w:val="00B65198"/>
    <w:rsid w:val="00B65F5B"/>
    <w:rsid w:val="00B7405F"/>
    <w:rsid w:val="00B753D9"/>
    <w:rsid w:val="00B94B45"/>
    <w:rsid w:val="00B9582C"/>
    <w:rsid w:val="00BC713C"/>
    <w:rsid w:val="00BD12E0"/>
    <w:rsid w:val="00BD4C77"/>
    <w:rsid w:val="00BD6CFC"/>
    <w:rsid w:val="00BE0809"/>
    <w:rsid w:val="00BE4512"/>
    <w:rsid w:val="00BE7615"/>
    <w:rsid w:val="00BF7890"/>
    <w:rsid w:val="00C003EF"/>
    <w:rsid w:val="00C105C3"/>
    <w:rsid w:val="00C119E1"/>
    <w:rsid w:val="00C138E2"/>
    <w:rsid w:val="00C15B1B"/>
    <w:rsid w:val="00C225B4"/>
    <w:rsid w:val="00C336C3"/>
    <w:rsid w:val="00C43FA9"/>
    <w:rsid w:val="00C46FF4"/>
    <w:rsid w:val="00C5731A"/>
    <w:rsid w:val="00C67804"/>
    <w:rsid w:val="00C72EEA"/>
    <w:rsid w:val="00C86F86"/>
    <w:rsid w:val="00CA081B"/>
    <w:rsid w:val="00CA340C"/>
    <w:rsid w:val="00CA5F16"/>
    <w:rsid w:val="00CB1A72"/>
    <w:rsid w:val="00CC1769"/>
    <w:rsid w:val="00CC6582"/>
    <w:rsid w:val="00CD1893"/>
    <w:rsid w:val="00CD3B52"/>
    <w:rsid w:val="00CE7870"/>
    <w:rsid w:val="00CF4ABF"/>
    <w:rsid w:val="00D045D5"/>
    <w:rsid w:val="00D25411"/>
    <w:rsid w:val="00D37025"/>
    <w:rsid w:val="00D46B8C"/>
    <w:rsid w:val="00D50DA2"/>
    <w:rsid w:val="00D62B5C"/>
    <w:rsid w:val="00D652A9"/>
    <w:rsid w:val="00D6611F"/>
    <w:rsid w:val="00D67598"/>
    <w:rsid w:val="00D85D4C"/>
    <w:rsid w:val="00D96491"/>
    <w:rsid w:val="00DA0566"/>
    <w:rsid w:val="00DB1EDB"/>
    <w:rsid w:val="00DC5399"/>
    <w:rsid w:val="00DD6E01"/>
    <w:rsid w:val="00DE58B7"/>
    <w:rsid w:val="00DF21B7"/>
    <w:rsid w:val="00DF4021"/>
    <w:rsid w:val="00E04CC4"/>
    <w:rsid w:val="00E1530E"/>
    <w:rsid w:val="00E15377"/>
    <w:rsid w:val="00E175D6"/>
    <w:rsid w:val="00E200CC"/>
    <w:rsid w:val="00E32017"/>
    <w:rsid w:val="00E3337F"/>
    <w:rsid w:val="00E34D12"/>
    <w:rsid w:val="00E44E29"/>
    <w:rsid w:val="00E505F9"/>
    <w:rsid w:val="00E51789"/>
    <w:rsid w:val="00E53ED0"/>
    <w:rsid w:val="00E61C9A"/>
    <w:rsid w:val="00E645BB"/>
    <w:rsid w:val="00E83BD4"/>
    <w:rsid w:val="00E86D82"/>
    <w:rsid w:val="00E86F41"/>
    <w:rsid w:val="00E87210"/>
    <w:rsid w:val="00E87427"/>
    <w:rsid w:val="00EA227B"/>
    <w:rsid w:val="00EA2C6F"/>
    <w:rsid w:val="00EB7E82"/>
    <w:rsid w:val="00EC57BE"/>
    <w:rsid w:val="00ED63AF"/>
    <w:rsid w:val="00EE27FA"/>
    <w:rsid w:val="00EF252C"/>
    <w:rsid w:val="00F06DAD"/>
    <w:rsid w:val="00F11F7A"/>
    <w:rsid w:val="00F12D82"/>
    <w:rsid w:val="00F22A11"/>
    <w:rsid w:val="00F24FFF"/>
    <w:rsid w:val="00F261D7"/>
    <w:rsid w:val="00F41A49"/>
    <w:rsid w:val="00F42AC4"/>
    <w:rsid w:val="00F65B9F"/>
    <w:rsid w:val="00F67C5A"/>
    <w:rsid w:val="00F76C94"/>
    <w:rsid w:val="00F828A1"/>
    <w:rsid w:val="00F87512"/>
    <w:rsid w:val="00F913BA"/>
    <w:rsid w:val="00FA67D7"/>
    <w:rsid w:val="00FB0687"/>
    <w:rsid w:val="00FB2900"/>
    <w:rsid w:val="00FC56A8"/>
    <w:rsid w:val="00FD712C"/>
    <w:rsid w:val="00FE1AE6"/>
    <w:rsid w:val="00FE2A1E"/>
    <w:rsid w:val="00FE7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8"/>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E5684"/>
    <w:rPr>
      <w:color w:val="333333"/>
      <w:szCs w:val="24"/>
    </w:rPr>
  </w:style>
  <w:style w:type="paragraph" w:styleId="Heading1">
    <w:name w:val="heading 1"/>
    <w:basedOn w:val="Normal"/>
    <w:next w:val="Normal"/>
    <w:qFormat/>
    <w:rsid w:val="009035EF"/>
    <w:pPr>
      <w:pageBreakBefore/>
      <w:widowControl w:val="0"/>
      <w:spacing w:before="240" w:after="60"/>
      <w:outlineLvl w:val="0"/>
    </w:pPr>
    <w:rPr>
      <w:rFonts w:ascii="Arial" w:hAnsi="Arial" w:cs="Arial"/>
      <w:b/>
      <w:bCs/>
      <w:color w:val="808080"/>
      <w:spacing w:val="20"/>
      <w:w w:val="80"/>
      <w:kern w:val="32"/>
      <w:sz w:val="40"/>
      <w:szCs w:val="32"/>
    </w:rPr>
  </w:style>
  <w:style w:type="paragraph" w:styleId="Heading2">
    <w:name w:val="heading 2"/>
    <w:basedOn w:val="Normal"/>
    <w:next w:val="Normal"/>
    <w:link w:val="Heading2Char"/>
    <w:qFormat/>
    <w:rsid w:val="005D6613"/>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E5684"/>
    <w:pPr>
      <w:tabs>
        <w:tab w:val="center" w:pos="4320"/>
        <w:tab w:val="right" w:pos="8640"/>
      </w:tabs>
    </w:pPr>
  </w:style>
  <w:style w:type="paragraph" w:styleId="Footer">
    <w:name w:val="footer"/>
    <w:basedOn w:val="Normal"/>
    <w:rsid w:val="004E5684"/>
    <w:pPr>
      <w:tabs>
        <w:tab w:val="center" w:pos="4320"/>
        <w:tab w:val="right" w:pos="8640"/>
      </w:tabs>
    </w:pPr>
  </w:style>
  <w:style w:type="paragraph" w:styleId="Subtitle">
    <w:name w:val="Subtitle"/>
    <w:basedOn w:val="Normal"/>
    <w:qFormat/>
    <w:rsid w:val="004E5684"/>
    <w:pPr>
      <w:jc w:val="center"/>
    </w:pPr>
    <w:rPr>
      <w:sz w:val="32"/>
    </w:rPr>
  </w:style>
  <w:style w:type="character" w:styleId="PageNumber">
    <w:name w:val="page number"/>
    <w:basedOn w:val="DefaultParagraphFont"/>
    <w:rsid w:val="005D6613"/>
  </w:style>
  <w:style w:type="paragraph" w:customStyle="1" w:styleId="revisiontable">
    <w:name w:val="revision table"/>
    <w:basedOn w:val="Normal"/>
    <w:autoRedefine/>
    <w:rsid w:val="005D6613"/>
    <w:pPr>
      <w:spacing w:before="60" w:after="60"/>
    </w:pPr>
    <w:rPr>
      <w:rFonts w:ascii="Arial" w:hAnsi="Arial" w:cs="Arial"/>
      <w:color w:val="auto"/>
      <w:szCs w:val="20"/>
    </w:rPr>
  </w:style>
  <w:style w:type="paragraph" w:customStyle="1" w:styleId="I-OBullet">
    <w:name w:val="I-O Bullet"/>
    <w:basedOn w:val="Normal"/>
    <w:rsid w:val="005D6613"/>
    <w:pPr>
      <w:keepLines/>
      <w:widowControl w:val="0"/>
      <w:numPr>
        <w:numId w:val="1"/>
      </w:numPr>
    </w:pPr>
    <w:rPr>
      <w:rFonts w:ascii="Arial" w:hAnsi="Arial" w:cs="Arial"/>
      <w:snapToGrid w:val="0"/>
      <w:color w:val="000000"/>
      <w:szCs w:val="20"/>
    </w:rPr>
  </w:style>
  <w:style w:type="paragraph" w:customStyle="1" w:styleId="StylerevisiontableNotBoldCharChar">
    <w:name w:val="Style revision table + Not Bold Char Char"/>
    <w:basedOn w:val="revisiontable"/>
    <w:rsid w:val="005D6613"/>
    <w:rPr>
      <w:b/>
    </w:rPr>
  </w:style>
  <w:style w:type="paragraph" w:customStyle="1" w:styleId="paragraph1">
    <w:name w:val="paragraph 1"/>
    <w:basedOn w:val="Normal"/>
    <w:rsid w:val="005D6613"/>
    <w:pPr>
      <w:keepLines/>
      <w:widowControl w:val="0"/>
      <w:spacing w:before="60" w:after="60"/>
      <w:ind w:left="360"/>
    </w:pPr>
    <w:rPr>
      <w:rFonts w:ascii="Arial" w:hAnsi="Arial" w:cs="Arial"/>
      <w:snapToGrid w:val="0"/>
      <w:color w:val="000000"/>
      <w:szCs w:val="20"/>
    </w:rPr>
  </w:style>
  <w:style w:type="paragraph" w:styleId="BodyText">
    <w:name w:val="Body Text"/>
    <w:basedOn w:val="Normal"/>
    <w:rsid w:val="003B2249"/>
    <w:pPr>
      <w:tabs>
        <w:tab w:val="left" w:pos="0"/>
      </w:tabs>
    </w:pPr>
    <w:rPr>
      <w:rFonts w:ascii="Arial Narrow" w:hAnsi="Arial Narrow" w:cs="Arial"/>
      <w:color w:val="4D4D4D"/>
      <w:sz w:val="22"/>
    </w:rPr>
  </w:style>
  <w:style w:type="character" w:customStyle="1" w:styleId="Heading2Char">
    <w:name w:val="Heading 2 Char"/>
    <w:link w:val="Heading2"/>
    <w:rsid w:val="00640642"/>
    <w:rPr>
      <w:rFonts w:ascii="Arial" w:hAnsi="Arial" w:cs="Arial"/>
      <w:b/>
      <w:bCs/>
      <w:i/>
      <w:iCs/>
      <w:color w:val="333333"/>
      <w:sz w:val="28"/>
      <w:szCs w:val="28"/>
      <w:lang w:val="en-US" w:eastAsia="en-US" w:bidi="ar-SA"/>
    </w:rPr>
  </w:style>
  <w:style w:type="paragraph" w:styleId="TOC1">
    <w:name w:val="toc 1"/>
    <w:basedOn w:val="Normal"/>
    <w:next w:val="Normal"/>
    <w:autoRedefine/>
    <w:uiPriority w:val="39"/>
    <w:rsid w:val="00640642"/>
  </w:style>
  <w:style w:type="paragraph" w:styleId="TOC2">
    <w:name w:val="toc 2"/>
    <w:basedOn w:val="Normal"/>
    <w:next w:val="Normal"/>
    <w:autoRedefine/>
    <w:uiPriority w:val="39"/>
    <w:rsid w:val="00640642"/>
    <w:pPr>
      <w:ind w:left="200"/>
    </w:pPr>
  </w:style>
  <w:style w:type="character" w:styleId="Hyperlink">
    <w:name w:val="Hyperlink"/>
    <w:uiPriority w:val="99"/>
    <w:rsid w:val="00640642"/>
    <w:rPr>
      <w:color w:val="0000FF"/>
      <w:u w:val="single"/>
    </w:rPr>
  </w:style>
  <w:style w:type="paragraph" w:styleId="BodyText2">
    <w:name w:val="Body Text 2"/>
    <w:basedOn w:val="Normal"/>
    <w:rsid w:val="008909CA"/>
    <w:pPr>
      <w:spacing w:after="120" w:line="480" w:lineRule="auto"/>
    </w:pPr>
  </w:style>
  <w:style w:type="paragraph" w:customStyle="1" w:styleId="ColorfulList-Accent11">
    <w:name w:val="Colorful List - Accent 11"/>
    <w:basedOn w:val="Normal"/>
    <w:uiPriority w:val="34"/>
    <w:qFormat/>
    <w:rsid w:val="003E3FC5"/>
    <w:pPr>
      <w:spacing w:after="200" w:line="276" w:lineRule="auto"/>
      <w:ind w:left="720"/>
      <w:contextualSpacing/>
    </w:pPr>
    <w:rPr>
      <w:rFonts w:ascii="Calibri" w:eastAsia="Calibri" w:hAnsi="Calibri" w:cs="Arial"/>
      <w:color w:val="auto"/>
      <w:sz w:val="22"/>
      <w:szCs w:val="22"/>
    </w:rPr>
  </w:style>
  <w:style w:type="paragraph" w:customStyle="1" w:styleId="TOCHeading1">
    <w:name w:val="TOC Heading1"/>
    <w:basedOn w:val="Heading1"/>
    <w:next w:val="Normal"/>
    <w:uiPriority w:val="39"/>
    <w:semiHidden/>
    <w:unhideWhenUsed/>
    <w:qFormat/>
    <w:rsid w:val="00513BEA"/>
    <w:pPr>
      <w:keepLines/>
      <w:spacing w:before="480" w:after="0" w:line="276" w:lineRule="auto"/>
      <w:outlineLvl w:val="9"/>
    </w:pPr>
    <w:rPr>
      <w:rFonts w:ascii="Cambria" w:hAnsi="Cambria" w:cs="Times New Roman"/>
      <w:color w:val="365F91"/>
      <w:spacing w:val="0"/>
      <w:w w:val="100"/>
      <w:kern w:val="0"/>
      <w:sz w:val="28"/>
      <w:szCs w:val="28"/>
    </w:rPr>
  </w:style>
  <w:style w:type="paragraph" w:customStyle="1" w:styleId="MediumGrid21">
    <w:name w:val="Medium Grid 21"/>
    <w:uiPriority w:val="1"/>
    <w:qFormat/>
    <w:rsid w:val="00513BEA"/>
    <w:rPr>
      <w:color w:val="333333"/>
      <w:szCs w:val="24"/>
    </w:rPr>
  </w:style>
  <w:style w:type="character" w:styleId="CommentReference">
    <w:name w:val="annotation reference"/>
    <w:rsid w:val="00C72EEA"/>
    <w:rPr>
      <w:sz w:val="16"/>
      <w:szCs w:val="16"/>
    </w:rPr>
  </w:style>
  <w:style w:type="paragraph" w:styleId="CommentText">
    <w:name w:val="annotation text"/>
    <w:basedOn w:val="Normal"/>
    <w:link w:val="CommentTextChar"/>
    <w:rsid w:val="00C72EEA"/>
    <w:rPr>
      <w:szCs w:val="20"/>
      <w:lang w:val="x-none" w:eastAsia="x-none"/>
    </w:rPr>
  </w:style>
  <w:style w:type="character" w:customStyle="1" w:styleId="CommentTextChar">
    <w:name w:val="Comment Text Char"/>
    <w:link w:val="CommentText"/>
    <w:rsid w:val="00C72EEA"/>
    <w:rPr>
      <w:color w:val="333333"/>
    </w:rPr>
  </w:style>
  <w:style w:type="paragraph" w:styleId="CommentSubject">
    <w:name w:val="annotation subject"/>
    <w:basedOn w:val="CommentText"/>
    <w:next w:val="CommentText"/>
    <w:link w:val="CommentSubjectChar"/>
    <w:rsid w:val="00C72EEA"/>
    <w:rPr>
      <w:b/>
      <w:bCs/>
    </w:rPr>
  </w:style>
  <w:style w:type="character" w:customStyle="1" w:styleId="CommentSubjectChar">
    <w:name w:val="Comment Subject Char"/>
    <w:link w:val="CommentSubject"/>
    <w:rsid w:val="00C72EEA"/>
    <w:rPr>
      <w:b/>
      <w:bCs/>
      <w:color w:val="333333"/>
    </w:rPr>
  </w:style>
  <w:style w:type="paragraph" w:styleId="BalloonText">
    <w:name w:val="Balloon Text"/>
    <w:basedOn w:val="Normal"/>
    <w:link w:val="BalloonTextChar"/>
    <w:rsid w:val="00C72EEA"/>
    <w:rPr>
      <w:rFonts w:ascii="Tahoma" w:hAnsi="Tahoma"/>
      <w:sz w:val="16"/>
      <w:szCs w:val="16"/>
      <w:lang w:val="x-none" w:eastAsia="x-none"/>
    </w:rPr>
  </w:style>
  <w:style w:type="character" w:customStyle="1" w:styleId="BalloonTextChar">
    <w:name w:val="Balloon Text Char"/>
    <w:link w:val="BalloonText"/>
    <w:rsid w:val="00C72EEA"/>
    <w:rPr>
      <w:rFonts w:ascii="Tahoma" w:hAnsi="Tahoma" w:cs="Tahoma"/>
      <w:color w:val="333333"/>
      <w:sz w:val="16"/>
      <w:szCs w:val="16"/>
    </w:rPr>
  </w:style>
  <w:style w:type="character" w:styleId="Strong">
    <w:name w:val="Strong"/>
    <w:qFormat/>
    <w:rsid w:val="003273C4"/>
    <w:rPr>
      <w:b/>
      <w:bCs/>
    </w:rPr>
  </w:style>
  <w:style w:type="character" w:styleId="Emphasis">
    <w:name w:val="Emphasis"/>
    <w:qFormat/>
    <w:rsid w:val="003273C4"/>
    <w:rPr>
      <w:i/>
      <w:iCs/>
    </w:rPr>
  </w:style>
  <w:style w:type="table" w:styleId="TableGrid">
    <w:name w:val="Table Grid"/>
    <w:basedOn w:val="TableNormal"/>
    <w:rsid w:val="00B305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lassic3">
    <w:name w:val="Table Classic 3"/>
    <w:basedOn w:val="TableNormal"/>
    <w:rsid w:val="00B3057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MediumGrid2-Accent1">
    <w:name w:val="Medium Grid 2 Accent 1"/>
    <w:basedOn w:val="TableNormal"/>
    <w:uiPriority w:val="68"/>
    <w:rsid w:val="00D045D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IntenseQuote1">
    <w:name w:val="Intense Quote1"/>
    <w:basedOn w:val="TableNormal"/>
    <w:uiPriority w:val="60"/>
    <w:qFormat/>
    <w:rsid w:val="005762F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8"/>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E5684"/>
    <w:rPr>
      <w:color w:val="333333"/>
      <w:szCs w:val="24"/>
    </w:rPr>
  </w:style>
  <w:style w:type="paragraph" w:styleId="Heading1">
    <w:name w:val="heading 1"/>
    <w:basedOn w:val="Normal"/>
    <w:next w:val="Normal"/>
    <w:qFormat/>
    <w:rsid w:val="009035EF"/>
    <w:pPr>
      <w:pageBreakBefore/>
      <w:widowControl w:val="0"/>
      <w:spacing w:before="240" w:after="60"/>
      <w:outlineLvl w:val="0"/>
    </w:pPr>
    <w:rPr>
      <w:rFonts w:ascii="Arial" w:hAnsi="Arial" w:cs="Arial"/>
      <w:b/>
      <w:bCs/>
      <w:color w:val="808080"/>
      <w:spacing w:val="20"/>
      <w:w w:val="80"/>
      <w:kern w:val="32"/>
      <w:sz w:val="40"/>
      <w:szCs w:val="32"/>
    </w:rPr>
  </w:style>
  <w:style w:type="paragraph" w:styleId="Heading2">
    <w:name w:val="heading 2"/>
    <w:basedOn w:val="Normal"/>
    <w:next w:val="Normal"/>
    <w:link w:val="Heading2Char"/>
    <w:qFormat/>
    <w:rsid w:val="005D6613"/>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E5684"/>
    <w:pPr>
      <w:tabs>
        <w:tab w:val="center" w:pos="4320"/>
        <w:tab w:val="right" w:pos="8640"/>
      </w:tabs>
    </w:pPr>
  </w:style>
  <w:style w:type="paragraph" w:styleId="Footer">
    <w:name w:val="footer"/>
    <w:basedOn w:val="Normal"/>
    <w:rsid w:val="004E5684"/>
    <w:pPr>
      <w:tabs>
        <w:tab w:val="center" w:pos="4320"/>
        <w:tab w:val="right" w:pos="8640"/>
      </w:tabs>
    </w:pPr>
  </w:style>
  <w:style w:type="paragraph" w:styleId="Subtitle">
    <w:name w:val="Subtitle"/>
    <w:basedOn w:val="Normal"/>
    <w:qFormat/>
    <w:rsid w:val="004E5684"/>
    <w:pPr>
      <w:jc w:val="center"/>
    </w:pPr>
    <w:rPr>
      <w:sz w:val="32"/>
    </w:rPr>
  </w:style>
  <w:style w:type="character" w:styleId="PageNumber">
    <w:name w:val="page number"/>
    <w:basedOn w:val="DefaultParagraphFont"/>
    <w:rsid w:val="005D6613"/>
  </w:style>
  <w:style w:type="paragraph" w:customStyle="1" w:styleId="revisiontable">
    <w:name w:val="revision table"/>
    <w:basedOn w:val="Normal"/>
    <w:autoRedefine/>
    <w:rsid w:val="005D6613"/>
    <w:pPr>
      <w:spacing w:before="60" w:after="60"/>
    </w:pPr>
    <w:rPr>
      <w:rFonts w:ascii="Arial" w:hAnsi="Arial" w:cs="Arial"/>
      <w:color w:val="auto"/>
      <w:szCs w:val="20"/>
    </w:rPr>
  </w:style>
  <w:style w:type="paragraph" w:customStyle="1" w:styleId="I-OBullet">
    <w:name w:val="I-O Bullet"/>
    <w:basedOn w:val="Normal"/>
    <w:rsid w:val="005D6613"/>
    <w:pPr>
      <w:keepLines/>
      <w:widowControl w:val="0"/>
      <w:numPr>
        <w:numId w:val="1"/>
      </w:numPr>
    </w:pPr>
    <w:rPr>
      <w:rFonts w:ascii="Arial" w:hAnsi="Arial" w:cs="Arial"/>
      <w:snapToGrid w:val="0"/>
      <w:color w:val="000000"/>
      <w:szCs w:val="20"/>
    </w:rPr>
  </w:style>
  <w:style w:type="paragraph" w:customStyle="1" w:styleId="StylerevisiontableNotBoldCharChar">
    <w:name w:val="Style revision table + Not Bold Char Char"/>
    <w:basedOn w:val="revisiontable"/>
    <w:rsid w:val="005D6613"/>
    <w:rPr>
      <w:b/>
    </w:rPr>
  </w:style>
  <w:style w:type="paragraph" w:customStyle="1" w:styleId="paragraph1">
    <w:name w:val="paragraph 1"/>
    <w:basedOn w:val="Normal"/>
    <w:rsid w:val="005D6613"/>
    <w:pPr>
      <w:keepLines/>
      <w:widowControl w:val="0"/>
      <w:spacing w:before="60" w:after="60"/>
      <w:ind w:left="360"/>
    </w:pPr>
    <w:rPr>
      <w:rFonts w:ascii="Arial" w:hAnsi="Arial" w:cs="Arial"/>
      <w:snapToGrid w:val="0"/>
      <w:color w:val="000000"/>
      <w:szCs w:val="20"/>
    </w:rPr>
  </w:style>
  <w:style w:type="paragraph" w:styleId="BodyText">
    <w:name w:val="Body Text"/>
    <w:basedOn w:val="Normal"/>
    <w:rsid w:val="003B2249"/>
    <w:pPr>
      <w:tabs>
        <w:tab w:val="left" w:pos="0"/>
      </w:tabs>
    </w:pPr>
    <w:rPr>
      <w:rFonts w:ascii="Arial Narrow" w:hAnsi="Arial Narrow" w:cs="Arial"/>
      <w:color w:val="4D4D4D"/>
      <w:sz w:val="22"/>
    </w:rPr>
  </w:style>
  <w:style w:type="character" w:customStyle="1" w:styleId="Heading2Char">
    <w:name w:val="Heading 2 Char"/>
    <w:link w:val="Heading2"/>
    <w:rsid w:val="00640642"/>
    <w:rPr>
      <w:rFonts w:ascii="Arial" w:hAnsi="Arial" w:cs="Arial"/>
      <w:b/>
      <w:bCs/>
      <w:i/>
      <w:iCs/>
      <w:color w:val="333333"/>
      <w:sz w:val="28"/>
      <w:szCs w:val="28"/>
      <w:lang w:val="en-US" w:eastAsia="en-US" w:bidi="ar-SA"/>
    </w:rPr>
  </w:style>
  <w:style w:type="paragraph" w:styleId="TOC1">
    <w:name w:val="toc 1"/>
    <w:basedOn w:val="Normal"/>
    <w:next w:val="Normal"/>
    <w:autoRedefine/>
    <w:uiPriority w:val="39"/>
    <w:rsid w:val="00640642"/>
  </w:style>
  <w:style w:type="paragraph" w:styleId="TOC2">
    <w:name w:val="toc 2"/>
    <w:basedOn w:val="Normal"/>
    <w:next w:val="Normal"/>
    <w:autoRedefine/>
    <w:uiPriority w:val="39"/>
    <w:rsid w:val="00640642"/>
    <w:pPr>
      <w:ind w:left="200"/>
    </w:pPr>
  </w:style>
  <w:style w:type="character" w:styleId="Hyperlink">
    <w:name w:val="Hyperlink"/>
    <w:uiPriority w:val="99"/>
    <w:rsid w:val="00640642"/>
    <w:rPr>
      <w:color w:val="0000FF"/>
      <w:u w:val="single"/>
    </w:rPr>
  </w:style>
  <w:style w:type="paragraph" w:styleId="BodyText2">
    <w:name w:val="Body Text 2"/>
    <w:basedOn w:val="Normal"/>
    <w:rsid w:val="008909CA"/>
    <w:pPr>
      <w:spacing w:after="120" w:line="480" w:lineRule="auto"/>
    </w:pPr>
  </w:style>
  <w:style w:type="paragraph" w:customStyle="1" w:styleId="ColorfulList-Accent11">
    <w:name w:val="Colorful List - Accent 11"/>
    <w:basedOn w:val="Normal"/>
    <w:uiPriority w:val="34"/>
    <w:qFormat/>
    <w:rsid w:val="003E3FC5"/>
    <w:pPr>
      <w:spacing w:after="200" w:line="276" w:lineRule="auto"/>
      <w:ind w:left="720"/>
      <w:contextualSpacing/>
    </w:pPr>
    <w:rPr>
      <w:rFonts w:ascii="Calibri" w:eastAsia="Calibri" w:hAnsi="Calibri" w:cs="Arial"/>
      <w:color w:val="auto"/>
      <w:sz w:val="22"/>
      <w:szCs w:val="22"/>
    </w:rPr>
  </w:style>
  <w:style w:type="paragraph" w:customStyle="1" w:styleId="TOCHeading1">
    <w:name w:val="TOC Heading1"/>
    <w:basedOn w:val="Heading1"/>
    <w:next w:val="Normal"/>
    <w:uiPriority w:val="39"/>
    <w:semiHidden/>
    <w:unhideWhenUsed/>
    <w:qFormat/>
    <w:rsid w:val="00513BEA"/>
    <w:pPr>
      <w:keepLines/>
      <w:spacing w:before="480" w:after="0" w:line="276" w:lineRule="auto"/>
      <w:outlineLvl w:val="9"/>
    </w:pPr>
    <w:rPr>
      <w:rFonts w:ascii="Cambria" w:hAnsi="Cambria" w:cs="Times New Roman"/>
      <w:color w:val="365F91"/>
      <w:spacing w:val="0"/>
      <w:w w:val="100"/>
      <w:kern w:val="0"/>
      <w:sz w:val="28"/>
      <w:szCs w:val="28"/>
    </w:rPr>
  </w:style>
  <w:style w:type="paragraph" w:customStyle="1" w:styleId="MediumGrid21">
    <w:name w:val="Medium Grid 21"/>
    <w:uiPriority w:val="1"/>
    <w:qFormat/>
    <w:rsid w:val="00513BEA"/>
    <w:rPr>
      <w:color w:val="333333"/>
      <w:szCs w:val="24"/>
    </w:rPr>
  </w:style>
  <w:style w:type="character" w:styleId="CommentReference">
    <w:name w:val="annotation reference"/>
    <w:rsid w:val="00C72EEA"/>
    <w:rPr>
      <w:sz w:val="16"/>
      <w:szCs w:val="16"/>
    </w:rPr>
  </w:style>
  <w:style w:type="paragraph" w:styleId="CommentText">
    <w:name w:val="annotation text"/>
    <w:basedOn w:val="Normal"/>
    <w:link w:val="CommentTextChar"/>
    <w:rsid w:val="00C72EEA"/>
    <w:rPr>
      <w:szCs w:val="20"/>
      <w:lang w:val="x-none" w:eastAsia="x-none"/>
    </w:rPr>
  </w:style>
  <w:style w:type="character" w:customStyle="1" w:styleId="CommentTextChar">
    <w:name w:val="Comment Text Char"/>
    <w:link w:val="CommentText"/>
    <w:rsid w:val="00C72EEA"/>
    <w:rPr>
      <w:color w:val="333333"/>
    </w:rPr>
  </w:style>
  <w:style w:type="paragraph" w:styleId="CommentSubject">
    <w:name w:val="annotation subject"/>
    <w:basedOn w:val="CommentText"/>
    <w:next w:val="CommentText"/>
    <w:link w:val="CommentSubjectChar"/>
    <w:rsid w:val="00C72EEA"/>
    <w:rPr>
      <w:b/>
      <w:bCs/>
    </w:rPr>
  </w:style>
  <w:style w:type="character" w:customStyle="1" w:styleId="CommentSubjectChar">
    <w:name w:val="Comment Subject Char"/>
    <w:link w:val="CommentSubject"/>
    <w:rsid w:val="00C72EEA"/>
    <w:rPr>
      <w:b/>
      <w:bCs/>
      <w:color w:val="333333"/>
    </w:rPr>
  </w:style>
  <w:style w:type="paragraph" w:styleId="BalloonText">
    <w:name w:val="Balloon Text"/>
    <w:basedOn w:val="Normal"/>
    <w:link w:val="BalloonTextChar"/>
    <w:rsid w:val="00C72EEA"/>
    <w:rPr>
      <w:rFonts w:ascii="Tahoma" w:hAnsi="Tahoma"/>
      <w:sz w:val="16"/>
      <w:szCs w:val="16"/>
      <w:lang w:val="x-none" w:eastAsia="x-none"/>
    </w:rPr>
  </w:style>
  <w:style w:type="character" w:customStyle="1" w:styleId="BalloonTextChar">
    <w:name w:val="Balloon Text Char"/>
    <w:link w:val="BalloonText"/>
    <w:rsid w:val="00C72EEA"/>
    <w:rPr>
      <w:rFonts w:ascii="Tahoma" w:hAnsi="Tahoma" w:cs="Tahoma"/>
      <w:color w:val="333333"/>
      <w:sz w:val="16"/>
      <w:szCs w:val="16"/>
    </w:rPr>
  </w:style>
  <w:style w:type="character" w:styleId="Strong">
    <w:name w:val="Strong"/>
    <w:qFormat/>
    <w:rsid w:val="003273C4"/>
    <w:rPr>
      <w:b/>
      <w:bCs/>
    </w:rPr>
  </w:style>
  <w:style w:type="character" w:styleId="Emphasis">
    <w:name w:val="Emphasis"/>
    <w:qFormat/>
    <w:rsid w:val="003273C4"/>
    <w:rPr>
      <w:i/>
      <w:iCs/>
    </w:rPr>
  </w:style>
  <w:style w:type="table" w:styleId="TableGrid">
    <w:name w:val="Table Grid"/>
    <w:basedOn w:val="TableNormal"/>
    <w:rsid w:val="00B305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lassic3">
    <w:name w:val="Table Classic 3"/>
    <w:basedOn w:val="TableNormal"/>
    <w:rsid w:val="00B3057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MediumGrid2-Accent1">
    <w:name w:val="Medium Grid 2 Accent 1"/>
    <w:basedOn w:val="TableNormal"/>
    <w:uiPriority w:val="68"/>
    <w:rsid w:val="00D045D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IntenseQuote1">
    <w:name w:val="Intense Quote1"/>
    <w:basedOn w:val="TableNormal"/>
    <w:uiPriority w:val="60"/>
    <w:qFormat/>
    <w:rsid w:val="005762F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773231">
      <w:bodyDiv w:val="1"/>
      <w:marLeft w:val="0"/>
      <w:marRight w:val="0"/>
      <w:marTop w:val="0"/>
      <w:marBottom w:val="0"/>
      <w:divBdr>
        <w:top w:val="none" w:sz="0" w:space="0" w:color="auto"/>
        <w:left w:val="none" w:sz="0" w:space="0" w:color="auto"/>
        <w:bottom w:val="none" w:sz="0" w:space="0" w:color="auto"/>
        <w:right w:val="none" w:sz="0" w:space="0" w:color="auto"/>
      </w:divBdr>
    </w:div>
    <w:div w:id="667170993">
      <w:bodyDiv w:val="1"/>
      <w:marLeft w:val="0"/>
      <w:marRight w:val="0"/>
      <w:marTop w:val="0"/>
      <w:marBottom w:val="0"/>
      <w:divBdr>
        <w:top w:val="none" w:sz="0" w:space="0" w:color="auto"/>
        <w:left w:val="none" w:sz="0" w:space="0" w:color="auto"/>
        <w:bottom w:val="none" w:sz="0" w:space="0" w:color="auto"/>
        <w:right w:val="none" w:sz="0" w:space="0" w:color="auto"/>
      </w:divBdr>
    </w:div>
    <w:div w:id="1291129149">
      <w:bodyDiv w:val="1"/>
      <w:marLeft w:val="0"/>
      <w:marRight w:val="0"/>
      <w:marTop w:val="0"/>
      <w:marBottom w:val="0"/>
      <w:divBdr>
        <w:top w:val="none" w:sz="0" w:space="0" w:color="auto"/>
        <w:left w:val="none" w:sz="0" w:space="0" w:color="auto"/>
        <w:bottom w:val="none" w:sz="0" w:space="0" w:color="auto"/>
        <w:right w:val="none" w:sz="0" w:space="0" w:color="auto"/>
      </w:divBdr>
    </w:div>
    <w:div w:id="130076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omments" Target="comments.xml"/><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wmf"/><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4FD0E-40A5-4AAB-9B98-491EFB73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6445</Words>
  <Characters>36738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43097</CharactersWithSpaces>
  <SharedDoc>false</SharedDoc>
  <HLinks>
    <vt:vector size="48" baseType="variant">
      <vt:variant>
        <vt:i4>7340134</vt:i4>
      </vt:variant>
      <vt:variant>
        <vt:i4>99</vt:i4>
      </vt:variant>
      <vt:variant>
        <vt:i4>0</vt:i4>
      </vt:variant>
      <vt:variant>
        <vt:i4>5</vt:i4>
      </vt:variant>
      <vt:variant>
        <vt:lpwstr/>
      </vt:variant>
      <vt:variant>
        <vt:lpwstr>_Renewal_Configuration</vt:lpwstr>
      </vt:variant>
      <vt:variant>
        <vt:i4>1966203</vt:i4>
      </vt:variant>
      <vt:variant>
        <vt:i4>96</vt:i4>
      </vt:variant>
      <vt:variant>
        <vt:i4>0</vt:i4>
      </vt:variant>
      <vt:variant>
        <vt:i4>5</vt:i4>
      </vt:variant>
      <vt:variant>
        <vt:lpwstr/>
      </vt:variant>
      <vt:variant>
        <vt:lpwstr>_Renewal_Overview</vt:lpwstr>
      </vt:variant>
      <vt:variant>
        <vt:i4>1245303</vt:i4>
      </vt:variant>
      <vt:variant>
        <vt:i4>93</vt:i4>
      </vt:variant>
      <vt:variant>
        <vt:i4>0</vt:i4>
      </vt:variant>
      <vt:variant>
        <vt:i4>5</vt:i4>
      </vt:variant>
      <vt:variant>
        <vt:lpwstr/>
      </vt:variant>
      <vt:variant>
        <vt:lpwstr>_Optional:_Contact_Public_1</vt:lpwstr>
      </vt:variant>
      <vt:variant>
        <vt:i4>4980806</vt:i4>
      </vt:variant>
      <vt:variant>
        <vt:i4>90</vt:i4>
      </vt:variant>
      <vt:variant>
        <vt:i4>0</vt:i4>
      </vt:variant>
      <vt:variant>
        <vt:i4>5</vt:i4>
      </vt:variant>
      <vt:variant>
        <vt:lpwstr/>
      </vt:variant>
      <vt:variant>
        <vt:lpwstr>_Optional:_Contact_Public</vt:lpwstr>
      </vt:variant>
      <vt:variant>
        <vt:i4>917573</vt:i4>
      </vt:variant>
      <vt:variant>
        <vt:i4>87</vt:i4>
      </vt:variant>
      <vt:variant>
        <vt:i4>0</vt:i4>
      </vt:variant>
      <vt:variant>
        <vt:i4>5</vt:i4>
      </vt:variant>
      <vt:variant>
        <vt:lpwstr/>
      </vt:variant>
      <vt:variant>
        <vt:lpwstr>_Scripts_for_Contacts</vt:lpwstr>
      </vt:variant>
      <vt:variant>
        <vt:i4>65634</vt:i4>
      </vt:variant>
      <vt:variant>
        <vt:i4>84</vt:i4>
      </vt:variant>
      <vt:variant>
        <vt:i4>0</vt:i4>
      </vt:variant>
      <vt:variant>
        <vt:i4>5</vt:i4>
      </vt:variant>
      <vt:variant>
        <vt:lpwstr/>
      </vt:variant>
      <vt:variant>
        <vt:lpwstr>_Contact_Overview</vt:lpwstr>
      </vt:variant>
      <vt:variant>
        <vt:i4>7536767</vt:i4>
      </vt:variant>
      <vt:variant>
        <vt:i4>-1</vt:i4>
      </vt:variant>
      <vt:variant>
        <vt:i4>2050</vt:i4>
      </vt:variant>
      <vt:variant>
        <vt:i4>1</vt:i4>
      </vt:variant>
      <vt:variant>
        <vt:lpwstr>desktop2004_04_1600x1200</vt:lpwstr>
      </vt:variant>
      <vt:variant>
        <vt:lpwstr/>
      </vt:variant>
      <vt:variant>
        <vt:i4>3080272</vt:i4>
      </vt:variant>
      <vt:variant>
        <vt:i4>-1</vt:i4>
      </vt:variant>
      <vt:variant>
        <vt:i4>2053</vt:i4>
      </vt:variant>
      <vt:variant>
        <vt:i4>1</vt:i4>
      </vt:variant>
      <vt:variant>
        <vt:lpwstr>cover_bottom_text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Frederick Benitez</dc:creator>
  <cp:lastModifiedBy>Thomas Edwards</cp:lastModifiedBy>
  <cp:revision>2</cp:revision>
  <cp:lastPrinted>2008-08-22T00:36:00Z</cp:lastPrinted>
  <dcterms:created xsi:type="dcterms:W3CDTF">2013-01-08T19:42:00Z</dcterms:created>
  <dcterms:modified xsi:type="dcterms:W3CDTF">2013-01-08T19:42:00Z</dcterms:modified>
</cp:coreProperties>
</file>