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11C" w:rsidRDefault="00D97413" w:rsidP="00D97413">
      <w:pPr>
        <w:pStyle w:val="Title"/>
      </w:pPr>
      <w:r>
        <w:t>Report Manager &amp; A</w:t>
      </w:r>
      <w:r w:rsidR="00B644AE">
        <w:t>d Hoc Reporting</w:t>
      </w:r>
      <w:r>
        <w:t xml:space="preserve"> Help</w:t>
      </w:r>
    </w:p>
    <w:p w:rsidR="000B16E0" w:rsidRDefault="000B16E0" w:rsidP="000B16E0">
      <w:pPr>
        <w:rPr>
          <w:b/>
          <w:color w:val="984806" w:themeColor="accent6" w:themeShade="80"/>
        </w:rPr>
      </w:pPr>
      <w:r w:rsidRPr="00F71230">
        <w:rPr>
          <w:b/>
          <w:color w:val="984806" w:themeColor="accent6" w:themeShade="80"/>
        </w:rPr>
        <w:t>Lydia Lim’</w:t>
      </w:r>
      <w:r>
        <w:rPr>
          <w:b/>
          <w:color w:val="984806" w:themeColor="accent6" w:themeShade="80"/>
        </w:rPr>
        <w:t xml:space="preserve">s </w:t>
      </w:r>
      <w:proofErr w:type="spellStart"/>
      <w:r>
        <w:rPr>
          <w:b/>
          <w:color w:val="984806" w:themeColor="accent6" w:themeShade="80"/>
        </w:rPr>
        <w:t>cheatsheet</w:t>
      </w:r>
      <w:proofErr w:type="spellEnd"/>
      <w:r>
        <w:rPr>
          <w:b/>
          <w:color w:val="984806" w:themeColor="accent6" w:themeShade="80"/>
        </w:rPr>
        <w:t xml:space="preserve"> – For internal </w:t>
      </w:r>
      <w:proofErr w:type="spellStart"/>
      <w:r>
        <w:rPr>
          <w:b/>
          <w:color w:val="984806" w:themeColor="accent6" w:themeShade="80"/>
        </w:rPr>
        <w:t>Accela</w:t>
      </w:r>
      <w:proofErr w:type="spellEnd"/>
      <w:r>
        <w:rPr>
          <w:b/>
          <w:color w:val="984806" w:themeColor="accent6" w:themeShade="80"/>
        </w:rPr>
        <w:t xml:space="preserve"> use only</w:t>
      </w:r>
    </w:p>
    <w:p w:rsidR="000B16E0" w:rsidRDefault="000B16E0" w:rsidP="000B16E0">
      <w:pPr>
        <w:rPr>
          <w:b/>
          <w:color w:val="984806" w:themeColor="accent6" w:themeShade="80"/>
        </w:rPr>
      </w:pPr>
    </w:p>
    <w:p w:rsidR="000B16E0" w:rsidRDefault="000B16E0" w:rsidP="000B16E0">
      <w:pPr>
        <w:rPr>
          <w:color w:val="984806" w:themeColor="accent6" w:themeShade="80"/>
        </w:rPr>
      </w:pPr>
      <w:r w:rsidRPr="00A97919">
        <w:rPr>
          <w:color w:val="984806" w:themeColor="accent6" w:themeShade="80"/>
        </w:rPr>
        <w:t xml:space="preserve">Turn on </w:t>
      </w:r>
      <w:r w:rsidRPr="006D7877">
        <w:rPr>
          <w:i/>
          <w:color w:val="984806" w:themeColor="accent6" w:themeShade="80"/>
        </w:rPr>
        <w:t>Navigation Pane</w:t>
      </w:r>
      <w:r w:rsidRPr="00A97919">
        <w:rPr>
          <w:color w:val="984806" w:themeColor="accent6" w:themeShade="80"/>
        </w:rPr>
        <w:t xml:space="preserve"> to see table of contents (</w:t>
      </w:r>
      <w:r>
        <w:rPr>
          <w:color w:val="984806" w:themeColor="accent6" w:themeShade="80"/>
        </w:rPr>
        <w:t xml:space="preserve">Menu Bar &gt; </w:t>
      </w:r>
      <w:r w:rsidRPr="00A97919">
        <w:rPr>
          <w:color w:val="984806" w:themeColor="accent6" w:themeShade="80"/>
        </w:rPr>
        <w:t>View &gt; Navigation Pane)</w:t>
      </w:r>
    </w:p>
    <w:p w:rsidR="00B31A41" w:rsidRDefault="000B16E0" w:rsidP="000B16E0">
      <w:pPr>
        <w:rPr>
          <w:color w:val="984806" w:themeColor="accent6" w:themeShade="80"/>
        </w:rPr>
      </w:pPr>
      <w:r>
        <w:rPr>
          <w:color w:val="984806" w:themeColor="accent6" w:themeShade="80"/>
        </w:rPr>
        <w:t>AHR = Ad Hoc Reporting</w:t>
      </w:r>
    </w:p>
    <w:p w:rsidR="00B31A41" w:rsidRDefault="004F029B" w:rsidP="004F029B">
      <w:pPr>
        <w:pStyle w:val="Heading1"/>
      </w:pPr>
      <w:r>
        <w:t>Adding Ad Hoc Reports to AA Reports Menu</w:t>
      </w:r>
    </w:p>
    <w:p w:rsidR="004F029B" w:rsidRDefault="004F029B" w:rsidP="004F029B">
      <w:pPr>
        <w:pStyle w:val="ListParagraph"/>
        <w:numPr>
          <w:ilvl w:val="0"/>
          <w:numId w:val="6"/>
        </w:numPr>
      </w:pPr>
      <w:r>
        <w:t xml:space="preserve">Ad Hoc Reports can be added to Reports menu(s) in </w:t>
      </w:r>
      <w:proofErr w:type="spellStart"/>
      <w:r>
        <w:t>Accela</w:t>
      </w:r>
      <w:proofErr w:type="spellEnd"/>
      <w:r>
        <w:t xml:space="preserve"> Automation just like Crystal or SSRS reports.</w:t>
      </w:r>
    </w:p>
    <w:p w:rsidR="004F029B" w:rsidRDefault="004F029B" w:rsidP="004F029B">
      <w:pPr>
        <w:pStyle w:val="ListParagraph"/>
        <w:numPr>
          <w:ilvl w:val="0"/>
          <w:numId w:val="6"/>
        </w:numPr>
      </w:pPr>
      <w:r>
        <w:t xml:space="preserve">This is configured through Report Manager.  This </w:t>
      </w:r>
      <w:proofErr w:type="spellStart"/>
      <w:r>
        <w:t>cheatsheet</w:t>
      </w:r>
      <w:proofErr w:type="spellEnd"/>
      <w:r>
        <w:t xml:space="preserve"> provides help with adding Ad Hoc Reports to Report Manager.  </w:t>
      </w:r>
    </w:p>
    <w:p w:rsidR="004F029B" w:rsidRPr="004F029B" w:rsidRDefault="004F029B" w:rsidP="004F029B">
      <w:pPr>
        <w:pStyle w:val="ListParagraph"/>
        <w:numPr>
          <w:ilvl w:val="0"/>
          <w:numId w:val="6"/>
        </w:numPr>
      </w:pPr>
      <w:r>
        <w:t xml:space="preserve">For detailed help with Report Manager in general, see official </w:t>
      </w:r>
      <w:proofErr w:type="spellStart"/>
      <w:r w:rsidRPr="004F029B">
        <w:rPr>
          <w:i/>
        </w:rPr>
        <w:t>Accela</w:t>
      </w:r>
      <w:proofErr w:type="spellEnd"/>
      <w:r w:rsidRPr="004F029B">
        <w:rPr>
          <w:i/>
        </w:rPr>
        <w:t xml:space="preserve"> Automation Administrator Guide</w:t>
      </w:r>
      <w:r>
        <w:t>.</w:t>
      </w:r>
    </w:p>
    <w:p w:rsidR="00D97413" w:rsidRDefault="00D97413" w:rsidP="00C42541">
      <w:pPr>
        <w:pStyle w:val="Heading1"/>
      </w:pPr>
      <w:bookmarkStart w:id="0" w:name="_Report_Service_for"/>
      <w:bookmarkEnd w:id="0"/>
      <w:r>
        <w:t>Report Service for Ad Hoc Reports - Create</w:t>
      </w:r>
    </w:p>
    <w:p w:rsidR="00D97413" w:rsidRDefault="00D97413" w:rsidP="00D97413">
      <w:pPr>
        <w:pStyle w:val="ListParagraph"/>
        <w:numPr>
          <w:ilvl w:val="0"/>
          <w:numId w:val="1"/>
        </w:numPr>
      </w:pPr>
      <w:r>
        <w:t>Report Manager &gt; Settings &gt; Report Services.  Right click: New Report Service</w:t>
      </w:r>
    </w:p>
    <w:p w:rsidR="00D97413" w:rsidRDefault="00D97413" w:rsidP="00D97413">
      <w:pPr>
        <w:pStyle w:val="ListParagraph"/>
        <w:numPr>
          <w:ilvl w:val="0"/>
          <w:numId w:val="1"/>
        </w:numPr>
      </w:pPr>
      <w:r>
        <w:t>Example - Oakland ( av.supp.accela.com )</w:t>
      </w:r>
    </w:p>
    <w:p w:rsidR="00D97413" w:rsidRDefault="00D97413" w:rsidP="004E3E92">
      <w:pPr>
        <w:ind w:left="720"/>
      </w:pPr>
      <w:r>
        <w:rPr>
          <w:noProof/>
        </w:rPr>
        <w:drawing>
          <wp:inline distT="0" distB="0" distL="0" distR="0" wp14:anchorId="39B444D5" wp14:editId="53C1826F">
            <wp:extent cx="5615940" cy="2308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13" w:rsidRDefault="00D97413" w:rsidP="00D97413">
      <w:pPr>
        <w:pStyle w:val="Heading2"/>
      </w:pPr>
      <w:r>
        <w:t>av.supp.accela.com</w:t>
      </w:r>
    </w:p>
    <w:p w:rsidR="00D97413" w:rsidRDefault="00D97413" w:rsidP="00D97413">
      <w:r>
        <w:t xml:space="preserve">Report Name List URL = </w:t>
      </w:r>
      <w:hyperlink r:id="rId6" w:history="1">
        <w:r w:rsidRPr="00F8430E">
          <w:rPr>
            <w:rStyle w:val="Hyperlink"/>
          </w:rPr>
          <w:t>http://adhocsupp.accela.com/AdHocReportSupp/AdhocReportAdapter/FileDirectory.aspx</w:t>
        </w:r>
      </w:hyperlink>
    </w:p>
    <w:p w:rsidR="00D97413" w:rsidRDefault="00D97413" w:rsidP="00D97413">
      <w:r>
        <w:t xml:space="preserve">Report Service URL = </w:t>
      </w:r>
      <w:hyperlink r:id="rId7" w:history="1">
        <w:r w:rsidRPr="00F8430E">
          <w:rPr>
            <w:rStyle w:val="Hyperlink"/>
          </w:rPr>
          <w:t>http://adhocsupp.accela.com/AdHocReportSupp/AdhocReportAdapter/XReport.aspx</w:t>
        </w:r>
      </w:hyperlink>
    </w:p>
    <w:p w:rsidR="00D97413" w:rsidRDefault="00D97413" w:rsidP="00D97413"/>
    <w:p w:rsidR="004E3E92" w:rsidRDefault="004E3E92" w:rsidP="00D97413">
      <w:r>
        <w:t>(No need to specify agency.  Server automatically filters for agency)</w:t>
      </w:r>
    </w:p>
    <w:p w:rsidR="009C0837" w:rsidRDefault="009C0837" w:rsidP="00D97413"/>
    <w:p w:rsidR="00D915E3" w:rsidRDefault="00D915E3" w:rsidP="00D915E3">
      <w:pPr>
        <w:pStyle w:val="Heading2"/>
      </w:pPr>
      <w:r>
        <w:t>Avtest3.accela.com</w:t>
      </w:r>
    </w:p>
    <w:p w:rsidR="00D915E3" w:rsidRDefault="001C6758" w:rsidP="00D97413">
      <w:hyperlink r:id="rId8" w:history="1">
        <w:r w:rsidR="00D915E3" w:rsidRPr="005229EE">
          <w:rPr>
            <w:rStyle w:val="Hyperlink"/>
          </w:rPr>
          <w:t>https://utiltest3.accela.com/AdhocReport/AdhocReportAdapter/FileDirectory.aspx</w:t>
        </w:r>
      </w:hyperlink>
    </w:p>
    <w:p w:rsidR="00D915E3" w:rsidRDefault="001C6758" w:rsidP="00D97413">
      <w:hyperlink r:id="rId9" w:history="1">
        <w:r w:rsidR="00D915E3" w:rsidRPr="005229EE">
          <w:rPr>
            <w:rStyle w:val="Hyperlink"/>
          </w:rPr>
          <w:t>https://utiltest3.accela.com/AdhocReport/AdhocReportAdapter/XReport.aspx</w:t>
        </w:r>
      </w:hyperlink>
    </w:p>
    <w:p w:rsidR="00D915E3" w:rsidRDefault="00D915E3" w:rsidP="00D97413"/>
    <w:p w:rsidR="006A7672" w:rsidRDefault="006A7672" w:rsidP="006A7672">
      <w:pPr>
        <w:pStyle w:val="Heading2"/>
      </w:pPr>
      <w:r>
        <w:t>av3.accela.com (Production – East Coast)</w:t>
      </w:r>
    </w:p>
    <w:p w:rsidR="006A7672" w:rsidRPr="001C6758" w:rsidRDefault="006A7672" w:rsidP="006A7672">
      <w:pPr>
        <w:pStyle w:val="ListParagraph"/>
        <w:numPr>
          <w:ilvl w:val="0"/>
          <w:numId w:val="8"/>
        </w:numPr>
        <w:rPr>
          <w:highlight w:val="yellow"/>
        </w:rPr>
      </w:pPr>
      <w:r w:rsidRPr="001C6758">
        <w:rPr>
          <w:highlight w:val="yellow"/>
        </w:rPr>
        <w:t>Must confirm below</w:t>
      </w:r>
      <w:r w:rsidR="001C6758">
        <w:rPr>
          <w:highlight w:val="yellow"/>
        </w:rPr>
        <w:t xml:space="preserve"> is correct:</w:t>
      </w:r>
      <w:bookmarkStart w:id="1" w:name="_GoBack"/>
      <w:bookmarkEnd w:id="1"/>
    </w:p>
    <w:p w:rsidR="006A7672" w:rsidRDefault="006A7672" w:rsidP="00D97413">
      <w:r>
        <w:rPr>
          <w:noProof/>
        </w:rPr>
        <w:lastRenderedPageBreak/>
        <w:drawing>
          <wp:inline distT="0" distB="0" distL="0" distR="0" wp14:anchorId="0FE91EA2" wp14:editId="4305E98D">
            <wp:extent cx="4901565" cy="3048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713" cy="30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37" w:rsidRDefault="009C0837" w:rsidP="009C0837">
      <w:pPr>
        <w:pStyle w:val="Heading2"/>
      </w:pPr>
      <w:r>
        <w:t>Report Name List URL and Report Service URL</w:t>
      </w:r>
    </w:p>
    <w:p w:rsidR="00024D57" w:rsidRDefault="00024D57" w:rsidP="00D97413"/>
    <w:p w:rsidR="009C0837" w:rsidRDefault="009C0837" w:rsidP="009C0837">
      <w:pPr>
        <w:pStyle w:val="ListParagraph"/>
        <w:numPr>
          <w:ilvl w:val="0"/>
          <w:numId w:val="2"/>
        </w:numPr>
      </w:pPr>
      <w:r>
        <w:t xml:space="preserve">To determine the correct Report Name List URL and Report Service URL to use in the Report Services settings for </w:t>
      </w:r>
      <w:proofErr w:type="spellStart"/>
      <w:r>
        <w:t>Accela</w:t>
      </w:r>
      <w:proofErr w:type="spellEnd"/>
      <w:r>
        <w:t xml:space="preserve"> Ad Hoc Reports, examine the URL at the top of the Ad Hoc Reports browser window.  </w:t>
      </w:r>
    </w:p>
    <w:p w:rsidR="009C0837" w:rsidRDefault="009C0837" w:rsidP="009C0837">
      <w:pPr>
        <w:pStyle w:val="ListParagraph"/>
        <w:numPr>
          <w:ilvl w:val="1"/>
          <w:numId w:val="2"/>
        </w:numPr>
      </w:pPr>
      <w:r>
        <w:t xml:space="preserve">Extract the first part of the URL including the first two folder levels.  </w:t>
      </w:r>
    </w:p>
    <w:p w:rsidR="009C0837" w:rsidRDefault="009C0837" w:rsidP="009C0837">
      <w:pPr>
        <w:pStyle w:val="ListParagraph"/>
        <w:numPr>
          <w:ilvl w:val="1"/>
          <w:numId w:val="2"/>
        </w:numPr>
      </w:pPr>
      <w:r>
        <w:t xml:space="preserve">For the </w:t>
      </w:r>
      <w:r w:rsidRPr="000E6B46">
        <w:rPr>
          <w:b/>
        </w:rPr>
        <w:t>Report Name List URL</w:t>
      </w:r>
      <w:r>
        <w:t xml:space="preserve">: add </w:t>
      </w:r>
      <w:r w:rsidRPr="000E6B46">
        <w:rPr>
          <w:b/>
        </w:rPr>
        <w:t>/</w:t>
      </w:r>
      <w:proofErr w:type="spellStart"/>
      <w:r w:rsidRPr="000E6B46">
        <w:rPr>
          <w:b/>
        </w:rPr>
        <w:t>AdhocReportAdapter</w:t>
      </w:r>
      <w:proofErr w:type="spellEnd"/>
      <w:r w:rsidRPr="000E6B46">
        <w:rPr>
          <w:b/>
        </w:rPr>
        <w:t>/FileDirectory.aspx</w:t>
      </w:r>
      <w:r>
        <w:t xml:space="preserve"> to the end.</w:t>
      </w:r>
    </w:p>
    <w:p w:rsidR="009C0837" w:rsidRDefault="009C0837" w:rsidP="009C0837">
      <w:pPr>
        <w:pStyle w:val="ListParagraph"/>
        <w:numPr>
          <w:ilvl w:val="1"/>
          <w:numId w:val="2"/>
        </w:numPr>
      </w:pPr>
      <w:r>
        <w:t xml:space="preserve">For the </w:t>
      </w:r>
      <w:r w:rsidRPr="000E6B46">
        <w:rPr>
          <w:b/>
        </w:rPr>
        <w:t>Report Service URL</w:t>
      </w:r>
      <w:r>
        <w:t xml:space="preserve">, add </w:t>
      </w:r>
      <w:r w:rsidRPr="000E6B46">
        <w:t>/</w:t>
      </w:r>
      <w:proofErr w:type="spellStart"/>
      <w:r w:rsidRPr="000E6B46">
        <w:rPr>
          <w:b/>
        </w:rPr>
        <w:t>AdhocReportAdapter</w:t>
      </w:r>
      <w:proofErr w:type="spellEnd"/>
      <w:r w:rsidRPr="000E6B46">
        <w:rPr>
          <w:b/>
        </w:rPr>
        <w:t xml:space="preserve">/XReport.aspx </w:t>
      </w:r>
      <w:r>
        <w:t>to this.</w:t>
      </w:r>
    </w:p>
    <w:p w:rsidR="009C0837" w:rsidRDefault="009C0837" w:rsidP="009C0837">
      <w:pPr>
        <w:pStyle w:val="ListParagraph"/>
        <w:numPr>
          <w:ilvl w:val="0"/>
          <w:numId w:val="2"/>
        </w:numPr>
      </w:pPr>
      <w:r>
        <w:t>For example:</w:t>
      </w:r>
    </w:p>
    <w:p w:rsidR="009C0837" w:rsidRDefault="009C0837" w:rsidP="009C0837">
      <w:pPr>
        <w:pStyle w:val="ListParagraph"/>
        <w:numPr>
          <w:ilvl w:val="0"/>
          <w:numId w:val="2"/>
        </w:numPr>
      </w:pPr>
      <w:r>
        <w:t>URL to launch Ad hoc Reporting (Oakland Production)</w:t>
      </w:r>
    </w:p>
    <w:p w:rsidR="009C0837" w:rsidRDefault="001C6758" w:rsidP="009C0837">
      <w:pPr>
        <w:pStyle w:val="ListParagraph"/>
        <w:numPr>
          <w:ilvl w:val="1"/>
          <w:numId w:val="2"/>
        </w:numPr>
      </w:pPr>
      <w:hyperlink r:id="rId11" w:history="1">
        <w:r w:rsidR="009C0837" w:rsidRPr="00CC2D5B">
          <w:rPr>
            <w:rStyle w:val="Hyperlink"/>
          </w:rPr>
          <w:t>https://adhoc1.accela.com/AdhocReportWeb/Report/Index.aspx?agency=OAKLAND&amp;ssoId=04829451357243656902&amp;userName=KGURNEY&amp;module=Building&amp;aasid=DFC70DC74309B14B61174B230A9D2358</w:t>
        </w:r>
      </w:hyperlink>
    </w:p>
    <w:p w:rsidR="009C0837" w:rsidRDefault="009C0837" w:rsidP="009C0837"/>
    <w:p w:rsidR="009C0837" w:rsidRDefault="009C0837" w:rsidP="009C0837">
      <w:pPr>
        <w:pStyle w:val="ListParagraph"/>
        <w:numPr>
          <w:ilvl w:val="0"/>
          <w:numId w:val="2"/>
        </w:numPr>
      </w:pPr>
      <w:r>
        <w:t>Default</w:t>
      </w:r>
    </w:p>
    <w:p w:rsidR="009C0837" w:rsidRDefault="009C0837" w:rsidP="009C0837">
      <w:pPr>
        <w:ind w:left="1440"/>
      </w:pPr>
      <w:r>
        <w:t>Report Name List URL</w:t>
      </w:r>
    </w:p>
    <w:p w:rsidR="009C0837" w:rsidRDefault="001C6758" w:rsidP="009C0837">
      <w:pPr>
        <w:ind w:left="1440"/>
      </w:pPr>
      <w:hyperlink r:id="rId12" w:history="1">
        <w:r w:rsidR="009C0837" w:rsidRPr="00CC2D5B">
          <w:rPr>
            <w:rStyle w:val="Hyperlink"/>
          </w:rPr>
          <w:t>http://reporting.accela.com/AdHocReport/AdhocReportAdapter/FileDirectory.aspx</w:t>
        </w:r>
      </w:hyperlink>
    </w:p>
    <w:p w:rsidR="009C0837" w:rsidRDefault="009C0837" w:rsidP="009C0837">
      <w:pPr>
        <w:ind w:left="1440"/>
      </w:pPr>
    </w:p>
    <w:p w:rsidR="009C0837" w:rsidRDefault="009C0837" w:rsidP="009C0837">
      <w:pPr>
        <w:ind w:left="1440"/>
      </w:pPr>
      <w:r>
        <w:t>Change to:</w:t>
      </w:r>
    </w:p>
    <w:p w:rsidR="009C0837" w:rsidRDefault="001C6758" w:rsidP="009C0837">
      <w:pPr>
        <w:ind w:left="1440"/>
      </w:pPr>
      <w:hyperlink r:id="rId13" w:history="1">
        <w:r w:rsidR="009C0837" w:rsidRPr="00CC2D5B">
          <w:rPr>
            <w:rStyle w:val="Hyperlink"/>
          </w:rPr>
          <w:t>http://adhoc1.accela.com/AdhocReportWeb/AdhocReportAdapter/FileDirectory.aspx</w:t>
        </w:r>
      </w:hyperlink>
    </w:p>
    <w:p w:rsidR="009C0837" w:rsidRDefault="009C0837" w:rsidP="009C0837"/>
    <w:p w:rsidR="009C0837" w:rsidRDefault="009C0837" w:rsidP="009C0837"/>
    <w:p w:rsidR="009C0837" w:rsidRDefault="009C0837" w:rsidP="009C0837">
      <w:pPr>
        <w:pStyle w:val="ListParagraph"/>
        <w:numPr>
          <w:ilvl w:val="0"/>
          <w:numId w:val="2"/>
        </w:numPr>
      </w:pPr>
      <w:r>
        <w:t xml:space="preserve">Report Service URL default: </w:t>
      </w:r>
      <w:hyperlink r:id="rId14" w:history="1">
        <w:r w:rsidRPr="00290ACA">
          <w:rPr>
            <w:rStyle w:val="Hyperlink"/>
          </w:rPr>
          <w:t>http://reporting.accela.com/AdHocReport/AdhocReportAdapter/XReport.aspx</w:t>
        </w:r>
      </w:hyperlink>
    </w:p>
    <w:p w:rsidR="009C0837" w:rsidRDefault="009C0837" w:rsidP="009C0837">
      <w:pPr>
        <w:ind w:firstLine="720"/>
      </w:pPr>
      <w:r>
        <w:t xml:space="preserve">Changed to: </w:t>
      </w:r>
      <w:hyperlink r:id="rId15" w:history="1">
        <w:r w:rsidRPr="00CC2D5B">
          <w:rPr>
            <w:rStyle w:val="Hyperlink"/>
          </w:rPr>
          <w:t>http://adhoc1.accela.com/AdhocReportWeb/AdhocReportAdapter/XReport.aspx</w:t>
        </w:r>
      </w:hyperlink>
    </w:p>
    <w:p w:rsidR="009C0837" w:rsidRDefault="009C0837" w:rsidP="009C0837"/>
    <w:p w:rsidR="009C0837" w:rsidRDefault="009C0837" w:rsidP="00B12C38">
      <w:pPr>
        <w:ind w:left="720"/>
      </w:pPr>
      <w:r>
        <w:t>Oakland Production</w:t>
      </w:r>
      <w:r w:rsidR="00B12C38">
        <w:t xml:space="preserve"> Example:</w:t>
      </w:r>
    </w:p>
    <w:p w:rsidR="009C0837" w:rsidRDefault="009C0837" w:rsidP="00B12C38">
      <w:pPr>
        <w:ind w:left="720"/>
      </w:pPr>
      <w:r>
        <w:rPr>
          <w:noProof/>
        </w:rPr>
        <w:lastRenderedPageBreak/>
        <w:drawing>
          <wp:inline distT="0" distB="0" distL="0" distR="0" wp14:anchorId="41B5BB1C" wp14:editId="73D7F264">
            <wp:extent cx="554736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37" w:rsidRDefault="009C0837" w:rsidP="00B12C38">
      <w:pPr>
        <w:ind w:left="720"/>
      </w:pPr>
    </w:p>
    <w:p w:rsidR="009C0837" w:rsidRDefault="009C0837" w:rsidP="00B12C38">
      <w:pPr>
        <w:ind w:left="720"/>
      </w:pPr>
      <w:r>
        <w:t>Report Picker</w:t>
      </w:r>
      <w:r w:rsidR="00B12C38">
        <w:t xml:space="preserve"> Example</w:t>
      </w:r>
      <w:r>
        <w:t>:</w:t>
      </w:r>
    </w:p>
    <w:p w:rsidR="009C0837" w:rsidRPr="009E0A25" w:rsidRDefault="009C0837" w:rsidP="00B12C38">
      <w:pPr>
        <w:ind w:left="720"/>
      </w:pPr>
      <w:r>
        <w:rPr>
          <w:noProof/>
        </w:rPr>
        <w:drawing>
          <wp:inline distT="0" distB="0" distL="0" distR="0" wp14:anchorId="3E7AE2A2" wp14:editId="0B5547E2">
            <wp:extent cx="4023360" cy="286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37" w:rsidRDefault="009C0837" w:rsidP="00D97413"/>
    <w:p w:rsidR="00B31EB1" w:rsidRDefault="00B31EB1" w:rsidP="00B31EB1">
      <w:pPr>
        <w:pStyle w:val="Heading1"/>
      </w:pPr>
      <w:r>
        <w:t>Adding AHR Report to Report Manager</w:t>
      </w:r>
    </w:p>
    <w:p w:rsidR="00B31EB1" w:rsidRPr="00B31EB1" w:rsidRDefault="00B12C38" w:rsidP="00B12C38">
      <w:r>
        <w:t>First, e</w:t>
      </w:r>
      <w:r w:rsidR="00B31EB1">
        <w:t xml:space="preserve">nsure that Ad Hoc Reporting </w:t>
      </w:r>
      <w:r>
        <w:t>has been</w:t>
      </w:r>
      <w:r w:rsidR="00B31EB1">
        <w:t xml:space="preserve"> added as a Report Service under Report Manager Settings.  See </w:t>
      </w:r>
      <w:hyperlink w:anchor="_Report_Service_for" w:history="1">
        <w:r w:rsidRPr="00B12C38">
          <w:rPr>
            <w:rStyle w:val="Hyperlink"/>
          </w:rPr>
          <w:t>Report Service for Ad Hoc Reports - Create</w:t>
        </w:r>
      </w:hyperlink>
    </w:p>
    <w:p w:rsidR="00B31EB1" w:rsidRDefault="00B31EB1" w:rsidP="00B31EB1"/>
    <w:p w:rsidR="00B31EB1" w:rsidRDefault="00B12C38" w:rsidP="00C42541">
      <w:pPr>
        <w:pStyle w:val="ListParagraph"/>
        <w:numPr>
          <w:ilvl w:val="0"/>
          <w:numId w:val="5"/>
        </w:numPr>
        <w:spacing w:line="276" w:lineRule="auto"/>
      </w:pPr>
      <w:r>
        <w:t>In Report Detail tab, c</w:t>
      </w:r>
      <w:r w:rsidR="00B31EB1">
        <w:t xml:space="preserve">hoose </w:t>
      </w:r>
      <w:r>
        <w:t>Ad Hoc Reporting</w:t>
      </w:r>
      <w:r w:rsidR="00B31EB1">
        <w:t xml:space="preserve"> process service, click on Report Link to choose report:</w:t>
      </w:r>
      <w:r w:rsidR="00B31EB1">
        <w:rPr>
          <w:noProof/>
        </w:rPr>
        <w:drawing>
          <wp:inline distT="0" distB="0" distL="0" distR="0" wp14:anchorId="5C10EC8B" wp14:editId="104F68FD">
            <wp:extent cx="4305300" cy="381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57" w:rsidRDefault="00024D57" w:rsidP="00C42541">
      <w:pPr>
        <w:pStyle w:val="Heading1"/>
      </w:pPr>
      <w:r>
        <w:t>Parameters</w:t>
      </w:r>
    </w:p>
    <w:p w:rsidR="005B0371" w:rsidRPr="005B0371" w:rsidRDefault="005B0371" w:rsidP="005B0371">
      <w:pPr>
        <w:pStyle w:val="Heading2"/>
      </w:pPr>
      <w:r>
        <w:t xml:space="preserve">Adding AHR Parameters to Report Manager </w:t>
      </w:r>
      <w:proofErr w:type="gramStart"/>
      <w:r>
        <w:t>parameter</w:t>
      </w:r>
      <w:proofErr w:type="gramEnd"/>
      <w:r>
        <w:t xml:space="preserve"> form</w:t>
      </w:r>
    </w:p>
    <w:p w:rsidR="00024D57" w:rsidRDefault="00024D57" w:rsidP="00024D57">
      <w:pPr>
        <w:pStyle w:val="NormalWeb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can pass parameters to an ad-hoc report using Report Manager.    Ad-Hoc reports require that the "report parameter names" in Report Manager follow a </w:t>
      </w:r>
      <w:r w:rsidR="00A97919">
        <w:rPr>
          <w:rFonts w:ascii="Arial" w:hAnsi="Arial" w:cs="Arial"/>
          <w:sz w:val="20"/>
          <w:szCs w:val="20"/>
        </w:rPr>
        <w:t xml:space="preserve">naming </w:t>
      </w:r>
      <w:r>
        <w:rPr>
          <w:rFonts w:ascii="Arial" w:hAnsi="Arial" w:cs="Arial"/>
          <w:sz w:val="20"/>
          <w:szCs w:val="20"/>
        </w:rPr>
        <w:t xml:space="preserve">convention of "p1Value", "p2Value", etc...   </w:t>
      </w:r>
      <w:proofErr w:type="gramStart"/>
      <w:r>
        <w:rPr>
          <w:rFonts w:ascii="Arial" w:hAnsi="Arial" w:cs="Arial"/>
          <w:sz w:val="20"/>
          <w:szCs w:val="20"/>
        </w:rPr>
        <w:t>based</w:t>
      </w:r>
      <w:proofErr w:type="gramEnd"/>
      <w:r>
        <w:rPr>
          <w:rFonts w:ascii="Arial" w:hAnsi="Arial" w:cs="Arial"/>
          <w:sz w:val="20"/>
          <w:szCs w:val="20"/>
        </w:rPr>
        <w:t xml:space="preserve"> on the order of the parameter in the ad-hoc filter list.</w:t>
      </w:r>
    </w:p>
    <w:p w:rsidR="00E42318" w:rsidRDefault="00E42318" w:rsidP="00E42318">
      <w:pPr>
        <w:pStyle w:val="NormalWeb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Note: </w:t>
      </w:r>
      <w:r w:rsidR="008C3F1F">
        <w:rPr>
          <w:rFonts w:ascii="Arial" w:hAnsi="Arial" w:cs="Arial"/>
          <w:sz w:val="20"/>
          <w:szCs w:val="20"/>
        </w:rPr>
        <w:t xml:space="preserve">When counting the “order” to determine the # value in </w:t>
      </w:r>
      <w:proofErr w:type="spellStart"/>
      <w:r w:rsidR="008C3F1F">
        <w:rPr>
          <w:rFonts w:ascii="Arial" w:hAnsi="Arial" w:cs="Arial"/>
          <w:sz w:val="20"/>
          <w:szCs w:val="20"/>
        </w:rPr>
        <w:t>p#Value</w:t>
      </w:r>
      <w:proofErr w:type="spellEnd"/>
      <w:r w:rsidR="008C3F1F">
        <w:rPr>
          <w:rFonts w:ascii="Arial" w:hAnsi="Arial" w:cs="Arial"/>
          <w:sz w:val="20"/>
          <w:szCs w:val="20"/>
        </w:rPr>
        <w:t xml:space="preserve"> parameter name, skip over</w:t>
      </w:r>
      <w:r w:rsidR="00A97919">
        <w:rPr>
          <w:rFonts w:ascii="Arial" w:hAnsi="Arial" w:cs="Arial"/>
          <w:sz w:val="20"/>
          <w:szCs w:val="20"/>
        </w:rPr>
        <w:t xml:space="preserve"> any f</w:t>
      </w:r>
      <w:r>
        <w:rPr>
          <w:rFonts w:ascii="Arial" w:hAnsi="Arial" w:cs="Arial"/>
          <w:sz w:val="20"/>
          <w:szCs w:val="20"/>
        </w:rPr>
        <w:t>ilters that aren't parameters (i.e., "</w:t>
      </w:r>
      <w:proofErr w:type="spellStart"/>
      <w:r>
        <w:rPr>
          <w:rFonts w:ascii="Arial" w:hAnsi="Arial" w:cs="Arial"/>
          <w:sz w:val="20"/>
          <w:szCs w:val="20"/>
        </w:rPr>
        <w:t>Param</w:t>
      </w:r>
      <w:proofErr w:type="spellEnd"/>
      <w:r>
        <w:rPr>
          <w:rFonts w:ascii="Arial" w:hAnsi="Arial" w:cs="Arial"/>
          <w:sz w:val="20"/>
          <w:szCs w:val="20"/>
        </w:rPr>
        <w:t>" box is not checked).  See below.</w:t>
      </w:r>
    </w:p>
    <w:p w:rsidR="00144D00" w:rsidRDefault="00144D00" w:rsidP="00024D57">
      <w:pPr>
        <w:pStyle w:val="NormalWeb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the first parameter is a filter (</w:t>
      </w:r>
      <w:proofErr w:type="spellStart"/>
      <w:r>
        <w:rPr>
          <w:rFonts w:ascii="Arial" w:hAnsi="Arial" w:cs="Arial"/>
          <w:sz w:val="20"/>
          <w:szCs w:val="20"/>
        </w:rPr>
        <w:t>Param</w:t>
      </w:r>
      <w:proofErr w:type="spellEnd"/>
      <w:r>
        <w:rPr>
          <w:rFonts w:ascii="Arial" w:hAnsi="Arial" w:cs="Arial"/>
          <w:sz w:val="20"/>
          <w:szCs w:val="20"/>
        </w:rPr>
        <w:t xml:space="preserve"> not checked), the parameter name in Report Manager for the 2nd parameter (i.e., the first real parameter) is p</w:t>
      </w:r>
      <w:r w:rsidRPr="008C3F1F">
        <w:rPr>
          <w:rFonts w:ascii="Arial" w:hAnsi="Arial" w:cs="Arial"/>
          <w:sz w:val="20"/>
          <w:szCs w:val="20"/>
          <w:highlight w:val="yellow"/>
        </w:rPr>
        <w:t>1</w:t>
      </w:r>
      <w:r>
        <w:rPr>
          <w:rFonts w:ascii="Arial" w:hAnsi="Arial" w:cs="Arial"/>
          <w:sz w:val="20"/>
          <w:szCs w:val="20"/>
        </w:rPr>
        <w:t xml:space="preserve">Value, not p2Value.  </w:t>
      </w:r>
    </w:p>
    <w:p w:rsidR="00144D00" w:rsidRDefault="00144D00" w:rsidP="00144D00">
      <w:pPr>
        <w:pStyle w:val="NormalWeb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Example:  The RECORD MODULE parameter should be named "p1Value" in Report Manager, not p2Value.</w:t>
      </w:r>
      <w:r>
        <w:rPr>
          <w:rFonts w:ascii="Arial" w:hAnsi="Arial" w:cs="Arial"/>
          <w:sz w:val="20"/>
          <w:szCs w:val="20"/>
        </w:rPr>
        <w:br/>
      </w:r>
      <w:r w:rsidR="00E42318">
        <w:rPr>
          <w:noProof/>
        </w:rPr>
        <w:drawing>
          <wp:inline distT="0" distB="0" distL="0" distR="0" wp14:anchorId="61B35336" wp14:editId="378C1B9B">
            <wp:extent cx="5943600" cy="1284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18" w:rsidRDefault="00E42318" w:rsidP="00E42318">
      <w:pPr>
        <w:pStyle w:val="NormalWeb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an AHR report parameter isn't configured in Report Manager (or if </w:t>
      </w:r>
      <w:proofErr w:type="gramStart"/>
      <w:r>
        <w:rPr>
          <w:rFonts w:ascii="Arial" w:hAnsi="Arial" w:cs="Arial"/>
          <w:sz w:val="20"/>
          <w:szCs w:val="20"/>
        </w:rPr>
        <w:t>its</w:t>
      </w:r>
      <w:proofErr w:type="gramEnd"/>
      <w:r>
        <w:rPr>
          <w:rFonts w:ascii="Arial" w:hAnsi="Arial" w:cs="Arial"/>
          <w:sz w:val="20"/>
          <w:szCs w:val="20"/>
        </w:rPr>
        <w:t xml:space="preserve"> "Report Parameter Name" is incorrect), Report Manager runs the report using the parameter values saved with the report.  </w:t>
      </w:r>
    </w:p>
    <w:p w:rsidR="00B31A41" w:rsidRDefault="00B31A41" w:rsidP="00144D00">
      <w:pPr>
        <w:pStyle w:val="Heading2"/>
      </w:pPr>
      <w:r>
        <w:t>Date Range Parameters</w:t>
      </w:r>
    </w:p>
    <w:p w:rsidR="00B31A41" w:rsidRDefault="00B31A41" w:rsidP="00B31A41">
      <w:pPr>
        <w:pStyle w:val="ListParagraph"/>
        <w:numPr>
          <w:ilvl w:val="0"/>
          <w:numId w:val="1"/>
        </w:numPr>
      </w:pPr>
      <w:r>
        <w:t xml:space="preserve">If an Ad Hoc Report </w:t>
      </w:r>
      <w:proofErr w:type="gramStart"/>
      <w:r>
        <w:t>using  date</w:t>
      </w:r>
      <w:proofErr w:type="gramEnd"/>
      <w:r>
        <w:t xml:space="preserve"> range parameters must be published in Report Manager, the report’s date range parameters must be designed in a specific way.  See </w:t>
      </w:r>
      <w:r w:rsidRPr="004F029B">
        <w:rPr>
          <w:i/>
        </w:rPr>
        <w:t>Ad hoc Reporting - Usage Help.docx</w:t>
      </w:r>
      <w:r>
        <w:t xml:space="preserve"> &gt; </w:t>
      </w:r>
      <w:r w:rsidR="004F029B">
        <w:t>FILTERS tab &gt; Date Filters &gt; Date Range Filters – to Work in Report Manager.</w:t>
      </w:r>
    </w:p>
    <w:p w:rsidR="00103182" w:rsidRDefault="00144D00" w:rsidP="00144D00">
      <w:pPr>
        <w:pStyle w:val="Heading2"/>
      </w:pPr>
      <w:r>
        <w:t>Parameter, Equals (List)</w:t>
      </w:r>
    </w:p>
    <w:p w:rsidR="00144D00" w:rsidRDefault="00144D00" w:rsidP="00144D00">
      <w:pPr>
        <w:pStyle w:val="ListParagraph"/>
        <w:numPr>
          <w:ilvl w:val="0"/>
          <w:numId w:val="1"/>
        </w:numPr>
      </w:pPr>
      <w:r>
        <w:t xml:space="preserve">When the parameter accepts multiple values, i.e., the Operator is Equals (List), </w:t>
      </w:r>
      <w:r w:rsidR="000B74C0">
        <w:t>the parameter</w:t>
      </w:r>
      <w:r>
        <w:t xml:space="preserve"> can be configured in Report Manager as type "Drop-down List".  </w:t>
      </w:r>
      <w:r w:rsidR="00E8582B">
        <w:t>(Tested in IMPREF with "Records by Module LLIM" report.)</w:t>
      </w:r>
      <w:r w:rsidR="00E8582B">
        <w:br/>
      </w:r>
      <w:r>
        <w:t>Example:</w:t>
      </w:r>
    </w:p>
    <w:p w:rsidR="00144D00" w:rsidRDefault="00144D00" w:rsidP="00144D00">
      <w:pPr>
        <w:pStyle w:val="ListParagraph"/>
      </w:pPr>
      <w:r>
        <w:rPr>
          <w:noProof/>
        </w:rPr>
        <w:drawing>
          <wp:inline distT="0" distB="0" distL="0" distR="0" wp14:anchorId="150BCCBF" wp14:editId="00BA8126">
            <wp:extent cx="5421086" cy="131472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1086" cy="13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00" w:rsidRDefault="00144D00" w:rsidP="00144D00">
      <w:pPr>
        <w:pStyle w:val="ListParagraph"/>
      </w:pPr>
    </w:p>
    <w:p w:rsidR="005B0371" w:rsidRDefault="00144D00" w:rsidP="00144D00">
      <w:pPr>
        <w:pStyle w:val="ListParagraph"/>
        <w:numPr>
          <w:ilvl w:val="0"/>
          <w:numId w:val="1"/>
        </w:numPr>
      </w:pPr>
      <w:r>
        <w:t>Report Manager correctly passes the selected values as a comma-delimited list to AHR.  Example:</w:t>
      </w:r>
      <w:r>
        <w:br/>
      </w:r>
    </w:p>
    <w:p w:rsidR="00144D00" w:rsidRDefault="00E8582B" w:rsidP="005B0371">
      <w:pPr>
        <w:ind w:left="360" w:firstLine="360"/>
      </w:pPr>
      <w:r>
        <w:rPr>
          <w:noProof/>
        </w:rPr>
        <w:drawing>
          <wp:inline distT="0" distB="0" distL="0" distR="0" wp14:anchorId="0DF94668" wp14:editId="2F0EAEB8">
            <wp:extent cx="2411730" cy="59266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82203"/>
                    <a:stretch/>
                  </pic:blipFill>
                  <pic:spPr bwMode="auto">
                    <a:xfrm>
                      <a:off x="0" y="0"/>
                      <a:ext cx="2412352" cy="592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371" w:rsidRDefault="005B0371" w:rsidP="005B0371">
      <w:pPr>
        <w:ind w:left="360" w:firstLine="360"/>
      </w:pPr>
    </w:p>
    <w:p w:rsidR="005B0371" w:rsidRDefault="00144D00" w:rsidP="00144D00">
      <w:pPr>
        <w:pStyle w:val="ListParagraph"/>
        <w:numPr>
          <w:ilvl w:val="0"/>
          <w:numId w:val="1"/>
        </w:numPr>
      </w:pPr>
      <w:r>
        <w:t>If only a single value is selected from the dropdown, it works too:</w:t>
      </w:r>
      <w:r>
        <w:br/>
      </w:r>
    </w:p>
    <w:p w:rsidR="00144D00" w:rsidRDefault="00144D00" w:rsidP="005B0371">
      <w:pPr>
        <w:ind w:left="720"/>
      </w:pPr>
      <w:r>
        <w:rPr>
          <w:noProof/>
        </w:rPr>
        <w:drawing>
          <wp:inline distT="0" distB="0" distL="0" distR="0" wp14:anchorId="61518AE4" wp14:editId="104A3E4F">
            <wp:extent cx="1965960" cy="736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78080"/>
                    <a:stretch/>
                  </pic:blipFill>
                  <pic:spPr bwMode="auto">
                    <a:xfrm>
                      <a:off x="0" y="0"/>
                      <a:ext cx="196596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318" w:rsidRDefault="00E42318" w:rsidP="00E42318">
      <w:pPr>
        <w:pStyle w:val="ListParagraph"/>
        <w:numPr>
          <w:ilvl w:val="0"/>
          <w:numId w:val="1"/>
        </w:numPr>
      </w:pPr>
      <w:r>
        <w:t xml:space="preserve">See wiki: </w:t>
      </w:r>
      <w:hyperlink r:id="rId23" w:history="1">
        <w:r w:rsidR="00B74813" w:rsidRPr="00A7418E">
          <w:rPr>
            <w:rStyle w:val="Hyperlink"/>
          </w:rPr>
          <w:t>http://community.accela.com/accela_automation/w/wiki/1164.filter-with-equals-list-operator-configuring-in-report-manager.aspx</w:t>
        </w:r>
      </w:hyperlink>
    </w:p>
    <w:p w:rsidR="00103182" w:rsidRDefault="00B12C38" w:rsidP="00B12C38">
      <w:pPr>
        <w:pStyle w:val="Heading1"/>
      </w:pPr>
      <w:r>
        <w:lastRenderedPageBreak/>
        <w:t>Permissions</w:t>
      </w:r>
    </w:p>
    <w:p w:rsidR="00B12C38" w:rsidRPr="00B12C38" w:rsidRDefault="00B12C38" w:rsidP="004F029B">
      <w:pPr>
        <w:pStyle w:val="ListParagraph"/>
        <w:numPr>
          <w:ilvl w:val="0"/>
          <w:numId w:val="7"/>
        </w:numPr>
      </w:pPr>
      <w:r>
        <w:t xml:space="preserve">Report Manager </w:t>
      </w:r>
      <w:proofErr w:type="gramStart"/>
      <w:r>
        <w:t>permissions</w:t>
      </w:r>
      <w:proofErr w:type="gramEnd"/>
      <w:r>
        <w:t xml:space="preserve"> for an AHR report won't override</w:t>
      </w:r>
      <w:r w:rsidR="004F029B">
        <w:t xml:space="preserve"> restricted</w:t>
      </w:r>
      <w:r>
        <w:t xml:space="preserve"> </w:t>
      </w:r>
      <w:r w:rsidRPr="004F029B">
        <w:rPr>
          <w:i/>
        </w:rPr>
        <w:t>Share With</w:t>
      </w:r>
      <w:r>
        <w:t xml:space="preserve"> settings set for the report in AHR Tool &gt; </w:t>
      </w:r>
      <w:proofErr w:type="spellStart"/>
      <w:r>
        <w:t>Misc</w:t>
      </w:r>
      <w:proofErr w:type="spellEnd"/>
      <w:r>
        <w:t xml:space="preserve"> tab.</w:t>
      </w:r>
      <w:r w:rsidR="004F029B">
        <w:t xml:space="preserve">  For best results, set </w:t>
      </w:r>
      <w:r w:rsidR="004F029B" w:rsidRPr="004F029B">
        <w:rPr>
          <w:i/>
        </w:rPr>
        <w:t>Share With</w:t>
      </w:r>
      <w:r w:rsidR="004F029B">
        <w:t xml:space="preserve"> to “Everyone”, and control access through Report Manager </w:t>
      </w:r>
      <w:proofErr w:type="gramStart"/>
      <w:r w:rsidR="004F029B">
        <w:t>permissions</w:t>
      </w:r>
      <w:proofErr w:type="gramEnd"/>
      <w:r w:rsidR="004F029B">
        <w:t>.</w:t>
      </w:r>
    </w:p>
    <w:p w:rsidR="00B12C38" w:rsidRPr="00B12C38" w:rsidRDefault="00B12C38" w:rsidP="00B12C38"/>
    <w:p w:rsidR="007E3520" w:rsidRDefault="00C42541" w:rsidP="000B16E0">
      <w:pPr>
        <w:pStyle w:val="Heading1"/>
      </w:pPr>
      <w:r w:rsidRPr="00C42541">
        <w:t>Views</w:t>
      </w:r>
    </w:p>
    <w:p w:rsidR="00C42541" w:rsidRDefault="000B16E0" w:rsidP="007E3520">
      <w:pPr>
        <w:pStyle w:val="Heading2"/>
      </w:pPr>
      <w:r>
        <w:t>Exposing</w:t>
      </w:r>
      <w:r w:rsidR="00271FCF">
        <w:t xml:space="preserve"> to Ad Hoc Reporting Data Sources page</w:t>
      </w:r>
    </w:p>
    <w:p w:rsidR="000B16E0" w:rsidRDefault="000B16E0" w:rsidP="000B16E0"/>
    <w:p w:rsidR="000B16E0" w:rsidRDefault="000B16E0" w:rsidP="000B16E0">
      <w:pPr>
        <w:pStyle w:val="bulletlvl1"/>
        <w:ind w:firstLine="180"/>
      </w:pPr>
      <w:r>
        <w:t>From official documentation:</w:t>
      </w:r>
    </w:p>
    <w:p w:rsidR="000B16E0" w:rsidRDefault="000B16E0" w:rsidP="000B16E0">
      <w:pPr>
        <w:pStyle w:val="bulletlvl1"/>
        <w:ind w:left="450" w:hanging="270"/>
      </w:pPr>
      <w:r>
        <w:t xml:space="preserve">Configure the Standard Choice ADHOC_REPORT_DB_VIEW to define which data sources (DB Views) are available for ad hoc reporting. If you did not configure the Standard Choice yet, </w:t>
      </w:r>
      <w:proofErr w:type="spellStart"/>
      <w:r>
        <w:t>Accela</w:t>
      </w:r>
      <w:proofErr w:type="spellEnd"/>
      <w:r>
        <w:t xml:space="preserve"> Automation uses a default list of DB Views. See </w:t>
      </w:r>
      <w:hyperlink r:id="rId24" w:anchor="XREF_34929_Standard_Choices" w:history="1">
        <w:r>
          <w:rPr>
            <w:rStyle w:val="Hyperlink"/>
          </w:rPr>
          <w:t>Standard Choices Reference</w:t>
        </w:r>
      </w:hyperlink>
      <w:r>
        <w:t xml:space="preserve"> for more information. </w:t>
      </w:r>
    </w:p>
    <w:p w:rsidR="000B16E0" w:rsidRDefault="000B16E0" w:rsidP="000B16E0">
      <w:pPr>
        <w:pStyle w:val="bulletlvl1"/>
        <w:ind w:left="450" w:hanging="270"/>
      </w:pPr>
      <w:r>
        <w:rPr>
          <w:rStyle w:val="rls-1-bullets"/>
          <w:rFonts w:ascii="Courier New" w:eastAsiaTheme="majorEastAsia" w:hAnsi="Courier New" w:cs="Courier New"/>
        </w:rPr>
        <w:t>■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t>Open Report Manager (</w:t>
      </w:r>
      <w:r>
        <w:rPr>
          <w:rStyle w:val="charmenusbuttonsbold"/>
        </w:rPr>
        <w:t>Settings &gt; Ad hoc Data Sources</w:t>
      </w:r>
      <w:r>
        <w:t xml:space="preserve">) and assign permissions either by user group or by module for each data source. See </w:t>
      </w:r>
      <w:hyperlink r:id="rId25" w:anchor="XREF_12573_Setting" w:history="1">
        <w:r>
          <w:rPr>
            <w:rStyle w:val="Hyperlink"/>
          </w:rPr>
          <w:t>Setting Permissions on Ad hoc Report Data Sources</w:t>
        </w:r>
      </w:hyperlink>
      <w:r>
        <w:t xml:space="preserve"> for more information.</w:t>
      </w:r>
    </w:p>
    <w:p w:rsidR="000B16E0" w:rsidRPr="000B16E0" w:rsidRDefault="000B16E0" w:rsidP="000B16E0">
      <w:r>
        <w:t>For more information</w:t>
      </w:r>
      <w:r w:rsidRPr="000B16E0">
        <w:rPr>
          <w:i/>
        </w:rPr>
        <w:t>, see Ad hoc Reporting - Admin Help.docx</w:t>
      </w:r>
    </w:p>
    <w:p w:rsidR="00C42541" w:rsidRPr="00024D57" w:rsidRDefault="00C42541" w:rsidP="00C42541">
      <w:pPr>
        <w:pStyle w:val="ListParagraph"/>
        <w:ind w:left="360"/>
      </w:pPr>
    </w:p>
    <w:sectPr w:rsidR="00C42541" w:rsidRPr="00024D57" w:rsidSect="00D258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074A6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466930"/>
    <w:multiLevelType w:val="hybridMultilevel"/>
    <w:tmpl w:val="F3FA8680"/>
    <w:lvl w:ilvl="0" w:tplc="2D265E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007A8"/>
    <w:multiLevelType w:val="multilevel"/>
    <w:tmpl w:val="F440E50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7AA9"/>
    <w:multiLevelType w:val="hybridMultilevel"/>
    <w:tmpl w:val="7ED8A274"/>
    <w:lvl w:ilvl="0" w:tplc="8A36E2C6">
      <w:numFmt w:val="bullet"/>
      <w:lvlText w:val=""/>
      <w:lvlJc w:val="left"/>
      <w:pPr>
        <w:ind w:left="54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8FB5F94"/>
    <w:multiLevelType w:val="hybridMultilevel"/>
    <w:tmpl w:val="49B4EEBA"/>
    <w:lvl w:ilvl="0" w:tplc="E514E9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34685"/>
    <w:multiLevelType w:val="hybridMultilevel"/>
    <w:tmpl w:val="9B1A9D0C"/>
    <w:lvl w:ilvl="0" w:tplc="2FCCFE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17B0F"/>
    <w:multiLevelType w:val="hybridMultilevel"/>
    <w:tmpl w:val="E8D023AC"/>
    <w:lvl w:ilvl="0" w:tplc="6C0A46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B44D1"/>
    <w:multiLevelType w:val="hybridMultilevel"/>
    <w:tmpl w:val="F440E502"/>
    <w:lvl w:ilvl="0" w:tplc="EA8A5A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F2C"/>
    <w:rsid w:val="00024D57"/>
    <w:rsid w:val="00094A88"/>
    <w:rsid w:val="000B16E0"/>
    <w:rsid w:val="000B74C0"/>
    <w:rsid w:val="00103182"/>
    <w:rsid w:val="00144D00"/>
    <w:rsid w:val="001C6758"/>
    <w:rsid w:val="00227CDE"/>
    <w:rsid w:val="00271FCF"/>
    <w:rsid w:val="00493F2C"/>
    <w:rsid w:val="004E3E92"/>
    <w:rsid w:val="004F029B"/>
    <w:rsid w:val="005B0371"/>
    <w:rsid w:val="006A7672"/>
    <w:rsid w:val="007E3520"/>
    <w:rsid w:val="008C3F1F"/>
    <w:rsid w:val="009C0837"/>
    <w:rsid w:val="009F348B"/>
    <w:rsid w:val="00A97919"/>
    <w:rsid w:val="00B12C38"/>
    <w:rsid w:val="00B31A41"/>
    <w:rsid w:val="00B31EB1"/>
    <w:rsid w:val="00B644AE"/>
    <w:rsid w:val="00B74813"/>
    <w:rsid w:val="00C42541"/>
    <w:rsid w:val="00D258F3"/>
    <w:rsid w:val="00D51C50"/>
    <w:rsid w:val="00D915E3"/>
    <w:rsid w:val="00D97413"/>
    <w:rsid w:val="00E42318"/>
    <w:rsid w:val="00E8582B"/>
    <w:rsid w:val="00F1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292C89-4F16-45A1-9EE5-7EA242B4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541"/>
    <w:pPr>
      <w:keepNext/>
      <w:keepLines/>
      <w:spacing w:before="480"/>
      <w:outlineLvl w:val="0"/>
    </w:pPr>
    <w:rPr>
      <w:rFonts w:ascii="Arial Black" w:eastAsiaTheme="majorEastAsia" w:hAnsi="Arial Black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4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48B"/>
    <w:pPr>
      <w:keepNext/>
      <w:keepLines/>
      <w:spacing w:before="200"/>
      <w:ind w:left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4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4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2541"/>
    <w:rPr>
      <w:rFonts w:ascii="Arial Black" w:eastAsiaTheme="majorEastAsia" w:hAnsi="Arial Black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974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4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4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4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741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24D5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34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lvl1">
    <w:name w:val="bulletlvl1"/>
    <w:basedOn w:val="Normal"/>
    <w:rsid w:val="00C42541"/>
    <w:pPr>
      <w:spacing w:before="160" w:after="160"/>
    </w:pPr>
    <w:rPr>
      <w:rFonts w:ascii="Arial" w:eastAsia="Times New Roman" w:hAnsi="Arial" w:cs="Arial"/>
      <w:sz w:val="18"/>
      <w:szCs w:val="18"/>
    </w:rPr>
  </w:style>
  <w:style w:type="character" w:customStyle="1" w:styleId="charmenusbuttonsbold">
    <w:name w:val="charmenusbuttons_bold"/>
    <w:basedOn w:val="DefaultParagraphFont"/>
    <w:rsid w:val="00C42541"/>
    <w:rPr>
      <w:rFonts w:ascii="Arial" w:hAnsi="Arial" w:cs="Arial" w:hint="default"/>
      <w:b/>
      <w:bCs/>
      <w:strike w:val="0"/>
      <w:dstrike w:val="0"/>
      <w:color w:val="000000"/>
      <w:spacing w:val="0"/>
      <w:sz w:val="18"/>
      <w:szCs w:val="18"/>
      <w:u w:val="none"/>
      <w:effect w:val="none"/>
    </w:rPr>
  </w:style>
  <w:style w:type="character" w:customStyle="1" w:styleId="rls-1-bullets">
    <w:name w:val="rls-1-bullets"/>
    <w:basedOn w:val="DefaultParagraphFont"/>
    <w:rsid w:val="00C42541"/>
    <w:rPr>
      <w:rFonts w:ascii="Arial" w:hAnsi="Arial" w:cs="Arial" w:hint="default"/>
      <w:color w:val="3A8EDB"/>
      <w:sz w:val="16"/>
      <w:szCs w:val="16"/>
    </w:rPr>
  </w:style>
  <w:style w:type="paragraph" w:styleId="ListBullet">
    <w:name w:val="List Bullet"/>
    <w:basedOn w:val="Normal"/>
    <w:uiPriority w:val="99"/>
    <w:unhideWhenUsed/>
    <w:rsid w:val="00C42541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iltest3.accela.com/AdhocReport/AdhocReportAdapter/FileDirectory.aspx" TargetMode="External"/><Relationship Id="rId13" Type="http://schemas.openxmlformats.org/officeDocument/2006/relationships/hyperlink" Target="http://adhoc1.accela.com/AdhocReportWeb/AdhocReportAdapter/FileDirectory.aspx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adhocsupp.accela.com/AdHocReportSupp/AdhocReportAdapter/XReport.aspx" TargetMode="External"/><Relationship Id="rId12" Type="http://schemas.openxmlformats.org/officeDocument/2006/relationships/hyperlink" Target="http://reporting.accela.com/AdHocReport/AdhocReportAdapter/FileDirectory.aspx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av.supp.accela.com/portlets-help/accelaautomationdocumentationset/docset1/aa_admin/aa_admin_report_manager/assigning_permissions_to_reports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adhocsupp.accela.com/AdHocReportSupp/AdhocReportAdapter/FileDirectory.aspx" TargetMode="External"/><Relationship Id="rId11" Type="http://schemas.openxmlformats.org/officeDocument/2006/relationships/hyperlink" Target="https://adhoc1.accela.com/AdhocReportWeb/Report/Index.aspx?agency=OAKLAND&amp;ssoId=04829451357243656902&amp;userName=KGURNEY&amp;module=Building&amp;aasid=DFC70DC74309B14B61174B230A9D2358" TargetMode="External"/><Relationship Id="rId24" Type="http://schemas.openxmlformats.org/officeDocument/2006/relationships/hyperlink" Target="https://av.supp.accela.com/portlets-help/accelaautomationdocumentationset/docset1/accela_automation_configurers_guide/aa_ref_standard_choices/standard_choices_reference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adhoc1.accela.com/AdhocReportWeb/AdhocReportAdapter/XReport.aspx" TargetMode="External"/><Relationship Id="rId23" Type="http://schemas.openxmlformats.org/officeDocument/2006/relationships/hyperlink" Target="http://community.accela.com/accela_automation/w/wiki/1164.filter-with-equals-list-operator-configuring-in-report-manager.asp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utiltest3.accela.com/AdhocReport/AdhocReportAdapter/XReport.aspx" TargetMode="External"/><Relationship Id="rId14" Type="http://schemas.openxmlformats.org/officeDocument/2006/relationships/hyperlink" Target="http://reporting.accela.com/AdHocReport/AdhocReportAdapter/XReport.aspx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Lim</dc:creator>
  <cp:keywords>Ad Hoc Reporting; Report Manager; Parameters</cp:keywords>
  <dc:description/>
  <cp:lastModifiedBy>Lydia Lim</cp:lastModifiedBy>
  <cp:revision>23</cp:revision>
  <dcterms:created xsi:type="dcterms:W3CDTF">2014-03-20T21:41:00Z</dcterms:created>
  <dcterms:modified xsi:type="dcterms:W3CDTF">2016-01-28T14:44:00Z</dcterms:modified>
</cp:coreProperties>
</file>