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F497D"/>
          <w:sz w:val="48"/>
        </w:rPr>
        <w:t>验证流程提效分析报告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2E74B5"/>
          <w:sz w:val="28"/>
        </w:rPr>
        <w:t>Verification Efficiency Improvement Analysis</w:t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707070"/>
          <w:sz w:val="24"/>
        </w:rPr>
        <w:t>2026年2月25日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97D"/>
          <w:sz w:val="32"/>
        </w:rPr>
        <w:t>一、背景与现状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1.1 团队规模与技术栈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6236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详情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设计规模</w:t>
            </w:r>
          </w:p>
        </w:tc>
        <w:tc>
          <w:tcPr>
            <w:tcW w:type="dxa" w:w="6236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30个模块，60-80万有效代码行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仿真工具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VCS + Verdi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版本管理</w:t>
            </w:r>
          </w:p>
        </w:tc>
        <w:tc>
          <w:tcPr>
            <w:tcW w:type="dxa" w:w="6236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Git/SVN（提交粒度精确到模块级）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Spec/VPlan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结构化表格（Excel / 在线表格）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1.2 各阶段耗时排序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排名</w:t>
            </w:r>
          </w:p>
        </w:tc>
        <w:tc>
          <w:tcPr>
            <w:tcW w:type="dxa" w:w="3969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2835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1（最耗时）</w:t>
            </w:r>
          </w:p>
        </w:tc>
        <w:tc>
          <w:tcPr>
            <w:tcW w:type="dxa" w:w="3969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调试定位（Debug &amp; Triage）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占用工程师最多时间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回归运行与结果分析（Regression）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回归慢、结果处理繁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3969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覆盖率Closure（Coverage Closure）</w:t>
            </w:r>
          </w:p>
        </w:tc>
        <w:tc>
          <w:tcPr>
            <w:tcW w:type="dxa" w:w="2835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功能覆盖率编写全为手工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用例编写（Testcase Development）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相对耗时最少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1.3 Verdi工具使用现状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3969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作用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使用状态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nTrace / nSchema</w:t>
            </w:r>
          </w:p>
        </w:tc>
        <w:tc>
          <w:tcPr>
            <w:tcW w:type="dxa" w:w="3969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信号驱动/负载追踪、连接关系图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✅ 已使用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Signal Group (.sg)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预定义信号组，一键加载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❌ 未使用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Tcl 脚本自动化</w:t>
            </w:r>
          </w:p>
        </w:tc>
        <w:tc>
          <w:tcPr>
            <w:tcW w:type="dxa" w:w="3969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批量操作波形、自动dump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❌ 未使用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Assert Debug</w:t>
            </w:r>
          </w:p>
        </w:tc>
        <w:tc>
          <w:tcPr>
            <w:tcW w:type="dxa" w:w="3969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断言失败时自动关联相关信号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❌ 未使用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97D"/>
          <w:sz w:val="32"/>
        </w:rPr>
        <w:t>二、根因分析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2.1 调试定位耗时根因链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断言覆盖几乎为零（仅靠仿真末端结果比对发现问题）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问题暴露点距根因距离极远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需从症状出发跨模块反向追踪（最多跨30个模块）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纯手工看波形 + 对照文档，极度依赖个人经验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调试耗时占比最高</w:t>
      </w:r>
    </w:p>
    <w:p/>
    <w:p>
      <w:r>
        <w:rPr>
          <w:rFonts w:ascii="微软雅黑" w:hAnsi="微软雅黑" w:eastAsia="微软雅黑"/>
          <w:b w:val="0"/>
          <w:sz w:val="21"/>
        </w:rPr>
        <w:t>波形分析卡点排序：跨模块信号追踪 &gt; 协议时序理解 &gt; 信号筛选</w:t>
      </w:r>
    </w:p>
    <w:p>
      <w:r>
        <w:rPr>
          <w:rFonts w:ascii="微软雅黑" w:hAnsi="微软雅黑" w:eastAsia="微软雅黑"/>
          <w:b w:val="0"/>
          <w:sz w:val="21"/>
        </w:rPr>
        <w:t>断言现状：协议合规、数据完整性、状态机合法性、跨模块一致性四类断言均严重缺失；自定义接口占比70%以上。</w:t>
      </w:r>
    </w:p>
    <w:p/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2.2 回归运行耗时根因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大量超长用例（&gt;8h，占比高）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+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回归策略依赖人工判断（无系统化分级）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资源被长时间占用 + 每次跑的范围不可预期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回归周期长，结果产出慢</w:t>
      </w:r>
    </w:p>
    <w:p/>
    <w:p>
      <w:r>
        <w:rPr>
          <w:rFonts w:ascii="微软雅黑" w:hAnsi="微软雅黑" w:eastAsia="微软雅黑"/>
          <w:b w:val="0"/>
          <w:color w:val="2E74B5"/>
          <w:sz w:val="21"/>
        </w:rPr>
        <w:t>注：版本管理规范，可精确追踪每次变更涉及的模块（已具备Change Impact Analysis基础条件）。</w:t>
      </w:r>
    </w:p>
    <w:p/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2.3 功能覆盖率编写痛点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从Spec提取覆盖场景：全靠人工阅读，容易遗漏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covergroup/coverpoint代码编写：重复性劳动多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cross coverage组合：不知道哪些组合有意义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与VPlan的对应关系：难以追踪覆盖点完整性</w:t>
      </w:r>
    </w:p>
    <w:p/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2.4 Log分诊现状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当前方案：简单脚本提取UVM_ERROR关键字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每次回归Fail数量：&lt;50个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错误信息由各模块验证人员自行编写，格式不统一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无历史经验沉淀机制，重复问题仍需人工重新分析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97D"/>
          <w:sz w:val="32"/>
        </w:rPr>
        <w:t>三、提效点详述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P0 高优先级</w:t>
      </w:r>
    </w:p>
    <w:p>
      <w:pPr>
        <w:pStyle w:val="Heading3"/>
      </w:pPr>
      <w:r>
        <w:rPr>
          <w:rFonts w:ascii="微软雅黑" w:hAnsi="微软雅黑" w:eastAsia="微软雅黑"/>
          <w:b/>
          <w:color w:val="2E74B5"/>
          <w:sz w:val="24"/>
        </w:rPr>
        <w:t>提效点1：RAL一键生成寄存器扫描用例</w:t>
      </w:r>
    </w:p>
    <w:p>
      <w:r>
        <w:rPr>
          <w:rFonts w:ascii="微软雅黑" w:hAnsi="微软雅黑" w:eastAsia="微软雅黑"/>
          <w:b/>
          <w:sz w:val="21"/>
        </w:rPr>
        <w:t>解决痛点：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UVM已内置标准扫描序列（bit_bash / hw_reset / read_write），但实例化代码仍需人工重复编写</w:t>
      </w:r>
    </w:p>
    <w:p>
      <w:r>
        <w:rPr>
          <w:rFonts w:ascii="微软雅黑" w:hAnsi="微软雅黑" w:eastAsia="微软雅黑"/>
          <w:b/>
          <w:sz w:val="21"/>
        </w:rPr>
        <w:t>实现思路：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解析RAL（.ralf / SV RAL model）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自动实例化标准UVM序列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生成exclusion配置文件（工程师只维护排除项）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RAL变更时自动重新生成，exclusion配置保留</w:t>
      </w:r>
    </w:p>
    <w:p>
      <w:r>
        <w:rPr>
          <w:rFonts w:ascii="微软雅黑" w:hAnsi="微软雅黑" w:eastAsia="微软雅黑"/>
          <w:b w:val="0"/>
          <w:color w:val="378640"/>
          <w:sz w:val="21"/>
        </w:rPr>
        <w:t>预期收益：寄存器扫描用例编写工作量接近于零，工程师只需关注排除列表维护。</w:t>
      </w:r>
    </w:p>
    <w:p/>
    <w:p>
      <w:pPr>
        <w:pStyle w:val="Heading3"/>
      </w:pPr>
      <w:r>
        <w:rPr>
          <w:rFonts w:ascii="微软雅黑" w:hAnsi="微软雅黑" w:eastAsia="微软雅黑"/>
          <w:b/>
          <w:color w:val="2E74B5"/>
          <w:sz w:val="24"/>
        </w:rPr>
        <w:t>提效点2：状态机断言自动生成</w:t>
      </w:r>
    </w:p>
    <w:p>
      <w:r>
        <w:rPr>
          <w:rFonts w:ascii="微软雅黑" w:hAnsi="微软雅黑" w:eastAsia="微软雅黑"/>
          <w:b/>
          <w:sz w:val="21"/>
        </w:rPr>
        <w:t>解决痛点：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状态机合法性断言缺失，FSM层面问题无法提前暴露，导致调试链路过长</w:t>
      </w:r>
    </w:p>
    <w:p>
      <w:r>
        <w:rPr>
          <w:rFonts w:ascii="微软雅黑" w:hAnsi="微软雅黑" w:eastAsia="微软雅黑"/>
          <w:b/>
          <w:sz w:val="21"/>
        </w:rPr>
        <w:t>实现思路：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RTL静态分析 → 自动提取FSM（状态、转移条件）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生成状态合法性断言（非法状态、非法状态跳转）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插入仿真环境，问题在FSM层面提前暴露</w:t>
      </w:r>
    </w:p>
    <w:p>
      <w:r>
        <w:rPr>
          <w:rFonts w:ascii="微软雅黑" w:hAnsi="微软雅黑" w:eastAsia="微软雅黑"/>
          <w:b w:val="0"/>
          <w:color w:val="378640"/>
          <w:sz w:val="21"/>
        </w:rPr>
        <w:t>预期收益：状态机相关Bug可在FSM层直接定位，大幅减少跨模块追踪深度。</w:t>
      </w:r>
    </w:p>
    <w:p/>
    <w:p>
      <w:pPr>
        <w:pStyle w:val="Heading3"/>
      </w:pPr>
      <w:r>
        <w:rPr>
          <w:rFonts w:ascii="微软雅黑" w:hAnsi="微软雅黑" w:eastAsia="微软雅黑"/>
          <w:b/>
          <w:color w:val="2E74B5"/>
          <w:sz w:val="24"/>
        </w:rPr>
        <w:t>提效点3：自定义接口断言半自动生成</w:t>
      </w:r>
    </w:p>
    <w:p>
      <w:r>
        <w:rPr>
          <w:rFonts w:ascii="微软雅黑" w:hAnsi="微软雅黑" w:eastAsia="微软雅黑"/>
          <w:b/>
          <w:sz w:val="21"/>
        </w:rPr>
        <w:t>解决痛点：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自定义接口占70%以上，协议合规断言无法套用标准模板，全靠人工编写</w:t>
      </w:r>
    </w:p>
    <w:p>
      <w:r>
        <w:rPr>
          <w:rFonts w:ascii="微软雅黑" w:hAnsi="微软雅黑" w:eastAsia="微软雅黑"/>
          <w:b/>
          <w:sz w:val="21"/>
        </w:rPr>
        <w:t>实现思路：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LLM解析Excel Spec中的接口协议描述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提取握手规则、时序约束、数据合法性条件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生成断言模板 → 工程师审核确认 → 插入TB</w:t>
      </w:r>
    </w:p>
    <w:p>
      <w:r>
        <w:rPr>
          <w:rFonts w:ascii="微软雅黑" w:hAnsi="微软雅黑" w:eastAsia="微软雅黑"/>
          <w:b w:val="0"/>
          <w:color w:val="378640"/>
          <w:sz w:val="21"/>
        </w:rPr>
        <w:t>预期收益：接口协议违规可在第一现场捕获，大幅缩短调试链路。</w:t>
      </w:r>
    </w:p>
    <w:p/>
    <w:p>
      <w:pPr>
        <w:pStyle w:val="Heading3"/>
      </w:pPr>
      <w:r>
        <w:rPr>
          <w:rFonts w:ascii="微软雅黑" w:hAnsi="微软雅黑" w:eastAsia="微软雅黑"/>
          <w:b/>
          <w:color w:val="2E74B5"/>
          <w:sz w:val="24"/>
        </w:rPr>
        <w:t>提效点4：Change Impact Analysis 智能回归筛选</w:t>
      </w:r>
    </w:p>
    <w:p>
      <w:r>
        <w:rPr>
          <w:rFonts w:ascii="微软雅黑" w:hAnsi="微软雅黑" w:eastAsia="微软雅黑"/>
          <w:b/>
          <w:sz w:val="21"/>
        </w:rPr>
        <w:t>解决痛点：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每次回归范围依赖人工经验决策，无效回归比例高</w:t>
      </w:r>
    </w:p>
    <w:p>
      <w:r>
        <w:rPr>
          <w:rFonts w:ascii="微软雅黑" w:hAnsi="微软雅黑" w:eastAsia="微软雅黑"/>
          <w:b/>
          <w:color w:val="378640"/>
          <w:sz w:val="21"/>
        </w:rPr>
        <w:t>前提条件：已满足（Git/SVN精确变更记录）</w:t>
      </w:r>
    </w:p>
    <w:p>
      <w:r>
        <w:rPr>
          <w:rFonts w:ascii="微软雅黑" w:hAnsi="微软雅黑" w:eastAsia="微软雅黑"/>
          <w:b/>
          <w:sz w:val="21"/>
        </w:rPr>
        <w:t>实现思路：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Git变更记录 → 识别本次修改涉及的模块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建立模块 → 用例覆盖映射关系（来自覆盖率数据）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自动筛选受影响模块的相关用例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优先运行高相关性用例，降低无效回归</w:t>
      </w:r>
    </w:p>
    <w:p>
      <w:r>
        <w:rPr>
          <w:rFonts w:ascii="微软雅黑" w:hAnsi="微软雅黑" w:eastAsia="微软雅黑"/>
          <w:b w:val="0"/>
          <w:color w:val="378640"/>
          <w:sz w:val="21"/>
        </w:rPr>
        <w:t>预期收益：针对局部改动可减少60%-80%的无效回归用例。</w:t>
      </w:r>
    </w:p>
    <w:p/>
    <w:p>
      <w:pPr>
        <w:pStyle w:val="Heading3"/>
      </w:pPr>
      <w:r>
        <w:rPr>
          <w:rFonts w:ascii="微软雅黑" w:hAnsi="微软雅黑" w:eastAsia="微软雅黑"/>
          <w:b/>
          <w:color w:val="2E74B5"/>
          <w:sz w:val="24"/>
        </w:rPr>
        <w:t>提效点5：三级回归体系建设</w:t>
      </w:r>
    </w:p>
    <w:p>
      <w:r>
        <w:rPr>
          <w:rFonts w:ascii="微软雅黑" w:hAnsi="微软雅黑" w:eastAsia="微软雅黑"/>
          <w:b/>
          <w:sz w:val="21"/>
        </w:rPr>
        <w:t>解决痛点：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回归策略依赖人工判断，缺乏系统化分级，问题发现滞后</w:t>
      </w:r>
    </w:p>
    <w:p>
      <w:r>
        <w:rPr>
          <w:rFonts w:ascii="微软雅黑" w:hAnsi="微软雅黑" w:eastAsia="微软雅黑"/>
          <w:b/>
          <w:sz w:val="21"/>
        </w:rPr>
        <w:t>分级设计：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级别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用例范围</w:t>
            </w:r>
          </w:p>
        </w:tc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目标时长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L1 冒烟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每次代码提交</w:t>
            </w:r>
          </w:p>
        </w:tc>
        <w:tc>
          <w:tcPr>
            <w:tcW w:type="dxa" w:w="311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核心功能用例</w:t>
            </w:r>
          </w:p>
        </w:tc>
        <w:tc>
          <w:tcPr>
            <w:tcW w:type="dxa" w:w="170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&lt;1h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L2 夜跑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每日定时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Change Impact筛选用例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&lt;8h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L3 周跑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每周/里程碑</w:t>
            </w:r>
          </w:p>
        </w:tc>
        <w:tc>
          <w:tcPr>
            <w:tcW w:type="dxa" w:w="311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全量回归</w:t>
            </w:r>
          </w:p>
        </w:tc>
        <w:tc>
          <w:tcPr>
            <w:tcW w:type="dxa" w:w="170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不限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378640"/>
          <w:sz w:val="21"/>
        </w:rPr>
        <w:t>预期收益：问题发现及时性提升，资源利用率提高，告别人工决策。</w:t>
      </w:r>
    </w:p>
    <w:p/>
    <w:p>
      <w:pPr>
        <w:pStyle w:val="Heading3"/>
      </w:pPr>
      <w:r>
        <w:rPr>
          <w:rFonts w:ascii="微软雅黑" w:hAnsi="微软雅黑" w:eastAsia="微软雅黑"/>
          <w:b/>
          <w:color w:val="2E74B5"/>
          <w:sz w:val="24"/>
        </w:rPr>
        <w:t>提效点6：功能覆盖率自动生成工具</w:t>
      </w:r>
    </w:p>
    <w:p>
      <w:r>
        <w:rPr>
          <w:rFonts w:ascii="微软雅黑" w:hAnsi="微软雅黑" w:eastAsia="微软雅黑"/>
          <w:b/>
          <w:sz w:val="21"/>
        </w:rPr>
        <w:t>解决痛点：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功能覆盖率编写场景提取、代码编写、cross coverage、traceability四个环节全为手工</w:t>
      </w:r>
    </w:p>
    <w:p>
      <w:r>
        <w:rPr>
          <w:rFonts w:ascii="微软雅黑" w:hAnsi="微软雅黑" w:eastAsia="微软雅黑"/>
          <w:b/>
          <w:sz w:val="21"/>
        </w:rPr>
        <w:t>实现思路：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Excel VPlan解析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提取覆盖场景、信号、边界条件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自动生成covergroup / coverpoint / cross coverage框架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自动挂载VPlan条目ID（保证traceability）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工程师审核补充特殊逻辑</w:t>
      </w:r>
    </w:p>
    <w:p>
      <w:r>
        <w:rPr>
          <w:rFonts w:ascii="微软雅黑" w:hAnsi="微软雅黑" w:eastAsia="微软雅黑"/>
          <w:b w:val="0"/>
          <w:color w:val="378640"/>
          <w:sz w:val="21"/>
        </w:rPr>
        <w:t>预期收益：覆盖率编写工作量减少50%以上，遗漏率降低。</w:t>
      </w:r>
    </w:p>
    <w:p/>
    <w:p>
      <w:pPr>
        <w:pStyle w:val="Heading3"/>
      </w:pPr>
      <w:r>
        <w:rPr>
          <w:rFonts w:ascii="微软雅黑" w:hAnsi="微软雅黑" w:eastAsia="微软雅黑"/>
          <w:b/>
          <w:color w:val="2E74B5"/>
          <w:sz w:val="24"/>
        </w:rPr>
        <w:t>提效点11：VPlan完整性自动检查</w:t>
      </w:r>
    </w:p>
    <w:p>
      <w:r>
        <w:rPr>
          <w:rFonts w:ascii="微软雅黑" w:hAnsi="微软雅黑" w:eastAsia="微软雅黑"/>
          <w:b/>
          <w:sz w:val="21"/>
        </w:rPr>
        <w:t>解决痛点：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VPlan条目与覆盖点、用例的对应关系完全靠人工review，容易产生验证漏项</w:t>
      </w:r>
    </w:p>
    <w:p>
      <w:r>
        <w:rPr>
          <w:rFonts w:ascii="微软雅黑" w:hAnsi="微软雅黑" w:eastAsia="微软雅黑"/>
          <w:b/>
          <w:sz w:val="21"/>
        </w:rPr>
        <w:t>实现思路：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解析Excel VPlan中所有验证条目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自动检查每个条目是否有对应coverpoint（覆盖点）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自动检查每个条目是否有对应测试用例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生成完整性报告：标注未覆盖、未测试的条目</w:t>
      </w:r>
    </w:p>
    <w:p>
      <w:r>
        <w:rPr>
          <w:rFonts w:ascii="微软雅黑" w:hAnsi="微软雅黑" w:eastAsia="微软雅黑"/>
          <w:b w:val="0"/>
          <w:color w:val="378640"/>
          <w:sz w:val="21"/>
        </w:rPr>
        <w:t>预期收益：验证漏项在规划阶段提前暴露，避免流片前发现重大遗漏。</w:t>
      </w:r>
    </w:p>
    <w:p/>
    <w:p>
      <w:pPr>
        <w:pStyle w:val="Heading3"/>
      </w:pPr>
      <w:r>
        <w:rPr>
          <w:rFonts w:ascii="微软雅黑" w:hAnsi="微软雅黑" w:eastAsia="微软雅黑"/>
          <w:b/>
          <w:color w:val="2E74B5"/>
          <w:sz w:val="24"/>
        </w:rPr>
        <w:t>提效点12：TB组件与VIP跨项目复用库</w:t>
      </w:r>
    </w:p>
    <w:p>
      <w:r>
        <w:rPr>
          <w:rFonts w:ascii="微软雅黑" w:hAnsi="微软雅黑" w:eastAsia="微软雅黑"/>
          <w:b/>
          <w:sz w:val="21"/>
        </w:rPr>
        <w:t>解决痛点：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各项目TB框架代码重复开发，公共组件（Agent、Scoreboard模板、断言库）无法沉淀复用</w:t>
      </w:r>
    </w:p>
    <w:p>
      <w:r>
        <w:rPr>
          <w:rFonts w:ascii="微软雅黑" w:hAnsi="微软雅黑" w:eastAsia="微软雅黑"/>
          <w:b/>
          <w:sz w:val="21"/>
        </w:rPr>
        <w:t>实现思路：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建立团队级UVM组件库：通用Agent模板、Scoreboard框架、常用断言集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组件库版本化管理，新项目通过配置实例化而非重新编写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每个项目的可复用组件反向沉淀回库，形成正向积累</w:t>
      </w:r>
    </w:p>
    <w:p>
      <w:r>
        <w:rPr>
          <w:rFonts w:ascii="微软雅黑" w:hAnsi="微软雅黑" w:eastAsia="微软雅黑"/>
          <w:b w:val="0"/>
          <w:color w:val="378640"/>
          <w:sz w:val="21"/>
        </w:rPr>
        <w:t>预期收益：新项目TB搭建时间减少40%-60%，质量更稳定。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P1 中优先级</w:t>
      </w:r>
    </w:p>
    <w:p>
      <w:pPr>
        <w:pStyle w:val="Heading3"/>
      </w:pPr>
      <w:r>
        <w:rPr>
          <w:rFonts w:ascii="微软雅黑" w:hAnsi="微软雅黑" w:eastAsia="微软雅黑"/>
          <w:b/>
          <w:color w:val="2E74B5"/>
          <w:sz w:val="24"/>
        </w:rPr>
        <w:t>提效点7：Verdi Signal Group规范化 + Tcl调试脚本库</w:t>
      </w:r>
    </w:p>
    <w:p>
      <w:r>
        <w:rPr>
          <w:rFonts w:ascii="微软雅黑" w:hAnsi="微软雅黑" w:eastAsia="微软雅黑"/>
          <w:b/>
          <w:sz w:val="21"/>
        </w:rPr>
        <w:t>解决痛点：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调试时手动逐一找信号、重复性波形操作耗时，且严重依赖个人经验</w:t>
      </w:r>
    </w:p>
    <w:p>
      <w:r>
        <w:rPr>
          <w:rFonts w:ascii="微软雅黑" w:hAnsi="微软雅黑" w:eastAsia="微软雅黑"/>
          <w:b/>
          <w:sz w:val="21"/>
        </w:rPr>
        <w:t>实现方案：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按模块/场景预定义Signal Group（.sg文件），一键加载相关信号组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沉淀高频调试操作为Tcl脚本（自动跳转时间点、批量dump、自动截图）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结合Assert Debug，断言失败时自动关联预定义信号组</w:t>
      </w:r>
    </w:p>
    <w:p>
      <w:r>
        <w:rPr>
          <w:rFonts w:ascii="微软雅黑" w:hAnsi="微软雅黑" w:eastAsia="微软雅黑"/>
          <w:b w:val="0"/>
          <w:color w:val="378640"/>
          <w:sz w:val="21"/>
        </w:rPr>
        <w:t>预期收益：低成本，调试准备时间明显减少，新人上手速度提升。</w:t>
      </w:r>
    </w:p>
    <w:p/>
    <w:p>
      <w:pPr>
        <w:pStyle w:val="Heading3"/>
      </w:pPr>
      <w:r>
        <w:rPr>
          <w:rFonts w:ascii="微软雅黑" w:hAnsi="微软雅黑" w:eastAsia="微软雅黑"/>
          <w:b/>
          <w:color w:val="2E74B5"/>
          <w:sz w:val="24"/>
        </w:rPr>
        <w:t>提效点8：超长用例拆分与并行化</w:t>
      </w:r>
    </w:p>
    <w:p>
      <w:r>
        <w:rPr>
          <w:rFonts w:ascii="微软雅黑" w:hAnsi="微软雅黑" w:eastAsia="微软雅黑"/>
          <w:b/>
          <w:sz w:val="21"/>
        </w:rPr>
        <w:t>解决痛点：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大量&gt;8h用例长期占用farm资源，是回归慢的直接原因</w:t>
      </w:r>
    </w:p>
    <w:p>
      <w:r>
        <w:rPr>
          <w:rFonts w:ascii="微软雅黑" w:hAnsi="微软雅黑" w:eastAsia="微软雅黑"/>
          <w:b/>
          <w:sz w:val="21"/>
        </w:rPr>
        <w:t>实现方案：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分析超长用例的场景构成，识别可拆分的独立子场景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将单个超长用例拆分为多个2-4h的并行用例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保持场景覆盖完整性，确保拆分前后等价</w:t>
      </w:r>
    </w:p>
    <w:p>
      <w:r>
        <w:rPr>
          <w:rFonts w:ascii="微软雅黑" w:hAnsi="微软雅黑" w:eastAsia="微软雅黑"/>
          <w:b w:val="0"/>
          <w:color w:val="378640"/>
          <w:sz w:val="21"/>
        </w:rPr>
        <w:t>预期收益：用例时长分布趋于均匀，farm资源利用率提升。</w:t>
      </w:r>
    </w:p>
    <w:p/>
    <w:p>
      <w:pPr>
        <w:pStyle w:val="Heading3"/>
      </w:pPr>
      <w:r>
        <w:rPr>
          <w:rFonts w:ascii="微软雅黑" w:hAnsi="微软雅黑" w:eastAsia="微软雅黑"/>
          <w:b/>
          <w:color w:val="2E74B5"/>
          <w:sz w:val="24"/>
        </w:rPr>
        <w:t>提效点9：覆盖率驱动早停机制</w:t>
      </w:r>
    </w:p>
    <w:p>
      <w:r>
        <w:rPr>
          <w:rFonts w:ascii="微软雅黑" w:hAnsi="微软雅黑" w:eastAsia="微软雅黑"/>
          <w:b/>
          <w:sz w:val="21"/>
        </w:rPr>
        <w:t>解决痛点：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超长仿真末期覆盖率增长极少，大量时间浪费在冗余仿真上</w:t>
      </w:r>
    </w:p>
    <w:p>
      <w:r>
        <w:rPr>
          <w:rFonts w:ascii="微软雅黑" w:hAnsi="微软雅黑" w:eastAsia="微软雅黑"/>
          <w:b/>
          <w:sz w:val="21"/>
        </w:rPr>
        <w:t>实现方案：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监控仿真过程中覆盖率的增长曲线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当覆盖率增速低于设定阈值（plateau）时，自动终止仿真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记录早停时间点，供后续优化分析</w:t>
      </w:r>
    </w:p>
    <w:p>
      <w:r>
        <w:rPr>
          <w:rFonts w:ascii="微软雅黑" w:hAnsi="微软雅黑" w:eastAsia="微软雅黑"/>
          <w:b w:val="0"/>
          <w:color w:val="378640"/>
          <w:sz w:val="21"/>
        </w:rPr>
        <w:t>预期收益：超长用例实际运行时长可缩减20%-40%。</w:t>
      </w:r>
    </w:p>
    <w:p/>
    <w:p>
      <w:pPr>
        <w:pStyle w:val="Heading3"/>
      </w:pPr>
      <w:r>
        <w:rPr>
          <w:rFonts w:ascii="微软雅黑" w:hAnsi="微软雅黑" w:eastAsia="微软雅黑"/>
          <w:b/>
          <w:color w:val="2E74B5"/>
          <w:sz w:val="24"/>
        </w:rPr>
        <w:t>提效点10：错误知识库 + 智能分诊系统</w:t>
      </w:r>
    </w:p>
    <w:p>
      <w:r>
        <w:rPr>
          <w:rFonts w:ascii="微软雅黑" w:hAnsi="微软雅黑" w:eastAsia="微软雅黑"/>
          <w:b/>
          <w:sz w:val="21"/>
        </w:rPr>
        <w:t>解决痛点：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每次回归Fail需人工逐一打开log分析，重复性问题无法复用历史经验</w:t>
      </w:r>
    </w:p>
    <w:p>
      <w:r>
        <w:rPr>
          <w:rFonts w:ascii="微软雅黑" w:hAnsi="微软雅黑" w:eastAsia="微软雅黑"/>
          <w:b/>
          <w:sz w:val="21"/>
        </w:rPr>
        <w:t>实现思路：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新Fail产生 → 提取错误特征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（UVM_ERROR原文 + 出错模块 + 关键上下文）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与知识库做相似度匹配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命中 → 显示历史根因 + 解决方案 + 关联用例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未命中 → 人工分析后录入知识库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知识库持续积累，命中率随时间提升</w:t>
      </w:r>
    </w:p>
    <w:p/>
    <w:p>
      <w:r>
        <w:rPr>
          <w:rFonts w:ascii="微软雅黑" w:hAnsi="微软雅黑" w:eastAsia="微软雅黑"/>
          <w:b/>
          <w:sz w:val="21"/>
        </w:rPr>
        <w:t>知识库数据结构：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type="dxa" w:w="6236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错误特征</w:t>
            </w:r>
          </w:p>
        </w:tc>
        <w:tc>
          <w:tcPr>
            <w:tcW w:type="dxa" w:w="6236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UVM_ERROR原文 + 模块名 + 关键信号值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根因分类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DUT Bug / TB Bug / 用例问题 / 环境问题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根因描述</w:t>
            </w:r>
          </w:p>
        </w:tc>
        <w:tc>
          <w:tcPr>
            <w:tcW w:type="dxa" w:w="6236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人工填写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解决方案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人工填写</w:t>
            </w:r>
          </w:p>
        </w:tc>
      </w:tr>
      <w:tr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关联用例</w:t>
            </w:r>
          </w:p>
        </w:tc>
        <w:tc>
          <w:tcPr>
            <w:tcW w:type="dxa" w:w="6236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哪些用例容易触发此错误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378640"/>
          <w:sz w:val="21"/>
        </w:rPr>
        <w:t>预期收益：随知识库成熟，50%以上的重复性Fail可秒级定位。</w:t>
      </w:r>
    </w:p>
    <w:p/>
    <w:p>
      <w:pPr>
        <w:pStyle w:val="Heading3"/>
      </w:pPr>
      <w:r>
        <w:rPr>
          <w:rFonts w:ascii="微软雅黑" w:hAnsi="微软雅黑" w:eastAsia="微软雅黑"/>
          <w:b/>
          <w:color w:val="2E74B5"/>
          <w:sz w:val="24"/>
        </w:rPr>
        <w:t>提效点13：覆盖率空洞定向用例推荐</w:t>
      </w:r>
    </w:p>
    <w:p>
      <w:r>
        <w:rPr>
          <w:rFonts w:ascii="微软雅黑" w:hAnsi="微软雅黑" w:eastAsia="微软雅黑"/>
          <w:b/>
          <w:sz w:val="21"/>
        </w:rPr>
        <w:t>解决痛点：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覆盖率空洞分析完全依赖人工阅读报告，再手动编写定向用例，效率低且方向不精准</w:t>
      </w:r>
    </w:p>
    <w:p>
      <w:r>
        <w:rPr>
          <w:rFonts w:ascii="微软雅黑" w:hAnsi="微软雅黑" w:eastAsia="微软雅黑"/>
          <w:b/>
          <w:sz w:val="21"/>
        </w:rPr>
        <w:t>实现思路：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解析覆盖率报告，自动识别未覆盖的coverpoint / cross bin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映射回VPlan，确定未覆盖场景的设计语义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自动推荐或生成定向用例框架（约束条件 + 场景描述）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工程师补充细节后即可运行</w:t>
      </w:r>
    </w:p>
    <w:p>
      <w:r>
        <w:rPr>
          <w:rFonts w:ascii="微软雅黑" w:hAnsi="微软雅黑" w:eastAsia="微软雅黑"/>
          <w:b w:val="0"/>
          <w:color w:val="378640"/>
          <w:sz w:val="21"/>
        </w:rPr>
        <w:t>预期收益：覆盖率closure阶段效率提升，精准打点补覆盖，减少盲目跑回归。</w:t>
      </w:r>
    </w:p>
    <w:p/>
    <w:p>
      <w:pPr>
        <w:pStyle w:val="Heading3"/>
      </w:pPr>
      <w:r>
        <w:rPr>
          <w:rFonts w:ascii="微软雅黑" w:hAnsi="微软雅黑" w:eastAsia="微软雅黑"/>
          <w:b/>
          <w:color w:val="2E74B5"/>
          <w:sz w:val="24"/>
        </w:rPr>
        <w:t>提效点14：波形Dump范围智能控制</w:t>
      </w:r>
    </w:p>
    <w:p>
      <w:r>
        <w:rPr>
          <w:rFonts w:ascii="微软雅黑" w:hAnsi="微软雅黑" w:eastAsia="微软雅黑"/>
          <w:b/>
          <w:sz w:val="21"/>
        </w:rPr>
        <w:t>解决痛点：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全量dump导致FSDB文件过大，严重拖慢Verdi加载速度，磁盘空间消耗大</w:t>
      </w:r>
    </w:p>
    <w:p>
      <w:r>
        <w:rPr>
          <w:rFonts w:ascii="微软雅黑" w:hAnsi="微软雅黑" w:eastAsia="微软雅黑"/>
          <w:b/>
          <w:sz w:val="21"/>
        </w:rPr>
        <w:t>实现方案：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根据用例类型/模块范围，自动配置dump scope（仅dump相关层次）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失败时自动扩大dump范围重跑，成功时最小化dump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结合Signal Group，只dump预定义的关键信号组</w:t>
      </w:r>
    </w:p>
    <w:p>
      <w:r>
        <w:rPr>
          <w:rFonts w:ascii="微软雅黑" w:hAnsi="微软雅黑" w:eastAsia="微软雅黑"/>
          <w:b w:val="0"/>
          <w:color w:val="378640"/>
          <w:sz w:val="21"/>
        </w:rPr>
        <w:t>预期收益：FSDB体积减少50%-80%，Verdi加载速度显著提升，磁盘压力降低。</w:t>
      </w:r>
    </w:p>
    <w:p/>
    <w:p>
      <w:pPr>
        <w:pStyle w:val="Heading3"/>
      </w:pPr>
      <w:r>
        <w:rPr>
          <w:rFonts w:ascii="微软雅黑" w:hAnsi="微软雅黑" w:eastAsia="微软雅黑"/>
          <w:b/>
          <w:color w:val="2E74B5"/>
          <w:sz w:val="24"/>
        </w:rPr>
        <w:t>提效点15：Seed管理系统</w:t>
      </w:r>
    </w:p>
    <w:p>
      <w:r>
        <w:rPr>
          <w:rFonts w:ascii="微软雅黑" w:hAnsi="微软雅黑" w:eastAsia="微软雅黑"/>
          <w:b/>
          <w:sz w:val="21"/>
        </w:rPr>
        <w:t>解决痛点：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发现Bug的种子无系统记录，问题复现依赖工程师手动记录；回归时种子选择随机，高价值种子容易丢失</w:t>
      </w:r>
    </w:p>
    <w:p>
      <w:r>
        <w:rPr>
          <w:rFonts w:ascii="微软雅黑" w:hAnsi="微软雅黑" w:eastAsia="微软雅黑"/>
          <w:b/>
          <w:sz w:val="21"/>
        </w:rPr>
        <w:t>实现思路：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自动记录每次仿真的seed及其覆盖率贡献 / 是否发现Bug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Bug种子永久归档，与Bug报告双向关联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回归时优先选取历史高覆盖率种子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支持一键用指定seed复现历史问题</w:t>
      </w:r>
    </w:p>
    <w:p>
      <w:r>
        <w:rPr>
          <w:rFonts w:ascii="微软雅黑" w:hAnsi="微软雅黑" w:eastAsia="微软雅黑"/>
          <w:b w:val="0"/>
          <w:color w:val="378640"/>
          <w:sz w:val="21"/>
        </w:rPr>
        <w:t>预期收益：问题复现成本接近于零，回归种子质量提升，覆盖率爬升更快。</w:t>
      </w:r>
    </w:p>
    <w:p/>
    <w:p>
      <w:pPr>
        <w:pStyle w:val="Heading3"/>
      </w:pPr>
      <w:r>
        <w:rPr>
          <w:rFonts w:ascii="微软雅黑" w:hAnsi="微软雅黑" w:eastAsia="微软雅黑"/>
          <w:b/>
          <w:color w:val="2E74B5"/>
          <w:sz w:val="24"/>
        </w:rPr>
        <w:t>提效点16：Bug与用例双向关联系统</w:t>
      </w:r>
    </w:p>
    <w:p>
      <w:r>
        <w:rPr>
          <w:rFonts w:ascii="微软雅黑" w:hAnsi="微软雅黑" w:eastAsia="微软雅黑"/>
          <w:b/>
          <w:sz w:val="21"/>
        </w:rPr>
        <w:t>解决痛点：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Bug修复后难以快速定位应回归哪些用例；用例Fail时无法快速关联历史相似Bug记录</w:t>
      </w:r>
    </w:p>
    <w:p>
      <w:r>
        <w:rPr>
          <w:rFonts w:ascii="微软雅黑" w:hAnsi="微软雅黑" w:eastAsia="微软雅黑"/>
          <w:b/>
          <w:sz w:val="21"/>
        </w:rPr>
        <w:t>实现思路：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Bug录入时自动关联触发它的用例 + 覆盖点 + 种子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Bug修复提交代码后，自动触发关联用例回归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新Fail出现时，自动搜索历史相似Bug供参考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形成 Bug → 用例 → 覆盖点 的完整追溯链</w:t>
      </w:r>
    </w:p>
    <w:p>
      <w:r>
        <w:rPr>
          <w:rFonts w:ascii="微软雅黑" w:hAnsi="微软雅黑" w:eastAsia="微软雅黑"/>
          <w:b w:val="0"/>
          <w:color w:val="378640"/>
          <w:sz w:val="21"/>
        </w:rPr>
        <w:t>预期收益：Bug修复验证闭环自动化，避免遗漏回归，减少重复分析成本。</w:t>
      </w:r>
    </w:p>
    <w:p/>
    <w:p>
      <w:pPr>
        <w:pStyle w:val="Heading2"/>
      </w:pPr>
      <w:r>
        <w:rPr>
          <w:rFonts w:ascii="微软雅黑" w:hAnsi="微软雅黑" w:eastAsia="微软雅黑"/>
          <w:b/>
          <w:color w:val="2E74B5"/>
          <w:sz w:val="28"/>
        </w:rPr>
        <w:t>P2 长期规划</w:t>
      </w:r>
    </w:p>
    <w:p>
      <w:pPr>
        <w:pStyle w:val="Heading3"/>
      </w:pPr>
      <w:r>
        <w:rPr>
          <w:rFonts w:ascii="微软雅黑" w:hAnsi="微软雅黑" w:eastAsia="微软雅黑"/>
          <w:b/>
          <w:color w:val="2E74B5"/>
          <w:sz w:val="24"/>
        </w:rPr>
        <w:t>提效点17：Scoreboard参考模型辅助生成</w:t>
      </w:r>
    </w:p>
    <w:p>
      <w:r>
        <w:rPr>
          <w:rFonts w:ascii="微软雅黑" w:hAnsi="微软雅黑" w:eastAsia="微软雅黑"/>
          <w:b/>
          <w:sz w:val="21"/>
        </w:rPr>
        <w:t>解决痛点：</w:t>
      </w:r>
    </w:p>
    <w:p>
      <w:pPr>
        <w:pStyle w:val="ListBullet"/>
        <w:ind w:left="283"/>
      </w:pPr>
      <w:r>
        <w:rPr>
          <w:rFonts w:ascii="微软雅黑" w:hAnsi="微软雅黑" w:eastAsia="微软雅黑"/>
          <w:b w:val="0"/>
          <w:sz w:val="21"/>
        </w:rPr>
        <w:t>Scoreboard参考模型是验证中知识壁垒最高、最依赖资深工程师的环节，且完全手工编写</w:t>
      </w:r>
    </w:p>
    <w:p>
      <w:r>
        <w:rPr>
          <w:rFonts w:ascii="微软雅黑" w:hAnsi="微软雅黑" w:eastAsia="微软雅黑"/>
          <w:b/>
          <w:sz w:val="21"/>
        </w:rPr>
        <w:t>实现思路：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解析RTL数据路径 + Spec中的数据变换描述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LLM辅助生成参考模型框架（输入输出映射关系）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工程师审核补充边界条件和异常处理逻辑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 xml:space="preserve">    ↓</w:t>
      </w:r>
    </w:p>
    <w:p>
      <w:pPr>
        <w:spacing w:before="0" w:after="0"/>
        <w:ind w:left="567"/>
        <w:shd w:val="clear" w:color="auto" w:fill="F0F0F0"/>
      </w:pPr>
      <w:r>
        <w:rPr>
          <w:rFonts w:ascii="Courier New" w:hAnsi="Courier New" w:eastAsia="Courier New"/>
          <w:color w:val="1E1E1E"/>
          <w:sz w:val="18"/>
        </w:rPr>
        <w:t>与TB自动集成，完成数据比对</w:t>
      </w:r>
    </w:p>
    <w:p>
      <w:r>
        <w:rPr>
          <w:rFonts w:ascii="微软雅黑" w:hAnsi="微软雅黑" w:eastAsia="微软雅黑"/>
          <w:b w:val="0"/>
          <w:color w:val="378640"/>
          <w:sz w:val="21"/>
        </w:rPr>
        <w:t>预期收益：Scoreboard开发周期缩短，知识壁垒降低，中级工程师可独立完成。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97D"/>
          <w:sz w:val="32"/>
        </w:rPr>
        <w:t>四、实施路线图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701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1417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5102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提效点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目标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第一阶段</w:t>
              <w:br/>
              <w:t>Quick Win</w:t>
            </w:r>
          </w:p>
        </w:tc>
        <w:tc>
          <w:tcPr>
            <w:tcW w:type="dxa" w:w="141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1-2个月</w:t>
            </w:r>
          </w:p>
        </w:tc>
        <w:tc>
          <w:tcPr>
            <w:tcW w:type="dxa" w:w="5102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①RAL一键生成寄存器扫描用例</w:t>
              <w:br/>
              <w:t>⑤三级回归体系建设</w:t>
              <w:br/>
              <w:t>⑦Verdi Signal Group + Tcl脚本库</w:t>
              <w:br/>
              <w:t>⑭波形Dump范围智能控制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快速见效，零成本工具优化 + 回归分级基础建立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第二阶段</w:t>
              <w:br/>
              <w:t>核心工具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2-4个月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②状态机断言自动生成</w:t>
              <w:br/>
              <w:t>④Change Impact Analysis</w:t>
              <w:br/>
              <w:t>⑥功能覆盖率自动生成</w:t>
              <w:br/>
              <w:t>⑪VPlan完整性自动检查</w:t>
              <w:br/>
              <w:t>⑫TB组件与VIP复用库</w:t>
              <w:br/>
              <w:t>⑮Seed管理系统</w:t>
              <w:br/>
              <w:t>⑩错误知识库+智能分诊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覆盖核心痛点，调试/回归/覆盖率全面提效</w:t>
            </w:r>
          </w:p>
        </w:tc>
      </w:tr>
      <w:tr>
        <w:tc>
          <w:tcPr>
            <w:tcW w:type="dxa" w:w="1701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第三阶段</w:t>
              <w:br/>
              <w:t>深度优化</w:t>
            </w:r>
          </w:p>
        </w:tc>
        <w:tc>
          <w:tcPr>
            <w:tcW w:type="dxa" w:w="141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4-6个月</w:t>
            </w:r>
          </w:p>
        </w:tc>
        <w:tc>
          <w:tcPr>
            <w:tcW w:type="dxa" w:w="5102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③自定义接口断言半自动生成</w:t>
              <w:br/>
              <w:t>⑧超长用例拆分并行化</w:t>
              <w:br/>
              <w:t>⑨覆盖率驱动早停</w:t>
              <w:br/>
              <w:t>⑬覆盖率空洞定向用例推荐</w:t>
              <w:br/>
              <w:t>⑯Bug与用例双向关联</w:t>
            </w:r>
          </w:p>
        </w:tc>
        <w:tc>
          <w:tcPr>
            <w:tcW w:type="dxa" w:w="226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精细化优化，全流程自动化闭环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第四阶段</w:t>
              <w:br/>
              <w:t>长期规划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6个月以上</w:t>
            </w:r>
          </w:p>
        </w:tc>
        <w:tc>
          <w:tcPr>
            <w:tcW w:type="dxa" w:w="5102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⑰Scoreboard参考模型辅助生成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突破知识壁垒，AI赋能核心验证环节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1F497D"/>
          <w:sz w:val="32"/>
        </w:rPr>
        <w:t>五、优先级总览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850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567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3118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提效点</w:t>
            </w:r>
          </w:p>
        </w:tc>
        <w:tc>
          <w:tcPr>
            <w:tcW w:type="dxa" w:w="1587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所在阶段</w:t>
            </w:r>
          </w:p>
        </w:tc>
        <w:tc>
          <w:tcPr>
            <w:tcW w:type="dxa" w:w="1587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核心痛点</w:t>
            </w:r>
          </w:p>
        </w:tc>
        <w:tc>
          <w:tcPr>
            <w:tcW w:type="dxa" w:w="1020"/>
            <w:shd w:val="clear" w:color="auto" w:fill="2E74B5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难度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56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①</w:t>
            </w:r>
          </w:p>
        </w:tc>
        <w:tc>
          <w:tcPr>
            <w:tcW w:type="dxa" w:w="311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RAL一键生成寄存器扫描用例</w:t>
            </w:r>
          </w:p>
        </w:tc>
        <w:tc>
          <w:tcPr>
            <w:tcW w:type="dxa" w:w="158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TB/用例开发</w:t>
            </w:r>
          </w:p>
        </w:tc>
        <w:tc>
          <w:tcPr>
            <w:tcW w:type="dxa" w:w="158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重复劳动</w:t>
            </w:r>
          </w:p>
        </w:tc>
        <w:tc>
          <w:tcPr>
            <w:tcW w:type="dxa" w:w="1020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⭐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②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状态机断言自动生成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调试定位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调试链路长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⭐⭐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56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③</w:t>
            </w:r>
          </w:p>
        </w:tc>
        <w:tc>
          <w:tcPr>
            <w:tcW w:type="dxa" w:w="311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自定义接口断言半自动生成</w:t>
            </w:r>
          </w:p>
        </w:tc>
        <w:tc>
          <w:tcPr>
            <w:tcW w:type="dxa" w:w="158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调试定位</w:t>
            </w:r>
          </w:p>
        </w:tc>
        <w:tc>
          <w:tcPr>
            <w:tcW w:type="dxa" w:w="158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调试链路长</w:t>
            </w:r>
          </w:p>
        </w:tc>
        <w:tc>
          <w:tcPr>
            <w:tcW w:type="dxa" w:w="1020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⭐⭐⭐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④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Change Impact Analysis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回归管理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回归慢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⭐⭐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56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⑤</w:t>
            </w:r>
          </w:p>
        </w:tc>
        <w:tc>
          <w:tcPr>
            <w:tcW w:type="dxa" w:w="311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三级回归体系建设</w:t>
            </w:r>
          </w:p>
        </w:tc>
        <w:tc>
          <w:tcPr>
            <w:tcW w:type="dxa" w:w="158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回归管理</w:t>
            </w:r>
          </w:p>
        </w:tc>
        <w:tc>
          <w:tcPr>
            <w:tcW w:type="dxa" w:w="158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回归慢</w:t>
            </w:r>
          </w:p>
        </w:tc>
        <w:tc>
          <w:tcPr>
            <w:tcW w:type="dxa" w:w="1020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⭐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⑥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功能覆盖率自动生成工具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覆盖率编写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重复劳动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⭐⭐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56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⑪</w:t>
            </w:r>
          </w:p>
        </w:tc>
        <w:tc>
          <w:tcPr>
            <w:tcW w:type="dxa" w:w="311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VPlan完整性自动检查</w:t>
            </w:r>
          </w:p>
        </w:tc>
        <w:tc>
          <w:tcPr>
            <w:tcW w:type="dxa" w:w="158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验证规划</w:t>
            </w:r>
          </w:p>
        </w:tc>
        <w:tc>
          <w:tcPr>
            <w:tcW w:type="dxa" w:w="158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验证漏项</w:t>
            </w:r>
          </w:p>
        </w:tc>
        <w:tc>
          <w:tcPr>
            <w:tcW w:type="dxa" w:w="1020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⭐⭐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P0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⑫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TB组件与VIP跨项目复用库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TB开发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重复开发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⭐⭐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56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⑦</w:t>
            </w:r>
          </w:p>
        </w:tc>
        <w:tc>
          <w:tcPr>
            <w:tcW w:type="dxa" w:w="311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Verdi Signal Group + Tcl脚本库</w:t>
            </w:r>
          </w:p>
        </w:tc>
        <w:tc>
          <w:tcPr>
            <w:tcW w:type="dxa" w:w="158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调试定位</w:t>
            </w:r>
          </w:p>
        </w:tc>
        <w:tc>
          <w:tcPr>
            <w:tcW w:type="dxa" w:w="158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波形调试慢</w:t>
            </w:r>
          </w:p>
        </w:tc>
        <w:tc>
          <w:tcPr>
            <w:tcW w:type="dxa" w:w="1020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⭐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⑧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超长用例拆分与并行化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回归管理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回归慢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⭐⭐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56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⑨</w:t>
            </w:r>
          </w:p>
        </w:tc>
        <w:tc>
          <w:tcPr>
            <w:tcW w:type="dxa" w:w="311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覆盖率驱动早停机制</w:t>
            </w:r>
          </w:p>
        </w:tc>
        <w:tc>
          <w:tcPr>
            <w:tcW w:type="dxa" w:w="158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回归管理</w:t>
            </w:r>
          </w:p>
        </w:tc>
        <w:tc>
          <w:tcPr>
            <w:tcW w:type="dxa" w:w="158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回归慢</w:t>
            </w:r>
          </w:p>
        </w:tc>
        <w:tc>
          <w:tcPr>
            <w:tcW w:type="dxa" w:w="1020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⭐⭐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⑩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错误知识库 + 智能分诊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回归分诊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分诊耗时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⭐⭐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56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⑬</w:t>
            </w:r>
          </w:p>
        </w:tc>
        <w:tc>
          <w:tcPr>
            <w:tcW w:type="dxa" w:w="311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覆盖率空洞定向用例推荐</w:t>
            </w:r>
          </w:p>
        </w:tc>
        <w:tc>
          <w:tcPr>
            <w:tcW w:type="dxa" w:w="158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覆盖率Closure</w:t>
            </w:r>
          </w:p>
        </w:tc>
        <w:tc>
          <w:tcPr>
            <w:tcW w:type="dxa" w:w="158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覆盖效率低</w:t>
            </w:r>
          </w:p>
        </w:tc>
        <w:tc>
          <w:tcPr>
            <w:tcW w:type="dxa" w:w="1020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⭐⭐⭐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⑭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波形Dump范围智能控制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仿真执行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磁盘/速度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⭐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56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⑮</w:t>
            </w:r>
          </w:p>
        </w:tc>
        <w:tc>
          <w:tcPr>
            <w:tcW w:type="dxa" w:w="311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Seed管理系统</w:t>
            </w:r>
          </w:p>
        </w:tc>
        <w:tc>
          <w:tcPr>
            <w:tcW w:type="dxa" w:w="158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回归管理</w:t>
            </w:r>
          </w:p>
        </w:tc>
        <w:tc>
          <w:tcPr>
            <w:tcW w:type="dxa" w:w="158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复现困难</w:t>
            </w:r>
          </w:p>
        </w:tc>
        <w:tc>
          <w:tcPr>
            <w:tcW w:type="dxa" w:w="1020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⭐⭐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P1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⑯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Bug与用例双向关联系统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报告管理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闭环缺失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⭐⭐⭐</w:t>
            </w:r>
          </w:p>
        </w:tc>
      </w:tr>
      <w:tr>
        <w:tc>
          <w:tcPr>
            <w:tcW w:type="dxa" w:w="850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P2</w:t>
            </w:r>
          </w:p>
        </w:tc>
        <w:tc>
          <w:tcPr>
            <w:tcW w:type="dxa" w:w="56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⑰</w:t>
            </w:r>
          </w:p>
        </w:tc>
        <w:tc>
          <w:tcPr>
            <w:tcW w:type="dxa" w:w="3118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Scoreboard参考模型辅助生成</w:t>
            </w:r>
          </w:p>
        </w:tc>
        <w:tc>
          <w:tcPr>
            <w:tcW w:type="dxa" w:w="158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TB开发</w:t>
            </w:r>
          </w:p>
        </w:tc>
        <w:tc>
          <w:tcPr>
            <w:tcW w:type="dxa" w:w="1587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知识壁垒</w:t>
            </w:r>
          </w:p>
        </w:tc>
        <w:tc>
          <w:tcPr>
            <w:tcW w:type="dxa" w:w="1020"/>
            <w:shd w:val="clear" w:color="auto" w:fill="DEEAF1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⭐⭐⭐⭐</w:t>
            </w:r>
          </w:p>
        </w:tc>
      </w:tr>
    </w:tbl>
    <w:p/>
    <w:p>
      <w:r>
        <w:rPr>
          <w:rFonts w:ascii="微软雅黑" w:hAnsi="微软雅黑" w:eastAsia="微软雅黑"/>
          <w:b w:val="0"/>
          <w:color w:val="707070"/>
          <w:sz w:val="18"/>
        </w:rPr>
        <w:t>难度说明：⭐ = 低（1-2周）  ⭐⭐ = 中（1个月）  ⭐⭐⭐ = 较高（2个月+）  ⭐⭐⭐⭐ = 高（需LLM深度集成）</w:t>
      </w:r>
    </w:p>
    <w:p/>
    <w:p>
      <w:pPr>
        <w:jc w:val="right"/>
      </w:pPr>
      <w:r>
        <w:rPr>
          <w:rFonts w:ascii="微软雅黑" w:hAnsi="微软雅黑" w:eastAsia="微软雅黑"/>
          <w:b w:val="0"/>
          <w:color w:val="707070"/>
          <w:sz w:val="18"/>
        </w:rPr>
        <w:t>文档生成日期：2026年2月25日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