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green.example.com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blue.example.com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192.168.100.1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192.168.100.10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alpha.example.org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beta.example.org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192.168.1.100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192.168.1.110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10.0.0.5 ansible_python_interpreter=/usr/bin/python3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[elkservers]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them like this: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www[001:006].example.com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 [dbservers]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db01.intranet.mydomain.net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db02.intranet.mydomain.net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10.25.1.56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10.25.1.57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leading 0s: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db-[99:101]-node.example.com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