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gv9jqgb8kct" w:id="0"/>
      <w:bookmarkEnd w:id="0"/>
      <w:r w:rsidDel="00000000" w:rsidR="00000000" w:rsidRPr="00000000">
        <w:rPr>
          <w:rtl w:val="0"/>
        </w:rPr>
        <w:t xml:space="preserve">Phase 1, Artifact 1: Source Inventory &amp; Reading Plan</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confirmed via signed SOW </w:t>
      </w:r>
      <w:r w:rsidDel="00000000" w:rsidR="00000000" w:rsidRPr="00000000">
        <w:rPr>
          <w:b w:val="1"/>
          <w:bCs w:val="1"/>
          <w:rtl w:val="0"/>
        </w:rPr>
        <w:t xml:space="preserve">Compiled:</w:t>
      </w:r>
      <w:r w:rsidDel="00000000" w:rsidR="00000000" w:rsidRPr="00000000">
        <w:rPr>
          <w:rtl w:val="0"/>
        </w:rPr>
        <w:t xml:space="preserve"> May 16, 2026 </w:t>
      </w:r>
      <w:r w:rsidDel="00000000" w:rsidR="00000000" w:rsidRPr="00000000">
        <w:rPr>
          <w:b w:val="1"/>
          <w:bCs w:val="1"/>
          <w:rtl w:val="0"/>
        </w:rPr>
        <w:t xml:space="preserve">Purpose:</w:t>
      </w:r>
      <w:r w:rsidDel="00000000" w:rsidR="00000000" w:rsidRPr="00000000">
        <w:rPr>
          <w:rtl w:val="0"/>
        </w:rPr>
        <w:t xml:space="preserve"> Map every input file in /mnt/project/ before the Business Intelligence Brief is written. Phase 1 quality is bounded by this inventory.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uevnixz78dn" w:id="1"/>
      <w:bookmarkEnd w:id="1"/>
      <w:r w:rsidDel="00000000" w:rsidR="00000000" w:rsidRPr="00000000">
        <w:rPr>
          <w:rtl w:val="0"/>
        </w:rPr>
        <w:t xml:space="preserve">1. Source Inventory Table</w:t>
      </w:r>
    </w:p>
    <w:p w:rsidR="00000000" w:rsidDel="00000000" w:rsidP="00000000" w:rsidRDefault="00000000" w:rsidRPr="00000000" w14:paraId="00000006">
      <w:pPr>
        <w:rPr/>
      </w:pPr>
      <w:r w:rsidDel="00000000" w:rsidR="00000000" w:rsidRPr="00000000">
        <w:rPr>
          <w:rtl w:val="0"/>
        </w:rPr>
        <w:t xml:space="preserve">101 files inventoried. Categories: </w:t>
      </w:r>
      <w:r w:rsidDel="00000000" w:rsidR="00000000" w:rsidRPr="00000000">
        <w:rPr>
          <w:b w:val="1"/>
          <w:bCs w:val="1"/>
          <w:rtl w:val="0"/>
        </w:rPr>
        <w:t xml:space="preserve">A</w:t>
      </w:r>
      <w:r w:rsidDel="00000000" w:rsidR="00000000" w:rsidRPr="00000000">
        <w:rPr>
          <w:rtl w:val="0"/>
        </w:rPr>
        <w:t xml:space="preserve"> = Source-of-Truth Strategy Docs. </w:t>
      </w:r>
      <w:r w:rsidDel="00000000" w:rsidR="00000000" w:rsidRPr="00000000">
        <w:rPr>
          <w:b w:val="1"/>
          <w:bCs w:val="1"/>
          <w:rtl w:val="0"/>
        </w:rPr>
        <w:t xml:space="preserve">B</w:t>
      </w:r>
      <w:r w:rsidDel="00000000" w:rsidR="00000000" w:rsidRPr="00000000">
        <w:rPr>
          <w:rtl w:val="0"/>
        </w:rPr>
        <w:t xml:space="preserve"> = Meeting Transcripts &amp; Internal Coaching. </w:t>
      </w:r>
      <w:r w:rsidDel="00000000" w:rsidR="00000000" w:rsidRPr="00000000">
        <w:rPr>
          <w:b w:val="1"/>
          <w:bCs w:val="1"/>
          <w:rtl w:val="0"/>
        </w:rPr>
        <w:t xml:space="preserve">C</w:t>
      </w:r>
      <w:r w:rsidDel="00000000" w:rsidR="00000000" w:rsidRPr="00000000">
        <w:rPr>
          <w:rtl w:val="0"/>
        </w:rPr>
        <w:t xml:space="preserve"> = SkyFire-Produced Assets. </w:t>
      </w:r>
      <w:r w:rsidDel="00000000" w:rsidR="00000000" w:rsidRPr="00000000">
        <w:rPr>
          <w:b w:val="1"/>
          <w:bCs w:val="1"/>
          <w:rtl w:val="0"/>
        </w:rPr>
        <w:t xml:space="preserve">D</w:t>
      </w:r>
      <w:r w:rsidDel="00000000" w:rsidR="00000000" w:rsidRPr="00000000">
        <w:rPr>
          <w:rtl w:val="0"/>
        </w:rPr>
        <w:t xml:space="preserve"> = SkyFire Operating Data. </w:t>
      </w:r>
      <w:r w:rsidDel="00000000" w:rsidR="00000000" w:rsidRPr="00000000">
        <w:rPr>
          <w:b w:val="1"/>
          <w:bCs w:val="1"/>
          <w:rtl w:val="0"/>
        </w:rPr>
        <w:t xml:space="preserve">E</w:t>
      </w:r>
      <w:r w:rsidDel="00000000" w:rsidR="00000000" w:rsidRPr="00000000">
        <w:rPr>
          <w:rtl w:val="0"/>
        </w:rPr>
        <w:t xml:space="preserve"> = eCTx Playbooks &amp; Frameworks. </w:t>
      </w:r>
      <w:r w:rsidDel="00000000" w:rsidR="00000000" w:rsidRPr="00000000">
        <w:rPr>
          <w:b w:val="1"/>
          <w:bCs w:val="1"/>
          <w:rtl w:val="0"/>
        </w:rPr>
        <w:t xml:space="preserve">F</w:t>
      </w:r>
      <w:r w:rsidDel="00000000" w:rsidR="00000000" w:rsidRPr="00000000">
        <w:rPr>
          <w:rtl w:val="0"/>
        </w:rPr>
        <w:t xml:space="preserve"> = Joey/eCTx Self-Context.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One-Sentence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Roboto Mono" w:cs="Roboto Mono" w:eastAsia="Roboto Mono" w:hAnsi="Roboto Mono"/>
                <w:color w:val="188038"/>
                <w:rtl w:val="0"/>
              </w:rPr>
              <w:t xml:space="preserve">00_SkyFire_Master_Intelligence_Dossier.docx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The single synthesized eCTx-branded dossier — executive summary, engagement context, company intel, key contacts, risk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Roboto Mono" w:cs="Roboto Mono" w:eastAsia="Roboto Mono" w:hAnsi="Roboto Mono"/>
                <w:color w:val="188038"/>
                <w:rtl w:val="0"/>
              </w:rPr>
              <w:t xml:space="preserve">00_Company_Intelligence_Briefing.md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Markdown companion to the dossier with deeper company background, leadership profiles, business mix, competitive landscape.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01_Greg_Sauer_Original_Brief_Feb24_2026.md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Greg's complete February 24 email — the six-area scope and the anchor language ("actionable quickly") every deliverable answers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02_Engagement_Options_Clarification_Addendum_Apr22_2026.md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The April 22 addendum that converted the deal — Option B/C deliverables, AI roadmap, operational scope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Roboto Mono" w:cs="Roboto Mono" w:eastAsia="Roboto Mono" w:hAnsi="Roboto Mono"/>
                <w:color w:val="188038"/>
                <w:rtl w:val="0"/>
              </w:rPr>
              <w:t xml:space="preserve">SkyFire_Engagement_Options_Clarification_Addendum.md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Alternate/working copy of the addendum — verify whether this differs from the 02_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SkyFire_Energy_Statement_of_Work_001.md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The signed SOW — locked deliverables, timeline, payment terms, what's in and out of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SkyFire_Energy_Onboarding_Kit_v1.md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The kickoff kit covering stakeholder access, tool provisioning, first-30-days cadence.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Roboto Mono" w:cs="Roboto Mono" w:eastAsia="Roboto Mono" w:hAnsi="Roboto Mono"/>
                <w:color w:val="188038"/>
                <w:rtl w:val="0"/>
              </w:rPr>
              <w:t xml:space="preserve">06_90_Day_Kickoff_Playbook.md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Pre-kickoff checklist, Month 1-4 milestones with weekly deliverables, cadence, risk register, success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05_Email_Timeline_Complete.md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rtl w:val="0"/>
              </w:rPr>
              <w:t xml:space="preserve">Chronological email thread record (Feb 24 → Apr 28) — full text of strategically important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08_Contact_Directory_and_HubSpot_Setup.md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Verified stakeholder directory with emails/phones and the HubSpot CRM record creation spec for kickoff.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Roboto Mono" w:cs="Roboto Mono" w:eastAsia="Roboto Mono" w:hAnsi="Roboto Mono"/>
                <w:color w:val="188038"/>
                <w:rtl w:val="0"/>
              </w:rPr>
              <w:t xml:space="preserve">03_SkyFire_Meeting_Prep_Guide_Apr14_2026.md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The Apr 14 interview prep guide — stakeholder personas, discovery questions, differentiator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07_Internal_Meeting_References_Compiled.md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rtl w:val="0"/>
              </w:rPr>
              <w:t xml:space="preserve">Running record of every internal eCTx mention of SkyFire (Mar 11 → Apr 28) — how the deal was discussed and tracked.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SkyFire_Phase1_Intelligence_Foundation_Prompt_List_v1.md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The prompt sequence we are currently executing — reference for chained artifact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Package orientation document — explains folder structure, key facts, and recommended reading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04_David_Nagy_Proposal_Masterclass_Mar15_2026.md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The Mar 15 codified feedback from David Nagy on the v1 proposal — proposal conversion discipline used to win the 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05_01_26_Initial_Meeting_with_Greg_at_Skyfire_Prediscovery-Kickoff-Call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The May 1 kickoff call transcript — first formal session, sets the tone and surfaces Day-1 stakeholder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05-08-26_David_x_Joey_-_Skyfire_Weekly_Sync_Transcript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 May 8 internal sync between David Nagy and Joey — most recent strategic read on the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C_I_Sales_Org_-_2026_05_04_13_57_MDT_-_Notes_by_Gemini.md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May 4 SkyFire C&amp;I sales org meeting notes (Gemini transcription) — live organizational reality, current rep assignments.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SkyFire_in_BD_Checkin_Mar11.txt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Mar 11 eCTx internal BD check-in — first mention of the SkyFire opportunity in standing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SkyFire_in_L10_Mar17.md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Mar 17 eCTx L10 — early deal qualification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SkyFire_in_BD_Checkin_Mar25.md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Mar 25 BD check-in — pre-proposal positioning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SkyFire_in_L10_Mar31.txt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Mar 31 L10 — proposal status and David Nagy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SkyFire_in_L10_Apr07.txt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Apr 7 L10 — pre-interview prep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SkyFire_in_L10_Apr14_Post_Interview.md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Apr 14 L10 immediately after the SkyFire interview — debrief and what came out of the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SkyFire_in_Internal_Sync_Apr20.txt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Apr 20 internal sync — addendum drafting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SkyFire_in_Weekly_BD_Apr24.txt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Apr 24 BD weekly — pre-close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SkyFire_in_L10_Apr28.md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Apr 28 L10 — engagement-won handoff to execution, kickoff prep.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Alex_Hormozi_advice_working_session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Internal eCTx working session applying Hormozi constraint methodology — reference for the constraint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CandIGoToMarketStrategyandSalesProcessArchitecture_1.pdf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SkyFire's existing C&amp;I GTM strategy &amp; sales process architecture document — the artifact our engagement is replacing or extending.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SkyFire_Energy_CI_Marketing_Strategy.pdf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SkyFire's current C&amp;I marketing strategy — the upstream pipeline source the sales engine will be tuned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CI_Project_Flowchart.pdf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rtl w:val="0"/>
              </w:rPr>
              <w:t xml:space="preserve">The current C&amp;I project handoff flowchart — how a deal moves through SkyFire today (sales → design →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Roboto Mono" w:cs="Roboto Mono" w:eastAsia="Roboto Mono" w:hAnsi="Roboto Mono"/>
                <w:color w:val="188038"/>
                <w:rtl w:val="0"/>
              </w:rPr>
              <w:t xml:space="preserve">Estimate_Quotation_Template_v7_4_9.xlsx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The live estimate/quotation template — version 7.4.9 implies real iteration; reveals pricing logic, margin structure, fields the playbook must align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Skyfire_25_Years_Brand_Style_Guide.pdf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The 25-year anniversary brand style guide — historical brand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SkyFire_Energy_Brand_Guidelines_2026.pdf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The current 2026 brand guidelines — visual and voice rules any deliverable must respect.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Roboto Mono" w:cs="Roboto Mono" w:eastAsia="Roboto Mono" w:hAnsi="Roboto Mono"/>
                <w:color w:val="188038"/>
                <w:rtl w:val="0"/>
              </w:rPr>
              <w:t xml:space="preserve">SkyFire_Corporate_Resume.pdf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Company capabilities resume — proof points, scale, and credentials usable in proposal/playbook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All_Commercial_Brochure_2026_04_23_web.pdf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Master commercial brochure (Apr 2026) — current public-facing C&amp;I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OM_Brochure_2026_03_11_web.pdf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O&amp;M services brochure — recurring-revenue offering, cross-sell hook for the C&amp;I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UtilityScale_Solar_Brochure_2026_03_11_web.pdf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Utility-scale solar brochure — context for where SkyFire is strong and how C&amp;I differs from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SkyFire_Carport_Project_Highlights.pdf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Carport project portfolio — relevant for REIT/multi-site and retail C&amp;I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SkyFire_Ground_Mount_Project_Highlights__May_2022_1.pdf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Ground-mount project portfolio (May 2022) — slightly dated; reference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SkyFire_Home_Builder_Package_AB_Dec_2024_web.pdf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Alberta home builder partnership package (Dec 2024) — residential, adjacent to C&amp;I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BC_Home_Builder_Package_20240210.pdf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BC home builder package (Feb 2024) — residential, adjacent.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Commercial_Rooftop_Case_Studies_2025.pdf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2025 commercial rooftop case studies — direct proof assets for the C&amp;I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Roboto Mono" w:cs="Roboto Mono" w:eastAsia="Roboto Mono" w:hAnsi="Roboto Mono"/>
                <w:color w:val="188038"/>
                <w:rtl w:val="0"/>
              </w:rPr>
              <w:t xml:space="preserve">CP_Rail__Use_This_One.pdf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The 4.2 MWp CP Rail C&amp;I case study — the flagship anchor proof point for industrial C&amp;I.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Enbridge_ABS1.pdf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Enbridge ABS1 project — energy-industry C&amp;I proof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Irricana_Project_Summary.pdf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36.2 MWp Irricana utility-scale summary — adjacent reference, not C&amp;I 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RenuWell__Molnar__Fincastle_Project_Summary.pdf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RenuWell / Molnar / Fincastle reclamation projects — oil-and-gas adjacency, agricultural C&amp;I.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Hakai_Calvert_Island_Case_Study.pdf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Hakai Calvert Island case study — the off-grid/microgrid capability SkyFire just absorbed.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Hakai_Central_Saanich_Case_Study.pdf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Hakai Central Saanich case study — BC coastal C&amp;I proof point now part of the SkyFire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Hakai_Proposal_Sample.pdf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Sample Hakai-era proposal — shows the pre-acquisition Hakai sales motion the engagement must integrate.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19376_IG_Investments_NWBP_2026_Solar_Tender_Proposal_Submission.pdf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IG Investments NWBP 2026 tender submission — example of how SkyFire writes a current commercial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260217621R5_Dycar_Pharmaceuticals_Solar__Estimate_Package.pdf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Dycar Pharmaceuticals estimate package — example of how a C&amp;I estimate is currently packaged.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Roboto Mono" w:cs="Roboto Mono" w:eastAsia="Roboto Mono" w:hAnsi="Roboto Mono"/>
                <w:color w:val="188038"/>
                <w:rtl w:val="0"/>
              </w:rPr>
              <w:t xml:space="preserve">Imperial_Metals_Mount_Polley_Mine_Solar_Project__RFP_Response_1.pdf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Imperial Metals Mount Polley mining RFP response — example of mining-segment proposal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SkyFire_Energy_IT_Access_Request.pdf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IT access request form — operational, used for Joey/eCTx system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SkyFire_HubSpot_Audit_Executive_Briefing_v1.docx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The executive-facing HubSpot audit briefing — direct evidence for the CRM constraint, presents the 30-day plan to leadership.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SkyFire_HubSpot_Audit___Findings__30Day_Plan.pdf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The full HubSpot audit findings + 30-day plan — granular configuration gaps that drive Month 4 CRM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20260511_CI_Sales_Reorganization.xlsx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The May 11 C&amp;I sales org reorganization sheet — current rep structure, territories, post-Hakai integration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12_eCommerce_Client_Portfolio.csv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eCommerce Texas client portfolio (154 rows) — proof inventory for Joey/eCTx credibility, not SkyFire operating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Audiences_Audience_name.csv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GA4 audience export — small file, identifies which audiences are configured on the SkyFire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Audiences_Audience_name.pdf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GA4 audience export (PDF form) — 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User_acquisition_First_user_primary_channel_group_Default_Channel_Group_2.csv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GA4 first-user acquisition by channel — how new visitors find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User_acquisition_cohorts_First_user_primary_channel_group_Default_Channel_Group.csv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GA4 user acquisition cohorts — retention by acquisition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Traffic_acquisition_Session_default_channel_group.csv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GA4 traffic acquisition by session channel — current state of organic/paid/direct/referral mix.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Traffic_acquisition_Session_default_channel_group.pdf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Same data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Acquisition_overview_2.csv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GA4 acquisition overview — top-line view of where traffic comes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Engagement_overview_2.csv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GA4 engagement overview — time on site, pages per session, engagement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Engagement_overview.pdf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GA4 engagement overview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Roboto Mono" w:cs="Roboto Mono" w:eastAsia="Roboto Mono" w:hAnsi="Roboto Mono"/>
                <w:color w:val="188038"/>
                <w:rtl w:val="0"/>
              </w:rPr>
              <w:t xml:space="preserve">Events_Event_name.csv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GA4 event export — form fills, key conversion events, what's being tracked vs.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Generate_leads_overview_1.csv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GA4 lead generation overview — current lead volume and source mix; baseline for the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Generate_leads_overview.pdf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Same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Landing_page_Landing_page.csv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GA4 landing page report — which entry pages are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Roboto Mono" w:cs="Roboto Mono" w:eastAsia="Roboto Mono" w:hAnsi="Roboto Mono"/>
                <w:color w:val="188038"/>
                <w:rtl w:val="0"/>
              </w:rPr>
              <w:t xml:space="preserve">Landing_page_Landing_page.pdf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Same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Pages_and_screens_Page_path_and_screen_class_1.csv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GA4 page-level engagement — which content pulls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Pages_and_screens_Page_path_and_screen_class.pdf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Same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Roboto Mono" w:cs="Roboto Mono" w:eastAsia="Roboto Mono" w:hAnsi="Roboto Mono"/>
                <w:color w:val="188038"/>
                <w:rtl w:val="0"/>
              </w:rPr>
              <w:t xml:space="preserve">Queries_Organic_Google_Search_query.csv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Google Search Console organic queries — what buyers are searching for that reaches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Queries_Organic_Google_Search_query.pdf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Same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Google_organic_search_traffic_Landing_page__query_string.csv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GSC organic landing pages with query strings — mapping queries to entry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Google_organic_search_traffic_Landing_page__query_string.pdf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Same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Non_Google_campaign_Session_campaign.csv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Non-Google campaign sessions — paid/social/referral campaign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Reports_snapshot_4.csv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GA4 reports snapshot — top-of-funnel summary at a glance.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Reports_snapshot.pdf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Same as above in PDF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MASTER_STRATEGIC_PLAYBOOK_v1.md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eCTx master strategic playbook — the framework reference the master Project Intelligence System inherits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RORY_SUTHERLAND_BEHAVIORAL_ALCHEMY_REFERENCE.md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Behavioral framework reference — used for positioning and qualification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Shortform_Summary__The_22_Immutable_Laws_of_Marketing.pdf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22 Laws reference — positioning frame for the playbook narrative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Shortform_Summary__Alchemy.pdf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Alchemy summary — Sutherland behavioral economics, deep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Roboto Mono" w:cs="Roboto Mono" w:eastAsia="Roboto Mono" w:hAnsi="Roboto Mono"/>
                <w:color w:val="188038"/>
                <w:rtl w:val="0"/>
              </w:rPr>
              <w:t xml:space="preserve">Shortform_Summary__Main_Street_Millionaire.pdf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Codie Sanchez framework — adjacent reference for the SMB-operator lens.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11_Hormozi_Sales_Scripting_Tonality_Closing.md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Hormozi sales scripting and tonality reference — sales communication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10a_Codie_Sanchez_CEO_Communication_Part1.md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Codie Sanchez CEO communication framework, Part 1 — supports Section 8 of master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Roboto Mono" w:cs="Roboto Mono" w:eastAsia="Roboto Mono" w:hAnsi="Roboto Mono"/>
                <w:color w:val="188038"/>
                <w:rtl w:val="0"/>
              </w:rPr>
              <w:t xml:space="preserve">10b_Codie_Sanchez_CEO_Communication_Part2.md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Codie Sanchez CEO communication framework, Part 2 —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06_SEO_Toolkit_from_David_Nagy.md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David Nagy SEO toolkit — useful when reading GA4/GSC data, not core to sales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Brand_Voice_Guide.md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eCTx voice and tone reference — applied to every SkyFire-facing artifact.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Fonts w:ascii="Roboto Mono" w:cs="Roboto Mono" w:eastAsia="Roboto Mono" w:hAnsi="Roboto Mono"/>
                <w:color w:val="188038"/>
                <w:rtl w:val="0"/>
              </w:rPr>
              <w:t xml:space="preserve">additional_ANTI-AI-SLOP__eCTx_Communication_Standards_v1_docx.md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P0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The Anti-AI-Slop / eCTx communication standards — the explicit filter every artifact in this project must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Roboto Mono" w:cs="Roboto Mono" w:eastAsia="Roboto Mono" w:hAnsi="Roboto Mono"/>
                <w:color w:val="188038"/>
                <w:rtl w:val="0"/>
              </w:rPr>
              <w:t xml:space="preserve">eCommerce_Texas_Brand_System_v2.pdf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eCTx brand system v2 — visual and voice rules for client-facing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Rory_Sutherland__The_DANGERS_about_OverOptimizing__Overreliance_on_Data_Certainty_Is_Bad_Advice_.pdf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Sutherland overoptimization talk — caution against data-only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Roboto Mono" w:cs="Roboto Mono" w:eastAsia="Roboto Mono" w:hAnsi="Roboto Mono"/>
                <w:color w:val="188038"/>
                <w:rtl w:val="0"/>
              </w:rPr>
              <w:t xml:space="preserve">Rory_sutherland_the_dangers_of_over_optimizing.pdf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Duplicate of the above (same file size — 2,083,213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Midmarket_energy_s_AI_transformation_gap_is_a_billion-dollar_opening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Internal eCTx market-thesis essay on midmarket energy AI gap — vertical positioning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__The_elite_social_media_blueprint_for_premium_B2B_consultancies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Internal eCTx essay on premium B2B social positioning — adjacent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strategicthinking.webp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Image asset — likely a frame/diagram for slide reuse; non-textual.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Fonts w:ascii="Roboto Mono" w:cs="Roboto Mono" w:eastAsia="Roboto Mono" w:hAnsi="Roboto Mono"/>
                <w:color w:val="188038"/>
                <w:rtl w:val="0"/>
              </w:rPr>
              <w:t xml:space="preserve">FINAL_Joey_Palomo_Executive_Career_Intelligence_Extract_docx.md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Joey's executive career profile — credentialing source for Section 10 of master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Aperture_Revenue_System_Architecture_v1_docx.md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Aperture Revenue System Architecture v1 — productized framework underlying the engagement differentiator.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Roboto Mono" w:cs="Roboto Mono" w:eastAsia="Roboto Mono" w:hAnsi="Roboto Mono"/>
                <w:color w:val="188038"/>
                <w:rtl w:val="0"/>
              </w:rPr>
              <w:t xml:space="preserve">Aperture_Revenue_System_Architecture_V2_docx.md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Aperture Revenue System Architecture v2 — current version; supersedes v1 for any deliverable reference.</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nkispjbs5z70" w:id="2"/>
      <w:bookmarkEnd w:id="2"/>
      <w:r w:rsidDel="00000000" w:rsidR="00000000" w:rsidRPr="00000000">
        <w:rPr>
          <w:rtl w:val="0"/>
        </w:rPr>
        <w:t xml:space="preserve">2. Reading Plan</w:t>
      </w:r>
    </w:p>
    <w:p w:rsidR="00000000" w:rsidDel="00000000" w:rsidP="00000000" w:rsidRDefault="00000000" w:rsidRPr="00000000" w14:paraId="000001A3">
      <w:pPr>
        <w:rPr/>
      </w:pPr>
      <w:r w:rsidDel="00000000" w:rsidR="00000000" w:rsidRPr="00000000">
        <w:rPr>
          <w:rtl w:val="0"/>
        </w:rPr>
        <w:t xml:space="preserve">The Business Intelligence Brief in Prompt 2 needs three things to land at operator depth: (1) what the engagement contractually is, (2) what SkyFire's current operating reality looks like, and (3) what the most recent conversations have surfaced about live constraints. Read in this sequence.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STAGE 1 — Lock the contractual frame</w:t>
      </w:r>
      <w:r w:rsidDel="00000000" w:rsidR="00000000" w:rsidRPr="00000000">
        <w:rPr>
          <w:rtl w:val="0"/>
        </w:rPr>
        <w:t xml:space="preserve"> </w:t>
      </w:r>
      <w:r w:rsidDel="00000000" w:rsidR="00000000" w:rsidRPr="00000000">
        <w:rPr>
          <w:i w:val="1"/>
          <w:iCs w:val="1"/>
          <w:rtl w:val="0"/>
        </w:rPr>
        <w:t xml:space="preserve">(start here; everything downstream depends on a precise read of what's actually been bought)</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1"/>
        </w:numPr>
        <w:ind w:left="720" w:hanging="360"/>
      </w:pPr>
      <w:r w:rsidDel="00000000" w:rsidR="00000000" w:rsidRPr="00000000">
        <w:rPr>
          <w:rFonts w:ascii="Roboto Mono" w:cs="Roboto Mono" w:eastAsia="Roboto Mono" w:hAnsi="Roboto Mono"/>
          <w:color w:val="188038"/>
          <w:rtl w:val="0"/>
        </w:rPr>
        <w:t xml:space="preserve">SkyFire_Energy_Statement_of_Work_001.md</w:t>
      </w:r>
      <w:r w:rsidDel="00000000" w:rsidR="00000000" w:rsidRPr="00000000">
        <w:rPr>
          <w:rtl w:val="0"/>
        </w:rPr>
        <w:t xml:space="preserve"> — what is signed and scoped. Read first because every downstream judgment about scope creep or expansion happens against this baseline.</w:t>
      </w:r>
    </w:p>
    <w:p w:rsidR="00000000" w:rsidDel="00000000" w:rsidP="00000000" w:rsidRDefault="00000000" w:rsidRPr="00000000" w14:paraId="000001A8">
      <w:pPr>
        <w:numPr>
          <w:ilvl w:val="0"/>
          <w:numId w:val="1"/>
        </w:numPr>
        <w:ind w:left="720" w:hanging="360"/>
      </w:pPr>
      <w:r w:rsidDel="00000000" w:rsidR="00000000" w:rsidRPr="00000000">
        <w:rPr>
          <w:rFonts w:ascii="Roboto Mono" w:cs="Roboto Mono" w:eastAsia="Roboto Mono" w:hAnsi="Roboto Mono"/>
          <w:color w:val="188038"/>
          <w:rtl w:val="0"/>
        </w:rPr>
        <w:t xml:space="preserve">01_Greg_Sauer_Original_Brief_Feb24_2026.md</w:t>
      </w:r>
      <w:r w:rsidDel="00000000" w:rsidR="00000000" w:rsidRPr="00000000">
        <w:rPr>
          <w:rtl w:val="0"/>
        </w:rPr>
        <w:t xml:space="preserve"> — the anchor brief. Mirror language pulled from here is the single highest-yield credibility move for the entire engagement.</w:t>
      </w:r>
    </w:p>
    <w:p w:rsidR="00000000" w:rsidDel="00000000" w:rsidP="00000000" w:rsidRDefault="00000000" w:rsidRPr="00000000" w14:paraId="000001A9">
      <w:pPr>
        <w:numPr>
          <w:ilvl w:val="0"/>
          <w:numId w:val="1"/>
        </w:numPr>
        <w:ind w:left="720" w:hanging="360"/>
      </w:pPr>
      <w:r w:rsidDel="00000000" w:rsidR="00000000" w:rsidRPr="00000000">
        <w:rPr>
          <w:rFonts w:ascii="Roboto Mono" w:cs="Roboto Mono" w:eastAsia="Roboto Mono" w:hAnsi="Roboto Mono"/>
          <w:color w:val="188038"/>
          <w:rtl w:val="0"/>
        </w:rPr>
        <w:t xml:space="preserve">02_Engagement_Options_Clarification_Addendum_Apr22_2026.md</w:t>
      </w:r>
      <w:r w:rsidDel="00000000" w:rsidR="00000000" w:rsidRPr="00000000">
        <w:rPr>
          <w:rtl w:val="0"/>
        </w:rPr>
        <w:t xml:space="preserve"> — the document that converted the deal. Tells you what Greg specifically asked for clarification on, which is a high-signal indicator of what he cared about.</w:t>
      </w:r>
    </w:p>
    <w:p w:rsidR="00000000" w:rsidDel="00000000" w:rsidP="00000000" w:rsidRDefault="00000000" w:rsidRPr="00000000" w14:paraId="000001AA">
      <w:pPr>
        <w:numPr>
          <w:ilvl w:val="0"/>
          <w:numId w:val="1"/>
        </w:numPr>
        <w:ind w:left="720" w:hanging="360"/>
      </w:pPr>
      <w:r w:rsidDel="00000000" w:rsidR="00000000" w:rsidRPr="00000000">
        <w:rPr>
          <w:rFonts w:ascii="Roboto Mono" w:cs="Roboto Mono" w:eastAsia="Roboto Mono" w:hAnsi="Roboto Mono"/>
          <w:color w:val="188038"/>
          <w:rtl w:val="0"/>
        </w:rPr>
        <w:t xml:space="preserve">06_90_Day_Kickoff_Playbook.md</w:t>
      </w:r>
      <w:r w:rsidDel="00000000" w:rsidR="00000000" w:rsidRPr="00000000">
        <w:rPr>
          <w:rtl w:val="0"/>
        </w:rPr>
        <w:t xml:space="preserve"> — the milestone architecture. The forward-looking schedule the engagement has committed to.</w:t>
      </w:r>
    </w:p>
    <w:p w:rsidR="00000000" w:rsidDel="00000000" w:rsidP="00000000" w:rsidRDefault="00000000" w:rsidRPr="00000000" w14:paraId="000001AB">
      <w:pPr>
        <w:numPr>
          <w:ilvl w:val="0"/>
          <w:numId w:val="1"/>
        </w:numPr>
        <w:ind w:left="720" w:hanging="360"/>
      </w:pPr>
      <w:r w:rsidDel="00000000" w:rsidR="00000000" w:rsidRPr="00000000">
        <w:rPr>
          <w:rFonts w:ascii="Roboto Mono" w:cs="Roboto Mono" w:eastAsia="Roboto Mono" w:hAnsi="Roboto Mono"/>
          <w:color w:val="188038"/>
          <w:rtl w:val="0"/>
        </w:rPr>
        <w:t xml:space="preserve">SkyFire_Energy_Onboarding_Kit_v1.md</w:t>
      </w:r>
      <w:r w:rsidDel="00000000" w:rsidR="00000000" w:rsidRPr="00000000">
        <w:rPr>
          <w:rtl w:val="0"/>
        </w:rPr>
        <w:t xml:space="preserve"> — operational kickoff cadence and tool access requirements.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STAGE 2 — Synthesized intelligence layer</w:t>
      </w:r>
      <w:r w:rsidDel="00000000" w:rsidR="00000000" w:rsidRPr="00000000">
        <w:rPr>
          <w:rtl w:val="0"/>
        </w:rPr>
        <w:t xml:space="preserve"> </w:t>
      </w:r>
      <w:r w:rsidDel="00000000" w:rsidR="00000000" w:rsidRPr="00000000">
        <w:rPr>
          <w:i w:val="1"/>
          <w:iCs w:val="1"/>
          <w:rtl w:val="0"/>
        </w:rPr>
        <w:t xml:space="preserve">(read what's already been distilled before reading the raw material)</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1"/>
        </w:numPr>
        <w:ind w:left="720" w:hanging="360"/>
      </w:pPr>
      <w:r w:rsidDel="00000000" w:rsidR="00000000" w:rsidRPr="00000000">
        <w:rPr>
          <w:rFonts w:ascii="Roboto Mono" w:cs="Roboto Mono" w:eastAsia="Roboto Mono" w:hAnsi="Roboto Mono"/>
          <w:color w:val="188038"/>
          <w:rtl w:val="0"/>
        </w:rPr>
        <w:t xml:space="preserve">00_SkyFire_Master_Intelligence_Dossier.docx</w:t>
      </w:r>
      <w:r w:rsidDel="00000000" w:rsidR="00000000" w:rsidRPr="00000000">
        <w:rPr>
          <w:rtl w:val="0"/>
        </w:rPr>
        <w:t xml:space="preserve"> — the eCTx-branded dossier. The most synthesized single source.</w:t>
      </w:r>
    </w:p>
    <w:p w:rsidR="00000000" w:rsidDel="00000000" w:rsidP="00000000" w:rsidRDefault="00000000" w:rsidRPr="00000000" w14:paraId="000001B0">
      <w:pPr>
        <w:numPr>
          <w:ilvl w:val="0"/>
          <w:numId w:val="1"/>
        </w:numPr>
        <w:ind w:left="720" w:hanging="360"/>
      </w:pPr>
      <w:r w:rsidDel="00000000" w:rsidR="00000000" w:rsidRPr="00000000">
        <w:rPr>
          <w:rFonts w:ascii="Roboto Mono" w:cs="Roboto Mono" w:eastAsia="Roboto Mono" w:hAnsi="Roboto Mono"/>
          <w:color w:val="188038"/>
          <w:rtl w:val="0"/>
        </w:rPr>
        <w:t xml:space="preserve">00_Company_Intelligence_Briefing.md</w:t>
      </w:r>
      <w:r w:rsidDel="00000000" w:rsidR="00000000" w:rsidRPr="00000000">
        <w:rPr>
          <w:rtl w:val="0"/>
        </w:rPr>
        <w:t xml:space="preserve"> — the markdown companion with deeper leadership profiles, segment breakdown, competitor map.</w:t>
      </w:r>
    </w:p>
    <w:p w:rsidR="00000000" w:rsidDel="00000000" w:rsidP="00000000" w:rsidRDefault="00000000" w:rsidRPr="00000000" w14:paraId="000001B1">
      <w:pPr>
        <w:numPr>
          <w:ilvl w:val="0"/>
          <w:numId w:val="1"/>
        </w:numPr>
        <w:ind w:left="720" w:hanging="360"/>
      </w:pPr>
      <w:r w:rsidDel="00000000" w:rsidR="00000000" w:rsidRPr="00000000">
        <w:rPr>
          <w:rFonts w:ascii="Roboto Mono" w:cs="Roboto Mono" w:eastAsia="Roboto Mono" w:hAnsi="Roboto Mono"/>
          <w:color w:val="188038"/>
          <w:rtl w:val="0"/>
        </w:rPr>
        <w:t xml:space="preserve">08_Contact_Directory_and_HubSpot_Setup.md</w:t>
      </w:r>
      <w:r w:rsidDel="00000000" w:rsidR="00000000" w:rsidRPr="00000000">
        <w:rPr>
          <w:rtl w:val="0"/>
        </w:rPr>
        <w:t xml:space="preserve"> — verified contacts and the CRM record creation spec for Day 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STAGE 3 — Current state of SkyFire's commercial machine</w:t>
      </w:r>
      <w:r w:rsidDel="00000000" w:rsidR="00000000" w:rsidRPr="00000000">
        <w:rPr>
          <w:rtl w:val="0"/>
        </w:rPr>
        <w:t xml:space="preserve"> </w:t>
      </w:r>
      <w:r w:rsidDel="00000000" w:rsidR="00000000" w:rsidRPr="00000000">
        <w:rPr>
          <w:i w:val="1"/>
          <w:iCs w:val="1"/>
          <w:rtl w:val="0"/>
        </w:rPr>
        <w:t xml:space="preserve">(the data the engagement is actually built to fix)</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numPr>
          <w:ilvl w:val="0"/>
          <w:numId w:val="1"/>
        </w:numPr>
        <w:ind w:left="720" w:hanging="360"/>
      </w:pPr>
      <w:r w:rsidDel="00000000" w:rsidR="00000000" w:rsidRPr="00000000">
        <w:rPr>
          <w:rFonts w:ascii="Roboto Mono" w:cs="Roboto Mono" w:eastAsia="Roboto Mono" w:hAnsi="Roboto Mono"/>
          <w:color w:val="188038"/>
          <w:rtl w:val="0"/>
        </w:rPr>
        <w:t xml:space="preserve">SkyFire_HubSpot_Audit_Executive_Briefing_v1.docx</w:t>
      </w:r>
      <w:r w:rsidDel="00000000" w:rsidR="00000000" w:rsidRPr="00000000">
        <w:rPr>
          <w:rtl w:val="0"/>
        </w:rPr>
        <w:t xml:space="preserve"> — leadership-facing version of the CRM diagnosis. Frames the executive-level findings.</w:t>
      </w:r>
    </w:p>
    <w:p w:rsidR="00000000" w:rsidDel="00000000" w:rsidP="00000000" w:rsidRDefault="00000000" w:rsidRPr="00000000" w14:paraId="000001B6">
      <w:pPr>
        <w:numPr>
          <w:ilvl w:val="0"/>
          <w:numId w:val="1"/>
        </w:numPr>
        <w:ind w:left="720" w:hanging="360"/>
      </w:pPr>
      <w:r w:rsidDel="00000000" w:rsidR="00000000" w:rsidRPr="00000000">
        <w:rPr>
          <w:rFonts w:ascii="Roboto Mono" w:cs="Roboto Mono" w:eastAsia="Roboto Mono" w:hAnsi="Roboto Mono"/>
          <w:color w:val="188038"/>
          <w:rtl w:val="0"/>
        </w:rPr>
        <w:t xml:space="preserve">SkyFire_HubSpot_Audit___Findings__30Day_Plan.pdf</w:t>
      </w:r>
      <w:r w:rsidDel="00000000" w:rsidR="00000000" w:rsidRPr="00000000">
        <w:rPr>
          <w:rtl w:val="0"/>
        </w:rPr>
        <w:t xml:space="preserve"> — full detail behind the briefing. Granular configuration gaps that drive Month 4 scope.</w:t>
      </w:r>
    </w:p>
    <w:p w:rsidR="00000000" w:rsidDel="00000000" w:rsidP="00000000" w:rsidRDefault="00000000" w:rsidRPr="00000000" w14:paraId="000001B7">
      <w:pPr>
        <w:numPr>
          <w:ilvl w:val="0"/>
          <w:numId w:val="1"/>
        </w:numPr>
        <w:ind w:left="720" w:hanging="360"/>
      </w:pPr>
      <w:r w:rsidDel="00000000" w:rsidR="00000000" w:rsidRPr="00000000">
        <w:rPr>
          <w:rFonts w:ascii="Roboto Mono" w:cs="Roboto Mono" w:eastAsia="Roboto Mono" w:hAnsi="Roboto Mono"/>
          <w:color w:val="188038"/>
          <w:rtl w:val="0"/>
        </w:rPr>
        <w:t xml:space="preserve">20260511_CI_Sales_Reorganization.xlsx</w:t>
      </w:r>
      <w:r w:rsidDel="00000000" w:rsidR="00000000" w:rsidRPr="00000000">
        <w:rPr>
          <w:rtl w:val="0"/>
        </w:rPr>
        <w:t xml:space="preserve"> — May 11 sales org reorganization sheet. Current rep coverage, territory, post-Hakai structure.</w:t>
      </w:r>
    </w:p>
    <w:p w:rsidR="00000000" w:rsidDel="00000000" w:rsidP="00000000" w:rsidRDefault="00000000" w:rsidRPr="00000000" w14:paraId="000001B8">
      <w:pPr>
        <w:numPr>
          <w:ilvl w:val="0"/>
          <w:numId w:val="1"/>
        </w:numPr>
        <w:ind w:left="720" w:hanging="360"/>
      </w:pPr>
      <w:r w:rsidDel="00000000" w:rsidR="00000000" w:rsidRPr="00000000">
        <w:rPr>
          <w:rFonts w:ascii="Roboto Mono" w:cs="Roboto Mono" w:eastAsia="Roboto Mono" w:hAnsi="Roboto Mono"/>
          <w:color w:val="188038"/>
          <w:rtl w:val="0"/>
        </w:rPr>
        <w:t xml:space="preserve">CandIGoToMarketStrategyandSalesProcessArchitecture_1.pdf</w:t>
      </w:r>
      <w:r w:rsidDel="00000000" w:rsidR="00000000" w:rsidRPr="00000000">
        <w:rPr>
          <w:rtl w:val="0"/>
        </w:rPr>
        <w:t xml:space="preserve"> — SkyFire's own GTM and sales process document. Tells you what they think their process is today.</w:t>
      </w:r>
    </w:p>
    <w:p w:rsidR="00000000" w:rsidDel="00000000" w:rsidP="00000000" w:rsidRDefault="00000000" w:rsidRPr="00000000" w14:paraId="000001B9">
      <w:pPr>
        <w:numPr>
          <w:ilvl w:val="0"/>
          <w:numId w:val="1"/>
        </w:numPr>
        <w:ind w:left="720" w:hanging="360"/>
      </w:pPr>
      <w:r w:rsidDel="00000000" w:rsidR="00000000" w:rsidRPr="00000000">
        <w:rPr>
          <w:rFonts w:ascii="Roboto Mono" w:cs="Roboto Mono" w:eastAsia="Roboto Mono" w:hAnsi="Roboto Mono"/>
          <w:color w:val="188038"/>
          <w:rtl w:val="0"/>
        </w:rPr>
        <w:t xml:space="preserve">SkyFire_Energy_CI_Marketing_Strategy.pdf</w:t>
      </w:r>
      <w:r w:rsidDel="00000000" w:rsidR="00000000" w:rsidRPr="00000000">
        <w:rPr>
          <w:rtl w:val="0"/>
        </w:rPr>
        <w:t xml:space="preserve"> — SkyFire's C&amp;I marketing strategy. Upstream pipeline source the sales engine has to align to.</w:t>
      </w:r>
    </w:p>
    <w:p w:rsidR="00000000" w:rsidDel="00000000" w:rsidP="00000000" w:rsidRDefault="00000000" w:rsidRPr="00000000" w14:paraId="000001BA">
      <w:pPr>
        <w:numPr>
          <w:ilvl w:val="0"/>
          <w:numId w:val="1"/>
        </w:numPr>
        <w:ind w:left="720" w:hanging="360"/>
      </w:pPr>
      <w:r w:rsidDel="00000000" w:rsidR="00000000" w:rsidRPr="00000000">
        <w:rPr>
          <w:rFonts w:ascii="Roboto Mono" w:cs="Roboto Mono" w:eastAsia="Roboto Mono" w:hAnsi="Roboto Mono"/>
          <w:color w:val="188038"/>
          <w:rtl w:val="0"/>
        </w:rPr>
        <w:t xml:space="preserve">CI_Project_Flowchart.pdf</w:t>
      </w:r>
      <w:r w:rsidDel="00000000" w:rsidR="00000000" w:rsidRPr="00000000">
        <w:rPr>
          <w:rFonts w:ascii="Arial Unicode MS" w:cs="Arial Unicode MS" w:eastAsia="Arial Unicode MS" w:hAnsi="Arial Unicode MS"/>
          <w:rtl w:val="0"/>
        </w:rPr>
        <w:t xml:space="preserve"> — current project handoff flow (sales → design → delivery). The operational reality the playbook must respect.</w:t>
      </w:r>
    </w:p>
    <w:p w:rsidR="00000000" w:rsidDel="00000000" w:rsidP="00000000" w:rsidRDefault="00000000" w:rsidRPr="00000000" w14:paraId="000001BB">
      <w:pPr>
        <w:numPr>
          <w:ilvl w:val="0"/>
          <w:numId w:val="1"/>
        </w:numPr>
        <w:ind w:left="720" w:hanging="360"/>
      </w:pPr>
      <w:r w:rsidDel="00000000" w:rsidR="00000000" w:rsidRPr="00000000">
        <w:rPr>
          <w:rFonts w:ascii="Roboto Mono" w:cs="Roboto Mono" w:eastAsia="Roboto Mono" w:hAnsi="Roboto Mono"/>
          <w:color w:val="188038"/>
          <w:rtl w:val="0"/>
        </w:rPr>
        <w:t xml:space="preserve">Estimate_Quotation_Template_v7_4_9.xlsx</w:t>
      </w:r>
      <w:r w:rsidDel="00000000" w:rsidR="00000000" w:rsidRPr="00000000">
        <w:rPr>
          <w:rtl w:val="0"/>
        </w:rPr>
        <w:t xml:space="preserve"> — the live estimate template. Version 7.4.9 signals real iteration; reveals pricing logic and the structure the proposal standards have to plug into.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STAGE 4 — Live conversational pulse</w:t>
      </w:r>
      <w:r w:rsidDel="00000000" w:rsidR="00000000" w:rsidRPr="00000000">
        <w:rPr>
          <w:rtl w:val="0"/>
        </w:rPr>
        <w:t xml:space="preserve"> </w:t>
      </w:r>
      <w:r w:rsidDel="00000000" w:rsidR="00000000" w:rsidRPr="00000000">
        <w:rPr>
          <w:i w:val="1"/>
          <w:iCs w:val="1"/>
          <w:rtl w:val="0"/>
        </w:rPr>
        <w:t xml:space="preserve">(most recent first, because freshness wins)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Fonts w:ascii="Roboto Mono" w:cs="Roboto Mono" w:eastAsia="Roboto Mono" w:hAnsi="Roboto Mono"/>
          <w:color w:val="188038"/>
          <w:rtl w:val="0"/>
        </w:rPr>
        <w:t xml:space="preserve">05-08-26_David_x_Joey_-_Skyfire_Weekly_Sync_Transcript</w:t>
      </w:r>
      <w:r w:rsidDel="00000000" w:rsidR="00000000" w:rsidRPr="00000000">
        <w:rPr>
          <w:rtl w:val="0"/>
        </w:rPr>
        <w:t xml:space="preserve"> — May 8, most recent internal strategic read.</w:t>
      </w:r>
    </w:p>
    <w:p w:rsidR="00000000" w:rsidDel="00000000" w:rsidP="00000000" w:rsidRDefault="00000000" w:rsidRPr="00000000" w14:paraId="000001C0">
      <w:pPr>
        <w:numPr>
          <w:ilvl w:val="0"/>
          <w:numId w:val="1"/>
        </w:numPr>
        <w:ind w:left="720" w:hanging="360"/>
      </w:pPr>
      <w:r w:rsidDel="00000000" w:rsidR="00000000" w:rsidRPr="00000000">
        <w:rPr>
          <w:rFonts w:ascii="Roboto Mono" w:cs="Roboto Mono" w:eastAsia="Roboto Mono" w:hAnsi="Roboto Mono"/>
          <w:color w:val="188038"/>
          <w:rtl w:val="0"/>
        </w:rPr>
        <w:t xml:space="preserve">C_I_Sales_Org_-_2026_05_04_13_57_MDT_-_Notes_by_Gemini.md</w:t>
      </w:r>
      <w:r w:rsidDel="00000000" w:rsidR="00000000" w:rsidRPr="00000000">
        <w:rPr>
          <w:rtl w:val="0"/>
        </w:rPr>
        <w:t xml:space="preserve"> — May 4 SkyFire sales org meeting; live organizational reality.</w:t>
      </w:r>
    </w:p>
    <w:p w:rsidR="00000000" w:rsidDel="00000000" w:rsidP="00000000" w:rsidRDefault="00000000" w:rsidRPr="00000000" w14:paraId="000001C1">
      <w:pPr>
        <w:numPr>
          <w:ilvl w:val="0"/>
          <w:numId w:val="1"/>
        </w:numPr>
        <w:ind w:left="720" w:hanging="360"/>
      </w:pPr>
      <w:r w:rsidDel="00000000" w:rsidR="00000000" w:rsidRPr="00000000">
        <w:rPr>
          <w:rFonts w:ascii="Roboto Mono" w:cs="Roboto Mono" w:eastAsia="Roboto Mono" w:hAnsi="Roboto Mono"/>
          <w:color w:val="188038"/>
          <w:rtl w:val="0"/>
        </w:rPr>
        <w:t xml:space="preserve">05_01_26_Initial_Meeting_with_Greg_at_Skyfire_Prediscovery-Kickoff-Call</w:t>
      </w:r>
      <w:r w:rsidDel="00000000" w:rsidR="00000000" w:rsidRPr="00000000">
        <w:rPr>
          <w:rtl w:val="0"/>
        </w:rPr>
        <w:t xml:space="preserve"> — May 1 kickoff call. The first formal session on the new engagement footing.</w:t>
      </w:r>
    </w:p>
    <w:p w:rsidR="00000000" w:rsidDel="00000000" w:rsidP="00000000" w:rsidRDefault="00000000" w:rsidRPr="00000000" w14:paraId="000001C2">
      <w:pPr>
        <w:numPr>
          <w:ilvl w:val="0"/>
          <w:numId w:val="1"/>
        </w:numPr>
        <w:ind w:left="720" w:hanging="360"/>
      </w:pPr>
      <w:r w:rsidDel="00000000" w:rsidR="00000000" w:rsidRPr="00000000">
        <w:rPr>
          <w:rFonts w:ascii="Roboto Mono" w:cs="Roboto Mono" w:eastAsia="Roboto Mono" w:hAnsi="Roboto Mono"/>
          <w:color w:val="188038"/>
          <w:rtl w:val="0"/>
        </w:rPr>
        <w:t xml:space="preserve">SkyFire_in_L10_Apr28.md</w:t>
      </w:r>
      <w:r w:rsidDel="00000000" w:rsidR="00000000" w:rsidRPr="00000000">
        <w:rPr>
          <w:rtl w:val="0"/>
        </w:rPr>
        <w:t xml:space="preserve"> — Apr 28 internal L10. Engagement-won handoff.</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STAGE 5 — Proof asset orientation</w:t>
      </w:r>
      <w:r w:rsidDel="00000000" w:rsidR="00000000" w:rsidRPr="00000000">
        <w:rPr>
          <w:rtl w:val="0"/>
        </w:rPr>
        <w:t xml:space="preserve"> </w:t>
      </w:r>
      <w:r w:rsidDel="00000000" w:rsidR="00000000" w:rsidRPr="00000000">
        <w:rPr>
          <w:i w:val="1"/>
          <w:iCs w:val="1"/>
          <w:rtl w:val="0"/>
        </w:rPr>
        <w:t xml:space="preserve">(the C&amp;I case study evidence base the playbook will draw on)</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
        </w:numPr>
        <w:ind w:left="720" w:hanging="360"/>
      </w:pPr>
      <w:r w:rsidDel="00000000" w:rsidR="00000000" w:rsidRPr="00000000">
        <w:rPr>
          <w:rFonts w:ascii="Roboto Mono" w:cs="Roboto Mono" w:eastAsia="Roboto Mono" w:hAnsi="Roboto Mono"/>
          <w:color w:val="188038"/>
          <w:rtl w:val="0"/>
        </w:rPr>
        <w:t xml:space="preserve">CP_Rail__Use_This_One.pdf</w:t>
      </w:r>
      <w:r w:rsidDel="00000000" w:rsidR="00000000" w:rsidRPr="00000000">
        <w:rPr>
          <w:rtl w:val="0"/>
        </w:rPr>
        <w:t xml:space="preserve"> — the flagship 4.2 MWp industrial C&amp;I anchor proof.</w:t>
      </w:r>
    </w:p>
    <w:p w:rsidR="00000000" w:rsidDel="00000000" w:rsidP="00000000" w:rsidRDefault="00000000" w:rsidRPr="00000000" w14:paraId="000001C7">
      <w:pPr>
        <w:numPr>
          <w:ilvl w:val="0"/>
          <w:numId w:val="1"/>
        </w:numPr>
        <w:ind w:left="720" w:hanging="360"/>
      </w:pPr>
      <w:r w:rsidDel="00000000" w:rsidR="00000000" w:rsidRPr="00000000">
        <w:rPr>
          <w:rFonts w:ascii="Roboto Mono" w:cs="Roboto Mono" w:eastAsia="Roboto Mono" w:hAnsi="Roboto Mono"/>
          <w:color w:val="188038"/>
          <w:rtl w:val="0"/>
        </w:rPr>
        <w:t xml:space="preserve">Commercial_Rooftop_Case_Studies_2025.pdf</w:t>
      </w:r>
      <w:r w:rsidDel="00000000" w:rsidR="00000000" w:rsidRPr="00000000">
        <w:rPr>
          <w:rtl w:val="0"/>
        </w:rPr>
        <w:t xml:space="preserve"> — the active 2025 C&amp;I case study set.</w:t>
      </w:r>
    </w:p>
    <w:p w:rsidR="00000000" w:rsidDel="00000000" w:rsidP="00000000" w:rsidRDefault="00000000" w:rsidRPr="00000000" w14:paraId="000001C8">
      <w:pPr>
        <w:numPr>
          <w:ilvl w:val="0"/>
          <w:numId w:val="1"/>
        </w:numPr>
        <w:ind w:left="720" w:hanging="360"/>
      </w:pPr>
      <w:r w:rsidDel="00000000" w:rsidR="00000000" w:rsidRPr="00000000">
        <w:rPr>
          <w:rFonts w:ascii="Roboto Mono" w:cs="Roboto Mono" w:eastAsia="Roboto Mono" w:hAnsi="Roboto Mono"/>
          <w:color w:val="188038"/>
          <w:rtl w:val="0"/>
        </w:rPr>
        <w:t xml:space="preserve">Hakai_Calvert_Island_Case_Study.pdf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Hakai_Central_Saanich_Case_Study.pdf</w:t>
      </w:r>
      <w:r w:rsidDel="00000000" w:rsidR="00000000" w:rsidRPr="00000000">
        <w:rPr>
          <w:rtl w:val="0"/>
        </w:rPr>
        <w:t xml:space="preserve"> — the absorbed BC capability the playbook can now weaponize.</w:t>
      </w:r>
    </w:p>
    <w:p w:rsidR="00000000" w:rsidDel="00000000" w:rsidP="00000000" w:rsidRDefault="00000000" w:rsidRPr="00000000" w14:paraId="000001C9">
      <w:pPr>
        <w:numPr>
          <w:ilvl w:val="0"/>
          <w:numId w:val="1"/>
        </w:numPr>
        <w:ind w:left="720" w:hanging="360"/>
      </w:pPr>
      <w:r w:rsidDel="00000000" w:rsidR="00000000" w:rsidRPr="00000000">
        <w:rPr>
          <w:rFonts w:ascii="Roboto Mono" w:cs="Roboto Mono" w:eastAsia="Roboto Mono" w:hAnsi="Roboto Mono"/>
          <w:color w:val="188038"/>
          <w:rtl w:val="0"/>
        </w:rPr>
        <w:t xml:space="preserve">Hakai_Proposal_Sample.pdf</w:t>
      </w:r>
      <w:r w:rsidDel="00000000" w:rsidR="00000000" w:rsidRPr="00000000">
        <w:rPr>
          <w:rtl w:val="0"/>
        </w:rPr>
        <w:t xml:space="preserve"> — how the Hakai sales motion looked pre-acquisition. Direct evidence for the Option C integration deliverable.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STAGE 6 — Anti-Slop discipline check</w:t>
      </w:r>
      <w:r w:rsidDel="00000000" w:rsidR="00000000" w:rsidRPr="00000000">
        <w:rPr>
          <w:rtl w:val="0"/>
        </w:rPr>
        <w:t xml:space="preserve"> </w:t>
      </w:r>
      <w:r w:rsidDel="00000000" w:rsidR="00000000" w:rsidRPr="00000000">
        <w:rPr>
          <w:i w:val="1"/>
          <w:iCs w:val="1"/>
          <w:rtl w:val="0"/>
        </w:rPr>
        <w:t xml:space="preserve">(read once before drafting)</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1"/>
        </w:numPr>
        <w:ind w:left="720" w:hanging="360"/>
      </w:pPr>
      <w:r w:rsidDel="00000000" w:rsidR="00000000" w:rsidRPr="00000000">
        <w:rPr>
          <w:rFonts w:ascii="Roboto Mono" w:cs="Roboto Mono" w:eastAsia="Roboto Mono" w:hAnsi="Roboto Mono"/>
          <w:color w:val="188038"/>
          <w:rtl w:val="0"/>
        </w:rPr>
        <w:t xml:space="preserve">additional_ANTI-AI-SLOP__eCTx_Communication_Standards_v1_docx.md</w:t>
      </w:r>
      <w:r w:rsidDel="00000000" w:rsidR="00000000" w:rsidRPr="00000000">
        <w:rPr>
          <w:rtl w:val="0"/>
        </w:rPr>
        <w:t xml:space="preserve"> — the explicit communication filter applied to every artifact in the project. Re-read before drafting the Business Intelligence Brief to keep the voice tight.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Total P0 read time estimate:</w:t>
      </w:r>
      <w:r w:rsidDel="00000000" w:rsidR="00000000" w:rsidRPr="00000000">
        <w:rPr>
          <w:rtl w:val="0"/>
        </w:rPr>
        <w:t xml:space="preserve"> ~3 to 4 focused hours. P1 references pulled selectively as the brief takes shape. P2 reference-only.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rPr/>
      </w:pPr>
      <w:bookmarkStart w:colFirst="0" w:colLast="0" w:name="_kujcrwyjs15p" w:id="3"/>
      <w:bookmarkEnd w:id="3"/>
      <w:r w:rsidDel="00000000" w:rsidR="00000000" w:rsidRPr="00000000">
        <w:rPr>
          <w:rtl w:val="0"/>
        </w:rPr>
        <w:t xml:space="preserve">3. Gap Notes</w:t>
      </w:r>
    </w:p>
    <w:p w:rsidR="00000000" w:rsidDel="00000000" w:rsidP="00000000" w:rsidRDefault="00000000" w:rsidRPr="00000000" w14:paraId="000001D3">
      <w:pPr>
        <w:rPr/>
      </w:pPr>
      <w:r w:rsidDel="00000000" w:rsidR="00000000" w:rsidRPr="00000000">
        <w:rPr>
          <w:rtl w:val="0"/>
        </w:rPr>
        <w:t xml:space="preserve">Items expected but not present, or present but partial. Each item: what's missing, why it matters, where it plausibly comes from.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On the customer / pipeline side: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2"/>
        </w:numPr>
        <w:ind w:left="720" w:hanging="360"/>
      </w:pPr>
      <w:r w:rsidDel="00000000" w:rsidR="00000000" w:rsidRPr="00000000">
        <w:rPr>
          <w:b w:val="1"/>
          <w:bCs w:val="1"/>
          <w:rtl w:val="0"/>
        </w:rPr>
        <w:t xml:space="preserve">No live HubSpot pipeline extract.</w:t>
      </w:r>
      <w:r w:rsidDel="00000000" w:rsidR="00000000" w:rsidRPr="00000000">
        <w:rPr>
          <w:rtl w:val="0"/>
        </w:rPr>
        <w:t xml:space="preserve"> The Audit deck describes the platform's configuration state; there is no deal-level CSV showing actual current C&amp;I opportunities, stage distribution, age, deal values, or close probability. </w:t>
      </w:r>
      <w:r w:rsidDel="00000000" w:rsidR="00000000" w:rsidRPr="00000000">
        <w:rPr>
          <w:i w:val="1"/>
          <w:iCs w:val="1"/>
          <w:rtl w:val="0"/>
        </w:rPr>
        <w:t xml:space="preserve">Why it matters:</w:t>
      </w:r>
      <w:r w:rsidDel="00000000" w:rsidR="00000000" w:rsidRPr="00000000">
        <w:rPr>
          <w:rtl w:val="0"/>
        </w:rPr>
        <w:t xml:space="preserve"> The Business Intelligence Brief needs a current-state pipeline snapshot to assess deal velocity, stage-conversion bottlenecks, and forecast reliability. </w:t>
      </w:r>
      <w:r w:rsidDel="00000000" w:rsidR="00000000" w:rsidRPr="00000000">
        <w:rPr>
          <w:i w:val="1"/>
          <w:iCs w:val="1"/>
          <w:rtl w:val="0"/>
        </w:rPr>
        <w:t xml:space="preserve">Close it via:</w:t>
      </w:r>
      <w:r w:rsidDel="00000000" w:rsidR="00000000" w:rsidRPr="00000000">
        <w:rPr>
          <w:rtl w:val="0"/>
        </w:rPr>
        <w:t xml:space="preserve"> Joey-led HubSpot export in Week 1 once portal access is granted. The audit deck likely points to who owns this.</w:t>
      </w:r>
    </w:p>
    <w:p w:rsidR="00000000" w:rsidDel="00000000" w:rsidP="00000000" w:rsidRDefault="00000000" w:rsidRPr="00000000" w14:paraId="000001D8">
      <w:pPr>
        <w:numPr>
          <w:ilvl w:val="0"/>
          <w:numId w:val="2"/>
        </w:numPr>
        <w:ind w:left="720" w:hanging="360"/>
      </w:pPr>
      <w:r w:rsidDel="00000000" w:rsidR="00000000" w:rsidRPr="00000000">
        <w:rPr>
          <w:b w:val="1"/>
          <w:bCs w:val="1"/>
          <w:rtl w:val="0"/>
        </w:rPr>
        <w:t xml:space="preserve">No win/loss analysis or post-mortem of recent C&amp;I deals.</w:t>
      </w:r>
      <w:r w:rsidDel="00000000" w:rsidR="00000000" w:rsidRPr="00000000">
        <w:rPr>
          <w:rtl w:val="0"/>
        </w:rPr>
        <w:t xml:space="preserve"> We have proposal samples (IG Investments, Dycar, Mount Polley) but no record of which closed, which didn't, and why. </w:t>
      </w:r>
      <w:r w:rsidDel="00000000" w:rsidR="00000000" w:rsidRPr="00000000">
        <w:rPr>
          <w:i w:val="1"/>
          <w:iCs w:val="1"/>
          <w:rtl w:val="0"/>
        </w:rPr>
        <w:t xml:space="preserve">Why it matters:</w:t>
      </w:r>
      <w:r w:rsidDel="00000000" w:rsidR="00000000" w:rsidRPr="00000000">
        <w:rPr>
          <w:rtl w:val="0"/>
        </w:rPr>
        <w:t xml:space="preserve"> Win/loss patterns are the single most useful input to ICP qualification criteria. </w:t>
      </w:r>
      <w:r w:rsidDel="00000000" w:rsidR="00000000" w:rsidRPr="00000000">
        <w:rPr>
          <w:i w:val="1"/>
          <w:iCs w:val="1"/>
          <w:rtl w:val="0"/>
        </w:rPr>
        <w:t xml:space="preserve">Close it via:</w:t>
      </w:r>
      <w:r w:rsidDel="00000000" w:rsidR="00000000" w:rsidRPr="00000000">
        <w:rPr>
          <w:rtl w:val="0"/>
        </w:rPr>
        <w:t xml:space="preserve"> Stakeholder interview with Jarek Soltys (utility-scale), Jeffrey Ip (industrial), and the now-departed rep handlers. Pull from HubSpot deal history.</w:t>
      </w:r>
    </w:p>
    <w:p w:rsidR="00000000" w:rsidDel="00000000" w:rsidP="00000000" w:rsidRDefault="00000000" w:rsidRPr="00000000" w14:paraId="000001D9">
      <w:pPr>
        <w:numPr>
          <w:ilvl w:val="0"/>
          <w:numId w:val="2"/>
        </w:numPr>
        <w:ind w:left="720" w:hanging="360"/>
      </w:pPr>
      <w:r w:rsidDel="00000000" w:rsidR="00000000" w:rsidRPr="00000000">
        <w:rPr>
          <w:b w:val="1"/>
          <w:bCs w:val="1"/>
          <w:rtl w:val="0"/>
        </w:rPr>
        <w:t xml:space="preserve">No current C&amp;I rep activity report.</w:t>
      </w:r>
      <w:r w:rsidDel="00000000" w:rsidR="00000000" w:rsidRPr="00000000">
        <w:rPr>
          <w:rtl w:val="0"/>
        </w:rPr>
        <w:t xml:space="preserve"> Calls made, proposals sent, meetings booked per rep per week. </w:t>
      </w:r>
      <w:r w:rsidDel="00000000" w:rsidR="00000000" w:rsidRPr="00000000">
        <w:rPr>
          <w:i w:val="1"/>
          <w:iCs w:val="1"/>
          <w:rtl w:val="0"/>
        </w:rPr>
        <w:t xml:space="preserve">Why it matters:</w:t>
      </w:r>
      <w:r w:rsidDel="00000000" w:rsidR="00000000" w:rsidRPr="00000000">
        <w:rPr>
          <w:rtl w:val="0"/>
        </w:rPr>
        <w:t xml:space="preserve"> Tells us whether the constraint is at top of funnel (not enough activity), middle (not enough conversion), or bottom (not enough closing). </w:t>
      </w:r>
      <w:r w:rsidDel="00000000" w:rsidR="00000000" w:rsidRPr="00000000">
        <w:rPr>
          <w:i w:val="1"/>
          <w:iCs w:val="1"/>
          <w:rtl w:val="0"/>
        </w:rPr>
        <w:t xml:space="preserve">Close it via:</w:t>
      </w:r>
      <w:r w:rsidDel="00000000" w:rsidR="00000000" w:rsidRPr="00000000">
        <w:rPr>
          <w:rtl w:val="0"/>
        </w:rPr>
        <w:t xml:space="preserve"> HubSpot activity report once portal access is in place. Sales managers should already track this informally.</w:t>
      </w:r>
    </w:p>
    <w:p w:rsidR="00000000" w:rsidDel="00000000" w:rsidP="00000000" w:rsidRDefault="00000000" w:rsidRPr="00000000" w14:paraId="000001DA">
      <w:pPr>
        <w:numPr>
          <w:ilvl w:val="0"/>
          <w:numId w:val="2"/>
        </w:numPr>
        <w:ind w:left="720" w:hanging="360"/>
      </w:pPr>
      <w:r w:rsidDel="00000000" w:rsidR="00000000" w:rsidRPr="00000000">
        <w:rPr>
          <w:b w:val="1"/>
          <w:bCs w:val="1"/>
          <w:rtl w:val="0"/>
        </w:rPr>
        <w:t xml:space="preserve">No proposal win rate baseline.</w:t>
      </w:r>
      <w:r w:rsidDel="00000000" w:rsidR="00000000" w:rsidRPr="00000000">
        <w:rPr>
          <w:rtl w:val="0"/>
        </w:rPr>
        <w:t xml:space="preserve"> What percentage of C&amp;I proposals close? Average days from RFP receipt to submission? Average revisions? </w:t>
      </w:r>
      <w:r w:rsidDel="00000000" w:rsidR="00000000" w:rsidRPr="00000000">
        <w:rPr>
          <w:i w:val="1"/>
          <w:iCs w:val="1"/>
          <w:rtl w:val="0"/>
        </w:rPr>
        <w:t xml:space="preserve">Why it matters:</w:t>
      </w:r>
      <w:r w:rsidDel="00000000" w:rsidR="00000000" w:rsidRPr="00000000">
        <w:rPr>
          <w:rtl w:val="0"/>
        </w:rPr>
        <w:t xml:space="preserve"> This is the metric Month 3 playbook deployment will be measured against. </w:t>
      </w:r>
      <w:r w:rsidDel="00000000" w:rsidR="00000000" w:rsidRPr="00000000">
        <w:rPr>
          <w:i w:val="1"/>
          <w:iCs w:val="1"/>
          <w:rtl w:val="0"/>
        </w:rPr>
        <w:t xml:space="preserve">Close it via:</w:t>
      </w:r>
      <w:r w:rsidDel="00000000" w:rsidR="00000000" w:rsidRPr="00000000">
        <w:rPr>
          <w:rtl w:val="0"/>
        </w:rPr>
        <w:t xml:space="preserve"> Stakeholder interview + HubSpot reporting once configured.</w:t>
      </w:r>
    </w:p>
    <w:p w:rsidR="00000000" w:rsidDel="00000000" w:rsidP="00000000" w:rsidRDefault="00000000" w:rsidRPr="00000000" w14:paraId="000001DB">
      <w:pPr>
        <w:numPr>
          <w:ilvl w:val="0"/>
          <w:numId w:val="2"/>
        </w:numPr>
        <w:ind w:left="720" w:hanging="360"/>
      </w:pPr>
      <w:r w:rsidDel="00000000" w:rsidR="00000000" w:rsidRPr="00000000">
        <w:rPr>
          <w:b w:val="1"/>
          <w:bCs w:val="1"/>
          <w:rtl w:val="0"/>
        </w:rPr>
        <w:t xml:space="preserve">No compensation plan or quota structure for current C&amp;I reps.</w:t>
      </w: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If the binding constraint is compensation misalignment rather than process, the diagnosis flips. Section 5 of the master playbook flags this as a possible re-prioritization risk. </w:t>
      </w:r>
      <w:r w:rsidDel="00000000" w:rsidR="00000000" w:rsidRPr="00000000">
        <w:rPr>
          <w:i w:val="1"/>
          <w:iCs w:val="1"/>
          <w:rtl w:val="0"/>
        </w:rPr>
        <w:t xml:space="preserve">Close it via:</w:t>
      </w:r>
      <w:r w:rsidDel="00000000" w:rsidR="00000000" w:rsidRPr="00000000">
        <w:rPr>
          <w:rtl w:val="0"/>
        </w:rPr>
        <w:t xml:space="preserve"> Direct request to Greg in Month 1, possibly via Nicole Friesen (Director, People &amp; Culture).</w:t>
      </w:r>
    </w:p>
    <w:p w:rsidR="00000000" w:rsidDel="00000000" w:rsidP="00000000" w:rsidRDefault="00000000" w:rsidRPr="00000000" w14:paraId="000001DC">
      <w:pPr>
        <w:numPr>
          <w:ilvl w:val="0"/>
          <w:numId w:val="2"/>
        </w:numPr>
        <w:ind w:left="720" w:hanging="360"/>
      </w:pPr>
      <w:r w:rsidDel="00000000" w:rsidR="00000000" w:rsidRPr="00000000">
        <w:rPr>
          <w:b w:val="1"/>
          <w:bCs w:val="1"/>
          <w:rtl w:val="0"/>
        </w:rPr>
        <w:t xml:space="preserve">No Aperture target list for any Tier 1 C&amp;I segment.</w:t>
      </w:r>
      <w:r w:rsidDel="00000000" w:rsidR="00000000" w:rsidRPr="00000000">
        <w:rPr>
          <w:rtl w:val="0"/>
        </w:rPr>
        <w:t xml:space="preserve"> The Aperture-as-differentiator pitch closed the deal; there is no segment-specific target list yet generated. </w:t>
      </w:r>
      <w:r w:rsidDel="00000000" w:rsidR="00000000" w:rsidRPr="00000000">
        <w:rPr>
          <w:i w:val="1"/>
          <w:iCs w:val="1"/>
          <w:rtl w:val="0"/>
        </w:rPr>
        <w:t xml:space="preserve">Why it matters:</w:t>
      </w:r>
      <w:r w:rsidDel="00000000" w:rsidR="00000000" w:rsidRPr="00000000">
        <w:rPr>
          <w:rtl w:val="0"/>
        </w:rPr>
        <w:t xml:space="preserve"> The Week-1 Quick Win is most naturally delivered as a first-pass Aperture export. </w:t>
      </w:r>
      <w:r w:rsidDel="00000000" w:rsidR="00000000" w:rsidRPr="00000000">
        <w:rPr>
          <w:i w:val="1"/>
          <w:iCs w:val="1"/>
          <w:rtl w:val="0"/>
        </w:rPr>
        <w:t xml:space="preserve">Close it via:</w:t>
      </w:r>
      <w:r w:rsidDel="00000000" w:rsidR="00000000" w:rsidRPr="00000000">
        <w:rPr>
          <w:rtl w:val="0"/>
        </w:rPr>
        <w:t xml:space="preserve"> Aperture run by Joey, locked to one Tier 1 segment (probable candidates: industrial agriculture / cold storage / REITs).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On the SkyFire / Hakai operating side:</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2"/>
        </w:numPr>
        <w:ind w:left="720" w:hanging="360"/>
      </w:pPr>
      <w:r w:rsidDel="00000000" w:rsidR="00000000" w:rsidRPr="00000000">
        <w:rPr>
          <w:b w:val="1"/>
          <w:bCs w:val="1"/>
          <w:rtl w:val="0"/>
        </w:rPr>
        <w:t xml:space="preserve">No Hakai pre-acquisition financials or sales team headcount detail.</w:t>
      </w: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The Option C integration deliverable assumes a definable sales team to integrate. Without baseline headcount, territory, comp structure, and book of business, integration scope is speculative. </w:t>
      </w:r>
      <w:r w:rsidDel="00000000" w:rsidR="00000000" w:rsidRPr="00000000">
        <w:rPr>
          <w:i w:val="1"/>
          <w:iCs w:val="1"/>
          <w:rtl w:val="0"/>
        </w:rPr>
        <w:t xml:space="preserve">Close it via:</w:t>
      </w:r>
      <w:r w:rsidDel="00000000" w:rsidR="00000000" w:rsidRPr="00000000">
        <w:rPr>
          <w:rtl w:val="0"/>
        </w:rPr>
        <w:t xml:space="preserve"> Conversation with the former Hakai CEO (Jason — last name still TBD per master playbook) once kickoff stakeholder interviews are scheduled.</w:t>
      </w:r>
    </w:p>
    <w:p w:rsidR="00000000" w:rsidDel="00000000" w:rsidP="00000000" w:rsidRDefault="00000000" w:rsidRPr="00000000" w14:paraId="000001E1">
      <w:pPr>
        <w:numPr>
          <w:ilvl w:val="0"/>
          <w:numId w:val="2"/>
        </w:numPr>
        <w:ind w:left="720" w:hanging="360"/>
      </w:pPr>
      <w:r w:rsidDel="00000000" w:rsidR="00000000" w:rsidRPr="00000000">
        <w:rPr>
          <w:b w:val="1"/>
          <w:bCs w:val="1"/>
          <w:rtl w:val="0"/>
        </w:rPr>
        <w:t xml:space="preserve">No customer concentration data.</w:t>
      </w:r>
      <w:r w:rsidDel="00000000" w:rsidR="00000000" w:rsidRPr="00000000">
        <w:rPr>
          <w:rtl w:val="0"/>
        </w:rPr>
        <w:t xml:space="preserve"> What % of C&amp;I revenue comes from top 5 / top 10 customers? </w:t>
      </w:r>
      <w:r w:rsidDel="00000000" w:rsidR="00000000" w:rsidRPr="00000000">
        <w:rPr>
          <w:i w:val="1"/>
          <w:iCs w:val="1"/>
          <w:rtl w:val="0"/>
        </w:rPr>
        <w:t xml:space="preserve">Why it matters:</w:t>
      </w:r>
      <w:r w:rsidDel="00000000" w:rsidR="00000000" w:rsidRPr="00000000">
        <w:rPr>
          <w:rtl w:val="0"/>
        </w:rPr>
        <w:t xml:space="preserve"> Key-person concentration risk (Greg as bottleneck) is flagged in user memory; we also need the upstream version (customer concentration) to size the actual revenue risk SkyFire is carrying. </w:t>
      </w:r>
      <w:r w:rsidDel="00000000" w:rsidR="00000000" w:rsidRPr="00000000">
        <w:rPr>
          <w:i w:val="1"/>
          <w:iCs w:val="1"/>
          <w:rtl w:val="0"/>
        </w:rPr>
        <w:t xml:space="preserve">Close it via:</w:t>
      </w:r>
      <w:r w:rsidDel="00000000" w:rsidR="00000000" w:rsidRPr="00000000">
        <w:rPr>
          <w:rtl w:val="0"/>
        </w:rPr>
        <w:t xml:space="preserve"> Elvira Halladay (Controller) in Month 1 stakeholder interview.</w:t>
      </w:r>
    </w:p>
    <w:p w:rsidR="00000000" w:rsidDel="00000000" w:rsidP="00000000" w:rsidRDefault="00000000" w:rsidRPr="00000000" w14:paraId="000001E2">
      <w:pPr>
        <w:numPr>
          <w:ilvl w:val="0"/>
          <w:numId w:val="2"/>
        </w:numPr>
        <w:ind w:left="720" w:hanging="360"/>
      </w:pPr>
      <w:r w:rsidDel="00000000" w:rsidR="00000000" w:rsidRPr="00000000">
        <w:rPr>
          <w:b w:val="1"/>
          <w:bCs w:val="1"/>
          <w:rtl w:val="0"/>
        </w:rPr>
        <w:t xml:space="preserve">No 24-month historical C&amp;I revenue trend.</w:t>
      </w:r>
      <w:r w:rsidDel="00000000" w:rsidR="00000000" w:rsidRPr="00000000">
        <w:rPr>
          <w:rtl w:val="0"/>
        </w:rPr>
        <w:t xml:space="preserve"> We know ~$6.5M total 2025 revenue but no C&amp;I-specific time series. </w:t>
      </w:r>
      <w:r w:rsidDel="00000000" w:rsidR="00000000" w:rsidRPr="00000000">
        <w:rPr>
          <w:i w:val="1"/>
          <w:iCs w:val="1"/>
          <w:rtl w:val="0"/>
        </w:rPr>
        <w:t xml:space="preserve">Why it matters:</w:t>
      </w:r>
      <w:r w:rsidDel="00000000" w:rsidR="00000000" w:rsidRPr="00000000">
        <w:rPr>
          <w:rtl w:val="0"/>
        </w:rPr>
        <w:t xml:space="preserve"> Establishes the baseline against which the engagement will be measured. </w:t>
      </w:r>
      <w:r w:rsidDel="00000000" w:rsidR="00000000" w:rsidRPr="00000000">
        <w:rPr>
          <w:i w:val="1"/>
          <w:iCs w:val="1"/>
          <w:rtl w:val="0"/>
        </w:rPr>
        <w:t xml:space="preserve">Close it via:</w:t>
      </w:r>
      <w:r w:rsidDel="00000000" w:rsidR="00000000" w:rsidRPr="00000000">
        <w:rPr>
          <w:rtl w:val="0"/>
        </w:rPr>
        <w:t xml:space="preserve"> Finance request through Greg or Elvira.</w:t>
      </w:r>
    </w:p>
    <w:p w:rsidR="00000000" w:rsidDel="00000000" w:rsidP="00000000" w:rsidRDefault="00000000" w:rsidRPr="00000000" w14:paraId="000001E3">
      <w:pPr>
        <w:numPr>
          <w:ilvl w:val="0"/>
          <w:numId w:val="2"/>
        </w:numPr>
        <w:ind w:left="720" w:hanging="360"/>
      </w:pPr>
      <w:r w:rsidDel="00000000" w:rsidR="00000000" w:rsidRPr="00000000">
        <w:rPr>
          <w:b w:val="1"/>
          <w:bCs w:val="1"/>
          <w:rtl w:val="0"/>
        </w:rPr>
        <w:t xml:space="preserve">No current marketing-to-sales conversion data.</w:t>
      </w:r>
      <w:r w:rsidDel="00000000" w:rsidR="00000000" w:rsidRPr="00000000">
        <w:rPr>
          <w:rtl w:val="0"/>
        </w:rPr>
        <w:t xml:space="preserve"> GA4 exports show site traffic and lead generation activity, but there is no record of how those leads convert into qualified C&amp;I opportunities. </w:t>
      </w:r>
      <w:r w:rsidDel="00000000" w:rsidR="00000000" w:rsidRPr="00000000">
        <w:rPr>
          <w:i w:val="1"/>
          <w:iCs w:val="1"/>
          <w:rtl w:val="0"/>
        </w:rPr>
        <w:t xml:space="preserve">Why it matters:</w:t>
      </w:r>
      <w:r w:rsidDel="00000000" w:rsidR="00000000" w:rsidRPr="00000000">
        <w:rPr>
          <w:rtl w:val="0"/>
        </w:rPr>
        <w:t xml:space="preserve"> Severs marketing constraint from sales constraint cleanly. </w:t>
      </w:r>
      <w:r w:rsidDel="00000000" w:rsidR="00000000" w:rsidRPr="00000000">
        <w:rPr>
          <w:i w:val="1"/>
          <w:iCs w:val="1"/>
          <w:rtl w:val="0"/>
        </w:rPr>
        <w:t xml:space="preserve">Close it via:</w:t>
      </w:r>
      <w:r w:rsidDel="00000000" w:rsidR="00000000" w:rsidRPr="00000000">
        <w:rPr>
          <w:rtl w:val="0"/>
        </w:rPr>
        <w:t xml:space="preserve"> HubSpot once access is in place + Amanda Schewaga (Marketing Manager) interview. Note: master playbook says Stacy Haakonson departed; user memory indicates Amanda Schewaga resigned, not Stacy. </w:t>
      </w:r>
      <w:r w:rsidDel="00000000" w:rsidR="00000000" w:rsidRPr="00000000">
        <w:rPr>
          <w:b w:val="1"/>
          <w:bCs w:val="1"/>
          <w:rtl w:val="0"/>
        </w:rPr>
        <w:t xml:space="preserve">Verify which is correct before scoping the marketing leadership question.</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On the stakeholder / process side: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No stakeholder interview transcripts.</w:t>
      </w:r>
      <w:r w:rsidDel="00000000" w:rsidR="00000000" w:rsidRPr="00000000">
        <w:rPr>
          <w:rtl w:val="0"/>
        </w:rPr>
        <w:t xml:space="preserve"> This is by design — they have not happened yet — but it means the Constraint Hypothesis (Prompt 3) cannot be finalized in Phase 1; only ranked by current-state evidence with confidence levels. </w:t>
      </w:r>
      <w:r w:rsidDel="00000000" w:rsidR="00000000" w:rsidRPr="00000000">
        <w:rPr>
          <w:i w:val="1"/>
          <w:iCs w:val="1"/>
          <w:rtl w:val="0"/>
        </w:rPr>
        <w:t xml:space="preserve">Why it matters:</w:t>
      </w:r>
      <w:r w:rsidDel="00000000" w:rsidR="00000000" w:rsidRPr="00000000">
        <w:rPr>
          <w:rtl w:val="0"/>
        </w:rPr>
        <w:t xml:space="preserve"> The Constraint Hypothesis is meant to be pressure-tested in Month 1 stakeholder interviews, not pre-solved.</w:t>
      </w:r>
    </w:p>
    <w:p w:rsidR="00000000" w:rsidDel="00000000" w:rsidP="00000000" w:rsidRDefault="00000000" w:rsidRPr="00000000" w14:paraId="000001E8">
      <w:pPr>
        <w:numPr>
          <w:ilvl w:val="0"/>
          <w:numId w:val="2"/>
        </w:numPr>
        <w:ind w:left="720" w:hanging="360"/>
      </w:pPr>
      <w:r w:rsidDel="00000000" w:rsidR="00000000" w:rsidRPr="00000000">
        <w:rPr>
          <w:b w:val="1"/>
          <w:bCs w:val="1"/>
          <w:rtl w:val="0"/>
        </w:rPr>
        <w:t xml:space="preserve">No proposal feedback loop documentation.</w:t>
      </w:r>
      <w:r w:rsidDel="00000000" w:rsidR="00000000" w:rsidRPr="00000000">
        <w:rPr>
          <w:rtl w:val="0"/>
        </w:rPr>
        <w:t xml:space="preserve"> When SkyFire loses a deal, how does the feedback flow back into the playbook today? </w:t>
      </w:r>
      <w:r w:rsidDel="00000000" w:rsidR="00000000" w:rsidRPr="00000000">
        <w:rPr>
          <w:i w:val="1"/>
          <w:iCs w:val="1"/>
          <w:rtl w:val="0"/>
        </w:rPr>
        <w:t xml:space="preserve">Why it matters:</w:t>
      </w:r>
      <w:r w:rsidDel="00000000" w:rsidR="00000000" w:rsidRPr="00000000">
        <w:rPr>
          <w:rtl w:val="0"/>
        </w:rPr>
        <w:t xml:space="preserve"> The Month 3 playbook needs a closed-loop refinement mechanism. </w:t>
      </w:r>
      <w:r w:rsidDel="00000000" w:rsidR="00000000" w:rsidRPr="00000000">
        <w:rPr>
          <w:i w:val="1"/>
          <w:iCs w:val="1"/>
          <w:rtl w:val="0"/>
        </w:rPr>
        <w:t xml:space="preserve">Close it via:</w:t>
      </w:r>
      <w:r w:rsidDel="00000000" w:rsidR="00000000" w:rsidRPr="00000000">
        <w:rPr>
          <w:rtl w:val="0"/>
        </w:rPr>
        <w:t xml:space="preserve"> Stakeholder interview, probably Jarek Soltys.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On the eCTx side:</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README references several files not present in /mnt/project/: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Pre_Discovery_Proposal_Outreach_Playbook_v1.docx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Joey_Palomo_Strategic_Accomplishments_Profile.docx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Joey_Palomo_eCommerce_Texas_Strategic_Accomplishments.docx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eCommerce_Texas_Brand_System_v2.docx</w:t>
      </w:r>
      <w:r w:rsidDel="00000000" w:rsidR="00000000" w:rsidRPr="00000000">
        <w:rPr>
          <w:rtl w:val="0"/>
        </w:rPr>
        <w:t xml:space="preserve"> (only the PDF is here), and </w:t>
      </w:r>
      <w:r w:rsidDel="00000000" w:rsidR="00000000" w:rsidRPr="00000000">
        <w:rPr>
          <w:rFonts w:ascii="Roboto Mono" w:cs="Roboto Mono" w:eastAsia="Roboto Mono" w:hAnsi="Roboto Mono"/>
          <w:color w:val="188038"/>
          <w:rtl w:val="0"/>
        </w:rPr>
        <w:t xml:space="preserve">eCTx_Communication_Standards_v1.docx</w:t>
      </w:r>
      <w:r w:rsidDel="00000000" w:rsidR="00000000" w:rsidRPr="00000000">
        <w:rPr>
          <w:rtl w:val="0"/>
        </w:rPr>
        <w:t xml:space="preserve"> (only the markdown version is here). </w:t>
      </w:r>
      <w:r w:rsidDel="00000000" w:rsidR="00000000" w:rsidRPr="00000000">
        <w:rPr>
          <w:i w:val="1"/>
          <w:iCs w:val="1"/>
          <w:rtl w:val="0"/>
        </w:rPr>
        <w:t xml:space="preserve">Why it matters:</w:t>
      </w:r>
      <w:r w:rsidDel="00000000" w:rsidR="00000000" w:rsidRPr="00000000">
        <w:rPr>
          <w:rtl w:val="0"/>
        </w:rPr>
        <w:t xml:space="preserve"> The Pre-Discovery Playbook codification is referenced as required reading; we are working from the master playbook's Section 7.6 codified summary in its absence. </w:t>
      </w:r>
      <w:r w:rsidDel="00000000" w:rsidR="00000000" w:rsidRPr="00000000">
        <w:rPr>
          <w:i w:val="1"/>
          <w:iCs w:val="1"/>
          <w:rtl w:val="0"/>
        </w:rPr>
        <w:t xml:space="preserve">Close it via:</w:t>
      </w:r>
      <w:r w:rsidDel="00000000" w:rsidR="00000000" w:rsidRPr="00000000">
        <w:rPr>
          <w:rtl w:val="0"/>
        </w:rPr>
        <w:t xml:space="preserve"> Drive pull or confirm the codified version in the master playbook is sufficient.</w:t>
      </w:r>
    </w:p>
    <w:p w:rsidR="00000000" w:rsidDel="00000000" w:rsidP="00000000" w:rsidRDefault="00000000" w:rsidRPr="00000000" w14:paraId="000001ED">
      <w:pPr>
        <w:numPr>
          <w:ilvl w:val="0"/>
          <w:numId w:val="2"/>
        </w:numPr>
        <w:ind w:left="720" w:hanging="360"/>
      </w:pPr>
      <w:r w:rsidDel="00000000" w:rsidR="00000000" w:rsidRPr="00000000">
        <w:rPr>
          <w:b w:val="1"/>
          <w:bCs w:val="1"/>
          <w:rtl w:val="0"/>
        </w:rPr>
        <w:t xml:space="preserve">Likely duplicate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Rory_Sutherland__The_DANGERS_about_OverOptimizing__Overreliance_on_Data_Certainty_Is_Bad_Advice_.pdf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Rory_sutherland_the_dangers_of_over_optimizing.pdf</w:t>
      </w:r>
      <w:r w:rsidDel="00000000" w:rsidR="00000000" w:rsidRPr="00000000">
        <w:rPr>
          <w:rtl w:val="0"/>
        </w:rPr>
        <w:t xml:space="preserve"> are identical byte size (2,083,213). One file is fine; flagging so the inventory is accurate.</w:t>
      </w:r>
    </w:p>
    <w:p w:rsidR="00000000" w:rsidDel="00000000" w:rsidP="00000000" w:rsidRDefault="00000000" w:rsidRPr="00000000" w14:paraId="000001EE">
      <w:pPr>
        <w:numPr>
          <w:ilvl w:val="0"/>
          <w:numId w:val="2"/>
        </w:numPr>
        <w:ind w:left="720" w:hanging="360"/>
      </w:pPr>
      <w:r w:rsidDel="00000000" w:rsidR="00000000" w:rsidRPr="00000000">
        <w:rPr>
          <w:b w:val="1"/>
          <w:bCs w:val="1"/>
          <w:rtl w:val="0"/>
        </w:rPr>
        <w:t xml:space="preserve">No Aperture run history specific to SkyFire / energy vertical.</w:t>
      </w:r>
      <w:r w:rsidDel="00000000" w:rsidR="00000000" w:rsidRPr="00000000">
        <w:rPr>
          <w:rtl w:val="0"/>
        </w:rPr>
        <w:t xml:space="preserve"> The Aperture Revenue System Architecture documents (v1 and v2) describe the platform; there is no record of a SkyFire-specific Aperture pull or sample output. </w:t>
      </w:r>
      <w:r w:rsidDel="00000000" w:rsidR="00000000" w:rsidRPr="00000000">
        <w:rPr>
          <w:i w:val="1"/>
          <w:iCs w:val="1"/>
          <w:rtl w:val="0"/>
        </w:rPr>
        <w:t xml:space="preserve">Why it matters:</w:t>
      </w:r>
      <w:r w:rsidDel="00000000" w:rsidR="00000000" w:rsidRPr="00000000">
        <w:rPr>
          <w:rtl w:val="0"/>
        </w:rPr>
        <w:t xml:space="preserve"> The first Aperture run will be the engagement's most visible Week-1 deliverable; having a prior sample would speed iteration. </w:t>
      </w:r>
      <w:r w:rsidDel="00000000" w:rsidR="00000000" w:rsidRPr="00000000">
        <w:rPr>
          <w:i w:val="1"/>
          <w:iCs w:val="1"/>
          <w:rtl w:val="0"/>
        </w:rPr>
        <w:t xml:space="preserve">Close it via:</w:t>
      </w:r>
      <w:r w:rsidDel="00000000" w:rsidR="00000000" w:rsidRPr="00000000">
        <w:rPr>
          <w:rtl w:val="0"/>
        </w:rPr>
        <w:t xml:space="preserve"> Joey/Aaron Benn first-pass Aperture run in kickoff Week 1.</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Items present but partial or stale:</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2"/>
        </w:numPr>
        <w:ind w:left="720" w:hanging="360"/>
      </w:pPr>
      <w:r w:rsidDel="00000000" w:rsidR="00000000" w:rsidRPr="00000000">
        <w:rPr>
          <w:rFonts w:ascii="Roboto Mono" w:cs="Roboto Mono" w:eastAsia="Roboto Mono" w:hAnsi="Roboto Mono"/>
          <w:color w:val="188038"/>
          <w:rtl w:val="0"/>
        </w:rPr>
        <w:t xml:space="preserve">SkyFire_Engagement_Options_Clarification_Addendum.md</w:t>
      </w:r>
      <w:r w:rsidDel="00000000" w:rsidR="00000000" w:rsidRPr="00000000">
        <w:rPr>
          <w:rtl w:val="0"/>
        </w:rPr>
        <w:t xml:space="preserve"> appears alongside the </w:t>
      </w:r>
      <w:r w:rsidDel="00000000" w:rsidR="00000000" w:rsidRPr="00000000">
        <w:rPr>
          <w:rFonts w:ascii="Roboto Mono" w:cs="Roboto Mono" w:eastAsia="Roboto Mono" w:hAnsi="Roboto Mono"/>
          <w:color w:val="188038"/>
          <w:rtl w:val="0"/>
        </w:rPr>
        <w:t xml:space="preserve">02_</w:t>
      </w:r>
      <w:r w:rsidDel="00000000" w:rsidR="00000000" w:rsidRPr="00000000">
        <w:rPr>
          <w:rtl w:val="0"/>
        </w:rPr>
        <w:t xml:space="preserve"> prefixed version. Need to confirm whether one is a working draft and one is final, or whether they are identical. </w:t>
      </w:r>
      <w:r w:rsidDel="00000000" w:rsidR="00000000" w:rsidRPr="00000000">
        <w:rPr>
          <w:i w:val="1"/>
          <w:iCs w:val="1"/>
          <w:rtl w:val="0"/>
        </w:rPr>
        <w:t xml:space="preserve">Close it via:</w:t>
      </w:r>
      <w:r w:rsidDel="00000000" w:rsidR="00000000" w:rsidRPr="00000000">
        <w:rPr>
          <w:rtl w:val="0"/>
        </w:rPr>
        <w:t xml:space="preserve"> Two-minute diff before citing.</w:t>
      </w:r>
    </w:p>
    <w:p w:rsidR="00000000" w:rsidDel="00000000" w:rsidP="00000000" w:rsidRDefault="00000000" w:rsidRPr="00000000" w14:paraId="000001F3">
      <w:pPr>
        <w:numPr>
          <w:ilvl w:val="0"/>
          <w:numId w:val="2"/>
        </w:numPr>
        <w:ind w:left="720" w:hanging="360"/>
      </w:pPr>
      <w:r w:rsidDel="00000000" w:rsidR="00000000" w:rsidRPr="00000000">
        <w:rPr>
          <w:rtl w:val="0"/>
        </w:rPr>
        <w:t xml:space="preserve">The Ground Mount project highlights deck is dated May 2022. Newer ground-mount work likely exists in the CP Rail and Irricana materials.</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The BC and AB home builder packages are residential-focused. They are reference-only for the C&amp;I engagement.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1bm11n2aq32b" w:id="4"/>
      <w:bookmarkEnd w:id="4"/>
      <w:r w:rsidDel="00000000" w:rsidR="00000000" w:rsidRPr="00000000">
        <w:rPr>
          <w:rtl w:val="0"/>
        </w:rPr>
        <w:t xml:space="preserve">4. Synthesis Readiness Statement</w:t>
      </w:r>
    </w:p>
    <w:p w:rsidR="00000000" w:rsidDel="00000000" w:rsidP="00000000" w:rsidRDefault="00000000" w:rsidRPr="00000000" w14:paraId="000001F8">
      <w:pPr>
        <w:rPr/>
      </w:pPr>
      <w:r w:rsidDel="00000000" w:rsidR="00000000" w:rsidRPr="00000000">
        <w:rPr>
          <w:rtl w:val="0"/>
        </w:rPr>
        <w:t xml:space="preserve">We are ready to proceed to Prompt 2. The contractual frame is fully documented (Greg's brief, the Apr 22 addendum, the signed SOW, the 90-day playbook). The current-state CRM constraint is directly evidenced (the HubSpot audit deck and the 30-day plan PDF). The live organizational reality is captured in the May 4 sales org notes and the May 11 reorganization sheet. The conversation pulse is fresh — the May 8 internal sync and the May 1 kickoff call are both in hand. The proof asset library is sufficient to write a credible C&amp;I positioning section. The gaps that exist (live HubSpot pipeline extract, win/loss data, compensation structure, customer concentration, customer/stakeholder interview transcripts) are gaps the Month 1 assessment is contractually designed to close — they are not blockers to writing the Business Intelligence Brief at operator depth, but they are the explicit "what we will learn in Month 1" list the brief must name as such. The brief will be honest about what is known with high confidence versus what is hypothesis pending validation. That distinction is itself the deliverable's most useful feature for Greg and Dave Vonesch — it shows the engagement is starting with intellectual discipline, not pre-baked conclusions.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