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3.svg" ContentType="image/svg+xml"/>
  <Override PartName="/word/media/image5.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6.0 -->
  <w:body>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12"/>
        <w:gridCol w:w="6526"/>
        <w:gridCol w:w="254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500" w:type="pct"/>
            <w:tcBorders>
              <w:top w:val="nil"/>
              <w:left w:val="nil"/>
              <w:bottom w:val="nil"/>
              <w:right w:val="nil"/>
            </w:tcBorders>
            <w:shd w:val="clear" w:color="auto" w:fill="345786"/>
            <w:tcMar>
              <w:top w:w="160" w:type="dxa"/>
              <w:bottom w:w="120" w:type="dxa"/>
            </w:tcMar>
            <w:vAlign w:val="center"/>
          </w:tcPr>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96"/>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800100" cy="133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800100" cy="133350"/>
                                </a:xfrm>
                                <a:prstGeom prst="rect">
                                  <a:avLst/>
                                </a:prstGeom>
                              </pic:spPr>
                            </pic:pic>
                          </a:graphicData>
                        </a:graphic>
                      </wp:inline>
                    </w:drawing>
                  </w:r>
                </w:p>
              </w:tc>
            </w:tr>
          </w:tbl>
          <w:p w:rsidR="00A77B3E">
            <w:pPr>
              <w:jc w:val="left"/>
              <w:rPr>
                <w:rFonts w:ascii="Open Sans" w:eastAsia="Open Sans" w:hAnsi="Open Sans" w:cs="Open Sans"/>
                <w:color w:val="333333"/>
                <w:sz w:val="18"/>
              </w:rPr>
            </w:pPr>
          </w:p>
        </w:tc>
        <w:tc>
          <w:tcPr>
            <w:tcW w:w="3250" w:type="pct"/>
            <w:tcBorders>
              <w:top w:val="nil"/>
              <w:left w:val="nil"/>
              <w:bottom w:val="nil"/>
              <w:right w:val="nil"/>
            </w:tcBorders>
            <w:shd w:val="clear" w:color="auto" w:fill="345786"/>
            <w:tcMar>
              <w:top w:w="160" w:type="dxa"/>
              <w:bottom w:w="120" w:type="dxa"/>
            </w:tcMar>
            <w:vAlign w:val="cente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FFFFFF"/>
                <w:sz w:val="22"/>
                <w:vertAlign w:val="baseline"/>
              </w:rPr>
              <w:t>Generated by PitchBook for Nina Lu, BDT &amp; MSD Partners</w:t>
            </w:r>
          </w:p>
        </w:tc>
        <w:tc>
          <w:tcPr>
            <w:tcW w:w="1250" w:type="pct"/>
            <w:tcBorders>
              <w:top w:val="nil"/>
              <w:left w:val="nil"/>
              <w:bottom w:val="nil"/>
              <w:right w:val="nil"/>
            </w:tcBorders>
            <w:shd w:val="clear" w:color="auto" w:fill="345786"/>
            <w:tcMar>
              <w:top w:w="160" w:type="dxa"/>
              <w:bottom w:w="120" w:type="dxa"/>
            </w:tcMar>
            <w:vAlign w:val="center"/>
          </w:tcPr>
          <w:p w:rsidR="00A77B3E">
            <w:pPr>
              <w:spacing w:before="40" w:after="0" w:line="240" w:lineRule="auto"/>
              <w:jc w:val="left"/>
              <w:rPr>
                <w:rFonts w:ascii="Open Sans" w:eastAsia="Open Sans" w:hAnsi="Open Sans" w:cs="Open Sans"/>
                <w:color w:val="333333"/>
                <w:sz w:val="18"/>
              </w:rPr>
            </w:pPr>
            <w:r>
              <w:rPr>
                <w:rFonts w:ascii="Open Sans" w:eastAsia="Open Sans" w:hAnsi="Open Sans" w:cs="Open Sans"/>
                <w:color w:val="FFFFFF"/>
                <w:sz w:val="16"/>
              </w:rPr>
              <w:t>Last Updated: 01-Nov-2023</w:t>
            </w:r>
          </w:p>
          <w:p w:rsidR="00A77B3E">
            <w:pPr>
              <w:spacing w:before="40" w:after="0" w:line="240" w:lineRule="auto"/>
              <w:jc w:val="left"/>
              <w:rPr>
                <w:rFonts w:ascii="Open Sans" w:eastAsia="Open Sans" w:hAnsi="Open Sans" w:cs="Open Sans"/>
                <w:color w:val="333333"/>
                <w:sz w:val="18"/>
              </w:rPr>
            </w:pPr>
            <w:r>
              <w:rPr>
                <w:rFonts w:ascii="Open Sans" w:eastAsia="Open Sans" w:hAnsi="Open Sans" w:cs="Open Sans"/>
                <w:color w:val="FFFFFF"/>
                <w:sz w:val="16"/>
              </w:rPr>
              <w:t>pbId: 432562-51</w:t>
            </w:r>
          </w:p>
        </w:tc>
      </w:tr>
    </w:tbl>
    <w:p w:rsidR="00A77B3E">
      <w:pPr>
        <w:spacing w:before="200" w:after="0"/>
        <w:rPr>
          <w:rFonts w:ascii="Open Sans" w:eastAsia="Open Sans" w:hAnsi="Open Sans" w:cs="Open Sans"/>
          <w:color w:val="333333"/>
          <w:sz w:val="18"/>
        </w:rPr>
      </w:pPr>
      <w:r>
        <w:rPr>
          <w:rFonts w:ascii="Open Sans" w:eastAsia="Open Sans" w:hAnsi="Open Sans" w:cs="Open Sans"/>
          <w:color w:val="333333"/>
          <w:sz w:val="36"/>
        </w:rPr>
        <w:t>Gretel (Business/Productivity Software)</w:t>
      </w:r>
      <w:r>
        <w:rPr>
          <w:rFonts w:ascii="Open Sans" w:eastAsia="Open Sans" w:hAnsi="Open Sans" w:cs="Open Sans"/>
          <w:color w:val="333333"/>
          <w:sz w:val="36"/>
        </w:rPr>
        <w:t xml:space="preserve"> | </w:t>
      </w:r>
      <w:r>
        <w:rPr>
          <w:rFonts w:ascii="Open Sans" w:eastAsia="Open Sans" w:hAnsi="Open Sans" w:cs="Open Sans"/>
          <w:color w:val="666666"/>
          <w:sz w:val="30"/>
        </w:rPr>
        <w:t>Private Company Profile</w:t>
      </w:r>
    </w:p>
    <w:p w:rsidR="00A77B3E">
      <w:pPr>
        <w:rPr>
          <w:rFonts w:ascii="Open Sans" w:eastAsia="Open Sans" w:hAnsi="Open Sans" w:cs="Open Sans"/>
          <w:color w:val="333333"/>
          <w:sz w:val="18"/>
        </w:rPr>
      </w:pPr>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Highlights</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single" w:sz="6" w:space="0" w:color="C0C0C0"/>
            </w:tcBorders>
            <w:tcMar>
              <w:bottom w:w="400" w:type="dxa"/>
            </w:tcMar>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689"/>
              <w:gridCol w:w="2552"/>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Mar>
                    <w:left w:w="0" w:type="dxa"/>
                  </w:tcMar>
                  <w:vAlign w:val="cente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8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Employees</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71</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As of 02-Dec-2023</w:t>
                        </w:r>
                      </w:p>
                    </w:tc>
                  </w:tr>
                </w:tbl>
                <w:p w:rsidR="00A77B3E">
                  <w:pPr>
                    <w:jc w:val="left"/>
                    <w:rPr>
                      <w:rFonts w:ascii="Open Sans" w:eastAsia="Open Sans" w:hAnsi="Open Sans" w:cs="Open Sans"/>
                      <w:color w:val="333333"/>
                      <w:sz w:val="18"/>
                    </w:rPr>
                  </w:pPr>
                </w:p>
              </w:tc>
              <w:tc>
                <w:tcPr>
                  <w:tcBorders>
                    <w:top w:val="nil"/>
                    <w:left w:val="nil"/>
                    <w:bottom w:val="nil"/>
                    <w:right w:val="nil"/>
                  </w:tcBorders>
                  <w:vAlign w:val="cente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3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333500" cy="571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1333500" cy="571500"/>
                                      </a:xfrm>
                                      <a:prstGeom prst="rect">
                                        <a:avLst/>
                                      </a:prstGeom>
                                    </pic:spPr>
                                  </pic:pic>
                                </a:graphicData>
                              </a:graphic>
                            </wp:inline>
                          </w:drawing>
                        </w:r>
                      </w:p>
                    </w:tc>
                  </w:tr>
                </w:tbl>
                <w:p w:rsidR="00A77B3E">
                  <w:pPr>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Mar>
              <w:bottom w:w="400" w:type="dxa"/>
            </w:tcMar>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97"/>
              <w:gridCol w:w="2552"/>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Mar>
                    <w:left w:w="0" w:type="dxa"/>
                  </w:tcMar>
                  <w:vAlign w:val="cente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189"/>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Fundraising</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From Series B</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26 Months Since Last Deal</w:t>
                        </w:r>
                      </w:p>
                    </w:tc>
                  </w:tr>
                </w:tbl>
                <w:p w:rsidR="00A77B3E">
                  <w:pPr>
                    <w:jc w:val="left"/>
                    <w:rPr>
                      <w:rFonts w:ascii="Open Sans" w:eastAsia="Open Sans" w:hAnsi="Open Sans" w:cs="Open Sans"/>
                      <w:color w:val="333333"/>
                      <w:sz w:val="18"/>
                    </w:rPr>
                  </w:pPr>
                </w:p>
              </w:tc>
              <w:tc>
                <w:tcPr>
                  <w:tcBorders>
                    <w:top w:val="nil"/>
                    <w:left w:val="nil"/>
                    <w:bottom w:val="nil"/>
                    <w:right w:val="nil"/>
                  </w:tcBorders>
                  <w:vAlign w:val="cente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3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333500" cy="571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8"/>
                                          </a:ext>
                                        </a:extLst>
                                      </a:blip>
                                      <a:stretch>
                                        <a:fillRect/>
                                      </a:stretch>
                                    </pic:blipFill>
                                    <pic:spPr>
                                      <a:xfrm>
                                        <a:off x="0" y="0"/>
                                        <a:ext cx="1333500" cy="571500"/>
                                      </a:xfrm>
                                      <a:prstGeom prst="rect">
                                        <a:avLst/>
                                      </a:prstGeom>
                                    </pic:spPr>
                                  </pic:pic>
                                </a:graphicData>
                              </a:graphic>
                            </wp:inline>
                          </w:drawing>
                        </w:r>
                      </w:p>
                    </w:tc>
                  </w:tr>
                </w:tbl>
                <w:p w:rsidR="00A77B3E">
                  <w:pPr>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single" w:sz="6" w:space="0" w:color="C0C0C0"/>
            </w:tcBorders>
            <w:tcMar>
              <w:bottom w:w="400" w:type="dxa"/>
            </w:tcMar>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951"/>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Last Deal Details</w:t>
                  </w:r>
                </w:p>
              </w:tc>
            </w:tr>
            <w:tr>
              <w:tblPrEx>
                <w:jc w:val="left"/>
                <w:tblCellMar>
                  <w:left w:w="108" w:type="dxa"/>
                  <w:right w:w="108" w:type="dxa"/>
                </w:tblCellMar>
              </w:tblPrEx>
              <w:trPr>
                <w:cantSplit/>
                <w:trHeight w:hRule="auto" w:val="0"/>
                <w:jc w:val="left"/>
              </w:trPr>
              <w:tc>
                <w:tcPr>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$52.20M</w:t>
                  </w:r>
                </w:p>
              </w:tc>
            </w:tr>
            <w:tr>
              <w:tblPrEx>
                <w:jc w:val="left"/>
                <w:tblCellMar>
                  <w:left w:w="108" w:type="dxa"/>
                  <w:right w:w="108" w:type="dxa"/>
                </w:tblCellMar>
              </w:tblPrEx>
              <w:trPr>
                <w:cantSplit/>
                <w:trHeight w:hRule="auto" w:val="0"/>
                <w:jc w:val="left"/>
              </w:trPr>
              <w:tc>
                <w:tcPr>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Early Stage VC (Series B) 06-Oct-2021</w:t>
                  </w: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Mar>
              <w:bottom w:w="400" w:type="dxa"/>
            </w:tcMar>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37"/>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Post Valuation</w:t>
                  </w:r>
                </w:p>
              </w:tc>
            </w:tr>
            <w:tr>
              <w:tblPrEx>
                <w:jc w:val="left"/>
                <w:tblCellMar>
                  <w:left w:w="108" w:type="dxa"/>
                  <w:right w:w="108" w:type="dxa"/>
                </w:tblCellMar>
              </w:tblPrEx>
              <w:trPr>
                <w:cantSplit/>
                <w:trHeight w:hRule="auto" w:val="0"/>
                <w:jc w:val="left"/>
              </w:trPr>
              <w:tc>
                <w:tcPr>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$335.00M</w:t>
                  </w:r>
                </w:p>
              </w:tc>
            </w:tr>
            <w:tr>
              <w:tblPrEx>
                <w:jc w:val="left"/>
                <w:tblCellMar>
                  <w:left w:w="108" w:type="dxa"/>
                  <w:right w:w="108" w:type="dxa"/>
                </w:tblCellMar>
              </w:tblPrEx>
              <w:trPr>
                <w:cantSplit/>
                <w:trHeight w:hRule="auto" w:val="0"/>
                <w:jc w:val="left"/>
              </w:trPr>
              <w:tc>
                <w:tcPr>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As of 06-Oct-2021</w:t>
                  </w:r>
                </w:p>
              </w:tc>
            </w:tr>
          </w:tbl>
          <w:p w:rsidR="00A77B3E">
            <w:pPr>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single" w:sz="6" w:space="0" w:color="C0C0C0"/>
            </w:tcBorders>
            <w:tcMar>
              <w:bottom w:w="400" w:type="dxa"/>
            </w:tcMar>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022"/>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Total Raised to Date</w:t>
                  </w:r>
                </w:p>
              </w:tc>
            </w:tr>
            <w:tr>
              <w:tblPrEx>
                <w:jc w:val="left"/>
                <w:tblCellMar>
                  <w:left w:w="108" w:type="dxa"/>
                  <w:right w:w="108" w:type="dxa"/>
                </w:tblCellMar>
              </w:tblPrEx>
              <w:trPr>
                <w:cantSplit/>
                <w:trHeight w:hRule="auto" w:val="0"/>
                <w:jc w:val="left"/>
              </w:trPr>
              <w:tc>
                <w:tcPr>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$67.70M</w:t>
                  </w:r>
                </w:p>
              </w:tc>
            </w:tr>
            <w:tr>
              <w:tblPrEx>
                <w:jc w:val="left"/>
                <w:tblCellMar>
                  <w:left w:w="108" w:type="dxa"/>
                  <w:right w:w="108" w:type="dxa"/>
                </w:tblCellMar>
              </w:tblPrEx>
              <w:trPr>
                <w:cantSplit/>
                <w:trHeight w:hRule="auto" w:val="0"/>
                <w:jc w:val="left"/>
              </w:trPr>
              <w:tc>
                <w:tcPr>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As of 06-Oct-2021</w:t>
                  </w: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Mar>
              <w:bottom w:w="400" w:type="dxa"/>
            </w:tcMar>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158"/>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Mar>
                    <w:left w:w="0" w:type="dxa"/>
                  </w:tcMar>
                  <w:vAlign w:val="cente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05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Valuation Step-up</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16.16x</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Seed Round - Early Stage VC (Series B)</w:t>
                        </w:r>
                      </w:p>
                    </w:tc>
                  </w:tr>
                </w:tbl>
                <w:p w:rsidR="00A77B3E">
                  <w:pPr>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single" w:sz="6" w:space="0" w:color="C0C0C0"/>
            </w:tcBorders>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647"/>
              <w:gridCol w:w="3207"/>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gridSpan w:val="2"/>
                  <w:tcBorders>
                    <w:top w:val="nil"/>
                    <w:left w:val="nil"/>
                    <w:bottom w:val="nil"/>
                    <w:right w:val="nil"/>
                  </w:tcBorders>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14300" cy="1143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114300" cy="114300"/>
                                </a:xfrm>
                                <a:prstGeom prst="rect">
                                  <a:avLst/>
                                </a:prstGeom>
                              </pic:spPr>
                            </pic:pic>
                          </a:graphicData>
                        </a:graphic>
                      </wp:inline>
                    </w:drawing>
                  </w:r>
                  <w:r>
                    <w:rPr>
                      <w:rFonts w:ascii="Open Sans" w:eastAsia="Open Sans" w:hAnsi="Open Sans" w:cs="Open Sans"/>
                      <w:b/>
                      <w:color w:val="333333"/>
                      <w:sz w:val="18"/>
                    </w:rPr>
                    <w:t xml:space="preserve"> VC Exit Predictor: Opportunity Score </w:t>
                  </w:r>
                </w:p>
              </w:tc>
            </w:tr>
            <w:tr>
              <w:tblPrEx>
                <w:jc w:val="left"/>
                <w:tblCellMar>
                  <w:left w:w="108" w:type="dxa"/>
                  <w:right w:w="108" w:type="dxa"/>
                </w:tblCellMar>
              </w:tblPrEx>
              <w:trPr>
                <w:cantSplit/>
                <w:trHeight w:hRule="auto" w:val="0"/>
                <w:jc w:val="left"/>
              </w:trPr>
              <w:tc>
                <w:tcPr>
                  <w:tcBorders>
                    <w:top w:val="nil"/>
                    <w:left w:val="nil"/>
                    <w:bottom w:val="nil"/>
                    <w:right w:val="nil"/>
                  </w:tcBorders>
                  <w:tcMar>
                    <w:top w:w="100" w:type="dxa"/>
                    <w:bottom w:w="10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79</w:t>
                  </w:r>
                </w:p>
              </w:tc>
              <w:tc>
                <w:tcPr>
                  <w:tcBorders>
                    <w:top w:val="nil"/>
                    <w:left w:val="nil"/>
                    <w:bottom w:val="nil"/>
                    <w:right w:val="nil"/>
                  </w:tcBorders>
                  <w:tcMar>
                    <w:top w:w="100" w:type="dxa"/>
                    <w:bottom w:w="100" w:type="dxa"/>
                  </w:tcMar>
                  <w:vAlign w:val="bottom"/>
                </w:tcPr>
                <w:p w:rsidR="00A77B3E">
                  <w:pPr>
                    <w:spacing w:line="240" w:lineRule="auto"/>
                    <w:jc w:val="right"/>
                    <w:rPr>
                      <w:rFonts w:ascii="Open Sans" w:eastAsia="Open Sans" w:hAnsi="Open Sans" w:cs="Open Sans"/>
                      <w:color w:val="333333"/>
                      <w:sz w:val="18"/>
                    </w:rPr>
                  </w:pPr>
                  <w:r>
                    <w:rPr>
                      <w:rFonts w:ascii="Open Sans" w:eastAsia="Open Sans" w:hAnsi="Open Sans" w:cs="Open Sans"/>
                      <w:color w:val="333333"/>
                      <w:sz w:val="18"/>
                    </w:rPr>
                    <w:drawing>
                      <wp:inline>
                        <wp:extent cx="1333500" cy="152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1333500" cy="152400"/>
                                </a:xfrm>
                                <a:prstGeom prst="rect">
                                  <a:avLst/>
                                </a:prstGeom>
                              </pic:spPr>
                            </pic:pic>
                          </a:graphicData>
                        </a:graphic>
                      </wp:inline>
                    </w:drawing>
                  </w:r>
                </w:p>
              </w:tc>
            </w:tr>
            <w:tr>
              <w:tblPrEx>
                <w:jc w:val="left"/>
                <w:tblCellMar>
                  <w:left w:w="108" w:type="dxa"/>
                  <w:right w:w="108" w:type="dxa"/>
                </w:tblCellMar>
              </w:tblPrEx>
              <w:trPr>
                <w:cantSplit/>
                <w:trHeight w:hRule="auto" w:val="0"/>
                <w:jc w:val="left"/>
              </w:trPr>
              <w:tc>
                <w:tcPr>
                  <w:gridSpan w:val="2"/>
                  <w:tcBorders>
                    <w:top w:val="nil"/>
                    <w:left w:val="nil"/>
                    <w:bottom w:val="nil"/>
                    <w:right w:val="nil"/>
                  </w:tcBorders>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Out of 61,326 companies with Opportunity Score</w:t>
                  </w: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4090"/>
              <w:gridCol w:w="1068"/>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Pr>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854"/>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14300" cy="1143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114300" cy="114300"/>
                                      </a:xfrm>
                                      <a:prstGeom prst="rect">
                                        <a:avLst/>
                                      </a:prstGeom>
                                    </pic:spPr>
                                  </pic:pic>
                                </a:graphicData>
                              </a:graphic>
                            </wp:inline>
                          </w:drawing>
                        </w:r>
                        <w:r>
                          <w:rPr>
                            <w:rFonts w:ascii="Open Sans" w:eastAsia="Open Sans" w:hAnsi="Open Sans" w:cs="Open Sans"/>
                            <w:b/>
                            <w:color w:val="333333"/>
                            <w:sz w:val="18"/>
                          </w:rPr>
                          <w:t xml:space="preserve"> VС Exit Predictor: Exit Type </w:t>
                        </w:r>
                      </w:p>
                    </w:tc>
                  </w:tr>
                  <w:tr>
                    <w:tblPrEx>
                      <w:jc w:val="left"/>
                      <w:tblCellMar>
                        <w:left w:w="108" w:type="dxa"/>
                        <w:right w:w="108" w:type="dxa"/>
                      </w:tblCellMar>
                    </w:tblPrEx>
                    <w:trPr>
                      <w:cantSplit/>
                      <w:trHeight w:hRule="auto" w:val="0"/>
                      <w:jc w:val="left"/>
                    </w:trPr>
                    <w:tc>
                      <w:tcPr>
                        <w:tcBorders>
                          <w:top w:val="nil"/>
                          <w:left w:val="nil"/>
                          <w:bottom w:val="nil"/>
                          <w:right w:val="nil"/>
                        </w:tcBorders>
                        <w:tcMar>
                          <w:top w:w="100" w:type="dxa"/>
                          <w:bottom w:w="10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22"/>
                            <w:vertAlign w:val="baseline"/>
                          </w:rPr>
                          <w:t>Success - 89% Probability</w:t>
                        </w:r>
                      </w:p>
                    </w:tc>
                  </w:tr>
                  <w:tr>
                    <w:tblPrEx>
                      <w:jc w:val="left"/>
                      <w:tblCellMar>
                        <w:left w:w="108" w:type="dxa"/>
                        <w:right w:w="108" w:type="dxa"/>
                      </w:tblCellMar>
                    </w:tblPrEx>
                    <w:trPr>
                      <w:cantSplit/>
                      <w:trHeight w:hRule="auto" w:val="0"/>
                      <w:jc w:val="left"/>
                    </w:trPr>
                    <w:tc>
                      <w:tcPr>
                        <w:tcBorders>
                          <w:top w:val="nil"/>
                          <w:left w:val="nil"/>
                          <w:bottom w:val="nil"/>
                          <w:right w:val="nil"/>
                        </w:tcBorders>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6"/>
                            <w:vertAlign w:val="baseline"/>
                          </w:rPr>
                          <w:t>Out of 61,326 companies with Opportunity Score</w:t>
                        </w:r>
                      </w:p>
                    </w:tc>
                  </w:tr>
                </w:tbl>
                <w:p w:rsidR="00A77B3E">
                  <w:pPr>
                    <w:jc w:val="left"/>
                    <w:rPr>
                      <w:rFonts w:ascii="Open Sans" w:eastAsia="Open Sans" w:hAnsi="Open Sans" w:cs="Open Sans"/>
                      <w:color w:val="333333"/>
                      <w:sz w:val="18"/>
                    </w:rPr>
                  </w:pPr>
                </w:p>
              </w:tc>
              <w:tc>
                <w:tcPr>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609600" cy="647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1"/>
                                <a:stretch>
                                  <a:fillRect/>
                                </a:stretch>
                              </pic:blipFill>
                              <pic:spPr>
                                <a:xfrm>
                                  <a:off x="0" y="0"/>
                                  <a:ext cx="609600" cy="647700"/>
                                </a:xfrm>
                                <a:prstGeom prst="rect">
                                  <a:avLst/>
                                </a:prstGeom>
                              </pic:spPr>
                            </pic:pic>
                          </a:graphicData>
                        </a:graphic>
                      </wp:inline>
                    </w:drawing>
                  </w:r>
                </w:p>
              </w:tc>
            </w:tr>
          </w:tbl>
          <w:p w:rsidR="00A77B3E">
            <w:pPr>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General Information</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5000" w:type="pct"/>
            <w:tcBorders>
              <w:top w:val="nil"/>
              <w:left w:val="nil"/>
              <w:bottom w:val="nil"/>
              <w:right w:val="nil"/>
            </w:tcBorders>
          </w:tcPr>
          <w:p w:rsidR="00A77B3E">
            <w:pPr>
              <w:spacing w:line="276" w:lineRule="auto"/>
              <w:jc w:val="both"/>
              <w:rPr>
                <w:rFonts w:ascii="Open Sans" w:eastAsia="Open Sans" w:hAnsi="Open Sans" w:cs="Open Sans"/>
                <w:color w:val="333333"/>
                <w:sz w:val="18"/>
              </w:rPr>
            </w:pPr>
            <w:r>
              <w:rPr>
                <w:rFonts w:ascii="Open Sans" w:eastAsia="Open Sans" w:hAnsi="Open Sans" w:cs="Open Sans"/>
                <w:b/>
                <w:color w:val="333333"/>
                <w:sz w:val="18"/>
              </w:rPr>
              <w:t xml:space="preserve">Description </w:t>
            </w:r>
          </w:p>
          <w:p w:rsidR="00A77B3E">
            <w:pPr>
              <w:spacing w:before="0" w:after="0" w:line="276" w:lineRule="auto"/>
              <w:jc w:val="left"/>
              <w:rPr>
                <w:rFonts w:ascii="Open Sans" w:eastAsia="Open Sans" w:hAnsi="Open Sans" w:cs="Open Sans"/>
                <w:color w:val="333333"/>
                <w:sz w:val="18"/>
              </w:rPr>
            </w:pPr>
            <w:r>
              <w:rPr>
                <w:rFonts w:ascii="Open Sans" w:eastAsia="Open Sans" w:hAnsi="Open Sans" w:cs="Open Sans"/>
                <w:color w:val="333333"/>
                <w:sz w:val="18"/>
              </w:rPr>
              <w:t>Operator of data categorization and identification platform intended to automatically check out an anonymized version of a data set. The company's platform uses machine learning to categorize data across names, addresses and other customer identifiers and features automatic data labelling, power testing and synthetics, enabling developers to safely and quickly experiment, collaborate and build with customer data.</w:t>
            </w:r>
          </w:p>
        </w:tc>
      </w:tr>
    </w:tbl>
    <w:p w:rsidR="00A77B3E">
      <w:pPr>
        <w:rPr>
          <w:rFonts w:ascii="Open Sans" w:eastAsia="Open Sans" w:hAnsi="Open Sans" w:cs="Open Sans"/>
          <w:color w:val="333333"/>
          <w:sz w:val="18"/>
        </w:rPr>
      </w:pPr>
    </w:p>
    <w:p w:rsidR="00A77B3E">
      <w:pPr>
        <w:spacing w:line="276" w:lineRule="auto"/>
        <w:jc w:val="both"/>
        <w:rPr>
          <w:rFonts w:ascii="Open Sans" w:eastAsia="Open Sans" w:hAnsi="Open Sans" w:cs="Open Sans"/>
          <w:color w:val="333333"/>
          <w:sz w:val="18"/>
        </w:rPr>
      </w:pPr>
      <w:r>
        <w:rPr>
          <w:rFonts w:ascii="Open Sans" w:eastAsia="Open Sans" w:hAnsi="Open Sans" w:cs="Open Sans"/>
          <w:b/>
          <w:color w:val="333333"/>
          <w:sz w:val="18"/>
        </w:rPr>
        <w:t xml:space="preserve">Most Recent Financing Status </w:t>
      </w:r>
      <w:r>
        <w:rPr>
          <w:rFonts w:ascii="Open Sans" w:eastAsia="Open Sans" w:hAnsi="Open Sans" w:cs="Open Sans"/>
          <w:color w:val="666666"/>
          <w:sz w:val="18"/>
        </w:rPr>
        <w:t>(as of 06-Sep-2023)</w:t>
      </w:r>
    </w:p>
    <w:p w:rsidR="00A77B3E">
      <w:pPr>
        <w:spacing w:before="100" w:after="200" w:line="276" w:lineRule="auto"/>
        <w:jc w:val="both"/>
        <w:rPr>
          <w:rFonts w:ascii="Open Sans" w:eastAsia="Open Sans" w:hAnsi="Open Sans" w:cs="Open Sans"/>
          <w:color w:val="333333"/>
          <w:sz w:val="18"/>
        </w:rPr>
      </w:pPr>
      <w:r>
        <w:rPr>
          <w:rFonts w:ascii="Open Sans" w:eastAsia="Open Sans" w:hAnsi="Open Sans" w:cs="Open Sans"/>
          <w:color w:val="333333"/>
          <w:sz w:val="18"/>
        </w:rPr>
        <w:t>The company raised $52.2 million of Series B venture funding in a deal led by Anthos Capital on October 6, 2021, putting the company's pre-money valuation at $282.8 million. Greylock Partners and 2 other investors also participated in the round. The funds will be used to advance the AI capabilities of its platform to support customer use cases in the life sciences, financial, gaming and technology industries.</w:t>
      </w:r>
    </w:p>
    <w:p w:rsidR="00A77B3E">
      <w:pPr>
        <w:spacing w:before="0" w:after="0" w:line="240" w:lineRule="auto"/>
        <w:jc w:val="left"/>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508"/>
        <w:gridCol w:w="550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93"/>
              <w:gridCol w:w="2899"/>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Website</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www.gretel.ai</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Entity Type</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Private Company</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Also Known As</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Gretel</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Legal Name</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Gretel Labs, Inc.</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Business Status</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Generating Revenue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Ownership Status</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Privately Held (backing)</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Financing Status</w:t>
                  </w:r>
                </w:p>
              </w:tc>
              <w:tc>
                <w:tcPr>
                  <w:tcW w:w="0" w:type="auto"/>
                  <w:tcBorders>
                    <w:top w:val="nil"/>
                    <w:left w:val="nil"/>
                    <w:bottom w:val="nil"/>
                    <w:right w:val="nil"/>
                  </w:tcBorders>
                  <w:tcMar>
                    <w:left w:w="2" w:type="dxa"/>
                    <w:bottom w:w="100" w:type="dxa"/>
                  </w:tcMar>
                </w:tcPr>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Venture Capital-Backed</w:t>
                  </w: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595"/>
              <w:gridCol w:w="269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Year Founded</w:t>
                  </w:r>
                </w:p>
              </w:tc>
              <w:tc>
                <w:tcPr>
                  <w:tcW w:w="0" w:type="auto"/>
                  <w:tcBorders>
                    <w:top w:val="nil"/>
                    <w:left w:val="nil"/>
                    <w:bottom w:val="nil"/>
                    <w:right w:val="nil"/>
                  </w:tcBorders>
                  <w:tcMar>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2017</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Universe</w:t>
                  </w:r>
                </w:p>
              </w:tc>
              <w:tc>
                <w:tcPr>
                  <w:tcW w:w="0" w:type="auto"/>
                  <w:tcBorders>
                    <w:top w:val="nil"/>
                    <w:left w:val="nil"/>
                    <w:bottom w:val="nil"/>
                    <w:right w:val="nil"/>
                  </w:tcBorders>
                  <w:tcMar>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Venture Capital</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Employees</w:t>
                  </w:r>
                </w:p>
              </w:tc>
              <w:tc>
                <w:tcPr>
                  <w:tcW w:w="0" w:type="auto"/>
                  <w:tcBorders>
                    <w:top w:val="nil"/>
                    <w:left w:val="nil"/>
                    <w:bottom w:val="nil"/>
                    <w:right w:val="nil"/>
                  </w:tcBorders>
                  <w:tcMar>
                    <w:bottom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71</w:t>
                  </w:r>
                </w:p>
              </w:tc>
            </w:tr>
          </w:tbl>
          <w:p w:rsidR="00A77B3E">
            <w:pPr>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r>
        <w:rPr>
          <w:rFonts w:ascii="Open Sans" w:eastAsia="Open Sans" w:hAnsi="Open Sans" w:cs="Open Sans"/>
          <w:b/>
          <w:color w:val="333333"/>
          <w:sz w:val="18"/>
        </w:rPr>
        <w:t xml:space="preserve">LinkedIn URL                                </w:t>
      </w:r>
      <w:hyperlink r:id="rId12" w:history="1">
        <w:r>
          <w:rPr>
            <w:rFonts w:ascii="Open Sans" w:eastAsia="Open Sans" w:hAnsi="Open Sans" w:cs="Open Sans"/>
            <w:color w:val="527AB3"/>
            <w:sz w:val="18"/>
          </w:rPr>
          <w:t>gretelai</w:t>
        </w:r>
      </w:hyperlink>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Industries, Verticals &amp; Keywords</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754"/>
        <w:gridCol w:w="2754"/>
        <w:gridCol w:w="2754"/>
        <w:gridCol w:w="275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5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53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before="0" w:after="100" w:line="240" w:lineRule="auto"/>
                    <w:rPr>
                      <w:rFonts w:ascii="Open Sans" w:eastAsia="Open Sans" w:hAnsi="Open Sans" w:cs="Open Sans"/>
                      <w:color w:val="333333"/>
                      <w:sz w:val="18"/>
                    </w:rPr>
                  </w:pPr>
                  <w:r>
                    <w:rPr>
                      <w:rFonts w:ascii="Open Sans" w:eastAsia="Open Sans" w:hAnsi="Open Sans" w:cs="Open Sans"/>
                      <w:b/>
                      <w:color w:val="333333"/>
                      <w:sz w:val="18"/>
                    </w:rPr>
                    <w:t xml:space="preserve">Primary Industry </w:t>
                  </w:r>
                </w:p>
                <w:p w:rsidR="00A77B3E">
                  <w:pPr>
                    <w:spacing w:before="0" w:after="100" w:line="240" w:lineRule="auto"/>
                    <w:rPr>
                      <w:rFonts w:ascii="Open Sans" w:eastAsia="Open Sans" w:hAnsi="Open Sans" w:cs="Open Sans"/>
                      <w:color w:val="333333"/>
                      <w:sz w:val="18"/>
                    </w:rPr>
                  </w:pPr>
                  <w:r>
                    <w:rPr>
                      <w:rFonts w:ascii="Open Sans" w:eastAsia="Open Sans" w:hAnsi="Open Sans" w:cs="Open Sans"/>
                      <w:color w:val="333333"/>
                      <w:sz w:val="18"/>
                    </w:rPr>
                    <w:t>Business/Productivity Software</w:t>
                  </w:r>
                </w:p>
                <w:p w:rsidR="00A77B3E">
                  <w:pPr>
                    <w:spacing w:before="0" w:after="100"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Other Industries </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Media and Information Services (B2B)</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Software Development Applications</w:t>
                  </w:r>
                </w:p>
                <w:p w:rsidR="00A77B3E">
                  <w:pPr>
                    <w:spacing w:before="0" w:after="100" w:line="240" w:lineRule="auto"/>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c>
          <w:tcPr>
            <w:tcW w:w="1250" w:type="pct"/>
            <w:tcBorders>
              <w:top w:val="nil"/>
              <w:left w:val="nil"/>
              <w:bottom w:val="nil"/>
              <w:right w:val="nil"/>
            </w:tcBorders>
          </w:tcPr>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Verticals </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Artificial Intelligence &amp; Machine Learning</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Big Data</w:t>
            </w:r>
          </w:p>
          <w:p w:rsidR="00A77B3E">
            <w:pPr>
              <w:spacing w:before="0" w:after="100" w:line="240" w:lineRule="auto"/>
              <w:jc w:val="left"/>
              <w:rPr>
                <w:rFonts w:ascii="Open Sans" w:eastAsia="Open Sans" w:hAnsi="Open Sans" w:cs="Open Sans"/>
                <w:color w:val="333333"/>
                <w:sz w:val="18"/>
              </w:rPr>
            </w:pPr>
          </w:p>
        </w:tc>
        <w:tc>
          <w:tcPr>
            <w:tcW w:w="1250" w:type="pct"/>
            <w:tcBorders>
              <w:top w:val="nil"/>
              <w:left w:val="nil"/>
              <w:bottom w:val="nil"/>
              <w:right w:val="nil"/>
            </w:tcBorders>
          </w:tcPr>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Keywords </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data identifying</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data categorization</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private datasets</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generative ai</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machine learning</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data categorizing</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data modeling software</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data building</w:t>
            </w:r>
          </w:p>
          <w:p w:rsidR="00A77B3E">
            <w:pPr>
              <w:spacing w:before="0" w:after="100" w:line="240" w:lineRule="auto"/>
              <w:jc w:val="left"/>
              <w:rPr>
                <w:rFonts w:ascii="Open Sans" w:eastAsia="Open Sans" w:hAnsi="Open Sans" w:cs="Open Sans"/>
                <w:color w:val="333333"/>
                <w:sz w:val="18"/>
              </w:rPr>
            </w:pPr>
          </w:p>
        </w:tc>
        <w:tc>
          <w:tcPr>
            <w:tcW w:w="1250" w:type="pct"/>
            <w:tcBorders>
              <w:top w:val="nil"/>
              <w:left w:val="nil"/>
              <w:bottom w:val="nil"/>
              <w:right w:val="nil"/>
            </w:tcBorders>
          </w:tcPr>
          <w:p w:rsidR="00A77B3E">
            <w:pPr>
              <w:spacing w:before="0" w:after="100" w:line="240" w:lineRule="auto"/>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520"/>
        <w:gridCol w:w="3524"/>
        <w:gridCol w:w="3520"/>
        <w:gridCol w:w="2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3"/>
          <w:cantSplit/>
          <w:trHeight w:hRule="auto" w:val="0"/>
          <w:jc w:val="left"/>
        </w:trPr>
        <w:tc>
          <w:tcPr>
            <w:tcW w:w="1650" w:type="pct"/>
            <w:tcBorders>
              <w:top w:val="nil"/>
              <w:left w:val="nil"/>
              <w:bottom w:val="nil"/>
              <w:right w:val="nil"/>
            </w:tcBorders>
            <w:tcMar>
              <w:top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Emerging Spaces</w:t>
            </w:r>
          </w:p>
        </w:tc>
      </w:tr>
      <w:tr>
        <w:tblPrEx>
          <w:tblW w:w="5000" w:type="pct"/>
          <w:jc w:val="left"/>
          <w:tblCellMar>
            <w:left w:w="108" w:type="dxa"/>
            <w:right w:w="108" w:type="dxa"/>
          </w:tblCellMar>
        </w:tblPrEx>
        <w:trPr>
          <w:cantSplit/>
          <w:trHeight w:hRule="auto" w:val="0"/>
          <w:jc w:val="left"/>
        </w:trPr>
        <w:tc>
          <w:tcPr>
            <w:tcW w:w="1650" w:type="pct"/>
            <w:tcBorders>
              <w:top w:val="nil"/>
              <w:left w:val="nil"/>
              <w:bottom w:val="nil"/>
              <w:right w:val="nil"/>
            </w:tcBorders>
            <w:tcMar>
              <w:top w:w="100" w:type="dxa"/>
              <w:bottom w:w="10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Generative AI</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1,586 Companies</w:t>
                  </w:r>
                </w:p>
              </w:tc>
            </w:tr>
          </w:tbl>
          <w:p w:rsidR="00A77B3E">
            <w:pPr>
              <w:jc w:val="left"/>
              <w:rPr>
                <w:rFonts w:ascii="Open Sans" w:eastAsia="Open Sans" w:hAnsi="Open Sans" w:cs="Open Sans"/>
                <w:color w:val="333333"/>
                <w:sz w:val="18"/>
              </w:rPr>
            </w:pPr>
          </w:p>
        </w:tc>
        <w:tc>
          <w:tcPr>
            <w:tcW w:w="1650" w:type="pct"/>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p>
        </w:tc>
        <w:tc>
          <w:tcPr>
            <w:tcW w:w="1650" w:type="pct"/>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p>
        </w:tc>
        <w:tc>
          <w:tcPr>
            <w:tcW w:w="0" w:type="auto"/>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gridAfter w:val="3"/>
          <w:cantSplit/>
          <w:trHeight w:hRule="auto" w:val="0"/>
          <w:jc w:val="left"/>
        </w:trPr>
        <w:tc>
          <w:tcPr>
            <w:tcW w:w="1650" w:type="pct"/>
            <w:tcBorders>
              <w:top w:val="nil"/>
              <w:left w:val="nil"/>
              <w:bottom w:val="nil"/>
              <w:right w:val="nil"/>
            </w:tcBorders>
            <w:tcMar>
              <w:top w:w="1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Appears in PitchBook Analyst Market Map</w:t>
            </w:r>
          </w:p>
        </w:tc>
      </w:tr>
      <w:tr>
        <w:tblPrEx>
          <w:tblW w:w="5000" w:type="pct"/>
          <w:jc w:val="left"/>
          <w:tblCellMar>
            <w:left w:w="108" w:type="dxa"/>
            <w:right w:w="108" w:type="dxa"/>
          </w:tblCellMar>
        </w:tblPrEx>
        <w:trPr>
          <w:cantSplit/>
          <w:trHeight w:hRule="auto" w:val="0"/>
          <w:jc w:val="left"/>
        </w:trPr>
        <w:tc>
          <w:tcPr>
            <w:tcW w:w="1650" w:type="pct"/>
            <w:tcBorders>
              <w:top w:val="nil"/>
              <w:left w:val="nil"/>
              <w:bottom w:val="nil"/>
              <w:right w:val="nil"/>
            </w:tcBorders>
            <w:tcMar>
              <w:top w:w="100" w:type="dxa"/>
              <w:bottom w:w="10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Q3 2023 - AI &amp; ML - VC Ecosystem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22,923 Companies | Brendan Burke</w:t>
                  </w:r>
                </w:p>
              </w:tc>
            </w:tr>
          </w:tbl>
          <w:p w:rsidR="00A77B3E">
            <w:pPr>
              <w:jc w:val="left"/>
              <w:rPr>
                <w:rFonts w:ascii="Open Sans" w:eastAsia="Open Sans" w:hAnsi="Open Sans" w:cs="Open Sans"/>
                <w:color w:val="333333"/>
                <w:sz w:val="18"/>
              </w:rPr>
            </w:pPr>
          </w:p>
        </w:tc>
        <w:tc>
          <w:tcPr>
            <w:tcW w:w="1650" w:type="pct"/>
            <w:tcBorders>
              <w:top w:val="nil"/>
              <w:left w:val="nil"/>
              <w:bottom w:val="nil"/>
              <w:right w:val="nil"/>
            </w:tcBorders>
            <w:tcMar>
              <w:top w:w="100" w:type="dxa"/>
              <w:bottom w:w="10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Q3 2023 - Infrastructure SaaS</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1,424 Companies | Derek Hernandez</w:t>
                  </w:r>
                </w:p>
              </w:tc>
            </w:tr>
          </w:tbl>
          <w:p w:rsidR="00A77B3E">
            <w:pPr>
              <w:jc w:val="left"/>
              <w:rPr>
                <w:rFonts w:ascii="Open Sans" w:eastAsia="Open Sans" w:hAnsi="Open Sans" w:cs="Open Sans"/>
                <w:color w:val="333333"/>
                <w:sz w:val="18"/>
              </w:rPr>
            </w:pPr>
          </w:p>
        </w:tc>
        <w:tc>
          <w:tcPr>
            <w:tcW w:w="1650" w:type="pct"/>
            <w:tcBorders>
              <w:top w:val="nil"/>
              <w:left w:val="nil"/>
              <w:bottom w:val="nil"/>
              <w:right w:val="nil"/>
            </w:tcBorders>
            <w:tcMar>
              <w:top w:w="100" w:type="dxa"/>
              <w:bottom w:w="10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Q3 2023 - Generative AI Emerging Space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1,263 Companies</w:t>
                  </w:r>
                </w:p>
              </w:tc>
            </w:tr>
          </w:tbl>
          <w:p w:rsidR="00A77B3E">
            <w:pPr>
              <w:jc w:val="left"/>
              <w:rPr>
                <w:rFonts w:ascii="Open Sans" w:eastAsia="Open Sans" w:hAnsi="Open Sans" w:cs="Open Sans"/>
                <w:color w:val="333333"/>
                <w:sz w:val="18"/>
              </w:rPr>
            </w:pPr>
          </w:p>
        </w:tc>
        <w:tc>
          <w:tcPr>
            <w:tcW w:w="0" w:type="auto"/>
            <w:tcBorders>
              <w:top w:val="nil"/>
              <w:left w:val="nil"/>
              <w:bottom w:val="nil"/>
              <w:right w:val="nil"/>
            </w:tcBorders>
            <w:tcMar>
              <w:top w:w="100" w:type="dxa"/>
              <w:bottom w:w="100" w:type="dxa"/>
            </w:tcMar>
          </w:tcPr>
          <w:p w:rsidR="00A77B3E">
            <w:pPr>
              <w:spacing w:line="240" w:lineRule="auto"/>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nil"/>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Contact Information</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508"/>
        <w:gridCol w:w="550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p w:rsidR="00A77B3E">
            <w:pPr>
              <w:spacing w:before="0" w:after="100" w:line="240" w:lineRule="auto"/>
              <w:rPr>
                <w:rFonts w:ascii="Open Sans" w:eastAsia="Open Sans" w:hAnsi="Open Sans" w:cs="Open Sans"/>
                <w:color w:val="333333"/>
                <w:sz w:val="18"/>
              </w:rPr>
            </w:pPr>
            <w:r>
              <w:rPr>
                <w:rFonts w:ascii="Open Sans" w:eastAsia="Open Sans" w:hAnsi="Open Sans" w:cs="Open Sans"/>
                <w:b/>
                <w:color w:val="333333"/>
                <w:sz w:val="18"/>
              </w:rPr>
              <w:t xml:space="preserve">Primary Contact </w:t>
            </w:r>
          </w:p>
          <w:p w:rsidR="00A77B3E">
            <w:pPr>
              <w:spacing w:before="0" w:after="100" w:line="240" w:lineRule="auto"/>
              <w:rPr>
                <w:rFonts w:ascii="Open Sans" w:eastAsia="Open Sans" w:hAnsi="Open Sans" w:cs="Open Sans"/>
                <w:color w:val="333333"/>
                <w:sz w:val="18"/>
              </w:rPr>
            </w:pPr>
            <w:r>
              <w:rPr>
                <w:rFonts w:ascii="Open Sans" w:eastAsia="Open Sans" w:hAnsi="Open Sans" w:cs="Open Sans"/>
                <w:color w:val="527AB3"/>
                <w:sz w:val="18"/>
              </w:rPr>
              <w:t>Alexander Watson</w:t>
            </w:r>
          </w:p>
          <w:p w:rsidR="00A77B3E">
            <w:pPr>
              <w:spacing w:before="60" w:after="60" w:line="240" w:lineRule="auto"/>
              <w:rPr>
                <w:rFonts w:ascii="Open Sans" w:eastAsia="Open Sans" w:hAnsi="Open Sans" w:cs="Open Sans"/>
                <w:color w:val="333333"/>
                <w:sz w:val="18"/>
              </w:rPr>
            </w:pPr>
            <w:r>
              <w:rPr>
                <w:rFonts w:ascii="Open Sans" w:eastAsia="Open Sans" w:hAnsi="Open Sans" w:cs="Open Sans"/>
                <w:color w:val="333333"/>
                <w:sz w:val="18"/>
              </w:rPr>
              <w:t>Co-Founder, Chief Product Officer &amp; Board Member</w:t>
            </w:r>
          </w:p>
          <w:p w:rsidR="00A77B3E">
            <w:pPr>
              <w:spacing w:before="60" w:after="60" w:line="240" w:lineRule="auto"/>
              <w:rPr>
                <w:rFonts w:ascii="Open Sans" w:eastAsia="Open Sans" w:hAnsi="Open Sans" w:cs="Open Sans"/>
                <w:color w:val="333333"/>
                <w:sz w:val="18"/>
              </w:rPr>
            </w:pPr>
            <w:r>
              <w:rPr>
                <w:rFonts w:ascii="Open Sans" w:eastAsia="Open Sans" w:hAnsi="Open Sans" w:cs="Open Sans"/>
                <w:b/>
                <w:color w:val="333333"/>
                <w:sz w:val="18"/>
              </w:rPr>
              <w:t xml:space="preserve">Phone: </w:t>
            </w:r>
            <w:r>
              <w:rPr>
                <w:rFonts w:ascii="Open Sans" w:eastAsia="Open Sans" w:hAnsi="Open Sans" w:cs="Open Sans"/>
                <w:color w:val="333333"/>
                <w:sz w:val="18"/>
              </w:rPr>
              <w:t>+1 (443) 745-8541</w:t>
            </w:r>
          </w:p>
          <w:p w:rsidR="00A77B3E">
            <w:pPr>
              <w:spacing w:before="60" w:after="60" w:line="240" w:lineRule="auto"/>
              <w:jc w:val="left"/>
              <w:rPr>
                <w:rFonts w:ascii="Open Sans" w:eastAsia="Open Sans" w:hAnsi="Open Sans" w:cs="Open Sans"/>
                <w:color w:val="333333"/>
                <w:sz w:val="18"/>
              </w:rPr>
            </w:pPr>
          </w:p>
        </w:tc>
        <w:tc>
          <w:tcPr>
            <w:tcW w:w="2500" w:type="pct"/>
            <w:tcBorders>
              <w:top w:val="nil"/>
              <w:left w:val="nil"/>
              <w:bottom w:val="nil"/>
              <w:right w:val="nil"/>
            </w:tcBorders>
          </w:tcPr>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Primary Office </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8910 University Center Lane</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Suite 400</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San Diego, CA 92122</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United States</w:t>
            </w:r>
          </w:p>
          <w:p w:rsidR="00A77B3E">
            <w:pPr>
              <w:spacing w:before="60" w:after="6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Phone: </w:t>
            </w:r>
            <w:r>
              <w:rPr>
                <w:rFonts w:ascii="Open Sans" w:eastAsia="Open Sans" w:hAnsi="Open Sans" w:cs="Open Sans"/>
                <w:color w:val="333333"/>
                <w:sz w:val="18"/>
              </w:rPr>
              <w:t>+1 (443) 745-8541</w:t>
            </w:r>
          </w:p>
          <w:p w:rsidR="00A77B3E">
            <w:pPr>
              <w:spacing w:before="0" w:after="0" w:line="240" w:lineRule="auto"/>
              <w:jc w:val="left"/>
              <w:rPr>
                <w:rFonts w:ascii="Open Sans" w:eastAsia="Open Sans" w:hAnsi="Open Sans" w:cs="Open Sans"/>
                <w:color w:val="333333"/>
                <w:sz w:val="18"/>
              </w:rPr>
            </w:pPr>
            <w:r>
              <w:rPr>
                <w:rFonts w:ascii="Open Sans" w:eastAsia="Open Sans" w:hAnsi="Open Sans" w:cs="Open Sans"/>
                <w:color w:val="527AB3"/>
                <w:sz w:val="18"/>
              </w:rPr>
              <w:t>hi@gretel.ai</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Alternate Offices</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508"/>
        <w:gridCol w:w="550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p w:rsidR="00A77B3E">
            <w:pPr>
              <w:spacing w:before="0" w:after="100" w:line="240" w:lineRule="auto"/>
              <w:rPr>
                <w:rFonts w:ascii="Open Sans" w:eastAsia="Open Sans" w:hAnsi="Open Sans" w:cs="Open Sans"/>
                <w:color w:val="333333"/>
                <w:sz w:val="18"/>
              </w:rPr>
            </w:pPr>
            <w:r>
              <w:rPr>
                <w:rFonts w:ascii="Open Sans" w:eastAsia="Open Sans" w:hAnsi="Open Sans" w:cs="Open Sans"/>
                <w:b/>
                <w:color w:val="333333"/>
                <w:sz w:val="18"/>
              </w:rPr>
              <w:t xml:space="preserve">Poway </w:t>
            </w:r>
          </w:p>
          <w:p w:rsidR="00A77B3E">
            <w:pPr>
              <w:spacing w:before="0" w:after="100" w:line="240" w:lineRule="auto"/>
              <w:rPr>
                <w:rFonts w:ascii="Open Sans" w:eastAsia="Open Sans" w:hAnsi="Open Sans" w:cs="Open Sans"/>
                <w:color w:val="333333"/>
                <w:sz w:val="18"/>
              </w:rPr>
            </w:pPr>
            <w:r>
              <w:rPr>
                <w:rFonts w:ascii="Open Sans" w:eastAsia="Open Sans" w:hAnsi="Open Sans" w:cs="Open Sans"/>
                <w:color w:val="333333"/>
                <w:sz w:val="18"/>
              </w:rPr>
              <w:t>12649 Sagecrest Drive</w:t>
            </w:r>
          </w:p>
          <w:p w:rsidR="00A77B3E">
            <w:pPr>
              <w:spacing w:before="0" w:after="100" w:line="240" w:lineRule="auto"/>
              <w:rPr>
                <w:rFonts w:ascii="Open Sans" w:eastAsia="Open Sans" w:hAnsi="Open Sans" w:cs="Open Sans"/>
                <w:color w:val="333333"/>
                <w:sz w:val="18"/>
              </w:rPr>
            </w:pPr>
            <w:r>
              <w:rPr>
                <w:rFonts w:ascii="Open Sans" w:eastAsia="Open Sans" w:hAnsi="Open Sans" w:cs="Open Sans"/>
                <w:color w:val="333333"/>
                <w:sz w:val="18"/>
              </w:rPr>
              <w:t>Poway, CA 92064</w:t>
            </w:r>
          </w:p>
          <w:p w:rsidR="00A77B3E">
            <w:pPr>
              <w:spacing w:before="0" w:after="100" w:line="240" w:lineRule="auto"/>
              <w:rPr>
                <w:rFonts w:ascii="Open Sans" w:eastAsia="Open Sans" w:hAnsi="Open Sans" w:cs="Open Sans"/>
                <w:color w:val="333333"/>
                <w:sz w:val="18"/>
              </w:rPr>
            </w:pPr>
            <w:r>
              <w:rPr>
                <w:rFonts w:ascii="Open Sans" w:eastAsia="Open Sans" w:hAnsi="Open Sans" w:cs="Open Sans"/>
                <w:color w:val="333333"/>
                <w:sz w:val="18"/>
              </w:rPr>
              <w:t>United States</w:t>
            </w:r>
          </w:p>
          <w:p w:rsidR="00A77B3E">
            <w:pPr>
              <w:spacing w:before="60" w:after="60" w:line="240" w:lineRule="auto"/>
              <w:rPr>
                <w:rFonts w:ascii="Open Sans" w:eastAsia="Open Sans" w:hAnsi="Open Sans" w:cs="Open Sans"/>
                <w:color w:val="333333"/>
                <w:sz w:val="18"/>
              </w:rPr>
            </w:pPr>
            <w:r>
              <w:rPr>
                <w:rFonts w:ascii="Open Sans" w:eastAsia="Open Sans" w:hAnsi="Open Sans" w:cs="Open Sans"/>
                <w:b/>
                <w:color w:val="333333"/>
                <w:sz w:val="18"/>
              </w:rPr>
              <w:t xml:space="preserve">Phone: </w:t>
            </w:r>
            <w:r>
              <w:rPr>
                <w:rFonts w:ascii="Open Sans" w:eastAsia="Open Sans" w:hAnsi="Open Sans" w:cs="Open Sans"/>
                <w:color w:val="333333"/>
                <w:sz w:val="18"/>
              </w:rPr>
              <w:t>+1 (443) 745-8541</w:t>
            </w:r>
          </w:p>
          <w:p w:rsidR="00A77B3E">
            <w:pPr>
              <w:spacing w:before="60" w:after="60" w:line="240" w:lineRule="auto"/>
              <w:rPr>
                <w:rFonts w:ascii="Open Sans" w:eastAsia="Open Sans" w:hAnsi="Open Sans" w:cs="Open Sans"/>
                <w:color w:val="333333"/>
                <w:sz w:val="18"/>
              </w:rPr>
            </w:pPr>
            <w:r>
              <w:rPr>
                <w:rFonts w:ascii="Open Sans" w:eastAsia="Open Sans" w:hAnsi="Open Sans" w:cs="Open Sans"/>
                <w:color w:val="527AB3"/>
                <w:sz w:val="18"/>
              </w:rPr>
              <w:t>hi@gretel.ai</w:t>
            </w:r>
          </w:p>
          <w:p w:rsidR="00A77B3E">
            <w:pPr>
              <w:spacing w:before="60" w:after="60" w:line="240" w:lineRule="auto"/>
              <w:jc w:val="left"/>
              <w:rPr>
                <w:rFonts w:ascii="Open Sans" w:eastAsia="Open Sans" w:hAnsi="Open Sans" w:cs="Open Sans"/>
                <w:color w:val="333333"/>
                <w:sz w:val="18"/>
              </w:rPr>
            </w:pPr>
          </w:p>
        </w:tc>
        <w:tc>
          <w:tcPr>
            <w:tcW w:w="2500" w:type="pct"/>
            <w:tcBorders>
              <w:top w:val="nil"/>
              <w:left w:val="nil"/>
              <w:bottom w:val="nil"/>
              <w:right w:val="nil"/>
            </w:tcBorders>
          </w:tcPr>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Sunnyvale </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Post Office Box 70097</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Sunnyvale, CA 94086</w:t>
            </w:r>
          </w:p>
          <w:p w:rsidR="00A77B3E">
            <w:pPr>
              <w:spacing w:before="0" w:after="100" w:line="240" w:lineRule="auto"/>
              <w:jc w:val="left"/>
              <w:rPr>
                <w:rFonts w:ascii="Open Sans" w:eastAsia="Open Sans" w:hAnsi="Open Sans" w:cs="Open Sans"/>
                <w:color w:val="333333"/>
                <w:sz w:val="18"/>
              </w:rPr>
            </w:pPr>
            <w:r>
              <w:rPr>
                <w:rFonts w:ascii="Open Sans" w:eastAsia="Open Sans" w:hAnsi="Open Sans" w:cs="Open Sans"/>
                <w:color w:val="333333"/>
                <w:sz w:val="18"/>
              </w:rPr>
              <w:t>United States</w:t>
            </w:r>
          </w:p>
          <w:p w:rsidR="00A77B3E">
            <w:pPr>
              <w:spacing w:before="60" w:after="60" w:line="240" w:lineRule="auto"/>
              <w:jc w:val="left"/>
              <w:rPr>
                <w:rFonts w:ascii="Open Sans" w:eastAsia="Open Sans" w:hAnsi="Open Sans" w:cs="Open Sans"/>
                <w:color w:val="333333"/>
                <w:sz w:val="18"/>
              </w:rPr>
            </w:pPr>
            <w:r>
              <w:rPr>
                <w:rFonts w:ascii="Open Sans" w:eastAsia="Open Sans" w:hAnsi="Open Sans" w:cs="Open Sans"/>
                <w:b/>
                <w:color w:val="333333"/>
                <w:sz w:val="18"/>
              </w:rPr>
              <w:t xml:space="preserve">Phone: </w:t>
            </w:r>
            <w:r>
              <w:rPr>
                <w:rFonts w:ascii="Open Sans" w:eastAsia="Open Sans" w:hAnsi="Open Sans" w:cs="Open Sans"/>
                <w:color w:val="333333"/>
                <w:sz w:val="18"/>
              </w:rPr>
              <w:t>+1 (443) 745-8541</w:t>
            </w:r>
          </w:p>
          <w:p w:rsidR="00A77B3E">
            <w:pPr>
              <w:spacing w:before="60" w:after="60" w:line="240" w:lineRule="auto"/>
              <w:jc w:val="left"/>
              <w:rPr>
                <w:rFonts w:ascii="Open Sans" w:eastAsia="Open Sans" w:hAnsi="Open Sans" w:cs="Open Sans"/>
                <w:color w:val="333333"/>
                <w:sz w:val="18"/>
              </w:rPr>
            </w:pPr>
            <w:r>
              <w:rPr>
                <w:rFonts w:ascii="Open Sans" w:eastAsia="Open Sans" w:hAnsi="Open Sans" w:cs="Open Sans"/>
                <w:color w:val="527AB3"/>
                <w:sz w:val="18"/>
              </w:rPr>
              <w:t>hi@gretel.ai</w:t>
            </w:r>
          </w:p>
          <w:p w:rsidR="00A77B3E">
            <w:pPr>
              <w:spacing w:before="60" w:after="60" w:line="240" w:lineRule="auto"/>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Top 5 Similar Companies</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07"/>
        <w:gridCol w:w="1021"/>
        <w:gridCol w:w="1108"/>
        <w:gridCol w:w="1026"/>
        <w:gridCol w:w="1030"/>
        <w:gridCol w:w="2022"/>
        <w:gridCol w:w="861"/>
        <w:gridCol w:w="1407"/>
        <w:gridCol w:w="199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w:t>
            </w:r>
          </w:p>
        </w:tc>
        <w:tc>
          <w:tcPr>
            <w:tcW w:w="40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Name</w:t>
            </w:r>
          </w:p>
        </w:tc>
        <w:tc>
          <w:tcPr>
            <w:tcW w:w="25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Competitor</w:t>
            </w:r>
          </w:p>
        </w:tc>
        <w:tc>
          <w:tcPr>
            <w:tcW w:w="50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Financing Status</w:t>
            </w:r>
          </w:p>
        </w:tc>
        <w:tc>
          <w:tcPr>
            <w:tcW w:w="50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HQ Location</w:t>
            </w:r>
          </w:p>
        </w:tc>
        <w:tc>
          <w:tcPr>
            <w:tcW w:w="100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Primary Industry</w:t>
            </w:r>
          </w:p>
        </w:tc>
        <w:tc>
          <w:tcPr>
            <w:tcW w:w="25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i w:val="0"/>
                <w:color w:val="354052"/>
                <w:sz w:val="18"/>
                <w:vertAlign w:val="baseline"/>
              </w:rPr>
              <w:t>Year Founded</w:t>
            </w:r>
          </w:p>
        </w:tc>
        <w:tc>
          <w:tcPr>
            <w:tcW w:w="75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i w:val="0"/>
                <w:color w:val="354052"/>
                <w:sz w:val="18"/>
                <w:vertAlign w:val="baseline"/>
              </w:rPr>
              <w:t>Last Financing Date/Type</w:t>
            </w:r>
          </w:p>
        </w:tc>
        <w:tc>
          <w:tcPr>
            <w:tcW w:w="1250" w:type="pct"/>
            <w:tcBorders>
              <w:top w:val="nil"/>
              <w:left w:val="nil"/>
              <w:bottom w:val="single" w:sz="6" w:space="0" w:color="CCCCCC"/>
              <w:right w:val="nil"/>
            </w:tcBorders>
            <w:tcMar>
              <w:top w:w="80" w:type="dxa"/>
              <w:left w:w="40" w:type="dxa"/>
              <w:bottom w:w="160" w:type="dxa"/>
              <w:right w:w="4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i w:val="0"/>
                <w:color w:val="354052"/>
                <w:sz w:val="18"/>
                <w:vertAlign w:val="baseline"/>
              </w:rPr>
              <w:t>Last Financing Amount</w:t>
            </w:r>
          </w:p>
        </w:tc>
      </w:tr>
      <w:tr>
        <w:tblPrEx>
          <w:tblW w:w="5000" w:type="pct"/>
          <w:jc w:val="left"/>
          <w:tblCellMar>
            <w:left w:w="108" w:type="dxa"/>
            <w:right w:w="108" w:type="dxa"/>
          </w:tblCellMar>
        </w:tblPrEx>
        <w:trPr>
          <w:cantSplit/>
          <w:trHeight w:hRule="auto" w:val="0"/>
          <w:jc w:val="left"/>
        </w:trPr>
        <w:tc>
          <w:tcPr>
            <w:tcW w:w="1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w:t>
            </w:r>
          </w:p>
        </w:tc>
        <w:tc>
          <w:tcPr>
            <w:tcW w:w="4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Tonic.</w:t>
            </w:r>
          </w:p>
        </w:tc>
        <w:tc>
          <w:tcPr>
            <w:tcW w:w="25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14300" cy="1143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114300" cy="114300"/>
                          </a:xfrm>
                          <a:prstGeom prst="rect">
                            <a:avLst/>
                          </a:prstGeom>
                        </pic:spPr>
                      </pic:pic>
                    </a:graphicData>
                  </a:graphic>
                </wp:inline>
              </w:drawing>
            </w:r>
          </w:p>
        </w:tc>
        <w:tc>
          <w:tcPr>
            <w:tcW w:w="5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Venture Capital-Backed</w:t>
            </w:r>
          </w:p>
        </w:tc>
        <w:tc>
          <w:tcPr>
            <w:tcW w:w="5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San Francisco, CA</w:t>
            </w:r>
          </w:p>
        </w:tc>
        <w:tc>
          <w:tcPr>
            <w:tcW w:w="10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Software Development Applications</w:t>
            </w:r>
          </w:p>
        </w:tc>
        <w:tc>
          <w:tcPr>
            <w:tcW w:w="2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2018</w:t>
            </w:r>
          </w:p>
        </w:tc>
        <w:tc>
          <w:tcPr>
            <w:tcW w:w="7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2021/Series B</w:t>
            </w:r>
          </w:p>
        </w:tc>
        <w:tc>
          <w:tcPr>
            <w:tcW w:w="12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$35.00M</w:t>
            </w:r>
          </w:p>
        </w:tc>
      </w:tr>
      <w:tr>
        <w:tblPrEx>
          <w:tblW w:w="5000" w:type="pct"/>
          <w:jc w:val="left"/>
          <w:tblCellMar>
            <w:left w:w="108" w:type="dxa"/>
            <w:right w:w="108" w:type="dxa"/>
          </w:tblCellMar>
        </w:tblPrEx>
        <w:trPr>
          <w:cantSplit/>
          <w:trHeight w:hRule="auto" w:val="0"/>
          <w:jc w:val="left"/>
        </w:trPr>
        <w:tc>
          <w:tcPr>
            <w:tcW w:w="1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w:t>
            </w:r>
          </w:p>
        </w:tc>
        <w:tc>
          <w:tcPr>
            <w:tcW w:w="4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MOSTLY.AI</w:t>
            </w:r>
          </w:p>
        </w:tc>
        <w:tc>
          <w:tcPr>
            <w:tcW w:w="25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14300" cy="1143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3"/>
                          <a:stretch>
                            <a:fillRect/>
                          </a:stretch>
                        </pic:blipFill>
                        <pic:spPr>
                          <a:xfrm>
                            <a:off x="0" y="0"/>
                            <a:ext cx="114300" cy="114300"/>
                          </a:xfrm>
                          <a:prstGeom prst="rect">
                            <a:avLst/>
                          </a:prstGeom>
                        </pic:spPr>
                      </pic:pic>
                    </a:graphicData>
                  </a:graphic>
                </wp:inline>
              </w:drawing>
            </w:r>
          </w:p>
        </w:tc>
        <w:tc>
          <w:tcPr>
            <w:tcW w:w="5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Venture Capital-Backed</w:t>
            </w:r>
          </w:p>
        </w:tc>
        <w:tc>
          <w:tcPr>
            <w:tcW w:w="5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Vienna, Austria</w:t>
            </w:r>
          </w:p>
        </w:tc>
        <w:tc>
          <w:tcPr>
            <w:tcW w:w="10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Business/Productivity Software</w:t>
            </w:r>
          </w:p>
        </w:tc>
        <w:tc>
          <w:tcPr>
            <w:tcW w:w="250" w:type="pct"/>
            <w:tcBorders>
              <w:top w:val="single" w:sz="6" w:space="0" w:color="E0E0E0"/>
              <w:left w:val="nil"/>
              <w:bottom w:val="nil"/>
              <w:right w:val="nil"/>
            </w:tcBorders>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2017</w:t>
            </w:r>
          </w:p>
        </w:tc>
        <w:tc>
          <w:tcPr>
            <w:tcW w:w="750" w:type="pct"/>
            <w:tcBorders>
              <w:top w:val="single" w:sz="6" w:space="0" w:color="E0E0E0"/>
              <w:left w:val="nil"/>
              <w:bottom w:val="nil"/>
              <w:right w:val="nil"/>
            </w:tcBorders>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2022/Series B</w:t>
            </w:r>
          </w:p>
        </w:tc>
        <w:tc>
          <w:tcPr>
            <w:tcW w:w="1250" w:type="pct"/>
            <w:tcBorders>
              <w:top w:val="single" w:sz="6" w:space="0" w:color="E0E0E0"/>
              <w:left w:val="nil"/>
              <w:bottom w:val="nil"/>
              <w:right w:val="nil"/>
            </w:tcBorders>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$25.00M</w:t>
            </w:r>
          </w:p>
        </w:tc>
      </w:tr>
      <w:tr>
        <w:tblPrEx>
          <w:tblW w:w="5000" w:type="pct"/>
          <w:jc w:val="left"/>
          <w:tblCellMar>
            <w:left w:w="108" w:type="dxa"/>
            <w:right w:w="108" w:type="dxa"/>
          </w:tblCellMar>
        </w:tblPrEx>
        <w:trPr>
          <w:cantSplit/>
          <w:trHeight w:hRule="auto" w:val="0"/>
          <w:jc w:val="left"/>
        </w:trPr>
        <w:tc>
          <w:tcPr>
            <w:tcW w:w="1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w:t>
            </w:r>
          </w:p>
        </w:tc>
        <w:tc>
          <w:tcPr>
            <w:tcW w:w="4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Hazy</w:t>
            </w:r>
          </w:p>
        </w:tc>
        <w:tc>
          <w:tcPr>
            <w:tcW w:w="25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14300" cy="1143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stretch>
                            <a:fillRect/>
                          </a:stretch>
                        </pic:blipFill>
                        <pic:spPr>
                          <a:xfrm>
                            <a:off x="0" y="0"/>
                            <a:ext cx="114300" cy="114300"/>
                          </a:xfrm>
                          <a:prstGeom prst="rect">
                            <a:avLst/>
                          </a:prstGeom>
                        </pic:spPr>
                      </pic:pic>
                    </a:graphicData>
                  </a:graphic>
                </wp:inline>
              </w:drawing>
            </w:r>
          </w:p>
        </w:tc>
        <w:tc>
          <w:tcPr>
            <w:tcW w:w="5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Venture Capital-Backed</w:t>
            </w:r>
          </w:p>
        </w:tc>
        <w:tc>
          <w:tcPr>
            <w:tcW w:w="5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London, United Kingdom</w:t>
            </w:r>
          </w:p>
        </w:tc>
        <w:tc>
          <w:tcPr>
            <w:tcW w:w="10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Database Software</w:t>
            </w:r>
          </w:p>
        </w:tc>
        <w:tc>
          <w:tcPr>
            <w:tcW w:w="2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2017</w:t>
            </w:r>
          </w:p>
        </w:tc>
        <w:tc>
          <w:tcPr>
            <w:tcW w:w="7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2023/Grant</w:t>
            </w:r>
          </w:p>
        </w:tc>
        <w:tc>
          <w:tcPr>
            <w:tcW w:w="12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$1.00M</w:t>
            </w:r>
          </w:p>
        </w:tc>
      </w:tr>
      <w:tr>
        <w:tblPrEx>
          <w:tblW w:w="5000" w:type="pct"/>
          <w:jc w:val="left"/>
          <w:tblCellMar>
            <w:left w:w="108" w:type="dxa"/>
            <w:right w:w="108" w:type="dxa"/>
          </w:tblCellMar>
        </w:tblPrEx>
        <w:trPr>
          <w:cantSplit/>
          <w:trHeight w:hRule="auto" w:val="0"/>
          <w:jc w:val="left"/>
        </w:trPr>
        <w:tc>
          <w:tcPr>
            <w:tcW w:w="1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4</w:t>
            </w:r>
          </w:p>
        </w:tc>
        <w:tc>
          <w:tcPr>
            <w:tcW w:w="4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Snorkel</w:t>
            </w:r>
          </w:p>
        </w:tc>
        <w:tc>
          <w:tcPr>
            <w:tcW w:w="25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p>
        </w:tc>
        <w:tc>
          <w:tcPr>
            <w:tcW w:w="5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Venture Capital-Backed</w:t>
            </w:r>
          </w:p>
        </w:tc>
        <w:tc>
          <w:tcPr>
            <w:tcW w:w="5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Palo Alto, CA</w:t>
            </w:r>
          </w:p>
        </w:tc>
        <w:tc>
          <w:tcPr>
            <w:tcW w:w="1000" w:type="pct"/>
            <w:tcBorders>
              <w:top w:val="single" w:sz="6" w:space="0" w:color="E0E0E0"/>
              <w:left w:val="nil"/>
              <w:bottom w:val="nil"/>
              <w:right w:val="nil"/>
            </w:tcBorders>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Business/Productivity Software</w:t>
            </w:r>
          </w:p>
        </w:tc>
        <w:tc>
          <w:tcPr>
            <w:tcW w:w="250" w:type="pct"/>
            <w:tcBorders>
              <w:top w:val="single" w:sz="6" w:space="0" w:color="E0E0E0"/>
              <w:left w:val="nil"/>
              <w:bottom w:val="nil"/>
              <w:right w:val="nil"/>
            </w:tcBorders>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2019</w:t>
            </w:r>
          </w:p>
        </w:tc>
        <w:tc>
          <w:tcPr>
            <w:tcW w:w="750" w:type="pct"/>
            <w:tcBorders>
              <w:top w:val="single" w:sz="6" w:space="0" w:color="E0E0E0"/>
              <w:left w:val="nil"/>
              <w:bottom w:val="nil"/>
              <w:right w:val="nil"/>
            </w:tcBorders>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2021/Series C</w:t>
            </w:r>
          </w:p>
        </w:tc>
        <w:tc>
          <w:tcPr>
            <w:tcW w:w="1250" w:type="pct"/>
            <w:tcBorders>
              <w:top w:val="single" w:sz="6" w:space="0" w:color="E0E0E0"/>
              <w:left w:val="nil"/>
              <w:bottom w:val="nil"/>
              <w:right w:val="nil"/>
            </w:tcBorders>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$85.00M</w:t>
            </w:r>
          </w:p>
        </w:tc>
      </w:tr>
      <w:tr>
        <w:tblPrEx>
          <w:tblW w:w="5000" w:type="pct"/>
          <w:jc w:val="left"/>
          <w:tblCellMar>
            <w:left w:w="108" w:type="dxa"/>
            <w:right w:w="108" w:type="dxa"/>
          </w:tblCellMar>
        </w:tblPrEx>
        <w:trPr>
          <w:cantSplit/>
          <w:trHeight w:hRule="auto" w:val="0"/>
          <w:jc w:val="left"/>
        </w:trPr>
        <w:tc>
          <w:tcPr>
            <w:tcW w:w="1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5</w:t>
            </w:r>
          </w:p>
        </w:tc>
        <w:tc>
          <w:tcPr>
            <w:tcW w:w="4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Scale AI</w:t>
            </w:r>
          </w:p>
        </w:tc>
        <w:tc>
          <w:tcPr>
            <w:tcW w:w="25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p>
        </w:tc>
        <w:tc>
          <w:tcPr>
            <w:tcW w:w="5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Venture Capital-Backed</w:t>
            </w:r>
          </w:p>
        </w:tc>
        <w:tc>
          <w:tcPr>
            <w:tcW w:w="5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San Francisco, CA</w:t>
            </w:r>
          </w:p>
        </w:tc>
        <w:tc>
          <w:tcPr>
            <w:tcW w:w="1000" w:type="pct"/>
            <w:tcBorders>
              <w:top w:val="single" w:sz="6" w:space="0" w:color="E0E0E0"/>
              <w:left w:val="nil"/>
              <w:bottom w:val="nil"/>
              <w:right w:val="nil"/>
            </w:tcBorders>
            <w:shd w:val="clear" w:color="auto" w:fill="F7F8FA"/>
            <w:tcMar>
              <w:top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Business/Productivity Software</w:t>
            </w:r>
          </w:p>
        </w:tc>
        <w:tc>
          <w:tcPr>
            <w:tcW w:w="2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2016</w:t>
            </w:r>
          </w:p>
        </w:tc>
        <w:tc>
          <w:tcPr>
            <w:tcW w:w="7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r>
              <w:rPr>
                <w:rFonts w:ascii="Open Sans" w:eastAsia="Open Sans" w:hAnsi="Open Sans" w:cs="Open Sans"/>
                <w:b w:val="0"/>
                <w:i w:val="0"/>
                <w:color w:val="333333"/>
                <w:sz w:val="16"/>
                <w:vertAlign w:val="baseline"/>
              </w:rPr>
              <w:t>2023/Later Stage VC</w:t>
            </w:r>
          </w:p>
        </w:tc>
        <w:tc>
          <w:tcPr>
            <w:tcW w:w="1250" w:type="pct"/>
            <w:tcBorders>
              <w:top w:val="single" w:sz="6" w:space="0" w:color="E0E0E0"/>
              <w:left w:val="nil"/>
              <w:bottom w:val="nil"/>
              <w:right w:val="nil"/>
            </w:tcBorders>
            <w:shd w:val="clear" w:color="auto" w:fill="F7F8FA"/>
            <w:tcMar>
              <w:top w:w="60" w:type="dxa"/>
            </w:tcMar>
          </w:tcPr>
          <w:p w:rsidR="00A77B3E">
            <w:pPr>
              <w:spacing w:line="240" w:lineRule="auto"/>
              <w:jc w:val="right"/>
              <w:rPr>
                <w:rFonts w:ascii="Open Sans" w:eastAsia="Open Sans" w:hAnsi="Open Sans" w:cs="Open Sans"/>
                <w:color w:val="333333"/>
                <w:sz w:val="16"/>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Comparisons</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131"/>
        <w:gridCol w:w="2240"/>
        <w:gridCol w:w="2130"/>
        <w:gridCol w:w="2147"/>
        <w:gridCol w:w="2133"/>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42875" cy="1428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4"/>
                          <a:stretch>
                            <a:fillRect/>
                          </a:stretch>
                        </pic:blipFill>
                        <pic:spPr>
                          <a:xfrm>
                            <a:off x="0" y="0"/>
                            <a:ext cx="142875" cy="142875"/>
                          </a:xfrm>
                          <a:prstGeom prst="rect">
                            <a:avLst/>
                          </a:prstGeom>
                        </pic:spPr>
                      </pic:pic>
                    </a:graphicData>
                  </a:graphic>
                </wp:inline>
              </w:drawing>
            </w:r>
            <w:r>
              <w:rPr>
                <w:rFonts w:ascii="Open Sans" w:eastAsia="Open Sans" w:hAnsi="Open Sans" w:cs="Open Sans"/>
                <w:b/>
                <w:i w:val="0"/>
                <w:color w:val="333333"/>
                <w:sz w:val="18"/>
                <w:vertAlign w:val="baseline"/>
              </w:rPr>
              <w:t xml:space="preserve"> Gretel (Business/Productivity Software)</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42875" cy="1428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5"/>
                          <a:stretch>
                            <a:fillRect/>
                          </a:stretch>
                        </pic:blipFill>
                        <pic:spPr>
                          <a:xfrm>
                            <a:off x="0" y="0"/>
                            <a:ext cx="142875" cy="142875"/>
                          </a:xfrm>
                          <a:prstGeom prst="rect">
                            <a:avLst/>
                          </a:prstGeom>
                        </pic:spPr>
                      </pic:pic>
                    </a:graphicData>
                  </a:graphic>
                </wp:inline>
              </w:drawing>
            </w:r>
            <w:r>
              <w:rPr>
                <w:rFonts w:ascii="Open Sans" w:eastAsia="Open Sans" w:hAnsi="Open Sans" w:cs="Open Sans"/>
                <w:b/>
                <w:i w:val="0"/>
                <w:color w:val="333333"/>
                <w:sz w:val="18"/>
                <w:vertAlign w:val="baseline"/>
              </w:rPr>
              <w:t xml:space="preserve"> Tonic.</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42875" cy="14287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6"/>
                          <a:stretch>
                            <a:fillRect/>
                          </a:stretch>
                        </pic:blipFill>
                        <pic:spPr>
                          <a:xfrm>
                            <a:off x="0" y="0"/>
                            <a:ext cx="142875" cy="142875"/>
                          </a:xfrm>
                          <a:prstGeom prst="rect">
                            <a:avLst/>
                          </a:prstGeom>
                        </pic:spPr>
                      </pic:pic>
                    </a:graphicData>
                  </a:graphic>
                </wp:inline>
              </w:drawing>
            </w:r>
            <w:r>
              <w:rPr>
                <w:rFonts w:ascii="Open Sans" w:eastAsia="Open Sans" w:hAnsi="Open Sans" w:cs="Open Sans"/>
                <w:b/>
                <w:i w:val="0"/>
                <w:color w:val="333333"/>
                <w:sz w:val="18"/>
                <w:vertAlign w:val="baseline"/>
              </w:rPr>
              <w:t xml:space="preserve"> MOSTLY.AI</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color w:val="333333"/>
                <w:sz w:val="16"/>
              </w:rPr>
              <w:drawing>
                <wp:inline>
                  <wp:extent cx="142875" cy="14287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142875" cy="142875"/>
                          </a:xfrm>
                          <a:prstGeom prst="rect">
                            <a:avLst/>
                          </a:prstGeom>
                        </pic:spPr>
                      </pic:pic>
                    </a:graphicData>
                  </a:graphic>
                </wp:inline>
              </w:drawing>
            </w:r>
            <w:r>
              <w:rPr>
                <w:rFonts w:ascii="Open Sans" w:eastAsia="Open Sans" w:hAnsi="Open Sans" w:cs="Open Sans"/>
                <w:b/>
                <w:i w:val="0"/>
                <w:color w:val="333333"/>
                <w:sz w:val="18"/>
                <w:vertAlign w:val="baseline"/>
              </w:rPr>
              <w:t xml:space="preserve"> Hazy</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Description</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Operator of data categorization and identification platform intended to automatically check out an anonymized version of a data set.</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Developer of a synthetic data generator platform designed to make data available and secure to customers, partners and the law.</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Developer of a GPU-powered technology designed to simulate synthetic customer data at scale.</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Operator of a data anonymization platform intended to help businesses realize the potential of their data.</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Primary Industry</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Business/Productivity Software</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Software Development Applications</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Business/Productivity Software</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Database Software</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HQ Location</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San Diego, CA</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San Francisco, CA</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Vienna, Austria</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London, United Kingdom</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Employees</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71 | 2023</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97 | 2023</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61 | 2023</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50 | 2023</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Total Raised</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$67.70M</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$44.65M</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$31.17M</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$21.76M</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Post Valuation</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$335.00M</w:t>
            </w:r>
            <w:r>
              <w:rPr>
                <w:rFonts w:ascii="Open Sans" w:eastAsia="Open Sans" w:hAnsi="Open Sans" w:cs="Open Sans"/>
                <w:b w:val="0"/>
                <w:i w:val="0"/>
                <w:color w:val="333333"/>
                <w:sz w:val="16"/>
                <w:vertAlign w:val="baseline"/>
              </w:rPr>
              <w:t xml:space="preserve"> | 05-Oct-2021</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$180.00M</w:t>
            </w:r>
            <w:r>
              <w:rPr>
                <w:rFonts w:ascii="Open Sans" w:eastAsia="Open Sans" w:hAnsi="Open Sans" w:cs="Open Sans"/>
                <w:b w:val="0"/>
                <w:i w:val="0"/>
                <w:color w:val="333333"/>
                <w:sz w:val="16"/>
                <w:vertAlign w:val="baseline"/>
              </w:rPr>
              <w:t xml:space="preserve"> | 28-Sep-2021</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 xml:space="preserve"> - </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$32.48M</w:t>
            </w:r>
            <w:r>
              <w:rPr>
                <w:rFonts w:ascii="Open Sans" w:eastAsia="Open Sans" w:hAnsi="Open Sans" w:cs="Open Sans"/>
                <w:b w:val="0"/>
                <w:i w:val="0"/>
                <w:color w:val="333333"/>
                <w:sz w:val="16"/>
                <w:vertAlign w:val="baseline"/>
              </w:rPr>
              <w:t xml:space="preserve"> | 27-Mar-2023</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Last Financing Details</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$52.20M | 2021/Early Stage VC (Series B)</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$35.00M | 2021/Early Stage VC (Series B)</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$25.00M | 2022/Later Stage VC (Series B)</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$1.00M | 2023/Grant</w:t>
            </w:r>
          </w:p>
        </w:tc>
      </w:tr>
    </w:tbl>
    <w:p w:rsidR="00A77B3E">
      <w:pPr>
        <w:rPr>
          <w:rFonts w:ascii="Open Sans" w:eastAsia="Open Sans" w:hAnsi="Open Sans" w:cs="Open Sans"/>
          <w:color w:val="333333"/>
          <w:sz w:val="18"/>
        </w:rPr>
      </w:pPr>
      <w:r>
        <w:rPr>
          <w:rFonts w:ascii="Open Sans" w:eastAsia="Open Sans" w:hAnsi="Open Sans" w:cs="Open Sans"/>
          <w:i/>
          <w:color w:val="999999"/>
          <w:sz w:val="16"/>
        </w:rPr>
        <w:t>E Estimated</w:t>
      </w:r>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Patents</w:t>
            </w:r>
          </w:p>
        </w:tc>
      </w:tr>
    </w:tbl>
    <w:p w:rsidR="00A77B3E">
      <w:pPr>
        <w:rPr>
          <w:rFonts w:ascii="Open Sans" w:eastAsia="Open Sans" w:hAnsi="Open Sans" w:cs="Open Sans"/>
          <w:color w:val="333333"/>
          <w:sz w:val="18"/>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30"/>
        <w:gridCol w:w="2214"/>
        <w:gridCol w:w="933"/>
        <w:gridCol w:w="1116"/>
        <w:gridCol w:w="1456"/>
        <w:gridCol w:w="1080"/>
      </w:tblGrid>
      <w:tr>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31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527AB3"/>
                      <w:sz w:val="18"/>
                      <w:vertAlign w:val="baseline"/>
                    </w:rPr>
                    <w:t>2</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Total Patents</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666666"/>
                      <w:sz w:val="16"/>
                      <w:vertAlign w:val="baseline"/>
                    </w:rPr>
                    <w:t>Families</w:t>
                  </w:r>
                </w:p>
              </w:tc>
            </w:tr>
          </w:tbl>
          <w:p w:rsidR="00A77B3E">
            <w:pPr>
              <w:jc w:val="left"/>
              <w:rPr>
                <w:rFonts w:ascii="Open Sans" w:eastAsia="Open Sans" w:hAnsi="Open Sans" w:cs="Open Sans"/>
                <w:color w:val="333333"/>
                <w:sz w:val="18"/>
              </w:rPr>
            </w:pPr>
          </w:p>
        </w:tc>
        <w:tc>
          <w:tcPr>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99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527AB3"/>
                      <w:sz w:val="18"/>
                      <w:vertAlign w:val="baseline"/>
                    </w:rPr>
                    <w:t>4</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Total Documents</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666666"/>
                      <w:sz w:val="16"/>
                      <w:vertAlign w:val="baseline"/>
                    </w:rPr>
                    <w:t>Applications and Grants</w:t>
                  </w:r>
                </w:p>
              </w:tc>
            </w:tr>
          </w:tbl>
          <w:p w:rsidR="00A77B3E">
            <w:pPr>
              <w:jc w:val="left"/>
              <w:rPr>
                <w:rFonts w:ascii="Open Sans" w:eastAsia="Open Sans" w:hAnsi="Open Sans" w:cs="Open Sans"/>
                <w:color w:val="333333"/>
                <w:sz w:val="18"/>
              </w:rPr>
            </w:pPr>
          </w:p>
        </w:tc>
        <w:tc>
          <w:tcPr>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1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527AB3"/>
                      <w:sz w:val="18"/>
                      <w:vertAlign w:val="baseline"/>
                    </w:rPr>
                    <w:t>2</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Active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c>
          <w:tcPr>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0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527AB3"/>
                      <w:sz w:val="18"/>
                      <w:vertAlign w:val="baseline"/>
                    </w:rPr>
                    <w:t>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Pending</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c>
          <w:tcPr>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24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527AB3"/>
                      <w:sz w:val="18"/>
                      <w:vertAlign w:val="baseline"/>
                    </w:rPr>
                    <w:t>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Expiring</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666666"/>
                      <w:sz w:val="16"/>
                      <w:vertAlign w:val="baseline"/>
                    </w:rPr>
                    <w:t>In next 12 mo</w:t>
                  </w:r>
                </w:p>
              </w:tc>
            </w:tr>
          </w:tbl>
          <w:p w:rsidR="00A77B3E">
            <w:pPr>
              <w:jc w:val="left"/>
              <w:rPr>
                <w:rFonts w:ascii="Open Sans" w:eastAsia="Open Sans" w:hAnsi="Open Sans" w:cs="Open Sans"/>
                <w:color w:val="333333"/>
                <w:sz w:val="18"/>
              </w:rPr>
            </w:pPr>
          </w:p>
        </w:tc>
        <w:tc>
          <w:tcPr>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86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527AB3"/>
                      <w:sz w:val="18"/>
                      <w:vertAlign w:val="baseline"/>
                    </w:rPr>
                    <w:t>2</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Inactive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 xml:space="preserve">Top Patent Technology (CPC codes): </w:t>
            </w:r>
            <w:r>
              <w:rPr>
                <w:rFonts w:ascii="Open Sans" w:eastAsia="Open Sans" w:hAnsi="Open Sans" w:cs="Open Sans"/>
                <w:b w:val="0"/>
                <w:i w:val="0"/>
                <w:color w:val="333333"/>
                <w:sz w:val="18"/>
                <w:vertAlign w:val="baseline"/>
              </w:rPr>
              <w:t>Fluid heaters, Information and communication technology [ict] specially adapted for administrative, commercial, financial, managerial or supervisory purposes</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Portfolio Breakdown</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Each of the company's patent is represented once by it's earliest filing date and it's representative technology classification</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7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color w:val="333333"/>
                <w:sz w:val="18"/>
              </w:rPr>
            </w:pPr>
            <w:r>
              <w:rPr>
                <w:rFonts w:ascii="Open Sans" w:eastAsia="Open Sans" w:hAnsi="Open Sans" w:cs="Open Sans"/>
                <w:color w:val="333333"/>
                <w:sz w:val="18"/>
              </w:rPr>
              <w:drawing>
                <wp:inline>
                  <wp:extent cx="6191250" cy="461962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stretch>
                            <a:fillRect/>
                          </a:stretch>
                        </pic:blipFill>
                        <pic:spPr>
                          <a:xfrm>
                            <a:off x="0" y="0"/>
                            <a:ext cx="6191250" cy="4619625"/>
                          </a:xfrm>
                          <a:prstGeom prst="rect">
                            <a:avLst/>
                          </a:prstGeom>
                        </pic:spPr>
                      </pic:pic>
                    </a:graphicData>
                  </a:graphic>
                </wp:inline>
              </w:drawing>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7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color w:val="333333"/>
                <w:sz w:val="18"/>
              </w:rPr>
            </w:pPr>
            <w:r>
              <w:rPr>
                <w:rFonts w:ascii="Open Sans" w:eastAsia="Open Sans" w:hAnsi="Open Sans" w:cs="Open Sans"/>
                <w:color w:val="333333"/>
                <w:sz w:val="18"/>
              </w:rPr>
              <w:drawing>
                <wp:inline>
                  <wp:extent cx="6191250" cy="4619625"/>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stretch>
                            <a:fillRect/>
                          </a:stretch>
                        </pic:blipFill>
                        <pic:spPr>
                          <a:xfrm>
                            <a:off x="0" y="0"/>
                            <a:ext cx="6191250" cy="4619625"/>
                          </a:xfrm>
                          <a:prstGeom prst="rect">
                            <a:avLst/>
                          </a:prstGeom>
                        </pic:spPr>
                      </pic:pic>
                    </a:graphicData>
                  </a:graphic>
                </wp:inline>
              </w:drawing>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7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color w:val="333333"/>
                <w:sz w:val="18"/>
              </w:rPr>
            </w:pPr>
            <w:r>
              <w:rPr>
                <w:rFonts w:ascii="Open Sans" w:eastAsia="Open Sans" w:hAnsi="Open Sans" w:cs="Open Sans"/>
                <w:color w:val="333333"/>
                <w:sz w:val="18"/>
              </w:rPr>
              <w:drawing>
                <wp:inline>
                  <wp:extent cx="6191250" cy="461962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0"/>
                          <a:stretch>
                            <a:fillRect/>
                          </a:stretch>
                        </pic:blipFill>
                        <pic:spPr>
                          <a:xfrm>
                            <a:off x="0" y="0"/>
                            <a:ext cx="6191250" cy="4619625"/>
                          </a:xfrm>
                          <a:prstGeom prst="rect">
                            <a:avLst/>
                          </a:prstGeom>
                        </pic:spPr>
                      </pic:pic>
                    </a:graphicData>
                  </a:graphic>
                </wp:inline>
              </w:drawing>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Citations</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Citations are defined as the number of unique patents that have made reference to the company's patent. Citations are often used as a signal of patent value.</w:t>
            </w:r>
          </w:p>
        </w:tc>
      </w:tr>
    </w:tbl>
    <w:p w:rsidR="00A77B3E">
      <w:pPr>
        <w:rPr>
          <w:rFonts w:ascii="Open Sans" w:eastAsia="Open Sans" w:hAnsi="Open Sans" w:cs="Open Sans"/>
          <w:color w:val="333333"/>
          <w:sz w:val="18"/>
        </w:rPr>
      </w:pPr>
    </w:p>
    <w:p w:rsidR="00A77B3E">
      <w:pPr>
        <w:rPr>
          <w:rFonts w:ascii="Open Sans" w:eastAsia="Open Sans" w:hAnsi="Open Sans" w:cs="Open Sans"/>
          <w:color w:val="333333"/>
          <w:sz w:val="18"/>
        </w:rPr>
      </w:pPr>
      <w:r>
        <w:rPr>
          <w:rFonts w:ascii="Open Sans" w:eastAsia="Open Sans" w:hAnsi="Open Sans" w:cs="Open Sans"/>
          <w:b/>
          <w:color w:val="333333"/>
          <w:sz w:val="18"/>
        </w:rPr>
        <w:t xml:space="preserve">Most Cited Patents: </w:t>
      </w:r>
      <w:r>
        <w:rPr>
          <w:rFonts w:ascii="Open Sans" w:eastAsia="Open Sans" w:hAnsi="Open Sans" w:cs="Open Sans"/>
          <w:color w:val="333333"/>
          <w:sz w:val="18"/>
        </w:rPr>
        <w:t>All Years</w:t>
      </w:r>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51"/>
        <w:gridCol w:w="8813"/>
        <w:gridCol w:w="165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w:t>
            </w:r>
          </w:p>
        </w:tc>
        <w:tc>
          <w:tcPr>
            <w:tcW w:w="40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Patent Title</w:t>
            </w:r>
          </w:p>
        </w:tc>
        <w:tc>
          <w:tcPr>
            <w:tcW w:w="75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8"/>
                <w:vertAlign w:val="baseline"/>
              </w:rPr>
              <w:t>Forward Citations</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1</w:t>
            </w:r>
          </w:p>
        </w:tc>
        <w:tc>
          <w:tcPr>
            <w:tcW w:w="4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Contact management systems</w:t>
            </w:r>
          </w:p>
        </w:tc>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25</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2</w:t>
            </w:r>
          </w:p>
        </w:tc>
        <w:tc>
          <w:tcPr>
            <w:tcW w:w="4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Contact management systems</w:t>
            </w:r>
          </w:p>
        </w:tc>
        <w:tc>
          <w:tcPr>
            <w:tcW w:w="7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3</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3</w:t>
            </w:r>
          </w:p>
        </w:tc>
        <w:tc>
          <w:tcPr>
            <w:tcW w:w="4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Electric boiler</w:t>
            </w:r>
          </w:p>
        </w:tc>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2</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4</w:t>
            </w:r>
          </w:p>
        </w:tc>
        <w:tc>
          <w:tcPr>
            <w:tcW w:w="4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Electric central heating system, use two inverted u heaters one to supply radiators and other under floor circuit</w:t>
            </w:r>
          </w:p>
        </w:tc>
        <w:tc>
          <w:tcPr>
            <w:tcW w:w="7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2</w:t>
            </w:r>
          </w:p>
        </w:tc>
      </w:tr>
    </w:tbl>
    <w:p w:rsidR="00A77B3E">
      <w:pPr>
        <w:rPr>
          <w:rFonts w:ascii="Open Sans" w:eastAsia="Open Sans" w:hAnsi="Open Sans" w:cs="Open Sans"/>
          <w:color w:val="333333"/>
          <w:sz w:val="18"/>
        </w:rPr>
      </w:pPr>
    </w:p>
    <w:p w:rsidR="00A77B3E">
      <w:pPr>
        <w:rPr>
          <w:rFonts w:ascii="Open Sans" w:eastAsia="Open Sans" w:hAnsi="Open Sans" w:cs="Open Sans"/>
          <w:color w:val="333333"/>
          <w:sz w:val="18"/>
        </w:rPr>
      </w:pPr>
      <w:r>
        <w:rPr>
          <w:rFonts w:ascii="Open Sans" w:eastAsia="Open Sans" w:hAnsi="Open Sans" w:cs="Open Sans"/>
          <w:b/>
          <w:color w:val="333333"/>
          <w:sz w:val="18"/>
        </w:rPr>
        <w:t xml:space="preserve">Citations: </w:t>
      </w:r>
      <w:r>
        <w:rPr>
          <w:rFonts w:ascii="Open Sans" w:eastAsia="Open Sans" w:hAnsi="Open Sans" w:cs="Open Sans"/>
          <w:color w:val="333333"/>
          <w:sz w:val="18"/>
        </w:rPr>
        <w:t>Cites Gretel (Business/Productivity Software)</w:t>
      </w:r>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
        <w:gridCol w:w="3773"/>
        <w:gridCol w:w="3234"/>
        <w:gridCol w:w="323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p>
        </w:tc>
        <w:tc>
          <w:tcPr>
            <w:tcW w:w="17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Company</w:t>
            </w:r>
          </w:p>
        </w:tc>
        <w:tc>
          <w:tcPr>
            <w:tcW w:w="150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8"/>
                <w:vertAlign w:val="baseline"/>
              </w:rPr>
              <w:t>Forward Citations</w:t>
            </w:r>
          </w:p>
        </w:tc>
        <w:tc>
          <w:tcPr>
            <w:tcW w:w="150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8"/>
                <w:vertAlign w:val="baseline"/>
              </w:rPr>
              <w:t>Total Active &amp; Pending Patents</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71450" cy="17145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1"/>
                          <a:stretch>
                            <a:fillRect/>
                          </a:stretch>
                        </pic:blipFill>
                        <pic:spPr>
                          <a:xfrm>
                            <a:off x="0" y="0"/>
                            <a:ext cx="171450" cy="171450"/>
                          </a:xfrm>
                          <a:prstGeom prst="rect">
                            <a:avLst/>
                          </a:prstGeom>
                        </pic:spPr>
                      </pic:pic>
                    </a:graphicData>
                  </a:graphic>
                </wp:inline>
              </w:drawing>
            </w:r>
          </w:p>
        </w:tc>
        <w:tc>
          <w:tcPr>
            <w:tcW w:w="1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Apple</w:t>
            </w:r>
          </w:p>
        </w:tc>
        <w:tc>
          <w:tcPr>
            <w:tcW w:w="1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12</w:t>
            </w:r>
          </w:p>
        </w:tc>
        <w:tc>
          <w:tcPr>
            <w:tcW w:w="1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8"/>
                <w:vertAlign w:val="baseline"/>
              </w:rPr>
              <w:t>90,734</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71450" cy="17145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2"/>
                          <a:stretch>
                            <a:fillRect/>
                          </a:stretch>
                        </pic:blipFill>
                        <pic:spPr>
                          <a:xfrm>
                            <a:off x="0" y="0"/>
                            <a:ext cx="171450" cy="171450"/>
                          </a:xfrm>
                          <a:prstGeom prst="rect">
                            <a:avLst/>
                          </a:prstGeom>
                        </pic:spPr>
                      </pic:pic>
                    </a:graphicData>
                  </a:graphic>
                </wp:inline>
              </w:drawing>
            </w:r>
          </w:p>
        </w:tc>
        <w:tc>
          <w:tcPr>
            <w:tcW w:w="17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Hyundai Motor</w:t>
            </w:r>
          </w:p>
        </w:tc>
        <w:tc>
          <w:tcPr>
            <w:tcW w:w="150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4</w:t>
            </w:r>
          </w:p>
        </w:tc>
        <w:tc>
          <w:tcPr>
            <w:tcW w:w="150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8"/>
                <w:vertAlign w:val="baseline"/>
              </w:rPr>
              <w:t>45,532</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71450" cy="17145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3"/>
                          <a:stretch>
                            <a:fillRect/>
                          </a:stretch>
                        </pic:blipFill>
                        <pic:spPr>
                          <a:xfrm>
                            <a:off x="0" y="0"/>
                            <a:ext cx="171450" cy="171450"/>
                          </a:xfrm>
                          <a:prstGeom prst="rect">
                            <a:avLst/>
                          </a:prstGeom>
                        </pic:spPr>
                      </pic:pic>
                    </a:graphicData>
                  </a:graphic>
                </wp:inline>
              </w:drawing>
            </w:r>
          </w:p>
        </w:tc>
        <w:tc>
          <w:tcPr>
            <w:tcW w:w="1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Kia Corporation</w:t>
            </w:r>
          </w:p>
        </w:tc>
        <w:tc>
          <w:tcPr>
            <w:tcW w:w="1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4</w:t>
            </w:r>
          </w:p>
        </w:tc>
        <w:tc>
          <w:tcPr>
            <w:tcW w:w="1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8"/>
                <w:vertAlign w:val="baseline"/>
              </w:rPr>
              <w:t>28,303</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71450" cy="17145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4"/>
                          <a:stretch>
                            <a:fillRect/>
                          </a:stretch>
                        </pic:blipFill>
                        <pic:spPr>
                          <a:xfrm>
                            <a:off x="0" y="0"/>
                            <a:ext cx="171450" cy="171450"/>
                          </a:xfrm>
                          <a:prstGeom prst="rect">
                            <a:avLst/>
                          </a:prstGeom>
                        </pic:spPr>
                      </pic:pic>
                    </a:graphicData>
                  </a:graphic>
                </wp:inline>
              </w:drawing>
            </w:r>
          </w:p>
        </w:tc>
        <w:tc>
          <w:tcPr>
            <w:tcW w:w="17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Microsoft</w:t>
            </w:r>
          </w:p>
        </w:tc>
        <w:tc>
          <w:tcPr>
            <w:tcW w:w="150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1</w:t>
            </w:r>
          </w:p>
        </w:tc>
        <w:tc>
          <w:tcPr>
            <w:tcW w:w="150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8"/>
                <w:vertAlign w:val="baseline"/>
              </w:rPr>
              <w:t>112,931</w:t>
            </w:r>
          </w:p>
        </w:tc>
      </w:tr>
      <w:tr>
        <w:tblPrEx>
          <w:tblW w:w="5000" w:type="pct"/>
          <w:jc w:val="left"/>
          <w:tblCellMar>
            <w:left w:w="108" w:type="dxa"/>
            <w:right w:w="108" w:type="dxa"/>
          </w:tblCellMar>
        </w:tblPrEx>
        <w:trPr>
          <w:cantSplit/>
          <w:trHeight w:hRule="auto" w:val="0"/>
          <w:jc w:val="left"/>
        </w:trPr>
        <w:tc>
          <w:tcPr>
            <w:tcW w:w="2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color w:val="333333"/>
                <w:sz w:val="18"/>
              </w:rPr>
              <w:drawing>
                <wp:inline>
                  <wp:extent cx="171450" cy="17145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5"/>
                          <a:stretch>
                            <a:fillRect/>
                          </a:stretch>
                        </pic:blipFill>
                        <pic:spPr>
                          <a:xfrm>
                            <a:off x="0" y="0"/>
                            <a:ext cx="171450" cy="171450"/>
                          </a:xfrm>
                          <a:prstGeom prst="rect">
                            <a:avLst/>
                          </a:prstGeom>
                        </pic:spPr>
                      </pic:pic>
                    </a:graphicData>
                  </a:graphic>
                </wp:inline>
              </w:drawing>
            </w:r>
          </w:p>
        </w:tc>
        <w:tc>
          <w:tcPr>
            <w:tcW w:w="1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Samsung Electronics</w:t>
            </w:r>
          </w:p>
        </w:tc>
        <w:tc>
          <w:tcPr>
            <w:tcW w:w="1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8"/>
                <w:vertAlign w:val="baseline"/>
              </w:rPr>
              <w:t>1</w:t>
            </w:r>
          </w:p>
        </w:tc>
        <w:tc>
          <w:tcPr>
            <w:tcW w:w="1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8"/>
                <w:vertAlign w:val="baseline"/>
              </w:rPr>
              <w:t>357,926</w:t>
            </w:r>
          </w:p>
        </w:tc>
      </w:tr>
    </w:tbl>
    <w:p w:rsidR="00A77B3E">
      <w:pPr>
        <w:rPr>
          <w:rFonts w:ascii="Open Sans" w:eastAsia="Open Sans" w:hAnsi="Open Sans" w:cs="Open Sans"/>
          <w:color w:val="333333"/>
          <w:sz w:val="18"/>
        </w:rPr>
      </w:pPr>
      <w:r>
        <w:rPr>
          <w:rFonts w:ascii="Open Sans" w:eastAsia="Open Sans" w:hAnsi="Open Sans" w:cs="Open Sans"/>
          <w:b/>
          <w:color w:val="333333"/>
          <w:sz w:val="18"/>
        </w:rPr>
        <w:t xml:space="preserve">Recent Patent Activity </w:t>
      </w:r>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65"/>
        <w:gridCol w:w="1765"/>
        <w:gridCol w:w="773"/>
        <w:gridCol w:w="1105"/>
        <w:gridCol w:w="903"/>
        <w:gridCol w:w="1098"/>
        <w:gridCol w:w="890"/>
        <w:gridCol w:w="1178"/>
        <w:gridCol w:w="1539"/>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8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5"/>
                <w:vertAlign w:val="baseline"/>
              </w:rPr>
              <w:t>Publication ID</w:t>
            </w:r>
          </w:p>
        </w:tc>
        <w:tc>
          <w:tcPr>
            <w:tcW w:w="8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5"/>
                <w:vertAlign w:val="baseline"/>
              </w:rPr>
              <w:t>Patent Title</w:t>
            </w:r>
          </w:p>
        </w:tc>
        <w:tc>
          <w:tcPr>
            <w:tcW w:w="4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5"/>
                <w:vertAlign w:val="baseline"/>
              </w:rPr>
              <w:t>Status</w:t>
            </w:r>
          </w:p>
        </w:tc>
        <w:tc>
          <w:tcPr>
            <w:tcW w:w="5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5"/>
                <w:vertAlign w:val="baseline"/>
              </w:rPr>
              <w:t>Activity Date</w:t>
            </w:r>
          </w:p>
        </w:tc>
        <w:tc>
          <w:tcPr>
            <w:tcW w:w="35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5"/>
                <w:vertAlign w:val="baseline"/>
              </w:rPr>
              <w:t>Family ID</w:t>
            </w:r>
          </w:p>
        </w:tc>
        <w:tc>
          <w:tcPr>
            <w:tcW w:w="45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5"/>
                <w:vertAlign w:val="baseline"/>
              </w:rPr>
              <w:t>Technology (CPC)</w:t>
            </w:r>
          </w:p>
        </w:tc>
        <w:tc>
          <w:tcPr>
            <w:tcW w:w="45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5"/>
                <w:vertAlign w:val="baseline"/>
              </w:rPr>
              <w:t>Citations</w:t>
            </w:r>
          </w:p>
        </w:tc>
        <w:tc>
          <w:tcPr>
            <w:tcW w:w="35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5"/>
                <w:vertAlign w:val="baseline"/>
              </w:rPr>
              <w:t>Independent Claims</w:t>
            </w:r>
          </w:p>
        </w:tc>
        <w:tc>
          <w:tcPr>
            <w:tcW w:w="750" w:type="pct"/>
            <w:tcBorders>
              <w:top w:val="nil"/>
              <w:left w:val="nil"/>
              <w:bottom w:val="nil"/>
              <w:right w:val="nil"/>
            </w:tcBorders>
          </w:tcPr>
          <w:p w:rsidR="00A77B3E">
            <w:pPr>
              <w:spacing w:line="240" w:lineRule="auto"/>
              <w:jc w:val="right"/>
              <w:rPr>
                <w:rFonts w:ascii="Open Sans" w:eastAsia="Open Sans" w:hAnsi="Open Sans" w:cs="Open Sans"/>
                <w:color w:val="333333"/>
                <w:sz w:val="18"/>
              </w:rPr>
            </w:pPr>
            <w:r>
              <w:rPr>
                <w:rFonts w:ascii="Open Sans" w:eastAsia="Open Sans" w:hAnsi="Open Sans" w:cs="Open Sans"/>
                <w:b/>
                <w:i w:val="0"/>
                <w:color w:val="354052"/>
                <w:sz w:val="15"/>
                <w:vertAlign w:val="baseline"/>
              </w:rPr>
              <w:t>First Filing Date</w:t>
            </w:r>
          </w:p>
        </w:tc>
      </w:tr>
      <w:tr>
        <w:tblPrEx>
          <w:tblW w:w="5000" w:type="pct"/>
          <w:jc w:val="left"/>
          <w:tblCellMar>
            <w:left w:w="108" w:type="dxa"/>
            <w:right w:w="108" w:type="dxa"/>
          </w:tblCellMar>
        </w:tblPrEx>
        <w:trPr>
          <w:cantSplit/>
          <w:trHeight w:hRule="auto" w:val="0"/>
          <w:jc w:val="left"/>
        </w:trPr>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5"/>
                <w:vertAlign w:val="baseline"/>
              </w:rPr>
              <w:t>US-9536228-B2</w:t>
            </w:r>
          </w:p>
        </w:tc>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Contact management systems</w:t>
            </w:r>
          </w:p>
        </w:tc>
        <w:tc>
          <w:tcPr>
            <w:tcW w:w="4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Inactive</w:t>
            </w: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03-Jan-2017</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55181503</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G06Q10/107</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30</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5"/>
                <w:vertAlign w:val="baseline"/>
              </w:rPr>
              <w:t>2</w:t>
            </w:r>
          </w:p>
        </w:tc>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5"/>
                <w:vertAlign w:val="baseline"/>
              </w:rPr>
              <w:t>31-Jul-2014</w:t>
            </w:r>
          </w:p>
        </w:tc>
      </w:tr>
      <w:tr>
        <w:tblPrEx>
          <w:tblW w:w="5000" w:type="pct"/>
          <w:jc w:val="left"/>
          <w:tblCellMar>
            <w:left w:w="108" w:type="dxa"/>
            <w:right w:w="108" w:type="dxa"/>
          </w:tblCellMar>
        </w:tblPrEx>
        <w:trPr>
          <w:cantSplit/>
          <w:trHeight w:hRule="auto" w:val="0"/>
          <w:jc w:val="left"/>
        </w:trPr>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5"/>
                <w:vertAlign w:val="baseline"/>
              </w:rPr>
              <w:t>US-20160037331-A1</w:t>
            </w:r>
          </w:p>
        </w:tc>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Contact management systems</w:t>
            </w:r>
          </w:p>
        </w:tc>
        <w:tc>
          <w:tcPr>
            <w:tcW w:w="4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Active</w:t>
            </w:r>
          </w:p>
        </w:tc>
        <w:tc>
          <w:tcPr>
            <w:tcW w:w="5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04-Feb-2016</w:t>
            </w:r>
          </w:p>
        </w:tc>
        <w:tc>
          <w:tcPr>
            <w:tcW w:w="3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55181503</w:t>
            </w:r>
          </w:p>
        </w:tc>
        <w:tc>
          <w:tcPr>
            <w:tcW w:w="4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G06Q10/107</w:t>
            </w:r>
          </w:p>
        </w:tc>
        <w:tc>
          <w:tcPr>
            <w:tcW w:w="4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2</w:t>
            </w:r>
          </w:p>
        </w:tc>
        <w:tc>
          <w:tcPr>
            <w:tcW w:w="3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5"/>
                <w:vertAlign w:val="baseline"/>
              </w:rPr>
              <w:t>2</w:t>
            </w:r>
          </w:p>
        </w:tc>
        <w:tc>
          <w:tcPr>
            <w:tcW w:w="7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5"/>
                <w:vertAlign w:val="baseline"/>
              </w:rPr>
              <w:t>31-Jul-2014</w:t>
            </w:r>
          </w:p>
        </w:tc>
      </w:tr>
      <w:tr>
        <w:tblPrEx>
          <w:tblW w:w="5000" w:type="pct"/>
          <w:jc w:val="left"/>
          <w:tblCellMar>
            <w:left w:w="108" w:type="dxa"/>
            <w:right w:w="108" w:type="dxa"/>
          </w:tblCellMar>
        </w:tblPrEx>
        <w:trPr>
          <w:cantSplit/>
          <w:trHeight w:hRule="auto" w:val="0"/>
          <w:jc w:val="left"/>
        </w:trPr>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5"/>
                <w:vertAlign w:val="baseline"/>
              </w:rPr>
              <w:t>FR-2828270-B1</w:t>
            </w:r>
          </w:p>
        </w:tc>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Electric boiler</w:t>
            </w:r>
          </w:p>
        </w:tc>
        <w:tc>
          <w:tcPr>
            <w:tcW w:w="4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Inactive</w:t>
            </w: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05-Mar-2004</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8866152</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F24H1/225</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p>
        </w:tc>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5"/>
                <w:vertAlign w:val="baseline"/>
              </w:rPr>
              <w:t>01-Aug-2001</w:t>
            </w:r>
          </w:p>
        </w:tc>
      </w:tr>
      <w:tr>
        <w:tblPrEx>
          <w:tblW w:w="5000" w:type="pct"/>
          <w:jc w:val="left"/>
          <w:tblCellMar>
            <w:left w:w="108" w:type="dxa"/>
            <w:right w:w="108" w:type="dxa"/>
          </w:tblCellMar>
        </w:tblPrEx>
        <w:trPr>
          <w:cantSplit/>
          <w:trHeight w:hRule="auto" w:val="0"/>
          <w:jc w:val="left"/>
        </w:trPr>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5"/>
                <w:vertAlign w:val="baseline"/>
              </w:rPr>
              <w:t>FR-2828270-A1</w:t>
            </w:r>
          </w:p>
        </w:tc>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Electric central heating system, use two inverted u heaters one to supply radiators and other under floor circuit</w:t>
            </w:r>
          </w:p>
        </w:tc>
        <w:tc>
          <w:tcPr>
            <w:tcW w:w="4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Active</w:t>
            </w:r>
          </w:p>
        </w:tc>
        <w:tc>
          <w:tcPr>
            <w:tcW w:w="5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07-Feb-2003</w:t>
            </w:r>
          </w:p>
        </w:tc>
        <w:tc>
          <w:tcPr>
            <w:tcW w:w="3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5"/>
                <w:vertAlign w:val="baseline"/>
              </w:rPr>
              <w:t>8866152</w:t>
            </w:r>
          </w:p>
        </w:tc>
        <w:tc>
          <w:tcPr>
            <w:tcW w:w="4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F24H1/225</w:t>
            </w:r>
          </w:p>
        </w:tc>
        <w:tc>
          <w:tcPr>
            <w:tcW w:w="4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527AB3"/>
                <w:sz w:val="15"/>
                <w:vertAlign w:val="baseline"/>
              </w:rPr>
              <w:t>3</w:t>
            </w:r>
          </w:p>
        </w:tc>
        <w:tc>
          <w:tcPr>
            <w:tcW w:w="3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p>
        </w:tc>
        <w:tc>
          <w:tcPr>
            <w:tcW w:w="750" w:type="pct"/>
            <w:tcBorders>
              <w:top w:val="single" w:sz="6" w:space="0" w:color="E0E0E0"/>
              <w:left w:val="nil"/>
              <w:bottom w:val="nil"/>
              <w:right w:val="nil"/>
            </w:tcBorders>
            <w:tcMar>
              <w:top w:w="140" w:type="dxa"/>
              <w:bottom w:w="140" w:type="dxa"/>
            </w:tcMar>
          </w:tcPr>
          <w:p w:rsidR="00A77B3E">
            <w:pPr>
              <w:spacing w:line="240" w:lineRule="auto"/>
              <w:jc w:val="right"/>
              <w:rPr>
                <w:rFonts w:ascii="Open Sans" w:eastAsia="Open Sans" w:hAnsi="Open Sans" w:cs="Open Sans"/>
                <w:color w:val="333333"/>
                <w:sz w:val="18"/>
              </w:rPr>
            </w:pPr>
            <w:r>
              <w:rPr>
                <w:rFonts w:ascii="Open Sans" w:eastAsia="Open Sans" w:hAnsi="Open Sans" w:cs="Open Sans"/>
                <w:b w:val="0"/>
                <w:i w:val="0"/>
                <w:color w:val="333333"/>
                <w:sz w:val="15"/>
                <w:vertAlign w:val="baseline"/>
              </w:rPr>
              <w:t>01-Aug-2001</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Current Team (5)</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841"/>
        <w:gridCol w:w="2248"/>
        <w:gridCol w:w="1302"/>
        <w:gridCol w:w="1809"/>
        <w:gridCol w:w="2084"/>
        <w:gridCol w:w="173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835"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Name</w:t>
            </w:r>
          </w:p>
        </w:tc>
        <w:tc>
          <w:tcPr>
            <w:tcW w:w="1020" w:type="pct"/>
            <w:tcBorders>
              <w:top w:val="nil"/>
              <w:left w:val="nil"/>
              <w:bottom w:val="nil"/>
              <w:right w:val="nil"/>
            </w:tcBorders>
            <w:tcMar>
              <w:top w:w="80" w:type="dxa"/>
              <w:bottom w:w="20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i w:val="0"/>
                <w:color w:val="354052"/>
                <w:sz w:val="18"/>
                <w:vertAlign w:val="baseline"/>
              </w:rPr>
              <w:t>Title</w:t>
            </w:r>
          </w:p>
        </w:tc>
        <w:tc>
          <w:tcPr>
            <w:tcW w:w="59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Board Seats</w:t>
            </w:r>
          </w:p>
        </w:tc>
        <w:tc>
          <w:tcPr>
            <w:tcW w:w="820" w:type="pct"/>
            <w:tcBorders>
              <w:top w:val="nil"/>
              <w:left w:val="nil"/>
              <w:bottom w:val="nil"/>
              <w:right w:val="nil"/>
            </w:tcBorders>
            <w:tcMar>
              <w:top w:w="80" w:type="dxa"/>
              <w:bottom w:w="20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i w:val="0"/>
                <w:color w:val="354052"/>
                <w:sz w:val="18"/>
                <w:vertAlign w:val="baseline"/>
              </w:rPr>
              <w:t>Office</w:t>
            </w:r>
          </w:p>
        </w:tc>
        <w:tc>
          <w:tcPr>
            <w:tcW w:w="945"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Phone</w:t>
            </w:r>
          </w:p>
        </w:tc>
        <w:tc>
          <w:tcPr>
            <w:tcW w:w="785"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Email</w:t>
            </w:r>
          </w:p>
        </w:tc>
      </w:tr>
      <w:tr>
        <w:tblPrEx>
          <w:tblW w:w="5000" w:type="pct"/>
          <w:jc w:val="left"/>
          <w:tblCellMar>
            <w:left w:w="108" w:type="dxa"/>
            <w:right w:w="108" w:type="dxa"/>
          </w:tblCellMar>
        </w:tblPrEx>
        <w:trPr>
          <w:cantSplit/>
          <w:trHeight w:hRule="auto" w:val="0"/>
          <w:jc w:val="left"/>
        </w:trPr>
        <w:tc>
          <w:tcPr>
            <w:tcW w:w="835" w:type="pct"/>
            <w:tcBorders>
              <w:top w:val="single" w:sz="6" w:space="0" w:color="CCCCCC"/>
              <w:left w:val="nil"/>
              <w:bottom w:val="nil"/>
              <w:right w:val="nil"/>
            </w:tcBorders>
            <w:shd w:val="clear" w:color="auto" w:fill="F7F8FA"/>
            <w:tcMar>
              <w:top w:w="20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Ali Golshan</w:t>
            </w:r>
          </w:p>
        </w:tc>
        <w:tc>
          <w:tcPr>
            <w:tcW w:w="1020" w:type="pct"/>
            <w:tcBorders>
              <w:top w:val="single" w:sz="6" w:space="0" w:color="CCCCCC"/>
              <w:left w:val="nil"/>
              <w:bottom w:val="nil"/>
              <w:right w:val="nil"/>
            </w:tcBorders>
            <w:shd w:val="clear" w:color="auto" w:fill="F7F8FA"/>
            <w:tcMar>
              <w:top w:w="200" w:type="dxa"/>
              <w:bottom w:w="140" w:type="dxa"/>
            </w:tcMar>
          </w:tcPr>
          <w:p w:rsidR="00A77B3E">
            <w:pPr>
              <w:spacing w:line="276"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Executive Officer &amp; Board Member</w:t>
            </w:r>
          </w:p>
        </w:tc>
        <w:tc>
          <w:tcPr>
            <w:tcW w:w="590" w:type="pct"/>
            <w:tcBorders>
              <w:top w:val="single" w:sz="6" w:space="0" w:color="CCCCCC"/>
              <w:left w:val="nil"/>
              <w:bottom w:val="nil"/>
              <w:right w:val="nil"/>
            </w:tcBorders>
            <w:shd w:val="clear" w:color="auto" w:fill="F7F8FA"/>
            <w:tcMar>
              <w:top w:w="200" w:type="dxa"/>
              <w:bottom w:w="140" w:type="dxa"/>
            </w:tcMar>
          </w:tcPr>
          <w:p w:rsidR="00A77B3E">
            <w:pPr>
              <w:spacing w:line="240" w:lineRule="auto"/>
              <w:jc w:val="center"/>
              <w:rPr>
                <w:rFonts w:ascii="Open Sans" w:eastAsia="Open Sans" w:hAnsi="Open Sans" w:cs="Open Sans"/>
                <w:color w:val="333333"/>
                <w:sz w:val="18"/>
              </w:rPr>
            </w:pPr>
          </w:p>
        </w:tc>
        <w:tc>
          <w:tcPr>
            <w:tcW w:w="820" w:type="pct"/>
            <w:tcBorders>
              <w:top w:val="single" w:sz="6" w:space="0" w:color="CCCCCC"/>
              <w:left w:val="nil"/>
              <w:bottom w:val="nil"/>
              <w:right w:val="nil"/>
            </w:tcBorders>
            <w:shd w:val="clear" w:color="auto" w:fill="F7F8FA"/>
            <w:tcMar>
              <w:top w:w="20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San Diego, CA</w:t>
            </w:r>
          </w:p>
        </w:tc>
        <w:tc>
          <w:tcPr>
            <w:tcW w:w="945" w:type="pct"/>
            <w:tcBorders>
              <w:top w:val="single" w:sz="6" w:space="0" w:color="CCCCCC"/>
              <w:left w:val="nil"/>
              <w:bottom w:val="nil"/>
              <w:right w:val="nil"/>
            </w:tcBorders>
            <w:shd w:val="clear" w:color="auto" w:fill="F7F8FA"/>
            <w:tcMar>
              <w:top w:w="20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785" w:type="pct"/>
            <w:tcBorders>
              <w:top w:val="single" w:sz="6" w:space="0" w:color="CCCCCC"/>
              <w:left w:val="nil"/>
              <w:bottom w:val="nil"/>
              <w:right w:val="nil"/>
            </w:tcBorders>
            <w:shd w:val="clear" w:color="auto" w:fill="F7F8FA"/>
            <w:tcMar>
              <w:top w:w="20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ali@gretel.ai</w:t>
            </w:r>
          </w:p>
        </w:tc>
      </w:tr>
      <w:tr>
        <w:tblPrEx>
          <w:tblW w:w="5000" w:type="pct"/>
          <w:jc w:val="left"/>
          <w:tblCellMar>
            <w:left w:w="108" w:type="dxa"/>
            <w:right w:w="108" w:type="dxa"/>
          </w:tblCellMar>
        </w:tblPrEx>
        <w:trPr>
          <w:cantSplit/>
          <w:trHeight w:hRule="auto" w:val="0"/>
          <w:jc w:val="left"/>
        </w:trPr>
        <w:tc>
          <w:tcPr>
            <w:tcW w:w="835"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John Myers</w:t>
            </w:r>
          </w:p>
        </w:tc>
        <w:tc>
          <w:tcPr>
            <w:tcW w:w="1020" w:type="pct"/>
            <w:tcBorders>
              <w:top w:val="single" w:sz="6" w:space="0" w:color="E0E0E0"/>
              <w:left w:val="nil"/>
              <w:bottom w:val="nil"/>
              <w:right w:val="nil"/>
            </w:tcBorders>
            <w:tcMar>
              <w:top w:w="140" w:type="dxa"/>
              <w:bottom w:w="140" w:type="dxa"/>
            </w:tcMar>
          </w:tcPr>
          <w:p w:rsidR="00A77B3E">
            <w:pPr>
              <w:spacing w:line="276"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Technology Officer &amp; Board Member</w:t>
            </w:r>
          </w:p>
        </w:tc>
        <w:tc>
          <w:tcPr>
            <w:tcW w:w="59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527AB3"/>
                <w:sz w:val="18"/>
                <w:vertAlign w:val="baseline"/>
              </w:rPr>
              <w:t>1</w:t>
            </w:r>
          </w:p>
        </w:tc>
        <w:tc>
          <w:tcPr>
            <w:tcW w:w="82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San Diego, CA</w:t>
            </w:r>
          </w:p>
        </w:tc>
        <w:tc>
          <w:tcPr>
            <w:tcW w:w="945"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785"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john@gretel.ai</w:t>
            </w:r>
          </w:p>
        </w:tc>
      </w:tr>
      <w:tr>
        <w:tblPrEx>
          <w:tblW w:w="5000" w:type="pct"/>
          <w:jc w:val="left"/>
          <w:tblCellMar>
            <w:left w:w="108" w:type="dxa"/>
            <w:right w:w="108" w:type="dxa"/>
          </w:tblCellMar>
        </w:tblPrEx>
        <w:trPr>
          <w:cantSplit/>
          <w:trHeight w:hRule="auto" w:val="0"/>
          <w:jc w:val="left"/>
        </w:trPr>
        <w:tc>
          <w:tcPr>
            <w:tcW w:w="835"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Alexander Watson</w:t>
            </w:r>
          </w:p>
        </w:tc>
        <w:tc>
          <w:tcPr>
            <w:tcW w:w="102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Product Officer &amp; Board Member</w:t>
            </w:r>
          </w:p>
        </w:tc>
        <w:tc>
          <w:tcPr>
            <w:tcW w:w="59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527AB3"/>
                <w:sz w:val="18"/>
                <w:vertAlign w:val="baseline"/>
              </w:rPr>
              <w:t>1</w:t>
            </w:r>
          </w:p>
        </w:tc>
        <w:tc>
          <w:tcPr>
            <w:tcW w:w="82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San Diego, CA</w:t>
            </w:r>
          </w:p>
        </w:tc>
        <w:tc>
          <w:tcPr>
            <w:tcW w:w="945"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785"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835"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Laszlo Bock</w:t>
            </w:r>
          </w:p>
        </w:tc>
        <w:tc>
          <w:tcPr>
            <w:tcW w:w="1020" w:type="pct"/>
            <w:tcBorders>
              <w:top w:val="single" w:sz="6" w:space="0" w:color="E0E0E0"/>
              <w:left w:val="nil"/>
              <w:bottom w:val="nil"/>
              <w:right w:val="nil"/>
            </w:tcBorders>
            <w:tcMar>
              <w:top w:w="140" w:type="dxa"/>
              <w:bottom w:w="140" w:type="dxa"/>
            </w:tcMar>
          </w:tcPr>
          <w:p w:rsidR="00A77B3E">
            <w:pPr>
              <w:spacing w:line="276"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&amp; Chairman</w:t>
            </w:r>
          </w:p>
        </w:tc>
        <w:tc>
          <w:tcPr>
            <w:tcW w:w="59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527AB3"/>
                <w:sz w:val="18"/>
                <w:vertAlign w:val="baseline"/>
              </w:rPr>
              <w:t>1</w:t>
            </w:r>
          </w:p>
        </w:tc>
        <w:tc>
          <w:tcPr>
            <w:tcW w:w="82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San Diego, CA</w:t>
            </w:r>
          </w:p>
        </w:tc>
        <w:tc>
          <w:tcPr>
            <w:tcW w:w="945"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785"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835"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Conor Finan</w:t>
            </w:r>
          </w:p>
        </w:tc>
        <w:tc>
          <w:tcPr>
            <w:tcW w:w="102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Vice President, Finance</w:t>
            </w:r>
          </w:p>
        </w:tc>
        <w:tc>
          <w:tcPr>
            <w:tcW w:w="59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color w:val="333333"/>
                <w:sz w:val="18"/>
              </w:rPr>
            </w:pPr>
          </w:p>
        </w:tc>
        <w:tc>
          <w:tcPr>
            <w:tcW w:w="82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San Diego, CA</w:t>
            </w:r>
          </w:p>
        </w:tc>
        <w:tc>
          <w:tcPr>
            <w:tcW w:w="945"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785"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conor@gretel.ai</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Current Board Members (6)</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34"/>
        <w:gridCol w:w="2017"/>
        <w:gridCol w:w="2073"/>
        <w:gridCol w:w="1174"/>
        <w:gridCol w:w="800"/>
        <w:gridCol w:w="856"/>
        <w:gridCol w:w="266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75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Name</w:t>
            </w:r>
          </w:p>
        </w:tc>
        <w:tc>
          <w:tcPr>
            <w:tcW w:w="10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Title</w:t>
            </w:r>
          </w:p>
        </w:tc>
        <w:tc>
          <w:tcPr>
            <w:tcW w:w="10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Representing</w:t>
            </w:r>
          </w:p>
        </w:tc>
        <w:tc>
          <w:tcPr>
            <w:tcW w:w="5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Role</w:t>
            </w:r>
          </w:p>
        </w:tc>
        <w:tc>
          <w:tcPr>
            <w:tcW w:w="5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Since</w:t>
            </w:r>
          </w:p>
        </w:tc>
        <w:tc>
          <w:tcPr>
            <w:tcW w:w="5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Phone</w:t>
            </w:r>
          </w:p>
        </w:tc>
        <w:tc>
          <w:tcPr>
            <w:tcW w:w="5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Email</w:t>
            </w: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Alexander Watson</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Product Officer &amp; Board Member</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Gretel (Business/Productivity Software)</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Product Officer &amp; Board Member</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Jun 2019</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Emily White</w:t>
            </w:r>
          </w:p>
        </w:tc>
        <w:tc>
          <w:tcPr>
            <w:tcW w:w="1000" w:type="pct"/>
            <w:tcBorders>
              <w:top w:val="single" w:sz="6" w:space="0" w:color="E0E0E0"/>
              <w:left w:val="nil"/>
              <w:bottom w:val="nil"/>
              <w:right w:val="nil"/>
            </w:tcBorders>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Board Member</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Self</w:t>
            </w:r>
          </w:p>
        </w:tc>
        <w:tc>
          <w:tcPr>
            <w:tcW w:w="500" w:type="pct"/>
            <w:tcBorders>
              <w:top w:val="single" w:sz="6" w:space="0" w:color="E0E0E0"/>
              <w:left w:val="nil"/>
              <w:bottom w:val="nil"/>
              <w:right w:val="nil"/>
            </w:tcBorders>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Board Member</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John Myers</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Technology Officer &amp; Board Member</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Gretel (Business/Productivity Software)</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Chief Technology Officer &amp; Board Member</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Jan 2019</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john@gretel.ai</w:t>
            </w: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Kelly Perdew JD</w:t>
            </w:r>
          </w:p>
        </w:tc>
        <w:tc>
          <w:tcPr>
            <w:tcW w:w="1000" w:type="pct"/>
            <w:tcBorders>
              <w:top w:val="single" w:sz="6" w:space="0" w:color="E0E0E0"/>
              <w:left w:val="nil"/>
              <w:bottom w:val="nil"/>
              <w:right w:val="nil"/>
            </w:tcBorders>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&amp; Managing General Partner</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Moonshots Capital</w:t>
            </w:r>
          </w:p>
        </w:tc>
        <w:tc>
          <w:tcPr>
            <w:tcW w:w="500" w:type="pct"/>
            <w:tcBorders>
              <w:top w:val="single" w:sz="6" w:space="0" w:color="E0E0E0"/>
              <w:left w:val="nil"/>
              <w:bottom w:val="nil"/>
              <w:right w:val="nil"/>
            </w:tcBorders>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Board Member</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Nov 2019</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kelly@moonshotscapital.com</w:t>
            </w: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Laszlo Bock</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&amp; Chairman</w:t>
            </w:r>
          </w:p>
        </w:tc>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Gretel (Business/Productivity Software)</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Co-Founder &amp; Chairman</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Aug 2019</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 (443) 745-8541</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Sridhar Ramaswamy Ph.D</w:t>
            </w:r>
          </w:p>
        </w:tc>
        <w:tc>
          <w:tcPr>
            <w:tcW w:w="1000" w:type="pct"/>
            <w:tcBorders>
              <w:top w:val="single" w:sz="6" w:space="0" w:color="E0E0E0"/>
              <w:left w:val="nil"/>
              <w:bottom w:val="nil"/>
              <w:right w:val="nil"/>
            </w:tcBorders>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Venture Partner</w:t>
            </w:r>
          </w:p>
        </w:tc>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527AB3"/>
                <w:sz w:val="18"/>
                <w:vertAlign w:val="baseline"/>
              </w:rPr>
              <w:t>Greylock</w:t>
            </w:r>
          </w:p>
        </w:tc>
        <w:tc>
          <w:tcPr>
            <w:tcW w:w="500" w:type="pct"/>
            <w:tcBorders>
              <w:top w:val="single" w:sz="6" w:space="0" w:color="E0E0E0"/>
              <w:left w:val="nil"/>
              <w:bottom w:val="nil"/>
              <w:right w:val="nil"/>
            </w:tcBorders>
            <w:tcMar>
              <w:top w:w="140" w:type="dxa"/>
              <w:bottom w:w="140" w:type="dxa"/>
            </w:tcMar>
          </w:tcPr>
          <w:p w:rsidR="00A77B3E">
            <w:pPr>
              <w:spacing w:line="276"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Board Member</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Feb 2020</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Deal History (3)</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77"/>
        <w:gridCol w:w="1620"/>
        <w:gridCol w:w="1083"/>
        <w:gridCol w:w="1227"/>
        <w:gridCol w:w="1211"/>
        <w:gridCol w:w="1229"/>
        <w:gridCol w:w="1316"/>
        <w:gridCol w:w="1070"/>
        <w:gridCol w:w="104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7"/>
          <w:cantSplit/>
          <w:trHeight w:hRule="auto" w:val="0"/>
          <w:jc w:val="left"/>
        </w:trPr>
        <w:tc>
          <w:tcPr>
            <w:tcW w:w="150" w:type="pct"/>
            <w:tcBorders>
              <w:top w:val="nil"/>
              <w:left w:val="nil"/>
              <w:bottom w:val="nil"/>
              <w:right w:val="nil"/>
            </w:tcBorders>
            <w:tcMar>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33333"/>
                <w:sz w:val="16"/>
                <w:vertAlign w:val="baseline"/>
              </w:rPr>
              <w:t xml:space="preserve">Category: </w:t>
            </w:r>
          </w:p>
        </w:tc>
        <w:tc>
          <w:tcPr>
            <w:tcW w:w="850" w:type="pct"/>
            <w:tcBorders>
              <w:top w:val="nil"/>
              <w:left w:val="nil"/>
              <w:bottom w:val="nil"/>
              <w:right w:val="nil"/>
            </w:tcBorders>
            <w:tcMar>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All Deals</w:t>
            </w:r>
          </w:p>
        </w:tc>
      </w:tr>
      <w:tr>
        <w:tblPrEx>
          <w:tblW w:w="5000" w:type="pct"/>
          <w:jc w:val="left"/>
          <w:tblCellMar>
            <w:left w:w="108" w:type="dxa"/>
            <w:right w:w="108" w:type="dxa"/>
          </w:tblCellMar>
        </w:tblPrEx>
        <w:trPr>
          <w:cantSplit/>
          <w:trHeight w:hRule="auto" w:val="0"/>
          <w:jc w:val="left"/>
        </w:trPr>
        <w:tc>
          <w:tcPr>
            <w:tcW w:w="15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w:t>
            </w:r>
          </w:p>
        </w:tc>
        <w:tc>
          <w:tcPr>
            <w:tcW w:w="85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Deal Type</w:t>
            </w:r>
          </w:p>
        </w:tc>
        <w:tc>
          <w:tcPr>
            <w:tcW w:w="55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Date</w:t>
            </w:r>
          </w:p>
        </w:tc>
        <w:tc>
          <w:tcPr>
            <w:tcW w:w="6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Amount</w:t>
            </w:r>
          </w:p>
        </w:tc>
        <w:tc>
          <w:tcPr>
            <w:tcW w:w="6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Raised to Date</w:t>
            </w:r>
          </w:p>
        </w:tc>
        <w:tc>
          <w:tcPr>
            <w:tcW w:w="6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Pre-Val</w:t>
            </w:r>
          </w:p>
        </w:tc>
        <w:tc>
          <w:tcPr>
            <w:tcW w:w="65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Post-Val</w:t>
            </w:r>
          </w:p>
        </w:tc>
        <w:tc>
          <w:tcPr>
            <w:tcW w:w="500" w:type="pct"/>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Status</w:t>
            </w:r>
          </w:p>
        </w:tc>
        <w:tc>
          <w:tcPr>
            <w:tcW w:w="0" w:type="auto"/>
            <w:tcBorders>
              <w:top w:val="nil"/>
              <w:left w:val="nil"/>
              <w:bottom w:val="nil"/>
              <w:right w:val="nil"/>
            </w:tcBorders>
            <w:tcMar>
              <w:top w:w="80" w:type="dxa"/>
              <w:bottom w:w="20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i w:val="0"/>
                <w:color w:val="354052"/>
                <w:sz w:val="18"/>
                <w:vertAlign w:val="baseline"/>
              </w:rPr>
              <w:t>Stage</w:t>
            </w:r>
          </w:p>
        </w:tc>
      </w:tr>
      <w:tr>
        <w:tblPrEx>
          <w:tblW w:w="5000" w:type="pct"/>
          <w:jc w:val="left"/>
          <w:tblCellMar>
            <w:left w:w="108" w:type="dxa"/>
            <w:right w:w="108" w:type="dxa"/>
          </w:tblCellMar>
        </w:tblPrEx>
        <w:trPr>
          <w:cantSplit/>
          <w:trHeight w:hRule="auto" w:val="0"/>
          <w:jc w:val="left"/>
        </w:trPr>
        <w:tc>
          <w:tcPr>
            <w:tcW w:w="15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w:t>
            </w:r>
          </w:p>
        </w:tc>
        <w:tc>
          <w:tcPr>
            <w:tcW w:w="85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Early Stage VC (Series B)</w:t>
            </w:r>
          </w:p>
        </w:tc>
        <w:tc>
          <w:tcPr>
            <w:tcW w:w="55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06-Oct-2021</w:t>
            </w:r>
          </w:p>
        </w:tc>
        <w:tc>
          <w:tcPr>
            <w:tcW w:w="60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$52.20M</w:t>
            </w:r>
          </w:p>
        </w:tc>
        <w:tc>
          <w:tcPr>
            <w:tcW w:w="60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$67.70M</w:t>
            </w:r>
          </w:p>
        </w:tc>
        <w:tc>
          <w:tcPr>
            <w:tcW w:w="60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$282.80M</w:t>
            </w:r>
          </w:p>
        </w:tc>
        <w:tc>
          <w:tcPr>
            <w:tcW w:w="65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$335.00M</w:t>
            </w:r>
          </w:p>
        </w:tc>
        <w:tc>
          <w:tcPr>
            <w:tcW w:w="500" w:type="pct"/>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Completed</w:t>
            </w:r>
          </w:p>
        </w:tc>
        <w:tc>
          <w:tcPr>
            <w:tcW w:w="0" w:type="auto"/>
            <w:tcBorders>
              <w:top w:val="single" w:sz="6" w:space="0" w:color="CCCCCC"/>
              <w:left w:val="nil"/>
              <w:bottom w:val="nil"/>
              <w:right w:val="nil"/>
            </w:tcBorders>
            <w:shd w:val="clear" w:color="auto" w:fill="F7F8FA"/>
            <w:tcMar>
              <w:top w:w="20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Generating Revenue</w:t>
            </w:r>
          </w:p>
        </w:tc>
      </w:tr>
      <w:tr>
        <w:tblPrEx>
          <w:tblW w:w="5000" w:type="pct"/>
          <w:jc w:val="left"/>
          <w:tblCellMar>
            <w:left w:w="108" w:type="dxa"/>
            <w:right w:w="108" w:type="dxa"/>
          </w:tblCellMar>
        </w:tblPrEx>
        <w:trPr>
          <w:cantSplit/>
          <w:trHeight w:hRule="auto" w:val="0"/>
          <w:jc w:val="left"/>
        </w:trPr>
        <w:tc>
          <w:tcPr>
            <w:tcW w:w="15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w:t>
            </w:r>
          </w:p>
        </w:tc>
        <w:tc>
          <w:tcPr>
            <w:tcW w:w="85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Early Stage VC (Series A)</w:t>
            </w:r>
          </w:p>
        </w:tc>
        <w:tc>
          <w:tcPr>
            <w:tcW w:w="55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21-Oct-2020</w:t>
            </w:r>
          </w:p>
        </w:tc>
        <w:tc>
          <w:tcPr>
            <w:tcW w:w="60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$12.00M</w:t>
            </w:r>
          </w:p>
        </w:tc>
        <w:tc>
          <w:tcPr>
            <w:tcW w:w="60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$15.50M</w:t>
            </w:r>
          </w:p>
        </w:tc>
        <w:tc>
          <w:tcPr>
            <w:tcW w:w="60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p>
        </w:tc>
        <w:tc>
          <w:tcPr>
            <w:tcW w:w="65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p>
        </w:tc>
        <w:tc>
          <w:tcPr>
            <w:tcW w:w="500" w:type="pct"/>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Completed</w:t>
            </w:r>
          </w:p>
        </w:tc>
        <w:tc>
          <w:tcPr>
            <w:tcW w:w="0" w:type="auto"/>
            <w:tcBorders>
              <w:top w:val="nil"/>
              <w:left w:val="nil"/>
              <w:bottom w:val="nil"/>
              <w:right w:val="nil"/>
            </w:tcBorders>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Generating Revenue</w:t>
            </w:r>
          </w:p>
        </w:tc>
      </w:tr>
      <w:tr>
        <w:tblPrEx>
          <w:tblW w:w="5000" w:type="pct"/>
          <w:jc w:val="left"/>
          <w:tblCellMar>
            <w:left w:w="108" w:type="dxa"/>
            <w:right w:w="108" w:type="dxa"/>
          </w:tblCellMar>
        </w:tblPrEx>
        <w:trPr>
          <w:cantSplit/>
          <w:trHeight w:hRule="auto" w:val="0"/>
          <w:jc w:val="left"/>
        </w:trPr>
        <w:tc>
          <w:tcPr>
            <w:tcW w:w="15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w:t>
            </w:r>
          </w:p>
        </w:tc>
        <w:tc>
          <w:tcPr>
            <w:tcW w:w="85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527AB3"/>
                <w:sz w:val="16"/>
                <w:vertAlign w:val="baseline"/>
              </w:rPr>
              <w:t>Seed Round</w:t>
            </w:r>
          </w:p>
        </w:tc>
        <w:tc>
          <w:tcPr>
            <w:tcW w:w="55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20-Feb-2020</w:t>
            </w:r>
          </w:p>
        </w:tc>
        <w:tc>
          <w:tcPr>
            <w:tcW w:w="60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$3.50M</w:t>
            </w:r>
          </w:p>
        </w:tc>
        <w:tc>
          <w:tcPr>
            <w:tcW w:w="60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$3.50M</w:t>
            </w:r>
          </w:p>
        </w:tc>
        <w:tc>
          <w:tcPr>
            <w:tcW w:w="60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$14.00M</w:t>
            </w:r>
          </w:p>
        </w:tc>
        <w:tc>
          <w:tcPr>
            <w:tcW w:w="65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$17.50M</w:t>
            </w:r>
          </w:p>
        </w:tc>
        <w:tc>
          <w:tcPr>
            <w:tcW w:w="500" w:type="pct"/>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Completed</w:t>
            </w:r>
          </w:p>
        </w:tc>
        <w:tc>
          <w:tcPr>
            <w:tcW w:w="0" w:type="auto"/>
            <w:tcBorders>
              <w:top w:val="nil"/>
              <w:left w:val="nil"/>
              <w:bottom w:val="nil"/>
              <w:right w:val="nil"/>
            </w:tcBorders>
            <w:shd w:val="clear" w:color="auto" w:fill="F7F8FA"/>
            <w:tcMar>
              <w:top w:w="80" w:type="dxa"/>
              <w:bottom w:w="60" w:type="dxa"/>
            </w:tcMar>
          </w:tcPr>
          <w:p w:rsidR="00A77B3E">
            <w:pPr>
              <w:spacing w:line="240" w:lineRule="auto"/>
              <w:jc w:val="left"/>
              <w:rPr>
                <w:rFonts w:ascii="Open Sans" w:eastAsia="Open Sans" w:hAnsi="Open Sans" w:cs="Open Sans"/>
                <w:color w:val="333333"/>
                <w:sz w:val="16"/>
              </w:rPr>
            </w:pPr>
            <w:r>
              <w:rPr>
                <w:rFonts w:ascii="Open Sans" w:eastAsia="Open Sans" w:hAnsi="Open Sans" w:cs="Open Sans"/>
                <w:b w:val="0"/>
                <w:i w:val="0"/>
                <w:color w:val="333333"/>
                <w:sz w:val="16"/>
                <w:vertAlign w:val="baseline"/>
              </w:rPr>
              <w:t>Generating Revenue</w:t>
            </w:r>
          </w:p>
        </w:tc>
      </w:tr>
    </w:tbl>
    <w:p w:rsidR="00A77B3E">
      <w:pPr>
        <w:rPr>
          <w:rFonts w:ascii="Open Sans" w:eastAsia="Open Sans" w:hAnsi="Open Sans" w:cs="Open Sans"/>
          <w:color w:val="333333"/>
          <w:sz w:val="18"/>
        </w:rPr>
      </w:pPr>
    </w:p>
    <w:p w:rsidR="00A77B3E">
      <w:pPr>
        <w:rPr>
          <w:rFonts w:ascii="Open Sans" w:eastAsia="Open Sans" w:hAnsi="Open Sans" w:cs="Open Sans"/>
          <w:color w:val="333333"/>
          <w:sz w:val="18"/>
        </w:rPr>
      </w:pPr>
      <w:r>
        <w:rPr>
          <w:rFonts w:ascii="Open Sans" w:eastAsia="Open Sans" w:hAnsi="Open Sans" w:cs="Open Sans"/>
          <w:i/>
          <w:color w:val="999999"/>
          <w:sz w:val="16"/>
        </w:rPr>
        <w:t>† Indicates an Add-On</w:t>
      </w:r>
    </w:p>
    <w:p w:rsidR="00A77B3E">
      <w:pPr>
        <w:rPr>
          <w:rFonts w:ascii="Open Sans" w:eastAsia="Open Sans" w:hAnsi="Open Sans" w:cs="Open Sans"/>
          <w:color w:val="333333"/>
          <w:sz w:val="18"/>
        </w:rPr>
      </w:pPr>
      <w:r>
        <w:rPr>
          <w:rFonts w:ascii="Open Sans" w:eastAsia="Open Sans" w:hAnsi="Open Sans" w:cs="Open Sans"/>
          <w:i/>
          <w:color w:val="999999"/>
          <w:sz w:val="16"/>
        </w:rPr>
        <w:t>E Estimated</w:t>
      </w:r>
    </w:p>
    <w:p w:rsidR="00A77B3E">
      <w:pPr>
        <w:rPr>
          <w:rFonts w:ascii="Open Sans" w:eastAsia="Open Sans" w:hAnsi="Open Sans" w:cs="Open Sans"/>
          <w:color w:val="333333"/>
          <w:sz w:val="18"/>
        </w:rPr>
      </w:pPr>
    </w:p>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12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CAP TABLE HISTORY</w:t>
            </w:r>
            <w:r>
              <w:rPr>
                <w:rFonts w:ascii="Open Sans" w:eastAsia="Open Sans" w:hAnsi="Open Sans" w:cs="Open Sans"/>
                <w:b w:val="0"/>
                <w:i w:val="0"/>
                <w:color w:val="333333"/>
                <w:sz w:val="18"/>
                <w:vertAlign w:val="baseline"/>
              </w:rPr>
              <w:t xml:space="preserve"> (as of 20-Feb-2020)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10"/>
              <w:gridCol w:w="1494"/>
              <w:gridCol w:w="1087"/>
              <w:gridCol w:w="1222"/>
              <w:gridCol w:w="1199"/>
              <w:gridCol w:w="1246"/>
              <w:gridCol w:w="1579"/>
              <w:gridCol w:w="1356"/>
              <w:gridCol w:w="90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Stock</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 Of Shares Authorized</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Par Value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Dividend Rate (%)</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Original Issue Price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Liquidation</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Liquidation Pref. Multiple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Conversion Price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54052"/>
                      <w:sz w:val="18"/>
                      <w:vertAlign w:val="baseline"/>
                    </w:rPr>
                    <w:t>% Owned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shd w:val="clear" w:color="auto" w:fill="F7F8FA"/>
                  <w:tcMar>
                    <w:top w:w="12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Seed</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23,000,000</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$0.000100</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6.00%</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$0.15</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$0.15</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1x</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$0.15</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color w:val="333333"/>
                      <w:sz w:val="18"/>
                    </w:rPr>
                  </w:pPr>
                  <w:r>
                    <w:rPr>
                      <w:rFonts w:ascii="Open Sans" w:eastAsia="Open Sans" w:hAnsi="Open Sans" w:cs="Open Sans"/>
                      <w:b w:val="0"/>
                      <w:i w:val="0"/>
                      <w:color w:val="333333"/>
                      <w:sz w:val="18"/>
                      <w:vertAlign w:val="baseline"/>
                    </w:rPr>
                    <w:t>20.00%</w:t>
                  </w:r>
                </w:p>
              </w:tc>
            </w:tr>
          </w:tbl>
          <w:p w:rsidR="00A77B3E">
            <w:pPr>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12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Series Terms for: Seed</w:t>
            </w:r>
            <w:r>
              <w:rPr>
                <w:rFonts w:ascii="Open Sans" w:eastAsia="Open Sans" w:hAnsi="Open Sans" w:cs="Open Sans"/>
                <w:b w:val="0"/>
                <w:i w:val="0"/>
                <w:color w:val="333333"/>
                <w:sz w:val="18"/>
                <w:vertAlign w:val="baseline"/>
              </w:rPr>
              <w:t xml:space="preserve"> (as of 20-Feb-2020)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578"/>
              <w:gridCol w:w="522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432"/>
                    <w:gridCol w:w="193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Liquidation Preferences</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Senior</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Participating vs. Non-participating</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Non-participating</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Dividend Rights</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Yes</w:t>
                        </w:r>
                      </w:p>
                    </w:tc>
                  </w:tr>
                </w:tbl>
                <w:p w:rsidR="00A77B3E">
                  <w:pPr>
                    <w:jc w:val="left"/>
                    <w:rPr>
                      <w:rFonts w:ascii="Open Sans" w:eastAsia="Open Sans" w:hAnsi="Open Sans" w:cs="Open Sans"/>
                      <w:color w:val="333333"/>
                      <w:sz w:val="18"/>
                    </w:rPr>
                  </w:pPr>
                </w:p>
              </w:tc>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204"/>
                    <w:gridCol w:w="180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Cumulative/Non-cumulative</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Non-Cumulative</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Anti-dilution Provisions</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Weighted Average</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Board Voting Rights</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Yes</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General Voting Rights</w:t>
                        </w:r>
                      </w:p>
                    </w:tc>
                    <w:tc>
                      <w:tcPr>
                        <w:tcW w:w="0" w:type="auto"/>
                        <w:tcBorders>
                          <w:top w:val="nil"/>
                          <w:left w:val="nil"/>
                          <w:bottom w:val="nil"/>
                          <w:right w:val="nil"/>
                        </w:tcBorders>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Yes</w:t>
                        </w:r>
                      </w:p>
                    </w:tc>
                  </w:tr>
                </w:tbl>
                <w:p w:rsidR="00A77B3E">
                  <w:pPr>
                    <w:jc w:val="left"/>
                    <w:rPr>
                      <w:rFonts w:ascii="Open Sans" w:eastAsia="Open Sans" w:hAnsi="Open Sans" w:cs="Open Sans"/>
                      <w:color w:val="333333"/>
                      <w:sz w:val="18"/>
                    </w:rPr>
                  </w:pPr>
                </w:p>
              </w:tc>
            </w:tr>
          </w:tbl>
          <w:p w:rsidR="00A77B3E">
            <w:pPr>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FFFFFF"/>
                <w:sz w:val="22"/>
                <w:vertAlign w:val="baseline"/>
              </w:rPr>
              <w:t>Deal #3: Early Stage VC (Series B), $52.20M, Completed; 06-Oct-2021</w:t>
            </w:r>
          </w:p>
        </w:tc>
      </w:tr>
    </w:tbl>
    <w:p w:rsidR="00A77B3E">
      <w:pPr>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89"/>
              <w:gridCol w:w="288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22"/>
                      <w:vertAlign w:val="baseline"/>
                    </w:rPr>
                    <w:t>Deal Info</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Deal Types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Early Stage VC, Series B</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Announced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 xml:space="preserve">21-Sep-2021 </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Deal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 xml:space="preserve">06-Oct-2021 </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Deal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Completed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Financing Source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Venture Capital</w:t>
                  </w: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87"/>
              <w:gridCol w:w="288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22"/>
                      <w:vertAlign w:val="baseline"/>
                    </w:rPr>
                    <w:t>Company Info</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Financing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Venture Capital-Backed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Business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Generating Revenue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CEO/Lead Mgt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Ali Golshan</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Site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San Diego, CA</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 of Employees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20</w:t>
                  </w:r>
                </w:p>
              </w:tc>
            </w:tr>
          </w:tbl>
          <w:p w:rsidR="00A77B3E">
            <w:pPr>
              <w:jc w:val="left"/>
              <w:rPr>
                <w:rFonts w:ascii="Open Sans" w:eastAsia="Open Sans" w:hAnsi="Open Sans" w:cs="Open Sans"/>
                <w:color w:val="333333"/>
                <w:sz w:val="18"/>
              </w:rPr>
            </w:pPr>
          </w:p>
        </w:tc>
      </w:tr>
      <w:tr>
        <w:tblPrEx>
          <w:tblW w:w="5000" w:type="pct"/>
          <w:jc w:val="left"/>
          <w:tblCellMar>
            <w:left w:w="108" w:type="dxa"/>
            <w:right w:w="108" w:type="dxa"/>
          </w:tblCellMar>
        </w:tblPrEx>
        <w:trPr>
          <w:gridAfter w:val="1"/>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74"/>
              <w:gridCol w:w="180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22"/>
                      <w:vertAlign w:val="baseline"/>
                    </w:rPr>
                    <w:t>Total Capital</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Deal Amount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$52.20M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Pre-money Valuation</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$282.80M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Post Valuation</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$335.00M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Total Invested Capital</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$52.20M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Raised to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$67.70M</w:t>
                  </w:r>
                  <w:r>
                    <w:rPr>
                      <w:rFonts w:ascii="Open Sans" w:eastAsia="Open Sans" w:hAnsi="Open Sans" w:cs="Open Sans"/>
                      <w:b w:val="0"/>
                      <w:i/>
                      <w:color w:val="999999"/>
                      <w:sz w:val="20"/>
                      <w:vertAlign w:val="superscript"/>
                    </w:rPr>
                    <w:t xml:space="preserve"> **</w:t>
                  </w:r>
                </w:p>
              </w:tc>
            </w:tr>
          </w:tbl>
          <w:p w:rsidR="00A77B3E">
            <w:pPr>
              <w:jc w:val="left"/>
              <w:rPr>
                <w:rFonts w:ascii="Open Sans" w:eastAsia="Open Sans" w:hAnsi="Open Sans" w:cs="Open Sans"/>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56"/>
              <w:gridCol w:w="151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22"/>
                      <w:vertAlign w:val="baseline"/>
                    </w:rPr>
                    <w:t>Equity</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VC Round</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3 Round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 Acquired</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15.58%</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i w:val="0"/>
                      <w:color w:val="333333"/>
                      <w:sz w:val="18"/>
                      <w:vertAlign w:val="baseline"/>
                    </w:rPr>
                    <w:t>Total Invested Equity</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color w:val="333333"/>
                      <w:sz w:val="18"/>
                    </w:rPr>
                  </w:pPr>
                  <w:r>
                    <w:rPr>
                      <w:rFonts w:ascii="Open Sans" w:eastAsia="Open Sans" w:hAnsi="Open Sans" w:cs="Open Sans"/>
                      <w:b w:val="0"/>
                      <w:i w:val="0"/>
                      <w:color w:val="333333"/>
                      <w:sz w:val="18"/>
                      <w:vertAlign w:val="baseline"/>
                    </w:rPr>
                    <w:t>$52.20M</w:t>
                  </w:r>
                </w:p>
              </w:tc>
            </w:tr>
          </w:tbl>
          <w:p w:rsidR="00A77B3E">
            <w:pPr>
              <w:jc w:val="left"/>
              <w:rPr>
                <w:rFonts w:ascii="Open Sans" w:eastAsia="Open Sans" w:hAnsi="Open Sans" w:cs="Open Sans"/>
                <w:color w:val="333333"/>
                <w:sz w:val="18"/>
              </w:rPr>
            </w:pPr>
          </w:p>
        </w:tc>
      </w:tr>
      <w:tr>
        <w:tblPrEx>
          <w:tblW w:w="5000" w:type="pct"/>
          <w:jc w:val="left"/>
          <w:tblCellMar>
            <w:left w:w="108" w:type="dxa"/>
            <w:right w:w="108" w:type="dxa"/>
          </w:tblCellMar>
        </w:tblPrEx>
        <w:trPr>
          <w:gridAfter w:val="1"/>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color w:val="333333"/>
                <w:sz w:val="18"/>
              </w:rPr>
            </w:pPr>
          </w:p>
        </w:tc>
      </w:tr>
    </w:tbl>
    <w:p w:rsidR="00A77B3E">
      <w:pPr>
        <w:rPr>
          <w:rFonts w:ascii="Open Sans" w:eastAsia="Open Sans" w:hAnsi="Open Sans" w:cs="Open Sans"/>
          <w:color w:val="333333"/>
          <w:sz w:val="18"/>
        </w:rPr>
      </w:pPr>
    </w:p>
    <w:p w:rsidR="00A77B3E">
      <w:pPr>
        <w:rPr>
          <w:rFonts w:ascii="Open Sans" w:eastAsia="Open Sans" w:hAnsi="Open Sans" w:cs="Open Sans"/>
          <w:color w:val="333333"/>
          <w:sz w:val="18"/>
        </w:rPr>
      </w:pPr>
      <w:r>
        <w:rPr>
          <w:rFonts w:ascii="Open Sans" w:eastAsia="Open Sans" w:hAnsi="Open Sans" w:cs="Open Sans"/>
          <w:b/>
          <w:color w:val="666666"/>
          <w:sz w:val="18"/>
        </w:rPr>
        <w:t>Deal Synopsis</w:t>
      </w:r>
    </w:p>
    <w:p w:rsidR="00A77B3E">
      <w:pPr>
        <w:rPr>
          <w:rFonts w:ascii="Open Sans" w:eastAsia="Open Sans" w:hAnsi="Open Sans" w:cs="Open Sans"/>
          <w:color w:val="333333"/>
          <w:sz w:val="18"/>
        </w:rPr>
      </w:pPr>
    </w:p>
    <w:p w:rsidR="00A77B3E">
      <w:pPr>
        <w:jc w:val="both"/>
        <w:rPr>
          <w:rFonts w:ascii="Open Sans" w:eastAsia="Open Sans" w:hAnsi="Open Sans" w:cs="Open Sans"/>
          <w:color w:val="333333"/>
          <w:sz w:val="18"/>
        </w:rPr>
      </w:pPr>
      <w:r>
        <w:rPr>
          <w:rFonts w:ascii="Open Sans" w:eastAsia="Open Sans" w:hAnsi="Open Sans" w:cs="Open Sans"/>
          <w:color w:val="333333"/>
          <w:sz w:val="18"/>
        </w:rPr>
        <w:t>The company raised $52.2 million of Series B venture funding in a deal led by Anthos Capital on October 6, 2021, putting the company's pre-money valuation at $282.8 million. Greylock Partners, Moonshots Capital and S32 also participated in the round. The funds will be used to advance the AI capabilities of its platform to support customer use cases in the life sciences, financial, gaming and technology industries.</w:t>
      </w:r>
    </w:p>
    <w:p w:rsidR="00A77B3E">
      <w:pPr>
        <w:jc w:val="both"/>
        <w:rPr>
          <w:rFonts w:ascii="Open Sans" w:eastAsia="Open Sans" w:hAnsi="Open Sans" w:cs="Open Sans"/>
          <w:color w:val="333333"/>
          <w:sz w:val="18"/>
        </w:rPr>
      </w:pPr>
    </w:p>
    <w:p w:rsidR="00A77B3E">
      <w:pPr>
        <w:jc w:val="left"/>
        <w:rPr>
          <w:rFonts w:ascii="Open Sans" w:eastAsia="Open Sans" w:hAnsi="Open Sans" w:cs="Open Sans"/>
          <w:color w:val="333333"/>
          <w:sz w:val="18"/>
        </w:rPr>
      </w:pPr>
      <w:r>
        <w:rPr>
          <w:rFonts w:ascii="Open Sans" w:eastAsia="Open Sans" w:hAnsi="Open Sans" w:cs="Open Sans"/>
          <w:i/>
          <w:color w:val="999999"/>
          <w:sz w:val="16"/>
        </w:rPr>
        <w:t>‡ Not necessarily a summation of individual debt figures</w:t>
      </w:r>
    </w:p>
    <w:p w:rsidR="00A77B3E">
      <w:pPr>
        <w:jc w:val="left"/>
        <w:rPr>
          <w:rFonts w:ascii="Open Sans" w:eastAsia="Open Sans" w:hAnsi="Open Sans" w:cs="Open Sans"/>
          <w:color w:val="333333"/>
          <w:sz w:val="18"/>
        </w:rPr>
      </w:pPr>
      <w:r>
        <w:rPr>
          <w:rFonts w:ascii="Open Sans" w:eastAsia="Open Sans" w:hAnsi="Open Sans" w:cs="Open Sans"/>
          <w:i/>
          <w:color w:val="999999"/>
          <w:sz w:val="16"/>
        </w:rPr>
        <w:t>** Does not include grant funding</w:t>
      </w:r>
    </w:p>
    <w:p w:rsidR="00A77B3E">
      <w:pPr>
        <w:jc w:val="left"/>
        <w:rPr>
          <w:rFonts w:ascii="Open Sans" w:eastAsia="Open Sans" w:hAnsi="Open Sans" w:cs="Open Sans"/>
          <w:color w:val="333333"/>
          <w:sz w:val="18"/>
        </w:rPr>
      </w:pPr>
      <w:r>
        <w:rPr>
          <w:rFonts w:ascii="Open Sans" w:eastAsia="Open Sans" w:hAnsi="Open Sans" w:cs="Open Sans"/>
          <w:i/>
          <w:color w:val="999999"/>
          <w:sz w:val="16"/>
        </w:rPr>
        <w:t>E Estimated</w:t>
      </w:r>
    </w:p>
    <w:p w:rsidR="00A77B3E">
      <w:pPr>
        <w:jc w:val="left"/>
        <w:rPr>
          <w:rFonts w:ascii="Open Sans" w:eastAsia="Open Sans" w:hAnsi="Open Sans" w:cs="Open Sans"/>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Investors (4)</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5"/>
        <w:gridCol w:w="1652"/>
        <w:gridCol w:w="1102"/>
        <w:gridCol w:w="495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5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Investor Name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Status</w:t>
            </w:r>
          </w:p>
        </w:tc>
        <w:tc>
          <w:tcPr>
            <w:tcW w:w="5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Lead/Sole</w:t>
            </w:r>
          </w:p>
        </w:tc>
        <w:tc>
          <w:tcPr>
            <w:tcW w:w="22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150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1. </w:t>
            </w:r>
            <w:r>
              <w:rPr>
                <w:rFonts w:ascii="Open Sans" w:eastAsia="Open Sans" w:hAnsi="Open Sans" w:cs="Open Sans"/>
                <w:b w:val="0"/>
                <w:i w:val="0"/>
                <w:color w:val="527AB3"/>
                <w:sz w:val="18"/>
                <w:vertAlign w:val="baseline"/>
              </w:rPr>
              <w:t>Anthos Capital</w:t>
            </w:r>
          </w:p>
        </w:tc>
        <w:tc>
          <w:tcPr>
            <w:tcW w:w="75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Follow-On Investor</w:t>
            </w:r>
          </w:p>
        </w:tc>
        <w:tc>
          <w:tcPr>
            <w:tcW w:w="50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Yes</w:t>
            </w:r>
          </w:p>
        </w:tc>
        <w:tc>
          <w:tcPr>
            <w:tcW w:w="2250" w:type="pct"/>
            <w:tcBorders>
              <w:top w:val="nil"/>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Emily White</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Anthos Capital IV</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2. </w:t>
            </w:r>
            <w:r>
              <w:rPr>
                <w:rFonts w:ascii="Open Sans" w:eastAsia="Open Sans" w:hAnsi="Open Sans" w:cs="Open Sans"/>
                <w:b w:val="0"/>
                <w:i w:val="0"/>
                <w:color w:val="527AB3"/>
                <w:sz w:val="18"/>
                <w:vertAlign w:val="baseline"/>
              </w:rPr>
              <w:t>Greylock</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Follow-On Investor</w:t>
            </w:r>
          </w:p>
        </w:tc>
        <w:tc>
          <w:tcPr>
            <w:tcW w:w="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Sridhar Ramaswamy Ph.D</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Greylock XV</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3. </w:t>
            </w:r>
            <w:r>
              <w:rPr>
                <w:rFonts w:ascii="Open Sans" w:eastAsia="Open Sans" w:hAnsi="Open Sans" w:cs="Open Sans"/>
                <w:b w:val="0"/>
                <w:i w:val="0"/>
                <w:color w:val="527AB3"/>
                <w:sz w:val="18"/>
                <w:vertAlign w:val="baseline"/>
              </w:rPr>
              <w:t>Moonshots Capital</w:t>
            </w:r>
          </w:p>
        </w:tc>
        <w:tc>
          <w:tcPr>
            <w:tcW w:w="7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Follow-On Investor</w:t>
            </w:r>
          </w:p>
        </w:tc>
        <w:tc>
          <w:tcPr>
            <w:tcW w:w="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Amount: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$3.00M</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Kelly Perdew JD</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 Fund 2</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2:</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 Fund 1</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4. </w:t>
            </w:r>
            <w:r>
              <w:rPr>
                <w:rFonts w:ascii="Open Sans" w:eastAsia="Open Sans" w:hAnsi="Open Sans" w:cs="Open Sans"/>
                <w:b w:val="0"/>
                <w:i w:val="0"/>
                <w:color w:val="527AB3"/>
                <w:sz w:val="18"/>
                <w:vertAlign w:val="baseline"/>
              </w:rPr>
              <w:t>S32</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Follow-On Investor</w:t>
            </w:r>
          </w:p>
        </w:tc>
        <w:tc>
          <w:tcPr>
            <w:tcW w:w="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Section 32 Fund 4</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i/>
          <w:color w:val="999999"/>
          <w:sz w:val="16"/>
        </w:rPr>
        <w:t>E Estimated</w:t>
      </w: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Advisors (3)</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7"/>
        <w:gridCol w:w="3130"/>
        <w:gridCol w:w="1588"/>
        <w:gridCol w:w="2139"/>
        <w:gridCol w:w="379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w:t>
            </w:r>
          </w:p>
        </w:tc>
        <w:tc>
          <w:tcPr>
            <w:tcW w:w="14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Advisor Name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Service Type</w:t>
            </w:r>
          </w:p>
        </w:tc>
        <w:tc>
          <w:tcPr>
            <w:tcW w:w="10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Hired By</w:t>
            </w:r>
          </w:p>
        </w:tc>
        <w:tc>
          <w:tcPr>
            <w:tcW w:w="1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w:t>
            </w:r>
          </w:p>
        </w:tc>
        <w:tc>
          <w:tcPr>
            <w:tcW w:w="14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Goodwin</w:t>
            </w:r>
          </w:p>
        </w:tc>
        <w:tc>
          <w:tcPr>
            <w:tcW w:w="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100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Anthos Capital</w:t>
            </w:r>
          </w:p>
        </w:tc>
        <w:tc>
          <w:tcPr>
            <w:tcW w:w="1750" w:type="pct"/>
            <w:tcBorders>
              <w:top w:val="nil"/>
              <w:left w:val="nil"/>
              <w:bottom w:val="nil"/>
              <w:right w:val="nil"/>
            </w:tcBorders>
            <w:shd w:val="clear" w:color="auto" w:fill="F7F8FA"/>
            <w:tcMar>
              <w:top w:w="20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503"/>
              <w:gridCol w:w="1073"/>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3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1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William Growney Jr.</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w:t>
            </w:r>
          </w:p>
        </w:tc>
        <w:tc>
          <w:tcPr>
            <w:tcW w:w="14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Cooley</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10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Gretel (Business/Productivity Software)</w:t>
            </w:r>
          </w:p>
        </w:tc>
        <w:tc>
          <w:tcPr>
            <w:tcW w:w="1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w:t>
            </w:r>
          </w:p>
        </w:tc>
        <w:tc>
          <w:tcPr>
            <w:tcW w:w="14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Gunderson Dettmer</w:t>
            </w:r>
          </w:p>
        </w:tc>
        <w:tc>
          <w:tcPr>
            <w:tcW w:w="7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10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S32</w:t>
            </w:r>
          </w:p>
        </w:tc>
        <w:tc>
          <w:tcPr>
            <w:tcW w:w="17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Stock Info</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54"/>
        <w:gridCol w:w="545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039"/>
              <w:gridCol w:w="230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Type of Stock</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Preferred</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Series of Stock</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B</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Mar>
              <w:left w:w="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208"/>
              <w:gridCol w:w="213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 Owned by Buyer Before</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0.00%</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 Owned by Buyer After</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15.58%</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r>
        <w:rPr>
          <w:rFonts w:ascii="Open Sans" w:eastAsia="Open Sans" w:hAnsi="Open Sans" w:cs="Open Sans"/>
          <w:i/>
          <w:color w:val="999999"/>
          <w:sz w:val="16"/>
        </w:rPr>
        <w:t>E Shares Sought and Price Per Share calculated using the Weighted Average Method</w:t>
      </w:r>
    </w:p>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Deal #2: Early Stage VC (Series A), $12.00M, Completed; 21-Oct-2020</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90"/>
              <w:gridCol w:w="288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Deal Info</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Types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Early Stage VC, Series A</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Announced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07-Oct-2020 </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21-Oct-2020 </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Completed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Financing Source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87"/>
              <w:gridCol w:w="288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Company Info</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Financing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Capital-Backed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Business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Generating Revenue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CEO/Lead Mgt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Ali Golshan</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Site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San Diego, CA</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gridAfter w:val="1"/>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74"/>
              <w:gridCol w:w="180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Total Capital</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Amount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$12.00M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Total Invested Capital</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$12.00M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Raised to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$15.50M</w:t>
                  </w:r>
                  <w:r>
                    <w:rPr>
                      <w:rFonts w:ascii="Open Sans" w:eastAsia="Open Sans" w:hAnsi="Open Sans" w:cs="Open Sans"/>
                      <w:b w:val="0"/>
                      <w:i/>
                      <w:color w:val="999999"/>
                      <w:sz w:val="20"/>
                      <w:vertAlign w:val="superscript"/>
                    </w:rPr>
                    <w:t xml:space="preserve"> **</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56"/>
              <w:gridCol w:w="151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Equity</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VC Round</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 Round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Total Invested Equity</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$12.00M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gridAfter w:val="1"/>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b/>
          <w:color w:val="666666"/>
          <w:sz w:val="18"/>
        </w:rPr>
        <w:t>Deal Synopsis</w:t>
      </w:r>
    </w:p>
    <w:p w:rsidR="00A77B3E">
      <w:pPr>
        <w:rPr>
          <w:rFonts w:ascii="Open Sans" w:eastAsia="Open Sans" w:hAnsi="Open Sans" w:cs="Open Sans"/>
          <w:b/>
          <w:color w:val="333333"/>
          <w:sz w:val="18"/>
        </w:rPr>
      </w:pPr>
    </w:p>
    <w:p w:rsidR="00A77B3E">
      <w:pPr>
        <w:jc w:val="both"/>
        <w:rPr>
          <w:rFonts w:ascii="Open Sans" w:eastAsia="Open Sans" w:hAnsi="Open Sans" w:cs="Open Sans"/>
          <w:b/>
          <w:color w:val="333333"/>
          <w:sz w:val="18"/>
        </w:rPr>
      </w:pPr>
      <w:r>
        <w:rPr>
          <w:rFonts w:ascii="Open Sans" w:eastAsia="Open Sans" w:hAnsi="Open Sans" w:cs="Open Sans"/>
          <w:color w:val="333333"/>
          <w:sz w:val="18"/>
        </w:rPr>
        <w:t>The company raised $12 million of Series A venture funding in a deal led by Greylock Partners on October 21, 2020. Moonshots Capital and other undisclosed investors also participated in the round. The funds will be used to make it easier to anonymize data.</w:t>
      </w:r>
    </w:p>
    <w:p w:rsidR="00A77B3E">
      <w:pPr>
        <w:jc w:val="both"/>
        <w:rPr>
          <w:rFonts w:ascii="Open Sans" w:eastAsia="Open Sans" w:hAnsi="Open Sans" w:cs="Open Sans"/>
          <w:b/>
          <w:color w:val="333333"/>
          <w:sz w:val="18"/>
        </w:rPr>
      </w:pPr>
    </w:p>
    <w:p w:rsidR="00A77B3E">
      <w:pPr>
        <w:jc w:val="left"/>
        <w:rPr>
          <w:rFonts w:ascii="Open Sans" w:eastAsia="Open Sans" w:hAnsi="Open Sans" w:cs="Open Sans"/>
          <w:b/>
          <w:color w:val="333333"/>
          <w:sz w:val="18"/>
        </w:rPr>
      </w:pPr>
      <w:r>
        <w:rPr>
          <w:rFonts w:ascii="Open Sans" w:eastAsia="Open Sans" w:hAnsi="Open Sans" w:cs="Open Sans"/>
          <w:i/>
          <w:color w:val="999999"/>
          <w:sz w:val="16"/>
        </w:rPr>
        <w:t>‡ Not necessarily a summation of individual debt figures</w:t>
      </w:r>
    </w:p>
    <w:p w:rsidR="00A77B3E">
      <w:pPr>
        <w:jc w:val="left"/>
        <w:rPr>
          <w:rFonts w:ascii="Open Sans" w:eastAsia="Open Sans" w:hAnsi="Open Sans" w:cs="Open Sans"/>
          <w:b/>
          <w:color w:val="333333"/>
          <w:sz w:val="18"/>
        </w:rPr>
      </w:pPr>
      <w:r>
        <w:rPr>
          <w:rFonts w:ascii="Open Sans" w:eastAsia="Open Sans" w:hAnsi="Open Sans" w:cs="Open Sans"/>
          <w:i/>
          <w:color w:val="999999"/>
          <w:sz w:val="16"/>
        </w:rPr>
        <w:t>** Does not include grant funding</w:t>
      </w:r>
    </w:p>
    <w:p w:rsidR="00A77B3E">
      <w:pPr>
        <w:jc w:val="left"/>
        <w:rPr>
          <w:rFonts w:ascii="Open Sans" w:eastAsia="Open Sans" w:hAnsi="Open Sans" w:cs="Open Sans"/>
          <w:b/>
          <w:color w:val="333333"/>
          <w:sz w:val="18"/>
        </w:rPr>
      </w:pPr>
      <w:r>
        <w:rPr>
          <w:rFonts w:ascii="Open Sans" w:eastAsia="Open Sans" w:hAnsi="Open Sans" w:cs="Open Sans"/>
          <w:i/>
          <w:color w:val="999999"/>
          <w:sz w:val="16"/>
        </w:rPr>
        <w:t>E Estimated</w:t>
      </w:r>
    </w:p>
    <w:p w:rsidR="00A77B3E">
      <w:pPr>
        <w:jc w:val="left"/>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Investors (2)</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5"/>
        <w:gridCol w:w="1652"/>
        <w:gridCol w:w="1102"/>
        <w:gridCol w:w="495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5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Investor Name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Status</w:t>
            </w:r>
          </w:p>
        </w:tc>
        <w:tc>
          <w:tcPr>
            <w:tcW w:w="5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Lead/Sole</w:t>
            </w:r>
          </w:p>
        </w:tc>
        <w:tc>
          <w:tcPr>
            <w:tcW w:w="22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150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1. </w:t>
            </w:r>
            <w:r>
              <w:rPr>
                <w:rFonts w:ascii="Open Sans" w:eastAsia="Open Sans" w:hAnsi="Open Sans" w:cs="Open Sans"/>
                <w:b w:val="0"/>
                <w:i w:val="0"/>
                <w:color w:val="527AB3"/>
                <w:sz w:val="18"/>
                <w:vertAlign w:val="baseline"/>
              </w:rPr>
              <w:t>Greylock</w:t>
            </w:r>
          </w:p>
        </w:tc>
        <w:tc>
          <w:tcPr>
            <w:tcW w:w="75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Follow-On Investor</w:t>
            </w:r>
          </w:p>
        </w:tc>
        <w:tc>
          <w:tcPr>
            <w:tcW w:w="50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Yes</w:t>
            </w:r>
          </w:p>
        </w:tc>
        <w:tc>
          <w:tcPr>
            <w:tcW w:w="2250" w:type="pct"/>
            <w:tcBorders>
              <w:top w:val="nil"/>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Sridhar Ramaswamy Ph.D</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Greylock XIV</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2. </w:t>
            </w:r>
            <w:r>
              <w:rPr>
                <w:rFonts w:ascii="Open Sans" w:eastAsia="Open Sans" w:hAnsi="Open Sans" w:cs="Open Sans"/>
                <w:b w:val="0"/>
                <w:i w:val="0"/>
                <w:color w:val="527AB3"/>
                <w:sz w:val="18"/>
                <w:vertAlign w:val="baseline"/>
              </w:rPr>
              <w:t>Moonshots Capital</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Follow-On Investor</w:t>
            </w:r>
          </w:p>
        </w:tc>
        <w:tc>
          <w:tcPr>
            <w:tcW w:w="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Amount: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$1.02M</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Kelly Perdew JD</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 Fund 1</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2:</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 Fund 2</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i/>
          <w:color w:val="999999"/>
          <w:sz w:val="16"/>
        </w:rPr>
        <w:t>E Estimated</w:t>
      </w: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Advisors (2)</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7"/>
        <w:gridCol w:w="3130"/>
        <w:gridCol w:w="1588"/>
        <w:gridCol w:w="2139"/>
        <w:gridCol w:w="379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w:t>
            </w:r>
          </w:p>
        </w:tc>
        <w:tc>
          <w:tcPr>
            <w:tcW w:w="14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Advisor Name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Service Type</w:t>
            </w:r>
          </w:p>
        </w:tc>
        <w:tc>
          <w:tcPr>
            <w:tcW w:w="10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Hired By</w:t>
            </w:r>
          </w:p>
        </w:tc>
        <w:tc>
          <w:tcPr>
            <w:tcW w:w="1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w:t>
            </w:r>
          </w:p>
        </w:tc>
        <w:tc>
          <w:tcPr>
            <w:tcW w:w="14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Cooley</w:t>
            </w:r>
          </w:p>
        </w:tc>
        <w:tc>
          <w:tcPr>
            <w:tcW w:w="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100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Gretel (Business/Productivity Software)</w:t>
            </w:r>
          </w:p>
        </w:tc>
        <w:tc>
          <w:tcPr>
            <w:tcW w:w="1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w:t>
            </w:r>
          </w:p>
        </w:tc>
        <w:tc>
          <w:tcPr>
            <w:tcW w:w="14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Goodwin</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10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Greylock</w:t>
            </w:r>
          </w:p>
        </w:tc>
        <w:tc>
          <w:tcPr>
            <w:tcW w:w="17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503"/>
              <w:gridCol w:w="1073"/>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3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1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Anthony McCusker JD</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Stock Info</w:t>
            </w:r>
          </w:p>
        </w:tc>
      </w:tr>
    </w:tbl>
    <w:p w:rsidR="00A77B3E">
      <w:pPr>
        <w:rPr>
          <w:rFonts w:ascii="Open Sans" w:eastAsia="Open Sans" w:hAnsi="Open Sans" w:cs="Open Sans"/>
          <w:b/>
          <w:color w:val="333333"/>
          <w:sz w:val="18"/>
        </w:rPr>
      </w:pPr>
    </w:p>
    <w:tbl>
      <w:tblPr>
        <w:tblW w:w="25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54"/>
      </w:tblGrid>
      <w:tr>
        <w:tblPrEx>
          <w:tblW w:w="25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039"/>
              <w:gridCol w:w="230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Type of Stock</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Preferred</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Series of Stock</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r>
        <w:rPr>
          <w:rFonts w:ascii="Open Sans" w:eastAsia="Open Sans" w:hAnsi="Open Sans" w:cs="Open Sans"/>
          <w:i/>
          <w:color w:val="999999"/>
          <w:sz w:val="16"/>
        </w:rPr>
        <w:t>E Shares Sought and Price Per Share calculated using the Weighted Average Method</w:t>
      </w:r>
    </w:p>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Deal #1: Seed Round, $3.50M, Completed; 20-Feb-2020</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783"/>
              <w:gridCol w:w="239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Deal Info</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Types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Seed Round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Announced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01-Jan-2020 </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20-Feb-2020 </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Completed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Financing Source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Stock Split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 : 1</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87"/>
              <w:gridCol w:w="288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Company Info</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Financing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Capital-Backed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Business Status</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Generating Revenue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CEO/Lead Mgt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Alexander Watson</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Site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San Diego, CA</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gridAfter w:val="1"/>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487"/>
              <w:gridCol w:w="168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Total Capital</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Deal Amount</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Pre-money Valuation</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$14.00M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Post Valuation</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$17.50M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Total Invested Capital</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Raised to Date</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$3.50M</w:t>
                  </w:r>
                  <w:r>
                    <w:rPr>
                      <w:rFonts w:ascii="Open Sans" w:eastAsia="Open Sans" w:hAnsi="Open Sans" w:cs="Open Sans"/>
                      <w:b w:val="0"/>
                      <w:i/>
                      <w:color w:val="999999"/>
                      <w:sz w:val="20"/>
                      <w:vertAlign w:val="superscript"/>
                    </w:rPr>
                    <w:t xml:space="preserve"> **</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86"/>
              <w:gridCol w:w="148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gridSpan w:val="2"/>
                  <w:tcBorders>
                    <w:top w:val="nil"/>
                    <w:left w:val="nil"/>
                    <w:bottom w:val="nil"/>
                    <w:right w:val="nil"/>
                  </w:tcBorders>
                  <w:tcMar>
                    <w:left w:w="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2"/>
                      <w:vertAlign w:val="baseline"/>
                    </w:rPr>
                    <w:t>Equity</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VC Round</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 Round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 Acquired</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20.00%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Investor Ownership</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20.00%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Total Invested Equity</w:t>
                  </w:r>
                </w:p>
              </w:tc>
              <w:tc>
                <w:tcPr>
                  <w:tcW w:w="0" w:type="auto"/>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$3.50M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gridAfter w:val="1"/>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b/>
          <w:color w:val="666666"/>
          <w:sz w:val="18"/>
        </w:rPr>
        <w:t>Deal Synopsis</w:t>
      </w:r>
    </w:p>
    <w:p w:rsidR="00A77B3E">
      <w:pPr>
        <w:rPr>
          <w:rFonts w:ascii="Open Sans" w:eastAsia="Open Sans" w:hAnsi="Open Sans" w:cs="Open Sans"/>
          <w:b/>
          <w:color w:val="333333"/>
          <w:sz w:val="18"/>
        </w:rPr>
      </w:pPr>
    </w:p>
    <w:p w:rsidR="00A77B3E">
      <w:pPr>
        <w:jc w:val="both"/>
        <w:rPr>
          <w:rFonts w:ascii="Open Sans" w:eastAsia="Open Sans" w:hAnsi="Open Sans" w:cs="Open Sans"/>
          <w:b/>
          <w:color w:val="333333"/>
          <w:sz w:val="18"/>
        </w:rPr>
      </w:pPr>
      <w:r>
        <w:rPr>
          <w:rFonts w:ascii="Open Sans" w:eastAsia="Open Sans" w:hAnsi="Open Sans" w:cs="Open Sans"/>
          <w:color w:val="333333"/>
          <w:sz w:val="18"/>
        </w:rPr>
        <w:t>The company raised $3.5 million of seed funding in a deal led by Greylock Partners on February 20, 2020, putting the company's pre-money valuation at $14 million. Moonshots Capital, Village Global Management, Jonathan Swanson, Ali Golshan and other undisclosed investors also participated in the round. The funds will be used for the development of software which helps developers and engineers access and share data autonomously for developing applications.</w:t>
      </w:r>
    </w:p>
    <w:p w:rsidR="00A77B3E">
      <w:pPr>
        <w:jc w:val="both"/>
        <w:rPr>
          <w:rFonts w:ascii="Open Sans" w:eastAsia="Open Sans" w:hAnsi="Open Sans" w:cs="Open Sans"/>
          <w:b/>
          <w:color w:val="333333"/>
          <w:sz w:val="18"/>
        </w:rPr>
      </w:pPr>
    </w:p>
    <w:p w:rsidR="00A77B3E">
      <w:pPr>
        <w:jc w:val="left"/>
        <w:rPr>
          <w:rFonts w:ascii="Open Sans" w:eastAsia="Open Sans" w:hAnsi="Open Sans" w:cs="Open Sans"/>
          <w:b/>
          <w:color w:val="333333"/>
          <w:sz w:val="18"/>
        </w:rPr>
      </w:pPr>
      <w:r>
        <w:rPr>
          <w:rFonts w:ascii="Open Sans" w:eastAsia="Open Sans" w:hAnsi="Open Sans" w:cs="Open Sans"/>
          <w:i/>
          <w:color w:val="999999"/>
          <w:sz w:val="16"/>
        </w:rPr>
        <w:t>‡ Not necessarily a summation of individual debt figures</w:t>
      </w:r>
    </w:p>
    <w:p w:rsidR="00A77B3E">
      <w:pPr>
        <w:jc w:val="left"/>
        <w:rPr>
          <w:rFonts w:ascii="Open Sans" w:eastAsia="Open Sans" w:hAnsi="Open Sans" w:cs="Open Sans"/>
          <w:b/>
          <w:color w:val="333333"/>
          <w:sz w:val="18"/>
        </w:rPr>
      </w:pPr>
      <w:r>
        <w:rPr>
          <w:rFonts w:ascii="Open Sans" w:eastAsia="Open Sans" w:hAnsi="Open Sans" w:cs="Open Sans"/>
          <w:i/>
          <w:color w:val="999999"/>
          <w:sz w:val="16"/>
        </w:rPr>
        <w:t>** Does not include grant funding</w:t>
      </w:r>
    </w:p>
    <w:p w:rsidR="00A77B3E">
      <w:pPr>
        <w:jc w:val="left"/>
        <w:rPr>
          <w:rFonts w:ascii="Open Sans" w:eastAsia="Open Sans" w:hAnsi="Open Sans" w:cs="Open Sans"/>
          <w:b/>
          <w:color w:val="333333"/>
          <w:sz w:val="18"/>
        </w:rPr>
      </w:pPr>
      <w:r>
        <w:rPr>
          <w:rFonts w:ascii="Open Sans" w:eastAsia="Open Sans" w:hAnsi="Open Sans" w:cs="Open Sans"/>
          <w:i/>
          <w:color w:val="999999"/>
          <w:sz w:val="16"/>
        </w:rPr>
        <w:t>E Estimated</w:t>
      </w:r>
    </w:p>
    <w:p w:rsidR="00A77B3E">
      <w:pPr>
        <w:jc w:val="left"/>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Stock Info + Cap Table History</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54"/>
        <w:gridCol w:w="545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883"/>
              <w:gridCol w:w="2463"/>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Type of Stock</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Preferred</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Series of Stock</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Seed</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Shares Sought</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23,000,000</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Price Per Share</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$0.15</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Mar>
              <w:left w:w="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883"/>
              <w:gridCol w:w="2463"/>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 of Shares Acquired</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22,991,375</w:t>
                  </w:r>
                </w:p>
              </w:tc>
            </w:tr>
            <w:tr>
              <w:tblPrEx>
                <w:tblW w:w="5000" w:type="pct"/>
                <w:jc w:val="left"/>
                <w:tblCellMar>
                  <w:left w:w="108" w:type="dxa"/>
                  <w:right w:w="108" w:type="dxa"/>
                </w:tblCellMar>
              </w:tblPrEx>
              <w:trPr>
                <w:cantSplit/>
                <w:trHeight w:hRule="auto" w:val="0"/>
                <w:jc w:val="left"/>
              </w:trPr>
              <w:tc>
                <w:tcPr>
                  <w:tcW w:w="12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Conversion Ratio</w:t>
                  </w:r>
                </w:p>
              </w:tc>
              <w:tc>
                <w:tcPr>
                  <w:tcW w:w="800" w:type="dxa"/>
                  <w:tcBorders>
                    <w:top w:val="nil"/>
                    <w:left w:val="nil"/>
                    <w:bottom w:val="nil"/>
                    <w:right w:val="nil"/>
                  </w:tcBorders>
                  <w:tcMar>
                    <w:left w:w="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r>
        <w:rPr>
          <w:rFonts w:ascii="Open Sans" w:eastAsia="Open Sans" w:hAnsi="Open Sans" w:cs="Open Sans"/>
          <w:i/>
          <w:color w:val="999999"/>
          <w:sz w:val="16"/>
        </w:rPr>
        <w:t>E Shares Sought and Price Per Share calculated using the Weighted Average Method</w:t>
      </w: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12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SEED TERMS</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578"/>
              <w:gridCol w:w="522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432"/>
                    <w:gridCol w:w="193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Liquidation Preferences</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Senior</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Participating vs. Non-participating</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Non-participating</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Dividend Rights</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Yes</w:t>
                        </w:r>
                      </w:p>
                    </w:tc>
                  </w:tr>
                </w:tbl>
                <w:p w:rsidR="00A77B3E">
                  <w:pPr>
                    <w:jc w:val="left"/>
                    <w:rPr>
                      <w:rFonts w:ascii="Open Sans" w:eastAsia="Open Sans" w:hAnsi="Open Sans" w:cs="Open Sans"/>
                      <w:b/>
                      <w:color w:val="333333"/>
                      <w:sz w:val="18"/>
                    </w:rPr>
                  </w:pPr>
                </w:p>
              </w:tc>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204"/>
                    <w:gridCol w:w="180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Cumulative/Non-cumulative</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Non-Cumulative</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Anti-dilution Provisions</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Weighted Average</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Board Voting Rights</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Yes</w:t>
                        </w:r>
                      </w:p>
                    </w:tc>
                  </w:tr>
                  <w:tr>
                    <w:tblPrEx>
                      <w:tblW w:w="5000" w:type="pct"/>
                      <w:jc w:val="left"/>
                      <w:tblCellMar>
                        <w:left w:w="108" w:type="dxa"/>
                        <w:right w:w="108" w:type="dxa"/>
                      </w:tblCellMar>
                    </w:tblPrEx>
                    <w:trPr>
                      <w:cantSplit/>
                      <w:trHeight w:hRule="auto" w:val="0"/>
                      <w:jc w:val="left"/>
                    </w:trPr>
                    <w:tc>
                      <w:tcPr>
                        <w:tcW w:w="32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General Voting Rights</w:t>
                        </w:r>
                      </w:p>
                    </w:tc>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Yes</w:t>
                        </w:r>
                      </w:p>
                    </w:tc>
                  </w:tr>
                </w:tbl>
                <w:p w:rsidR="00A77B3E">
                  <w:pPr>
                    <w:jc w:val="left"/>
                    <w:rPr>
                      <w:rFonts w:ascii="Open Sans" w:eastAsia="Open Sans" w:hAnsi="Open Sans" w:cs="Open Sans"/>
                      <w:b/>
                      <w:color w:val="333333"/>
                      <w:sz w:val="18"/>
                    </w:rPr>
                  </w:pP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12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8"/>
                <w:vertAlign w:val="baseline"/>
              </w:rPr>
              <w:t>CAP TABLE HISTORY</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10"/>
              <w:gridCol w:w="1494"/>
              <w:gridCol w:w="1087"/>
              <w:gridCol w:w="1222"/>
              <w:gridCol w:w="1199"/>
              <w:gridCol w:w="1246"/>
              <w:gridCol w:w="1579"/>
              <w:gridCol w:w="1356"/>
              <w:gridCol w:w="90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Stock</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 Of Shares Authorized</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Par Value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Dividend Rate (%)</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Original Issue Price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Liquidation</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Liquidation Pref. Multiple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Conversion Price</w:t>
                  </w:r>
                </w:p>
              </w:tc>
              <w:tc>
                <w:tcPr>
                  <w:tcW w:w="0" w:type="auto"/>
                  <w:tcBorders>
                    <w:top w:val="nil"/>
                    <w:left w:val="nil"/>
                    <w:bottom w:val="single" w:sz="6" w:space="0" w:color="CCCCCC"/>
                    <w:right w:val="nil"/>
                  </w:tcBorders>
                  <w:tcMar>
                    <w:top w:w="8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 Owned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shd w:val="clear" w:color="auto" w:fill="F7F8FA"/>
                  <w:tcMar>
                    <w:top w:w="120" w:type="dxa"/>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Seed</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23,000,000</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$0.000100</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6.00%</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$0.15</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$0.15</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1x</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$0.15</w:t>
                  </w:r>
                </w:p>
              </w:tc>
              <w:tc>
                <w:tcPr>
                  <w:tcW w:w="0" w:type="auto"/>
                  <w:tcBorders>
                    <w:top w:val="nil"/>
                    <w:left w:val="nil"/>
                    <w:bottom w:val="nil"/>
                    <w:right w:val="nil"/>
                  </w:tcBorders>
                  <w:shd w:val="clear" w:color="auto" w:fill="F7F8FA"/>
                  <w:tcMar>
                    <w:top w:w="120" w:type="dxa"/>
                    <w:bottom w:w="8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333333"/>
                      <w:sz w:val="18"/>
                      <w:vertAlign w:val="baseline"/>
                    </w:rPr>
                    <w:t>20.00%</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Investors (7)</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305"/>
        <w:gridCol w:w="1652"/>
        <w:gridCol w:w="1102"/>
        <w:gridCol w:w="495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5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Investor Name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Status</w:t>
            </w:r>
          </w:p>
        </w:tc>
        <w:tc>
          <w:tcPr>
            <w:tcW w:w="5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Lead/Sole</w:t>
            </w:r>
          </w:p>
        </w:tc>
        <w:tc>
          <w:tcPr>
            <w:tcW w:w="22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150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1. </w:t>
            </w:r>
            <w:r>
              <w:rPr>
                <w:rFonts w:ascii="Open Sans" w:eastAsia="Open Sans" w:hAnsi="Open Sans" w:cs="Open Sans"/>
                <w:b w:val="0"/>
                <w:i w:val="0"/>
                <w:color w:val="527AB3"/>
                <w:sz w:val="18"/>
                <w:vertAlign w:val="baseline"/>
              </w:rPr>
              <w:t>Anthos Capital</w:t>
            </w:r>
          </w:p>
        </w:tc>
        <w:tc>
          <w:tcPr>
            <w:tcW w:w="75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nil"/>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nil"/>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2. </w:t>
            </w:r>
            <w:r>
              <w:rPr>
                <w:rFonts w:ascii="Open Sans" w:eastAsia="Open Sans" w:hAnsi="Open Sans" w:cs="Open Sans"/>
                <w:b w:val="0"/>
                <w:i w:val="0"/>
                <w:color w:val="527AB3"/>
                <w:sz w:val="18"/>
                <w:vertAlign w:val="baseline"/>
              </w:rPr>
              <w:t>Berg Capital Group</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3. </w:t>
            </w:r>
            <w:r>
              <w:rPr>
                <w:rFonts w:ascii="Open Sans" w:eastAsia="Open Sans" w:hAnsi="Open Sans" w:cs="Open Sans"/>
                <w:b w:val="0"/>
                <w:i w:val="0"/>
                <w:color w:val="527AB3"/>
                <w:sz w:val="18"/>
                <w:vertAlign w:val="baseline"/>
              </w:rPr>
              <w:t>Greylock</w:t>
            </w:r>
          </w:p>
        </w:tc>
        <w:tc>
          <w:tcPr>
            <w:tcW w:w="7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Yes</w:t>
            </w:r>
          </w:p>
        </w:tc>
        <w:tc>
          <w:tcPr>
            <w:tcW w:w="2250" w:type="pct"/>
            <w:tcBorders>
              <w:top w:val="single" w:sz="6" w:space="0" w:color="E0E0E0"/>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Greylock XIV</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4. </w:t>
            </w:r>
            <w:r>
              <w:rPr>
                <w:rFonts w:ascii="Open Sans" w:eastAsia="Open Sans" w:hAnsi="Open Sans" w:cs="Open Sans"/>
                <w:b w:val="0"/>
                <w:i w:val="0"/>
                <w:color w:val="527AB3"/>
                <w:sz w:val="18"/>
                <w:vertAlign w:val="baseline"/>
              </w:rPr>
              <w:t>Jonathan Swanson</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Jonathan Swanson</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5. </w:t>
            </w:r>
            <w:r>
              <w:rPr>
                <w:rFonts w:ascii="Open Sans" w:eastAsia="Open Sans" w:hAnsi="Open Sans" w:cs="Open Sans"/>
                <w:b w:val="0"/>
                <w:i w:val="0"/>
                <w:color w:val="527AB3"/>
                <w:sz w:val="18"/>
                <w:vertAlign w:val="baseline"/>
              </w:rPr>
              <w:t>Moonshots Capital</w:t>
            </w:r>
          </w:p>
        </w:tc>
        <w:tc>
          <w:tcPr>
            <w:tcW w:w="7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Lead Partner:</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Kelly Perdew JD</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 Fund 2</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2:</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 Fund 1</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6. </w:t>
            </w:r>
            <w:r>
              <w:rPr>
                <w:rFonts w:ascii="Open Sans" w:eastAsia="Open Sans" w:hAnsi="Open Sans" w:cs="Open Sans"/>
                <w:b w:val="0"/>
                <w:i w:val="0"/>
                <w:color w:val="527AB3"/>
                <w:sz w:val="18"/>
                <w:vertAlign w:val="baseline"/>
              </w:rPr>
              <w:t>S32</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7. </w:t>
            </w:r>
            <w:r>
              <w:rPr>
                <w:rFonts w:ascii="Open Sans" w:eastAsia="Open Sans" w:hAnsi="Open Sans" w:cs="Open Sans"/>
                <w:b w:val="0"/>
                <w:i w:val="0"/>
                <w:color w:val="527AB3"/>
                <w:sz w:val="18"/>
                <w:vertAlign w:val="baseline"/>
              </w:rPr>
              <w:t>Village Global</w:t>
            </w:r>
          </w:p>
        </w:tc>
        <w:tc>
          <w:tcPr>
            <w:tcW w:w="75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New Investor</w:t>
            </w:r>
          </w:p>
        </w:tc>
        <w:tc>
          <w:tcPr>
            <w:tcW w:w="500" w:type="pct"/>
            <w:tcBorders>
              <w:top w:val="single" w:sz="6" w:space="0" w:color="E0E0E0"/>
              <w:left w:val="nil"/>
              <w:bottom w:val="nil"/>
              <w:right w:val="nil"/>
            </w:tcBorders>
            <w:shd w:val="clear" w:color="auto" w:fill="F7F8FA"/>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No</w:t>
            </w:r>
          </w:p>
        </w:tc>
        <w:tc>
          <w:tcPr>
            <w:tcW w:w="2250" w:type="pct"/>
            <w:tcBorders>
              <w:top w:val="single" w:sz="6" w:space="0" w:color="E0E0E0"/>
              <w:left w:val="nil"/>
              <w:bottom w:val="nil"/>
              <w:right w:val="nil"/>
            </w:tcBorders>
            <w:shd w:val="clear" w:color="auto" w:fill="F7F8FA"/>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70"/>
              <w:gridCol w:w="237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Form of Payment:</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Cash</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Fund 1:</w:t>
                  </w:r>
                </w:p>
              </w:tc>
              <w:tc>
                <w:tcPr>
                  <w:tcW w:w="2500" w:type="pct"/>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Village Global Fund</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i/>
          <w:color w:val="999999"/>
          <w:sz w:val="16"/>
        </w:rPr>
        <w:t>E Estimated</w:t>
      </w: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Advisors (1)</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7"/>
        <w:gridCol w:w="3130"/>
        <w:gridCol w:w="1588"/>
        <w:gridCol w:w="2139"/>
        <w:gridCol w:w="379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w:t>
            </w:r>
          </w:p>
        </w:tc>
        <w:tc>
          <w:tcPr>
            <w:tcW w:w="14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Advisor Name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Service Type</w:t>
            </w:r>
          </w:p>
        </w:tc>
        <w:tc>
          <w:tcPr>
            <w:tcW w:w="10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Hired By</w:t>
            </w:r>
          </w:p>
        </w:tc>
        <w:tc>
          <w:tcPr>
            <w:tcW w:w="1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w:t>
            </w:r>
          </w:p>
        </w:tc>
        <w:tc>
          <w:tcPr>
            <w:tcW w:w="14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Cooley</w:t>
            </w:r>
          </w:p>
        </w:tc>
        <w:tc>
          <w:tcPr>
            <w:tcW w:w="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100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Gretel (Business/Productivity Software)</w:t>
            </w:r>
          </w:p>
        </w:tc>
        <w:tc>
          <w:tcPr>
            <w:tcW w:w="1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CCCCCC"/>
              <w:left w:val="single" w:sz="6" w:space="0" w:color="CCCCCC"/>
              <w:bottom w:val="single" w:sz="6" w:space="0" w:color="CCCCCC"/>
              <w:right w:val="single" w:sz="6" w:space="0" w:color="CCCCCC"/>
            </w:tcBorders>
            <w:shd w:val="clear" w:color="auto" w:fill="EAF0F4"/>
            <w:tcMar>
              <w:top w:w="100" w:type="dxa"/>
              <w:bottom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Tranches (2)</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49"/>
        <w:gridCol w:w="1836"/>
        <w:gridCol w:w="1835"/>
        <w:gridCol w:w="489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Tranche Date</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Amount</w:t>
            </w:r>
          </w:p>
        </w:tc>
        <w:tc>
          <w:tcPr>
            <w:tcW w:w="75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Financing Type</w:t>
            </w:r>
          </w:p>
        </w:tc>
        <w:tc>
          <w:tcPr>
            <w:tcW w:w="2000" w:type="pct"/>
            <w:tcBorders>
              <w:top w:val="nil"/>
              <w:left w:val="nil"/>
              <w:bottom w:val="single" w:sz="6" w:space="0" w:color="E0E0E0"/>
              <w:right w:val="nil"/>
            </w:tcBorders>
            <w:tcMar>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100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1. </w:t>
            </w:r>
            <w:r>
              <w:rPr>
                <w:rFonts w:ascii="Open Sans" w:eastAsia="Open Sans" w:hAnsi="Open Sans" w:cs="Open Sans"/>
                <w:b w:val="0"/>
                <w:i w:val="0"/>
                <w:color w:val="333333"/>
                <w:sz w:val="18"/>
                <w:vertAlign w:val="baseline"/>
              </w:rPr>
              <w:t>01-Dec-2019</w:t>
            </w:r>
          </w:p>
        </w:tc>
        <w:tc>
          <w:tcPr>
            <w:tcW w:w="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shd w:val="clear" w:color="auto" w:fill="F7F8FA"/>
            <w:tcMar>
              <w:top w:w="20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Seed Round</w:t>
            </w:r>
          </w:p>
        </w:tc>
        <w:tc>
          <w:tcPr>
            <w:tcW w:w="2000" w:type="pct"/>
            <w:tcBorders>
              <w:top w:val="nil"/>
              <w:left w:val="nil"/>
              <w:bottom w:val="nil"/>
              <w:right w:val="nil"/>
            </w:tcBorders>
            <w:shd w:val="clear" w:color="auto" w:fill="F7F8FA"/>
            <w:tcMar>
              <w:top w:w="20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00"/>
              <w:gridCol w:w="32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400" w:type="dxa"/>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Tranche Size Status:</w:t>
                  </w:r>
                </w:p>
              </w:tc>
              <w:tc>
                <w:tcPr>
                  <w:tcW w:w="0" w:type="auto"/>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Actual</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 xml:space="preserve">2. </w:t>
            </w:r>
            <w:r>
              <w:rPr>
                <w:rFonts w:ascii="Open Sans" w:eastAsia="Open Sans" w:hAnsi="Open Sans" w:cs="Open Sans"/>
                <w:b w:val="0"/>
                <w:i w:val="0"/>
                <w:color w:val="333333"/>
                <w:sz w:val="18"/>
                <w:vertAlign w:val="baseline"/>
              </w:rPr>
              <w:t>01-Jan-2020</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$1.50M</w:t>
            </w:r>
          </w:p>
        </w:tc>
        <w:tc>
          <w:tcPr>
            <w:tcW w:w="750" w:type="pct"/>
            <w:tcBorders>
              <w:top w:val="single" w:sz="6" w:space="0" w:color="E0E0E0"/>
              <w:left w:val="nil"/>
              <w:bottom w:val="nil"/>
              <w:right w:val="nil"/>
            </w:tcBorders>
            <w:tcMar>
              <w:top w:w="160" w:type="dxa"/>
              <w:bottom w:w="16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Seed Round</w:t>
            </w:r>
          </w:p>
        </w:tc>
        <w:tc>
          <w:tcPr>
            <w:tcW w:w="2000" w:type="pct"/>
            <w:tcBorders>
              <w:top w:val="single" w:sz="6" w:space="0" w:color="E0E0E0"/>
              <w:left w:val="nil"/>
              <w:bottom w:val="nil"/>
              <w:right w:val="nil"/>
            </w:tcBorders>
            <w:tcMar>
              <w:top w:w="160" w:type="dxa"/>
              <w:bottom w:w="16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00"/>
              <w:gridCol w:w="32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400" w:type="dxa"/>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666666"/>
                      <w:sz w:val="18"/>
                      <w:vertAlign w:val="baseline"/>
                    </w:rPr>
                    <w:t>Tranche Size Status:</w:t>
                  </w:r>
                </w:p>
              </w:tc>
              <w:tc>
                <w:tcPr>
                  <w:tcW w:w="0" w:type="auto"/>
                  <w:tcBorders>
                    <w:top w:val="nil"/>
                    <w:left w:val="nil"/>
                    <w:bottom w:val="nil"/>
                    <w:right w:val="nil"/>
                  </w:tcBorders>
                  <w:tcMar>
                    <w:left w:w="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Actual</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Investors (7)</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b/>
          <w:color w:val="333333"/>
          <w:sz w:val="18"/>
        </w:rPr>
        <w:t>Active Investors (7)</w:t>
      </w: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64"/>
        <w:gridCol w:w="1833"/>
        <w:gridCol w:w="970"/>
        <w:gridCol w:w="1078"/>
        <w:gridCol w:w="755"/>
        <w:gridCol w:w="388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50" w:type="pct"/>
            <w:tcBorders>
              <w:top w:val="nil"/>
              <w:left w:val="nil"/>
              <w:bottom w:val="single" w:sz="6" w:space="0" w:color="E0E0E0"/>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Name</w:t>
            </w:r>
          </w:p>
        </w:tc>
        <w:tc>
          <w:tcPr>
            <w:tcW w:w="850" w:type="pct"/>
            <w:tcBorders>
              <w:top w:val="nil"/>
              <w:left w:val="nil"/>
              <w:bottom w:val="single" w:sz="6" w:space="0" w:color="E0E0E0"/>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Investor Type</w:t>
            </w:r>
          </w:p>
        </w:tc>
        <w:tc>
          <w:tcPr>
            <w:tcW w:w="450" w:type="pct"/>
            <w:tcBorders>
              <w:top w:val="nil"/>
              <w:left w:val="nil"/>
              <w:bottom w:val="single" w:sz="6" w:space="0" w:color="E0E0E0"/>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Holding</w:t>
            </w:r>
          </w:p>
        </w:tc>
        <w:tc>
          <w:tcPr>
            <w:tcW w:w="500" w:type="pct"/>
            <w:tcBorders>
              <w:top w:val="nil"/>
              <w:left w:val="nil"/>
              <w:bottom w:val="single" w:sz="6" w:space="0" w:color="E0E0E0"/>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Investor Since</w:t>
            </w:r>
          </w:p>
        </w:tc>
        <w:tc>
          <w:tcPr>
            <w:tcW w:w="350" w:type="pct"/>
            <w:tcBorders>
              <w:top w:val="nil"/>
              <w:left w:val="nil"/>
              <w:bottom w:val="single" w:sz="6" w:space="0" w:color="E0E0E0"/>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Board</w:t>
            </w:r>
          </w:p>
        </w:tc>
        <w:tc>
          <w:tcPr>
            <w:tcW w:w="1800" w:type="pct"/>
            <w:tcBorders>
              <w:top w:val="nil"/>
              <w:left w:val="nil"/>
              <w:bottom w:val="single" w:sz="6" w:space="0" w:color="E0E0E0"/>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Related Deals</w:t>
            </w: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Anthos Capital</w:t>
            </w:r>
          </w:p>
        </w:tc>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p>
        </w:tc>
        <w:tc>
          <w:tcPr>
            <w:tcW w:w="1800" w:type="pct"/>
            <w:tcBorders>
              <w:top w:val="single" w:sz="6" w:space="0" w:color="E0E0E0"/>
              <w:left w:val="nil"/>
              <w:bottom w:val="nil"/>
              <w:right w:val="nil"/>
            </w:tcBorders>
            <w:shd w:val="clear" w:color="auto" w:fill="F7F8FA"/>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$3.50M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#3. Early Stage VC (Series B)</w:t>
                  </w:r>
                  <w:r>
                    <w:rPr>
                      <w:rFonts w:ascii="Open Sans" w:eastAsia="Open Sans" w:hAnsi="Open Sans" w:cs="Open Sans"/>
                      <w:b w:val="0"/>
                      <w:i w:val="0"/>
                      <w:color w:val="333333"/>
                      <w:sz w:val="18"/>
                      <w:vertAlign w:val="baseline"/>
                    </w:rPr>
                    <w:t>: Follow-on, Oct 2021, Emily White, $52.20M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Berg Capital Group</w:t>
            </w:r>
          </w:p>
        </w:tc>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c>
          <w:tcPr>
            <w:tcW w:w="4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p>
        </w:tc>
        <w:tc>
          <w:tcPr>
            <w:tcW w:w="1800" w:type="pct"/>
            <w:tcBorders>
              <w:top w:val="single" w:sz="6" w:space="0" w:color="E0E0E0"/>
              <w:left w:val="nil"/>
              <w:bottom w:val="nil"/>
              <w:right w:val="nil"/>
            </w:tcBorders>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$3.50M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Greylock</w:t>
            </w:r>
          </w:p>
        </w:tc>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color w:val="333333"/>
                <w:sz w:val="18"/>
              </w:rPr>
              <w:drawing>
                <wp:inline>
                  <wp:extent cx="114300" cy="1143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3"/>
                          <a:stretch>
                            <a:fillRect/>
                          </a:stretch>
                        </pic:blipFill>
                        <pic:spPr>
                          <a:xfrm>
                            <a:off x="0" y="0"/>
                            <a:ext cx="114300" cy="114300"/>
                          </a:xfrm>
                          <a:prstGeom prst="rect">
                            <a:avLst/>
                          </a:prstGeom>
                        </pic:spPr>
                      </pic:pic>
                    </a:graphicData>
                  </a:graphic>
                </wp:inline>
              </w:drawing>
            </w:r>
          </w:p>
        </w:tc>
        <w:tc>
          <w:tcPr>
            <w:tcW w:w="1800" w:type="pct"/>
            <w:tcBorders>
              <w:top w:val="single" w:sz="6" w:space="0" w:color="E0E0E0"/>
              <w:left w:val="nil"/>
              <w:bottom w:val="nil"/>
              <w:right w:val="nil"/>
            </w:tcBorders>
            <w:shd w:val="clear" w:color="auto" w:fill="F7F8FA"/>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$3.50M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#2. Early Stage VC (Series A)</w:t>
                  </w:r>
                  <w:r>
                    <w:rPr>
                      <w:rFonts w:ascii="Open Sans" w:eastAsia="Open Sans" w:hAnsi="Open Sans" w:cs="Open Sans"/>
                      <w:b w:val="0"/>
                      <w:i w:val="0"/>
                      <w:color w:val="333333"/>
                      <w:sz w:val="18"/>
                      <w:vertAlign w:val="baseline"/>
                    </w:rPr>
                    <w:t>: Follow-on, Oct 2020, Sridhar Ramaswamy Ph.D, $12.00M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#3. Early Stage VC (Series B)</w:t>
                  </w:r>
                  <w:r>
                    <w:rPr>
                      <w:rFonts w:ascii="Open Sans" w:eastAsia="Open Sans" w:hAnsi="Open Sans" w:cs="Open Sans"/>
                      <w:b w:val="0"/>
                      <w:i w:val="0"/>
                      <w:color w:val="333333"/>
                      <w:sz w:val="18"/>
                      <w:vertAlign w:val="baseline"/>
                    </w:rPr>
                    <w:t>: Follow-on, Oct 2021, Sridhar Ramaswamy Ph.D, $52.20M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Jonathan Swanson</w:t>
            </w:r>
          </w:p>
        </w:tc>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Angel (individual)</w:t>
            </w:r>
          </w:p>
        </w:tc>
        <w:tc>
          <w:tcPr>
            <w:tcW w:w="4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p>
        </w:tc>
        <w:tc>
          <w:tcPr>
            <w:tcW w:w="1800" w:type="pct"/>
            <w:tcBorders>
              <w:top w:val="single" w:sz="6" w:space="0" w:color="E0E0E0"/>
              <w:left w:val="nil"/>
              <w:bottom w:val="nil"/>
              <w:right w:val="nil"/>
            </w:tcBorders>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Jonathan Swanson, $3.50M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Moonshots Capital</w:t>
            </w:r>
          </w:p>
        </w:tc>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color w:val="333333"/>
                <w:sz w:val="18"/>
              </w:rPr>
              <w:drawing>
                <wp:inline>
                  <wp:extent cx="114300" cy="1143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3"/>
                          <a:stretch>
                            <a:fillRect/>
                          </a:stretch>
                        </pic:blipFill>
                        <pic:spPr>
                          <a:xfrm>
                            <a:off x="0" y="0"/>
                            <a:ext cx="114300" cy="114300"/>
                          </a:xfrm>
                          <a:prstGeom prst="rect">
                            <a:avLst/>
                          </a:prstGeom>
                        </pic:spPr>
                      </pic:pic>
                    </a:graphicData>
                  </a:graphic>
                </wp:inline>
              </w:drawing>
            </w:r>
          </w:p>
        </w:tc>
        <w:tc>
          <w:tcPr>
            <w:tcW w:w="1800" w:type="pct"/>
            <w:tcBorders>
              <w:top w:val="single" w:sz="6" w:space="0" w:color="E0E0E0"/>
              <w:left w:val="nil"/>
              <w:bottom w:val="nil"/>
              <w:right w:val="nil"/>
            </w:tcBorders>
            <w:shd w:val="clear" w:color="auto" w:fill="F7F8FA"/>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Kelly Perdew JD, $3.50M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#2. Early Stage VC (Series A)</w:t>
                  </w:r>
                  <w:r>
                    <w:rPr>
                      <w:rFonts w:ascii="Open Sans" w:eastAsia="Open Sans" w:hAnsi="Open Sans" w:cs="Open Sans"/>
                      <w:b w:val="0"/>
                      <w:i w:val="0"/>
                      <w:color w:val="333333"/>
                      <w:sz w:val="18"/>
                      <w:vertAlign w:val="baseline"/>
                    </w:rPr>
                    <w:t>: Follow-on, Oct 2020, Kelly Perdew JD, $12.00M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#3. Early Stage VC (Series B)</w:t>
                  </w:r>
                  <w:r>
                    <w:rPr>
                      <w:rFonts w:ascii="Open Sans" w:eastAsia="Open Sans" w:hAnsi="Open Sans" w:cs="Open Sans"/>
                      <w:b w:val="0"/>
                      <w:i w:val="0"/>
                      <w:color w:val="333333"/>
                      <w:sz w:val="18"/>
                      <w:vertAlign w:val="baseline"/>
                    </w:rPr>
                    <w:t>: Follow-on, Oct 2021, Kelly Perdew JD, $52.20M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S32</w:t>
            </w:r>
          </w:p>
        </w:tc>
        <w:tc>
          <w:tcPr>
            <w:tcW w:w="8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c>
          <w:tcPr>
            <w:tcW w:w="4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p>
        </w:tc>
        <w:tc>
          <w:tcPr>
            <w:tcW w:w="1800" w:type="pct"/>
            <w:tcBorders>
              <w:top w:val="single" w:sz="6" w:space="0" w:color="E0E0E0"/>
              <w:left w:val="nil"/>
              <w:bottom w:val="nil"/>
              <w:right w:val="nil"/>
            </w:tcBorders>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$3.50M</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#3. Early Stage VC (Series B)</w:t>
                  </w:r>
                  <w:r>
                    <w:rPr>
                      <w:rFonts w:ascii="Open Sans" w:eastAsia="Open Sans" w:hAnsi="Open Sans" w:cs="Open Sans"/>
                      <w:b w:val="0"/>
                      <w:i w:val="0"/>
                      <w:color w:val="333333"/>
                      <w:sz w:val="18"/>
                      <w:vertAlign w:val="baseline"/>
                    </w:rPr>
                    <w:t>: Follow-on, Oct 2021, $52.20M</w:t>
                  </w:r>
                </w:p>
              </w:tc>
            </w:tr>
          </w:tbl>
          <w:p w:rsidR="00A77B3E">
            <w:pPr>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Village Global</w:t>
            </w:r>
          </w:p>
        </w:tc>
        <w:tc>
          <w:tcPr>
            <w:tcW w:w="8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Venture Capital</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Minority</w:t>
            </w:r>
          </w:p>
        </w:tc>
        <w:tc>
          <w:tcPr>
            <w:tcW w:w="5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Feb 2020</w:t>
            </w:r>
          </w:p>
        </w:tc>
        <w:tc>
          <w:tcPr>
            <w:tcW w:w="3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p>
        </w:tc>
        <w:tc>
          <w:tcPr>
            <w:tcW w:w="1800" w:type="pct"/>
            <w:tcBorders>
              <w:top w:val="single" w:sz="6" w:space="0" w:color="E0E0E0"/>
              <w:left w:val="nil"/>
              <w:bottom w:val="nil"/>
              <w:right w:val="nil"/>
            </w:tcBorders>
            <w:shd w:val="clear" w:color="auto" w:fill="F7F8FA"/>
            <w:tcMar>
              <w:top w:w="140" w:type="dxa"/>
              <w:bottom w:w="14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665"/>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bottom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#1. Seed Round</w:t>
                  </w:r>
                  <w:r>
                    <w:rPr>
                      <w:rFonts w:ascii="Open Sans" w:eastAsia="Open Sans" w:hAnsi="Open Sans" w:cs="Open Sans"/>
                      <w:b w:val="0"/>
                      <w:i w:val="0"/>
                      <w:color w:val="333333"/>
                      <w:sz w:val="18"/>
                      <w:vertAlign w:val="baseline"/>
                    </w:rPr>
                    <w:t>: New Investor, Feb 2020, $3.50M</w:t>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Service Providers</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b/>
          <w:color w:val="333333"/>
          <w:sz w:val="18"/>
        </w:rPr>
        <w:t>Service on a Deal (6)</w:t>
      </w: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141"/>
        <w:gridCol w:w="1921"/>
        <w:gridCol w:w="2073"/>
        <w:gridCol w:w="1260"/>
        <w:gridCol w:w="819"/>
        <w:gridCol w:w="280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00" w:type="pct"/>
            <w:tcBorders>
              <w:top w:val="nil"/>
              <w:left w:val="nil"/>
              <w:bottom w:val="single" w:sz="6" w:space="0" w:color="E0E0E0"/>
              <w:right w:val="nil"/>
            </w:tcBorders>
            <w:tcMar>
              <w:top w:w="16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Service Provider Name</w:t>
            </w:r>
          </w:p>
        </w:tc>
        <w:tc>
          <w:tcPr>
            <w:tcW w:w="900" w:type="pct"/>
            <w:tcBorders>
              <w:top w:val="nil"/>
              <w:left w:val="nil"/>
              <w:bottom w:val="single" w:sz="6" w:space="0" w:color="E0E0E0"/>
              <w:right w:val="nil"/>
            </w:tcBorders>
            <w:tcMar>
              <w:top w:w="16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Service Provided</w:t>
            </w:r>
          </w:p>
        </w:tc>
        <w:tc>
          <w:tcPr>
            <w:tcW w:w="800" w:type="pct"/>
            <w:tcBorders>
              <w:top w:val="nil"/>
              <w:left w:val="nil"/>
              <w:bottom w:val="single" w:sz="6" w:space="0" w:color="E0E0E0"/>
              <w:right w:val="nil"/>
            </w:tcBorders>
            <w:tcMar>
              <w:top w:w="16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Service To</w:t>
            </w:r>
          </w:p>
        </w:tc>
        <w:tc>
          <w:tcPr>
            <w:tcW w:w="600" w:type="pct"/>
            <w:tcBorders>
              <w:top w:val="nil"/>
              <w:left w:val="nil"/>
              <w:bottom w:val="single" w:sz="6" w:space="0" w:color="E0E0E0"/>
              <w:right w:val="nil"/>
            </w:tcBorders>
            <w:tcMar>
              <w:top w:w="16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Deal Date</w:t>
            </w:r>
          </w:p>
        </w:tc>
        <w:tc>
          <w:tcPr>
            <w:tcW w:w="400" w:type="pct"/>
            <w:tcBorders>
              <w:top w:val="nil"/>
              <w:left w:val="nil"/>
              <w:bottom w:val="single" w:sz="6" w:space="0" w:color="E0E0E0"/>
              <w:right w:val="nil"/>
            </w:tcBorders>
            <w:tcMar>
              <w:top w:w="16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Deal #</w:t>
            </w:r>
          </w:p>
        </w:tc>
        <w:tc>
          <w:tcPr>
            <w:tcW w:w="1300" w:type="pct"/>
            <w:tcBorders>
              <w:top w:val="nil"/>
              <w:left w:val="nil"/>
              <w:bottom w:val="single" w:sz="6" w:space="0" w:color="E0E0E0"/>
              <w:right w:val="nil"/>
            </w:tcBorders>
            <w:tcMar>
              <w:top w:w="16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Comments</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Cooley</w:t>
            </w:r>
          </w:p>
        </w:tc>
        <w:tc>
          <w:tcPr>
            <w:tcW w:w="9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Gretel (Business/Productivity Software)</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06-Oct-2021</w:t>
            </w:r>
          </w:p>
        </w:tc>
        <w:tc>
          <w:tcPr>
            <w:tcW w:w="4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527AB3"/>
                <w:sz w:val="18"/>
                <w:vertAlign w:val="baseline"/>
              </w:rPr>
              <w:t>3</w:t>
            </w:r>
          </w:p>
        </w:tc>
        <w:tc>
          <w:tcPr>
            <w:tcW w:w="13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Goodwin</w:t>
            </w:r>
          </w:p>
        </w:tc>
        <w:tc>
          <w:tcPr>
            <w:tcW w:w="9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Anthos Capital</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06-Oct-2021</w:t>
            </w:r>
          </w:p>
        </w:tc>
        <w:tc>
          <w:tcPr>
            <w:tcW w:w="40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527AB3"/>
                <w:sz w:val="18"/>
                <w:vertAlign w:val="baseline"/>
              </w:rPr>
              <w:t>3</w:t>
            </w:r>
          </w:p>
        </w:tc>
        <w:tc>
          <w:tcPr>
            <w:tcW w:w="13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Gunderson Dettmer</w:t>
            </w:r>
          </w:p>
        </w:tc>
        <w:tc>
          <w:tcPr>
            <w:tcW w:w="9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S32</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06-Oct-2021</w:t>
            </w:r>
          </w:p>
        </w:tc>
        <w:tc>
          <w:tcPr>
            <w:tcW w:w="4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527AB3"/>
                <w:sz w:val="18"/>
                <w:vertAlign w:val="baseline"/>
              </w:rPr>
              <w:t>3</w:t>
            </w:r>
          </w:p>
        </w:tc>
        <w:tc>
          <w:tcPr>
            <w:tcW w:w="13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Cooley</w:t>
            </w:r>
          </w:p>
        </w:tc>
        <w:tc>
          <w:tcPr>
            <w:tcW w:w="9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Gretel (Business/Productivity Software)</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21-Oct-2020</w:t>
            </w:r>
          </w:p>
        </w:tc>
        <w:tc>
          <w:tcPr>
            <w:tcW w:w="40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527AB3"/>
                <w:sz w:val="18"/>
                <w:vertAlign w:val="baseline"/>
              </w:rPr>
              <w:t>2</w:t>
            </w:r>
          </w:p>
        </w:tc>
        <w:tc>
          <w:tcPr>
            <w:tcW w:w="13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Goodwin</w:t>
            </w:r>
          </w:p>
        </w:tc>
        <w:tc>
          <w:tcPr>
            <w:tcW w:w="9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Greylock</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21-Oct-2020</w:t>
            </w:r>
          </w:p>
        </w:tc>
        <w:tc>
          <w:tcPr>
            <w:tcW w:w="4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527AB3"/>
                <w:sz w:val="18"/>
                <w:vertAlign w:val="baseline"/>
              </w:rPr>
              <w:t>2</w:t>
            </w:r>
          </w:p>
        </w:tc>
        <w:tc>
          <w:tcPr>
            <w:tcW w:w="13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Cooley</w:t>
            </w:r>
          </w:p>
        </w:tc>
        <w:tc>
          <w:tcPr>
            <w:tcW w:w="9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Legal Advisor</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527AB3"/>
                <w:sz w:val="18"/>
                <w:vertAlign w:val="baseline"/>
              </w:rPr>
              <w:t>Gretel (Business/Productivity Software)</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20-Feb-2020</w:t>
            </w:r>
          </w:p>
        </w:tc>
        <w:tc>
          <w:tcPr>
            <w:tcW w:w="40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val="0"/>
                <w:i w:val="0"/>
                <w:color w:val="527AB3"/>
                <w:sz w:val="18"/>
                <w:vertAlign w:val="baseline"/>
              </w:rPr>
              <w:t>1</w:t>
            </w:r>
          </w:p>
        </w:tc>
        <w:tc>
          <w:tcPr>
            <w:tcW w:w="13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Lead Partners on Deals (9)</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b/>
          <w:color w:val="333333"/>
          <w:sz w:val="18"/>
        </w:rPr>
        <w:t>Investors (7)</w:t>
      </w: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051"/>
        <w:gridCol w:w="839"/>
        <w:gridCol w:w="1612"/>
        <w:gridCol w:w="1612"/>
        <w:gridCol w:w="1612"/>
        <w:gridCol w:w="1171"/>
        <w:gridCol w:w="2119"/>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Name</w:t>
            </w:r>
          </w:p>
        </w:tc>
        <w:tc>
          <w:tcPr>
            <w:tcW w:w="450" w:type="pct"/>
            <w:tcBorders>
              <w:top w:val="nil"/>
              <w:left w:val="nil"/>
              <w:bottom w:val="single" w:sz="6" w:space="0" w:color="CCCCCC"/>
              <w:right w:val="nil"/>
            </w:tcBorders>
            <w:tcMar>
              <w:top w:w="140" w:type="dxa"/>
              <w:bottom w:w="10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i w:val="0"/>
                <w:color w:val="354052"/>
                <w:sz w:val="18"/>
                <w:vertAlign w:val="baseline"/>
              </w:rPr>
              <w:t>All Deals</w:t>
            </w:r>
          </w:p>
        </w:tc>
        <w:tc>
          <w:tcPr>
            <w:tcW w:w="8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Title</w:t>
            </w:r>
          </w:p>
        </w:tc>
        <w:tc>
          <w:tcPr>
            <w:tcW w:w="8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Representing</w:t>
            </w:r>
          </w:p>
        </w:tc>
        <w:tc>
          <w:tcPr>
            <w:tcW w:w="8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Deals</w:t>
            </w:r>
          </w:p>
        </w:tc>
        <w:tc>
          <w:tcPr>
            <w:tcW w:w="6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Phone</w:t>
            </w:r>
          </w:p>
        </w:tc>
        <w:tc>
          <w:tcPr>
            <w:tcW w:w="55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Email</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Emily White</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8</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President</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Anthos Capital</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#3. Early Stage VC (Series B): </w:t>
            </w:r>
            <w:r>
              <w:rPr>
                <w:rFonts w:ascii="Open Sans" w:eastAsia="Open Sans" w:hAnsi="Open Sans" w:cs="Open Sans"/>
                <w:b w:val="0"/>
                <w:i w:val="0"/>
                <w:color w:val="333333"/>
                <w:sz w:val="14"/>
                <w:vertAlign w:val="baseline"/>
              </w:rPr>
              <w:t>Oct 2021, $52.20M, Completed</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+1 (310) 314-5588</w:t>
            </w: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Kelly Perdew JD</w:t>
            </w:r>
          </w:p>
        </w:tc>
        <w:tc>
          <w:tcPr>
            <w:tcW w:w="45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124</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Co-Founder &amp; Managing General Partner</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Moonshots Capital</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#3. Early Stage VC (Series B): </w:t>
            </w:r>
            <w:r>
              <w:rPr>
                <w:rFonts w:ascii="Open Sans" w:eastAsia="Open Sans" w:hAnsi="Open Sans" w:cs="Open Sans"/>
                <w:b w:val="0"/>
                <w:i w:val="0"/>
                <w:color w:val="333333"/>
                <w:sz w:val="14"/>
                <w:vertAlign w:val="baseline"/>
              </w:rPr>
              <w:t>Oct 2021, $52.20M, Completed</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p>
        </w:tc>
        <w:tc>
          <w:tcPr>
            <w:tcW w:w="5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kelly@moonshotscapital.com</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Sridhar Ramaswamy Ph.D</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13</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Venture Partner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Greylock</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#3. Early Stage VC (Series B): </w:t>
            </w:r>
            <w:r>
              <w:rPr>
                <w:rFonts w:ascii="Open Sans" w:eastAsia="Open Sans" w:hAnsi="Open Sans" w:cs="Open Sans"/>
                <w:b w:val="0"/>
                <w:i w:val="0"/>
                <w:color w:val="333333"/>
                <w:sz w:val="14"/>
                <w:vertAlign w:val="baseline"/>
              </w:rPr>
              <w:t>Oct 2021, $52.20M, Completed</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Kelly Perdew JD</w:t>
            </w:r>
          </w:p>
        </w:tc>
        <w:tc>
          <w:tcPr>
            <w:tcW w:w="45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124</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Co-Founder &amp; Managing General Partner</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Moonshots Capital</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#2. Early Stage VC (Series A): </w:t>
            </w:r>
            <w:r>
              <w:rPr>
                <w:rFonts w:ascii="Open Sans" w:eastAsia="Open Sans" w:hAnsi="Open Sans" w:cs="Open Sans"/>
                <w:b w:val="0"/>
                <w:i w:val="0"/>
                <w:color w:val="333333"/>
                <w:sz w:val="14"/>
                <w:vertAlign w:val="baseline"/>
              </w:rPr>
              <w:t>Oct 2020, $12.00M, Completed</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p>
        </w:tc>
        <w:tc>
          <w:tcPr>
            <w:tcW w:w="5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kelly@moonshotscapital.com</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Sridhar Ramaswamy Ph.D</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13</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Venture Partner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Greylock</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#2. Early Stage VC (Series A): </w:t>
            </w:r>
            <w:r>
              <w:rPr>
                <w:rFonts w:ascii="Open Sans" w:eastAsia="Open Sans" w:hAnsi="Open Sans" w:cs="Open Sans"/>
                <w:b w:val="0"/>
                <w:i w:val="0"/>
                <w:color w:val="333333"/>
                <w:sz w:val="14"/>
                <w:vertAlign w:val="baseline"/>
              </w:rPr>
              <w:t>Oct 2020, $12.00M, Completed</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Jonathan Swanson</w:t>
            </w:r>
          </w:p>
        </w:tc>
        <w:tc>
          <w:tcPr>
            <w:tcW w:w="45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32</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Angel Investor</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Jonathan Swanson</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#1. Seed Round: </w:t>
            </w:r>
            <w:r>
              <w:rPr>
                <w:rFonts w:ascii="Open Sans" w:eastAsia="Open Sans" w:hAnsi="Open Sans" w:cs="Open Sans"/>
                <w:b w:val="0"/>
                <w:i w:val="0"/>
                <w:color w:val="333333"/>
                <w:sz w:val="14"/>
                <w:vertAlign w:val="baseline"/>
              </w:rPr>
              <w:t>Feb 2020, $3.50M, Completed</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p>
        </w:tc>
        <w:tc>
          <w:tcPr>
            <w:tcW w:w="5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jonathan@athenago.com</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Kelly Perdew JD</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124</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Co-Founder &amp; Managing General Partner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Moonshots Capital</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#1. Seed Round: </w:t>
            </w:r>
            <w:r>
              <w:rPr>
                <w:rFonts w:ascii="Open Sans" w:eastAsia="Open Sans" w:hAnsi="Open Sans" w:cs="Open Sans"/>
                <w:b w:val="0"/>
                <w:i w:val="0"/>
                <w:color w:val="333333"/>
                <w:sz w:val="14"/>
                <w:vertAlign w:val="baseline"/>
              </w:rPr>
              <w:t>Feb 2020, $3.50M, Completed</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kelly@moonshotscapital.com</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r>
        <w:rPr>
          <w:rFonts w:ascii="Open Sans" w:eastAsia="Open Sans" w:hAnsi="Open Sans" w:cs="Open Sans"/>
          <w:b/>
          <w:color w:val="333333"/>
          <w:sz w:val="18"/>
        </w:rPr>
        <w:t>Service Providers - Buy Side (2)</w:t>
      </w: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010"/>
        <w:gridCol w:w="798"/>
        <w:gridCol w:w="1570"/>
        <w:gridCol w:w="1570"/>
        <w:gridCol w:w="1570"/>
        <w:gridCol w:w="1130"/>
        <w:gridCol w:w="236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0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Name</w:t>
            </w:r>
          </w:p>
        </w:tc>
        <w:tc>
          <w:tcPr>
            <w:tcW w:w="450" w:type="pct"/>
            <w:tcBorders>
              <w:top w:val="nil"/>
              <w:left w:val="nil"/>
              <w:bottom w:val="single" w:sz="6" w:space="0" w:color="CCCCCC"/>
              <w:right w:val="nil"/>
            </w:tcBorders>
            <w:tcMar>
              <w:top w:w="140" w:type="dxa"/>
              <w:bottom w:w="10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i w:val="0"/>
                <w:color w:val="354052"/>
                <w:sz w:val="18"/>
                <w:vertAlign w:val="baseline"/>
              </w:rPr>
              <w:t>All Deals</w:t>
            </w:r>
          </w:p>
        </w:tc>
        <w:tc>
          <w:tcPr>
            <w:tcW w:w="8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Title</w:t>
            </w:r>
          </w:p>
        </w:tc>
        <w:tc>
          <w:tcPr>
            <w:tcW w:w="8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Representing</w:t>
            </w:r>
          </w:p>
        </w:tc>
        <w:tc>
          <w:tcPr>
            <w:tcW w:w="8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Deals</w:t>
            </w:r>
          </w:p>
        </w:tc>
        <w:tc>
          <w:tcPr>
            <w:tcW w:w="60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Phone</w:t>
            </w:r>
          </w:p>
        </w:tc>
        <w:tc>
          <w:tcPr>
            <w:tcW w:w="550" w:type="pct"/>
            <w:tcBorders>
              <w:top w:val="nil"/>
              <w:left w:val="nil"/>
              <w:bottom w:val="single" w:sz="6" w:space="0" w:color="CCCCCC"/>
              <w:right w:val="nil"/>
            </w:tcBorders>
            <w:tcMar>
              <w:top w:w="140" w:type="dxa"/>
              <w:bottom w:w="10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i w:val="0"/>
                <w:color w:val="354052"/>
                <w:sz w:val="18"/>
                <w:vertAlign w:val="baseline"/>
              </w:rPr>
              <w:t>Email</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William Growney Jr.</w:t>
            </w:r>
          </w:p>
        </w:tc>
        <w:tc>
          <w:tcPr>
            <w:tcW w:w="4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81</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Partner</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Goodwin</w:t>
            </w:r>
          </w:p>
        </w:tc>
        <w:tc>
          <w:tcPr>
            <w:tcW w:w="8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#3. Early Stage VC (Series B): </w:t>
            </w:r>
            <w:r>
              <w:rPr>
                <w:rFonts w:ascii="Open Sans" w:eastAsia="Open Sans" w:hAnsi="Open Sans" w:cs="Open Sans"/>
                <w:b w:val="0"/>
                <w:i w:val="0"/>
                <w:color w:val="333333"/>
                <w:sz w:val="14"/>
                <w:vertAlign w:val="baseline"/>
              </w:rPr>
              <w:t>Oct 2021, $52.20M, Completed</w:t>
            </w:r>
          </w:p>
        </w:tc>
        <w:tc>
          <w:tcPr>
            <w:tcW w:w="60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+1 (650) 752-3203</w:t>
            </w:r>
          </w:p>
        </w:tc>
        <w:tc>
          <w:tcPr>
            <w:tcW w:w="550" w:type="pct"/>
            <w:tcBorders>
              <w:top w:val="single" w:sz="6" w:space="0" w:color="E0E0E0"/>
              <w:left w:val="nil"/>
              <w:bottom w:val="nil"/>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wgrowney@goodwinprocter.com</w:t>
            </w:r>
          </w:p>
        </w:tc>
      </w:tr>
      <w:tr>
        <w:tblPrEx>
          <w:tblW w:w="5000" w:type="pct"/>
          <w:jc w:val="left"/>
          <w:tblCellMar>
            <w:left w:w="108" w:type="dxa"/>
            <w:right w:w="108" w:type="dxa"/>
          </w:tblCellMar>
        </w:tblPrEx>
        <w:trPr>
          <w:cantSplit/>
          <w:trHeight w:hRule="auto" w:val="0"/>
          <w:jc w:val="left"/>
        </w:trPr>
        <w:tc>
          <w:tcPr>
            <w:tcW w:w="10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Anthony McCusker JD</w:t>
            </w:r>
          </w:p>
        </w:tc>
        <w:tc>
          <w:tcPr>
            <w:tcW w:w="450" w:type="pct"/>
            <w:tcBorders>
              <w:top w:val="single" w:sz="6" w:space="0" w:color="E0E0E0"/>
              <w:left w:val="nil"/>
              <w:bottom w:val="nil"/>
              <w:right w:val="nil"/>
            </w:tcBorders>
            <w:tcMar>
              <w:top w:w="140" w:type="dxa"/>
              <w:bottom w:w="140" w:type="dxa"/>
            </w:tcMar>
          </w:tcPr>
          <w:p w:rsidR="00A77B3E">
            <w:pPr>
              <w:spacing w:line="240" w:lineRule="auto"/>
              <w:jc w:val="center"/>
              <w:rPr>
                <w:rFonts w:ascii="Open Sans" w:eastAsia="Open Sans" w:hAnsi="Open Sans" w:cs="Open Sans"/>
                <w:b/>
                <w:color w:val="333333"/>
                <w:sz w:val="14"/>
              </w:rPr>
            </w:pPr>
            <w:r>
              <w:rPr>
                <w:rFonts w:ascii="Open Sans" w:eastAsia="Open Sans" w:hAnsi="Open Sans" w:cs="Open Sans"/>
                <w:b w:val="0"/>
                <w:i w:val="0"/>
                <w:color w:val="333333"/>
                <w:sz w:val="14"/>
                <w:vertAlign w:val="baseline"/>
              </w:rPr>
              <w:t>345</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Partner &amp; Co-Chair, Technology Practice</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Goodwin</w:t>
            </w:r>
          </w:p>
        </w:tc>
        <w:tc>
          <w:tcPr>
            <w:tcW w:w="8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 xml:space="preserve">#2. Early Stage VC (Series A): </w:t>
            </w:r>
            <w:r>
              <w:rPr>
                <w:rFonts w:ascii="Open Sans" w:eastAsia="Open Sans" w:hAnsi="Open Sans" w:cs="Open Sans"/>
                <w:b w:val="0"/>
                <w:i w:val="0"/>
                <w:color w:val="333333"/>
                <w:sz w:val="14"/>
                <w:vertAlign w:val="baseline"/>
              </w:rPr>
              <w:t>Oct 2020, $12.00M, Completed</w:t>
            </w:r>
          </w:p>
        </w:tc>
        <w:tc>
          <w:tcPr>
            <w:tcW w:w="60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333333"/>
                <w:sz w:val="14"/>
                <w:vertAlign w:val="baseline"/>
              </w:rPr>
              <w:t>+1 (650) 752-3267</w:t>
            </w:r>
          </w:p>
        </w:tc>
        <w:tc>
          <w:tcPr>
            <w:tcW w:w="550" w:type="pct"/>
            <w:tcBorders>
              <w:top w:val="single" w:sz="6" w:space="0" w:color="E0E0E0"/>
              <w:left w:val="nil"/>
              <w:bottom w:val="nil"/>
              <w:right w:val="nil"/>
            </w:tcBorders>
            <w:tcMar>
              <w:top w:w="140" w:type="dxa"/>
              <w:bottom w:w="140" w:type="dxa"/>
            </w:tcMar>
          </w:tcPr>
          <w:p w:rsidR="00A77B3E">
            <w:pPr>
              <w:spacing w:line="240" w:lineRule="auto"/>
              <w:jc w:val="left"/>
              <w:rPr>
                <w:rFonts w:ascii="Open Sans" w:eastAsia="Open Sans" w:hAnsi="Open Sans" w:cs="Open Sans"/>
                <w:b/>
                <w:color w:val="333333"/>
                <w:sz w:val="14"/>
              </w:rPr>
            </w:pPr>
            <w:r>
              <w:rPr>
                <w:rFonts w:ascii="Open Sans" w:eastAsia="Open Sans" w:hAnsi="Open Sans" w:cs="Open Sans"/>
                <w:b w:val="0"/>
                <w:i w:val="0"/>
                <w:color w:val="527AB3"/>
                <w:sz w:val="14"/>
                <w:vertAlign w:val="baseline"/>
              </w:rPr>
              <w:t>amccusker@goodwinlaw.com</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Signals Summary</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10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This company has a weekly growth rate of 0.14%, placing it in the 93rd %ile of all growth rates tracked within PitchBook. Its underlying data points generate a size multiple that is 23.3x times larger than the median of all size multiples tracked within PitchBook, placing it in the 95th %ile of all size multiples tracked within PitchBook.</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Mar>
              <w:top w:w="200" w:type="dxa"/>
              <w:left w:w="40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58240" behindDoc="0" locked="0" layoutInCell="1" allowOverlap="1">
                  <wp:simplePos x="0" y="0"/>
                  <wp:positionH relativeFrom="column">
                    <wp:align>center</wp:align>
                  </wp:positionH>
                  <wp:positionV relativeFrom="paragraph">
                    <wp:align>center</wp:align>
                  </wp:positionV>
                  <wp:extent cx="2571750" cy="2571750"/>
                  <wp:wrapTopAndBottom/>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stretch>
                            <a:fillRect/>
                          </a:stretch>
                        </pic:blipFill>
                        <pic:spPr>
                          <a:xfrm>
                            <a:off x="0" y="0"/>
                            <a:ext cx="2571750" cy="2571750"/>
                          </a:xfrm>
                          <a:prstGeom prst="rect">
                            <a:avLst/>
                          </a:prstGeom>
                        </pic:spPr>
                      </pic:pic>
                    </a:graphicData>
                  </a:graphic>
                </wp:anchor>
              </w:drawing>
            </w:r>
          </w:p>
        </w:tc>
        <w:tc>
          <w:tcPr>
            <w:tcW w:w="2500" w:type="pct"/>
            <w:tcBorders>
              <w:top w:val="nil"/>
              <w:left w:val="nil"/>
              <w:bottom w:val="nil"/>
              <w:right w:val="nil"/>
            </w:tcBorders>
            <w:tcMar>
              <w:top w:w="200" w:type="dxa"/>
              <w:left w:w="40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59264" behindDoc="0" locked="0" layoutInCell="1" allowOverlap="1">
                  <wp:simplePos x="0" y="0"/>
                  <wp:positionH relativeFrom="column">
                    <wp:align>center</wp:align>
                  </wp:positionH>
                  <wp:positionV relativeFrom="paragraph">
                    <wp:align>center</wp:align>
                  </wp:positionV>
                  <wp:extent cx="2571750" cy="2571750"/>
                  <wp:wrapTopAndBottom/>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7"/>
                          <a:stretch>
                            <a:fillRect/>
                          </a:stretch>
                        </pic:blipFill>
                        <pic:spPr>
                          <a:xfrm>
                            <a:off x="0" y="0"/>
                            <a:ext cx="2571750" cy="2571750"/>
                          </a:xfrm>
                          <a:prstGeom prst="rect">
                            <a:avLst/>
                          </a:prstGeom>
                        </pic:spPr>
                      </pic:pic>
                    </a:graphicData>
                  </a:graphic>
                </wp:anchor>
              </w:drawing>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top w:w="200" w:type="dxa"/>
              <w:left w:w="4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20"/>
                <w:vertAlign w:val="baseline"/>
              </w:rPr>
              <w:t>Growth Rate Summary (Weekly)</w:t>
            </w:r>
          </w:p>
        </w:tc>
        <w:tc>
          <w:tcPr>
            <w:tcW w:w="2500" w:type="pct"/>
            <w:tcBorders>
              <w:top w:val="nil"/>
              <w:left w:val="nil"/>
              <w:bottom w:val="nil"/>
              <w:right w:val="nil"/>
            </w:tcBorders>
            <w:tcMar>
              <w:top w:w="200" w:type="dxa"/>
              <w:left w:w="4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20"/>
                <w:vertAlign w:val="baseline"/>
              </w:rPr>
              <w:t>Size Multiple Summary (x Median)</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Mar>
              <w:top w:w="200" w:type="dxa"/>
              <w:left w:w="40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01"/>
              <w:gridCol w:w="196"/>
              <w:gridCol w:w="806"/>
              <w:gridCol w:w="1579"/>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Twitter Followers</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tcMar>
                    <w:left w:w="100" w:type="dxa"/>
                  </w:tcMar>
                  <w:vAlign w:val="top"/>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Social</w:t>
                  </w:r>
                </w:p>
              </w:tc>
              <w:tc>
                <w:tcPr>
                  <w:tcW w:w="1700" w:type="pct"/>
                  <w:vMerge w:val="restart"/>
                  <w:tcBorders>
                    <w:top w:val="nil"/>
                    <w:left w:val="nil"/>
                    <w:bottom w:val="nil"/>
                    <w:right w:val="nil"/>
                  </w:tcBorders>
                  <w:tcMar>
                    <w:left w:w="100" w:type="dxa"/>
                  </w:tcMar>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20"/>
                      <w:vertAlign w:val="baseline"/>
                    </w:rPr>
                    <w:t>0.14%</w:t>
                  </w:r>
                </w:p>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0"/>
                      <w:vertAlign w:val="baseline"/>
                    </w:rPr>
                    <w:t>Growth Rate</w:t>
                  </w:r>
                </w:p>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808080"/>
                      <w:sz w:val="10"/>
                      <w:vertAlign w:val="baseline"/>
                    </w:rPr>
                    <w:t>93rd %ile</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2888D1"/>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3,203</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single" w:sz="18" w:space="0" w:color="71BAEB"/>
                    <w:right w:val="nil"/>
                  </w:tcBorders>
                  <w:tcMar>
                    <w:left w:w="100" w:type="dxa"/>
                  </w:tcMar>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0.21%</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Similar Web Unique Visitors</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1F7E76"/>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29,630</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nil"/>
                    <w:right w:val="nil"/>
                  </w:tcBorders>
                  <w:tcMar>
                    <w:left w:w="100" w:type="dxa"/>
                  </w:tcMar>
                  <w:vAlign w:val="top"/>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Web</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single" w:sz="18" w:space="0" w:color="2CC9B7"/>
                    <w:right w:val="nil"/>
                  </w:tcBorders>
                  <w:tcMar>
                    <w:left w:w="100" w:type="dxa"/>
                  </w:tcMar>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-0.15%</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Majestic Referring Domains</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279E94"/>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23</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Employee Count</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tcMar>
                    <w:left w:w="100" w:type="dxa"/>
                  </w:tcMar>
                  <w:vAlign w:val="top"/>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Employee</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E2BB18"/>
                    <w:right w:val="nil"/>
                  </w:tcBorders>
                  <w:vAlign w:val="cente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71</w:t>
                  </w:r>
                </w:p>
              </w:tc>
              <w:tc>
                <w:tcPr>
                  <w:tcW w:w="50" w:type="pct"/>
                  <w:tcBorders>
                    <w:top w:val="nil"/>
                    <w:left w:val="nil"/>
                    <w:bottom w:val="nil"/>
                    <w:right w:val="nil"/>
                  </w:tcBorders>
                  <w:vAlign w:val="center"/>
                </w:tcPr>
                <w:p w:rsidR="00A77B3E">
                  <w:pPr>
                    <w:spacing w:line="240" w:lineRule="auto"/>
                    <w:jc w:val="left"/>
                    <w:rPr>
                      <w:rFonts w:ascii="Open Sans" w:eastAsia="Open Sans" w:hAnsi="Open Sans" w:cs="Open Sans"/>
                      <w:b/>
                      <w:color w:val="333333"/>
                      <w:sz w:val="18"/>
                    </w:rPr>
                  </w:pPr>
                </w:p>
              </w:tc>
              <w:tc>
                <w:tcPr>
                  <w:tcW w:w="750" w:type="pct"/>
                  <w:tcBorders>
                    <w:top w:val="nil"/>
                    <w:left w:val="nil"/>
                    <w:bottom w:val="single" w:sz="18" w:space="0" w:color="ECD46E"/>
                    <w:right w:val="nil"/>
                  </w:tcBorders>
                  <w:tcMar>
                    <w:left w:w="100" w:type="dxa"/>
                  </w:tcMar>
                  <w:vAlign w:val="cente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0.36%</w:t>
                  </w:r>
                </w:p>
              </w:tc>
              <w:tc>
                <w:tcPr>
                  <w:tcW w:w="1700" w:type="pct"/>
                  <w:vMerge/>
                  <w:tcBorders>
                    <w:top w:val="nil"/>
                    <w:left w:val="nil"/>
                    <w:bottom w:val="nil"/>
                    <w:right w:val="nil"/>
                  </w:tcBorders>
                  <w:vAlign w:val="center"/>
                </w:tcPr>
                <w:p w:rsidR="00A77B3E">
                  <w:pPr>
                    <w:spacing w:line="240" w:lineRule="auto"/>
                    <w:jc w:val="left"/>
                    <w:rPr>
                      <w:rFonts w:ascii="Open Sans" w:eastAsia="Open Sans" w:hAnsi="Open Sans" w:cs="Open Sans"/>
                      <w:b/>
                      <w:color w:val="333333"/>
                      <w:sz w:val="18"/>
                    </w:rPr>
                  </w:pPr>
                </w:p>
              </w:tc>
            </w:tr>
          </w:tbl>
          <w:p w:rsidR="00A77B3E">
            <w:pPr>
              <w:jc w:val="center"/>
              <w:rPr>
                <w:rFonts w:ascii="Open Sans" w:eastAsia="Open Sans" w:hAnsi="Open Sans" w:cs="Open Sans"/>
                <w:b/>
                <w:color w:val="333333"/>
                <w:sz w:val="18"/>
              </w:rPr>
            </w:pPr>
          </w:p>
        </w:tc>
        <w:tc>
          <w:tcPr>
            <w:tcW w:w="2500" w:type="pct"/>
            <w:tcBorders>
              <w:top w:val="nil"/>
              <w:left w:val="nil"/>
              <w:bottom w:val="nil"/>
              <w:right w:val="nil"/>
            </w:tcBorders>
            <w:tcMar>
              <w:top w:w="200" w:type="dxa"/>
              <w:left w:w="400" w:type="dxa"/>
            </w:tcMar>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04"/>
              <w:gridCol w:w="196"/>
              <w:gridCol w:w="806"/>
              <w:gridCol w:w="157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Twitter Followers</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tcMar>
                    <w:left w:w="100" w:type="dxa"/>
                  </w:tcMar>
                  <w:vAlign w:val="top"/>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Social</w:t>
                  </w:r>
                </w:p>
              </w:tc>
              <w:tc>
                <w:tcPr>
                  <w:tcW w:w="1700" w:type="pct"/>
                  <w:vMerge w:val="restart"/>
                  <w:tcBorders>
                    <w:top w:val="nil"/>
                    <w:left w:val="nil"/>
                    <w:bottom w:val="nil"/>
                    <w:right w:val="nil"/>
                  </w:tcBorders>
                  <w:tcMar>
                    <w:left w:w="100" w:type="dxa"/>
                  </w:tcMar>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20"/>
                      <w:vertAlign w:val="baseline"/>
                    </w:rPr>
                    <w:t>23.3x</w:t>
                  </w:r>
                </w:p>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0"/>
                      <w:vertAlign w:val="baseline"/>
                    </w:rPr>
                    <w:t>Size Multiple</w:t>
                  </w:r>
                </w:p>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808080"/>
                      <w:sz w:val="10"/>
                      <w:vertAlign w:val="baseline"/>
                    </w:rPr>
                    <w:t>95th %ile</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2888D1"/>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3,203</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single" w:sz="18" w:space="0" w:color="71BAEB"/>
                    <w:right w:val="nil"/>
                  </w:tcBorders>
                  <w:tcMar>
                    <w:left w:w="100" w:type="dxa"/>
                  </w:tcMar>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12.1x</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Similar Web Unique Visitors</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1F7E76"/>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29,630</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nil"/>
                    <w:right w:val="nil"/>
                  </w:tcBorders>
                  <w:tcMar>
                    <w:left w:w="100" w:type="dxa"/>
                  </w:tcMar>
                  <w:vAlign w:val="top"/>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Web</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single" w:sz="18" w:space="0" w:color="2CC9B7"/>
                    <w:right w:val="nil"/>
                  </w:tcBorders>
                  <w:tcMar>
                    <w:left w:w="100" w:type="dxa"/>
                  </w:tcMar>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54.8x</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Majestic Referring Domains</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279E94"/>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23</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single" w:sz="6" w:space="0" w:color="C0C0C0"/>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Employee Count</w:t>
                  </w:r>
                </w:p>
              </w:tc>
              <w:tc>
                <w:tcPr>
                  <w:tcW w:w="50" w:type="pct"/>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c>
                <w:tcPr>
                  <w:tcW w:w="750" w:type="pct"/>
                  <w:tcBorders>
                    <w:top w:val="nil"/>
                    <w:left w:val="nil"/>
                    <w:bottom w:val="nil"/>
                    <w:right w:val="nil"/>
                  </w:tcBorders>
                  <w:tcMar>
                    <w:left w:w="100" w:type="dxa"/>
                  </w:tcMar>
                  <w:vAlign w:val="top"/>
                </w:tcPr>
                <w:p w:rsidR="00A77B3E">
                  <w:pPr>
                    <w:keepNext/>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14"/>
                      <w:vertAlign w:val="baseline"/>
                    </w:rPr>
                    <w:t>Employee</w:t>
                  </w:r>
                </w:p>
              </w:tc>
              <w:tc>
                <w:tcPr>
                  <w:tcW w:w="1700" w:type="pct"/>
                  <w:vMerge/>
                  <w:tcBorders>
                    <w:top w:val="nil"/>
                    <w:left w:val="nil"/>
                    <w:bottom w:val="nil"/>
                    <w:right w:val="nil"/>
                  </w:tcBorders>
                  <w:vAlign w:val="center"/>
                </w:tcPr>
                <w:p w:rsidR="00A77B3E">
                  <w:pPr>
                    <w:keepNext/>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single" w:sz="18" w:space="0" w:color="E2BB18"/>
                    <w:right w:val="nil"/>
                  </w:tcBorders>
                  <w:vAlign w:val="cente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71</w:t>
                  </w:r>
                </w:p>
              </w:tc>
              <w:tc>
                <w:tcPr>
                  <w:tcW w:w="50" w:type="pct"/>
                  <w:tcBorders>
                    <w:top w:val="nil"/>
                    <w:left w:val="nil"/>
                    <w:bottom w:val="nil"/>
                    <w:right w:val="nil"/>
                  </w:tcBorders>
                  <w:vAlign w:val="center"/>
                </w:tcPr>
                <w:p w:rsidR="00A77B3E">
                  <w:pPr>
                    <w:spacing w:line="240" w:lineRule="auto"/>
                    <w:jc w:val="left"/>
                    <w:rPr>
                      <w:rFonts w:ascii="Open Sans" w:eastAsia="Open Sans" w:hAnsi="Open Sans" w:cs="Open Sans"/>
                      <w:b/>
                      <w:color w:val="333333"/>
                      <w:sz w:val="18"/>
                    </w:rPr>
                  </w:pPr>
                </w:p>
              </w:tc>
              <w:tc>
                <w:tcPr>
                  <w:tcW w:w="750" w:type="pct"/>
                  <w:tcBorders>
                    <w:top w:val="nil"/>
                    <w:left w:val="nil"/>
                    <w:bottom w:val="single" w:sz="18" w:space="0" w:color="ECD46E"/>
                    <w:right w:val="nil"/>
                  </w:tcBorders>
                  <w:tcMar>
                    <w:left w:w="100" w:type="dxa"/>
                  </w:tcMar>
                  <w:vAlign w:val="cente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2.96x</w:t>
                  </w:r>
                </w:p>
              </w:tc>
              <w:tc>
                <w:tcPr>
                  <w:tcW w:w="1700" w:type="pct"/>
                  <w:vMerge/>
                  <w:tcBorders>
                    <w:top w:val="nil"/>
                    <w:left w:val="nil"/>
                    <w:bottom w:val="nil"/>
                    <w:right w:val="nil"/>
                  </w:tcBorders>
                  <w:vAlign w:val="center"/>
                </w:tcPr>
                <w:p w:rsidR="00A77B3E">
                  <w:pPr>
                    <w:spacing w:line="240" w:lineRule="auto"/>
                    <w:jc w:val="left"/>
                    <w:rPr>
                      <w:rFonts w:ascii="Open Sans" w:eastAsia="Open Sans" w:hAnsi="Open Sans" w:cs="Open Sans"/>
                      <w:b/>
                      <w:color w:val="333333"/>
                      <w:sz w:val="18"/>
                    </w:rPr>
                  </w:pPr>
                </w:p>
              </w:tc>
            </w:tr>
          </w:tbl>
          <w:p w:rsidR="00A77B3E">
            <w:pPr>
              <w:jc w:val="center"/>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Signals History</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 History</w:t>
            </w:r>
          </w:p>
        </w:tc>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 History</w:t>
            </w:r>
          </w:p>
        </w:tc>
      </w:tr>
      <w:tr>
        <w:tblPrEx>
          <w:tblW w:w="5000" w:type="pct"/>
          <w:jc w:val="left"/>
          <w:tblCellMar>
            <w:left w:w="108" w:type="dxa"/>
            <w:right w:w="108" w:type="dxa"/>
          </w:tblCellMar>
        </w:tblPrEx>
        <w:trPr>
          <w:cantSplit/>
          <w:trHeight w:hRule="auto" w:val="0"/>
          <w:jc w:val="left"/>
        </w:trPr>
        <w:tc>
          <w:tcPr>
            <w:tcW w:w="2500" w:type="pct"/>
            <w:tcBorders>
              <w:top w:val="nil"/>
              <w:left w:val="nil"/>
              <w:bottom w:val="nil"/>
              <w:right w:val="nil"/>
            </w:tcBorders>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60288" behindDoc="0" locked="0" layoutInCell="1" allowOverlap="1">
                  <wp:simplePos x="0" y="0"/>
                  <wp:positionH relativeFrom="column">
                    <wp:align>center</wp:align>
                  </wp:positionH>
                  <wp:positionV relativeFrom="paragraph">
                    <wp:align>center</wp:align>
                  </wp:positionV>
                  <wp:extent cx="3295650" cy="1933575"/>
                  <wp:wrapTopAndBottom/>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8"/>
                          <a:stretch>
                            <a:fillRect/>
                          </a:stretch>
                        </pic:blipFill>
                        <pic:spPr>
                          <a:xfrm>
                            <a:off x="0" y="0"/>
                            <a:ext cx="3295650" cy="1933575"/>
                          </a:xfrm>
                          <a:prstGeom prst="rect">
                            <a:avLst/>
                          </a:prstGeom>
                        </pic:spPr>
                      </pic:pic>
                    </a:graphicData>
                  </a:graphic>
                </wp:anchor>
              </w:drawing>
            </w:r>
          </w:p>
        </w:tc>
        <w:tc>
          <w:tcPr>
            <w:tcW w:w="2500" w:type="pct"/>
            <w:tcBorders>
              <w:top w:val="nil"/>
              <w:left w:val="nil"/>
              <w:bottom w:val="nil"/>
              <w:right w:val="nil"/>
            </w:tcBorders>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61312" behindDoc="0" locked="0" layoutInCell="1" allowOverlap="1">
                  <wp:simplePos x="0" y="0"/>
                  <wp:positionH relativeFrom="column">
                    <wp:align>center</wp:align>
                  </wp:positionH>
                  <wp:positionV relativeFrom="paragraph">
                    <wp:align>center</wp:align>
                  </wp:positionV>
                  <wp:extent cx="3295650" cy="1933575"/>
                  <wp:wrapTopAndBottom/>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9"/>
                          <a:stretch>
                            <a:fillRect/>
                          </a:stretch>
                        </pic:blipFill>
                        <pic:spPr>
                          <a:xfrm>
                            <a:off x="0" y="0"/>
                            <a:ext cx="3295650" cy="1933575"/>
                          </a:xfrm>
                          <a:prstGeom prst="rect">
                            <a:avLst/>
                          </a:prstGeom>
                        </pic:spPr>
                      </pic:pic>
                    </a:graphicData>
                  </a:graphic>
                </wp:anchor>
              </w:drawing>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Social Media Signals</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17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Twitter Followers</w:t>
                  </w:r>
                  <w:r>
                    <w:rPr>
                      <w:rFonts w:ascii="Open Sans" w:eastAsia="Open Sans" w:hAnsi="Open Sans" w:cs="Open Sans"/>
                      <w:b w:val="0"/>
                      <w:i w:val="0"/>
                      <w:color w:val="333333"/>
                      <w:sz w:val="18"/>
                      <w:vertAlign w:val="baseline"/>
                    </w:rPr>
                    <w:t xml:space="preserve"> 3,203</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20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62336" behindDoc="0" locked="0" layoutInCell="1" allowOverlap="1">
                        <wp:simplePos x="0" y="0"/>
                        <wp:positionH relativeFrom="column">
                          <wp:align>center</wp:align>
                        </wp:positionH>
                        <wp:positionV relativeFrom="paragraph">
                          <wp:align>center</wp:align>
                        </wp:positionV>
                        <wp:extent cx="3295650" cy="1704975"/>
                        <wp:wrapTopAndBottom/>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0"/>
                                <a:stretch>
                                  <a:fillRect/>
                                </a:stretch>
                              </pic:blipFill>
                              <pic:spPr>
                                <a:xfrm>
                                  <a:off x="0" y="0"/>
                                  <a:ext cx="3295650" cy="1704975"/>
                                </a:xfrm>
                                <a:prstGeom prst="rect">
                                  <a:avLst/>
                                </a:prstGeom>
                              </pic:spPr>
                            </pic:pic>
                          </a:graphicData>
                        </a:graphic>
                      </wp:anchor>
                    </w:drawing>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51"/>
                    <w:gridCol w:w="2076"/>
                    <w:gridCol w:w="133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000" w:type="pct"/>
                        <w:tcBorders>
                          <w:top w:val="nil"/>
                          <w:left w:val="nil"/>
                          <w:bottom w:val="single" w:sz="6" w:space="0" w:color="C0C0C0"/>
                          <w:right w:val="nil"/>
                        </w:tcBorders>
                        <w:tcMar>
                          <w:top w:w="8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Metric</w:t>
                        </w:r>
                      </w:p>
                    </w:tc>
                    <w:tc>
                      <w:tcPr>
                        <w:tcW w:w="1500" w:type="pct"/>
                        <w:tcBorders>
                          <w:top w:val="nil"/>
                          <w:left w:val="nil"/>
                          <w:bottom w:val="single" w:sz="6" w:space="0" w:color="C0C0C0"/>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Gretel (Business/Productivity Software)</w:t>
                        </w:r>
                      </w:p>
                    </w:tc>
                    <w:tc>
                      <w:tcPr>
                        <w:tcW w:w="1500" w:type="pct"/>
                        <w:tcBorders>
                          <w:top w:val="nil"/>
                          <w:left w:val="nil"/>
                          <w:bottom w:val="single" w:sz="6" w:space="0" w:color="C0C0C0"/>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All Companies Average</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Twitter Followers</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3,203</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13,354</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0.21%</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0.07%</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 Percentile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93rd</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40th</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12.1x</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51.2x</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 Percentile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87th</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50th</w:t>
                        </w:r>
                      </w:p>
                    </w:tc>
                  </w:tr>
                </w:tbl>
                <w:p w:rsidR="00A77B3E">
                  <w:pPr>
                    <w:jc w:val="left"/>
                    <w:rPr>
                      <w:rFonts w:ascii="Open Sans" w:eastAsia="Open Sans" w:hAnsi="Open Sans" w:cs="Open Sans"/>
                      <w:b/>
                      <w:color w:val="333333"/>
                      <w:sz w:val="18"/>
                    </w:rPr>
                  </w:pP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Web Signals</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390"/>
        <w:gridCol w:w="539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17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Unique Website Visitors</w:t>
                  </w:r>
                  <w:r>
                    <w:rPr>
                      <w:rFonts w:ascii="Open Sans" w:eastAsia="Open Sans" w:hAnsi="Open Sans" w:cs="Open Sans"/>
                      <w:b w:val="0"/>
                      <w:i w:val="0"/>
                      <w:color w:val="333333"/>
                      <w:sz w:val="18"/>
                      <w:vertAlign w:val="baseline"/>
                    </w:rPr>
                    <w:t xml:space="preserve"> 29,630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trailing 7 day average as of 02-Dec-2023</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63360" behindDoc="0" locked="0" layoutInCell="1" allowOverlap="1">
                        <wp:simplePos x="0" y="0"/>
                        <wp:positionH relativeFrom="column">
                          <wp:align>center</wp:align>
                        </wp:positionH>
                        <wp:positionV relativeFrom="paragraph">
                          <wp:align>center</wp:align>
                        </wp:positionV>
                        <wp:extent cx="3295650" cy="1704975"/>
                        <wp:wrapTopAndBottom/>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1"/>
                                <a:stretch>
                                  <a:fillRect/>
                                </a:stretch>
                              </pic:blipFill>
                              <pic:spPr>
                                <a:xfrm>
                                  <a:off x="0" y="0"/>
                                  <a:ext cx="3295650" cy="1704975"/>
                                </a:xfrm>
                                <a:prstGeom prst="rect">
                                  <a:avLst/>
                                </a:prstGeom>
                              </pic:spPr>
                            </pic:pic>
                          </a:graphicData>
                        </a:graphic>
                      </wp:anchor>
                    </w:drawing>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65"/>
                    <w:gridCol w:w="2076"/>
                    <w:gridCol w:w="1317"/>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000" w:type="pct"/>
                        <w:tcBorders>
                          <w:top w:val="nil"/>
                          <w:left w:val="nil"/>
                          <w:bottom w:val="single" w:sz="6" w:space="0" w:color="C0C0C0"/>
                          <w:right w:val="nil"/>
                        </w:tcBorders>
                        <w:tcMar>
                          <w:top w:w="8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Metric</w:t>
                        </w:r>
                      </w:p>
                    </w:tc>
                    <w:tc>
                      <w:tcPr>
                        <w:tcW w:w="1500" w:type="pct"/>
                        <w:tcBorders>
                          <w:top w:val="nil"/>
                          <w:left w:val="nil"/>
                          <w:bottom w:val="single" w:sz="6" w:space="0" w:color="C0C0C0"/>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Gretel (Business/Productivity Software)</w:t>
                        </w:r>
                      </w:p>
                    </w:tc>
                    <w:tc>
                      <w:tcPr>
                        <w:tcW w:w="1500" w:type="pct"/>
                        <w:tcBorders>
                          <w:top w:val="nil"/>
                          <w:left w:val="nil"/>
                          <w:bottom w:val="single" w:sz="6" w:space="0" w:color="C0C0C0"/>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All Companies Average</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SimilarWeb Unique Visitors</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29,630</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15,617</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-0.30%</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0.12%</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 Percentile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14th</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27th</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108x</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58.7x</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 Percentile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97th</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49th</w:t>
                        </w:r>
                      </w:p>
                    </w:tc>
                  </w:tr>
                </w:tbl>
                <w:p w:rsidR="00A77B3E">
                  <w:pPr>
                    <w:jc w:val="left"/>
                    <w:rPr>
                      <w:rFonts w:ascii="Open Sans" w:eastAsia="Open Sans" w:hAnsi="Open Sans" w:cs="Open Sans"/>
                      <w:b/>
                      <w:color w:val="333333"/>
                      <w:sz w:val="18"/>
                    </w:rPr>
                  </w:pP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17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Referring Domains</w:t>
                  </w:r>
                  <w:r>
                    <w:rPr>
                      <w:rFonts w:ascii="Open Sans" w:eastAsia="Open Sans" w:hAnsi="Open Sans" w:cs="Open Sans"/>
                      <w:b w:val="0"/>
                      <w:i w:val="0"/>
                      <w:color w:val="333333"/>
                      <w:sz w:val="18"/>
                      <w:vertAlign w:val="baseline"/>
                    </w:rPr>
                    <w:t xml:space="preserve"> 23</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200" w:type="dxa"/>
                  </w:tcMar>
                </w:tcPr>
                <w:p w:rsidR="00A77B3E">
                  <w:pPr>
                    <w:spacing w:line="240" w:lineRule="auto"/>
                    <w:jc w:val="left"/>
                    <w:rPr>
                      <w:rFonts w:ascii="Open Sans" w:eastAsia="Open Sans" w:hAnsi="Open Sans" w:cs="Open Sans"/>
                      <w:b/>
                      <w:color w:val="333333"/>
                      <w:sz w:val="18"/>
                    </w:rPr>
                  </w:pP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64384" behindDoc="0" locked="0" layoutInCell="1" allowOverlap="1">
                        <wp:simplePos x="0" y="0"/>
                        <wp:positionH relativeFrom="column">
                          <wp:align>center</wp:align>
                        </wp:positionH>
                        <wp:positionV relativeFrom="paragraph">
                          <wp:align>center</wp:align>
                        </wp:positionV>
                        <wp:extent cx="3295650" cy="1704975"/>
                        <wp:wrapTopAndBottom/>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2"/>
                                <a:stretch>
                                  <a:fillRect/>
                                </a:stretch>
                              </pic:blipFill>
                              <pic:spPr>
                                <a:xfrm>
                                  <a:off x="0" y="0"/>
                                  <a:ext cx="3295650" cy="1704975"/>
                                </a:xfrm>
                                <a:prstGeom prst="rect">
                                  <a:avLst/>
                                </a:prstGeom>
                              </pic:spPr>
                            </pic:pic>
                          </a:graphicData>
                        </a:graphic>
                      </wp:anchor>
                    </w:drawing>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51"/>
                    <w:gridCol w:w="2076"/>
                    <w:gridCol w:w="133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000" w:type="pct"/>
                        <w:tcBorders>
                          <w:top w:val="nil"/>
                          <w:left w:val="nil"/>
                          <w:bottom w:val="single" w:sz="6" w:space="0" w:color="C0C0C0"/>
                          <w:right w:val="nil"/>
                        </w:tcBorders>
                        <w:tcMar>
                          <w:top w:w="8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Metric</w:t>
                        </w:r>
                      </w:p>
                    </w:tc>
                    <w:tc>
                      <w:tcPr>
                        <w:tcW w:w="1500" w:type="pct"/>
                        <w:tcBorders>
                          <w:top w:val="nil"/>
                          <w:left w:val="nil"/>
                          <w:bottom w:val="single" w:sz="6" w:space="0" w:color="C0C0C0"/>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Gretel (Business/Productivity Software)</w:t>
                        </w:r>
                      </w:p>
                    </w:tc>
                    <w:tc>
                      <w:tcPr>
                        <w:tcW w:w="1500" w:type="pct"/>
                        <w:tcBorders>
                          <w:top w:val="nil"/>
                          <w:left w:val="nil"/>
                          <w:bottom w:val="single" w:sz="6" w:space="0" w:color="C0C0C0"/>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All Companies Average</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Majestic Referring Domains</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23</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138</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-0.15%</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Growth Rate Percentile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13th</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13th</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1.92x</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11.6x</w:t>
                        </w:r>
                      </w:p>
                    </w:tc>
                  </w:tr>
                  <w:tr>
                    <w:tblPrEx>
                      <w:tblW w:w="5000" w:type="pct"/>
                      <w:jc w:val="left"/>
                      <w:tblCellMar>
                        <w:left w:w="108" w:type="dxa"/>
                        <w:right w:w="108" w:type="dxa"/>
                      </w:tblCellMar>
                    </w:tblPrEx>
                    <w:trPr>
                      <w:cantSplit/>
                      <w:trHeight w:hRule="auto" w:val="0"/>
                      <w:jc w:val="left"/>
                    </w:trPr>
                    <w:tc>
                      <w:tcPr>
                        <w:tcW w:w="2000" w:type="pct"/>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Size Multiple Percentile</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65th</w:t>
                        </w:r>
                      </w:p>
                    </w:tc>
                    <w:tc>
                      <w:tcPr>
                        <w:tcW w:w="1500" w:type="pct"/>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49th</w:t>
                        </w:r>
                      </w:p>
                    </w:tc>
                  </w:tr>
                </w:tbl>
                <w:p w:rsidR="00A77B3E">
                  <w:pPr>
                    <w:jc w:val="left"/>
                    <w:rPr>
                      <w:rFonts w:ascii="Open Sans" w:eastAsia="Open Sans" w:hAnsi="Open Sans" w:cs="Open Sans"/>
                      <w:b/>
                      <w:color w:val="333333"/>
                      <w:sz w:val="18"/>
                    </w:rPr>
                  </w:pP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Ranking And Distribution</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7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top w:w="200" w:type="dxa"/>
            </w:tcMar>
          </w:tcPr>
          <w:p w:rsidR="00A77B3E">
            <w:pPr>
              <w:spacing w:line="240" w:lineRule="auto"/>
              <w:jc w:val="left"/>
              <w:rPr>
                <w:rFonts w:ascii="Open Sans" w:eastAsia="Open Sans" w:hAnsi="Open Sans" w:cs="Open Sans"/>
                <w:b/>
                <w:color w:val="333333"/>
                <w:sz w:val="16"/>
              </w:rPr>
            </w:pPr>
            <w:r>
              <w:rPr>
                <w:rFonts w:ascii="Open Sans" w:eastAsia="Open Sans" w:hAnsi="Open Sans" w:cs="Open Sans"/>
                <w:b/>
                <w:i w:val="0"/>
                <w:color w:val="354052"/>
                <w:sz w:val="18"/>
                <w:vertAlign w:val="baseline"/>
              </w:rPr>
              <w:t xml:space="preserve">Weekly Growth </w:t>
            </w:r>
            <w:r>
              <w:rPr>
                <w:rFonts w:ascii="Open Sans" w:eastAsia="Open Sans" w:hAnsi="Open Sans" w:cs="Open Sans"/>
                <w:b w:val="0"/>
                <w:i w:val="0"/>
                <w:color w:val="333333"/>
                <w:sz w:val="16"/>
                <w:vertAlign w:val="baseline"/>
              </w:rPr>
              <w:t>0.14%, 93rd %ile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200" w:type="dxa"/>
            </w:tcMar>
          </w:tcPr>
          <w:p w:rsidR="00A77B3E">
            <w:pPr>
              <w:spacing w:line="240" w:lineRule="auto"/>
              <w:jc w:val="center"/>
              <w:rPr>
                <w:rFonts w:ascii="Open Sans" w:eastAsia="Open Sans" w:hAnsi="Open Sans" w:cs="Open Sans"/>
                <w:b/>
                <w:color w:val="333333"/>
                <w:sz w:val="16"/>
              </w:rPr>
            </w:pPr>
            <w:r>
              <w:rPr>
                <w:rFonts w:ascii="Open Sans" w:eastAsia="Open Sans" w:hAnsi="Open Sans" w:cs="Open Sans"/>
                <w:b/>
                <w:color w:val="333333"/>
                <w:sz w:val="16"/>
              </w:rPr>
              <w:drawing>
                <wp:anchor simplePos="0" relativeHeight="251665408" behindDoc="0" locked="0" layoutInCell="1" allowOverlap="1">
                  <wp:simplePos x="0" y="0"/>
                  <wp:positionH relativeFrom="column">
                    <wp:align>center</wp:align>
                  </wp:positionH>
                  <wp:positionV relativeFrom="paragraph">
                    <wp:align>center</wp:align>
                  </wp:positionV>
                  <wp:extent cx="4362450" cy="2047875"/>
                  <wp:wrapTopAndBottom/>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3"/>
                          <a:stretch>
                            <a:fillRect/>
                          </a:stretch>
                        </pic:blipFill>
                        <pic:spPr>
                          <a:xfrm>
                            <a:off x="0" y="0"/>
                            <a:ext cx="4362450" cy="2047875"/>
                          </a:xfrm>
                          <a:prstGeom prst="rect">
                            <a:avLst/>
                          </a:prstGeom>
                        </pic:spPr>
                      </pic:pic>
                    </a:graphicData>
                  </a:graphic>
                </wp:anchor>
              </w:drawing>
            </w:r>
          </w:p>
        </w:tc>
      </w:tr>
    </w:tbl>
    <w:p w:rsidR="00A77B3E">
      <w:pPr>
        <w:rPr>
          <w:rFonts w:ascii="Open Sans" w:eastAsia="Open Sans" w:hAnsi="Open Sans" w:cs="Open Sans"/>
          <w:b/>
          <w:color w:val="333333"/>
          <w:sz w:val="18"/>
        </w:rPr>
      </w:pP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51"/>
        <w:gridCol w:w="1580"/>
        <w:gridCol w:w="1642"/>
        <w:gridCol w:w="1637"/>
      </w:tblGrid>
      <w:tr>
        <w:tblPrEx>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center"/>
        </w:trPr>
        <w:tc>
          <w:tcPr>
            <w:tcW w:w="0" w:type="auto"/>
            <w:tcBorders>
              <w:top w:val="nil"/>
              <w:left w:val="nil"/>
              <w:bottom w:val="single" w:sz="6" w:space="0" w:color="CCCCCC"/>
              <w:right w:val="nil"/>
            </w:tcBorders>
            <w:tcMar>
              <w:top w:w="8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Percentile</w:t>
            </w:r>
          </w:p>
        </w:tc>
        <w:tc>
          <w:tcPr>
            <w:tcW w:w="0" w:type="auto"/>
            <w:tcBorders>
              <w:top w:val="nil"/>
              <w:left w:val="nil"/>
              <w:bottom w:val="single" w:sz="6" w:space="0" w:color="CCCCCC"/>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Min Rate</w:t>
            </w:r>
          </w:p>
        </w:tc>
        <w:tc>
          <w:tcPr>
            <w:tcW w:w="0" w:type="auto"/>
            <w:tcBorders>
              <w:top w:val="nil"/>
              <w:left w:val="nil"/>
              <w:bottom w:val="single" w:sz="6" w:space="0" w:color="CCCCCC"/>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Max Rate</w:t>
            </w:r>
          </w:p>
        </w:tc>
        <w:tc>
          <w:tcPr>
            <w:tcW w:w="0" w:type="auto"/>
            <w:tcBorders>
              <w:top w:val="nil"/>
              <w:left w:val="nil"/>
              <w:bottom w:val="single" w:sz="6" w:space="0" w:color="CCCCCC"/>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Avg. Rate</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-34.5%</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-0.35%</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-1.57%</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10-20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-0.34%</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-0.01%</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20-30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30-40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40-50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50-60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60-70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70-80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80-90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90-100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0.01%</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857%</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1.24%</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7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top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 xml:space="preserve">Size Multiple </w:t>
            </w:r>
            <w:r>
              <w:rPr>
                <w:rFonts w:ascii="Open Sans" w:eastAsia="Open Sans" w:hAnsi="Open Sans" w:cs="Open Sans"/>
                <w:b w:val="0"/>
                <w:i w:val="0"/>
                <w:color w:val="333333"/>
                <w:sz w:val="18"/>
                <w:vertAlign w:val="baseline"/>
              </w:rPr>
              <w:t>23.3x, 95th %ile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200" w:type="dxa"/>
            </w:tcMar>
          </w:tcPr>
          <w:p w:rsidR="00A77B3E">
            <w:pPr>
              <w:spacing w:line="240" w:lineRule="auto"/>
              <w:jc w:val="center"/>
              <w:rPr>
                <w:rFonts w:ascii="Open Sans" w:eastAsia="Open Sans" w:hAnsi="Open Sans" w:cs="Open Sans"/>
                <w:b/>
                <w:color w:val="333333"/>
                <w:sz w:val="18"/>
              </w:rPr>
            </w:pPr>
            <w:r>
              <w:rPr>
                <w:rFonts w:ascii="Open Sans" w:eastAsia="Open Sans" w:hAnsi="Open Sans" w:cs="Open Sans"/>
                <w:b/>
                <w:color w:val="333333"/>
                <w:sz w:val="18"/>
              </w:rPr>
              <w:drawing>
                <wp:anchor simplePos="0" relativeHeight="251666432" behindDoc="0" locked="0" layoutInCell="1" allowOverlap="1">
                  <wp:simplePos x="0" y="0"/>
                  <wp:positionH relativeFrom="column">
                    <wp:align>center</wp:align>
                  </wp:positionH>
                  <wp:positionV relativeFrom="paragraph">
                    <wp:align>center</wp:align>
                  </wp:positionV>
                  <wp:extent cx="4362450" cy="2047875"/>
                  <wp:wrapTopAndBottom/>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4"/>
                          <a:stretch>
                            <a:fillRect/>
                          </a:stretch>
                        </pic:blipFill>
                        <pic:spPr>
                          <a:xfrm>
                            <a:off x="0" y="0"/>
                            <a:ext cx="4362450" cy="2047875"/>
                          </a:xfrm>
                          <a:prstGeom prst="rect">
                            <a:avLst/>
                          </a:prstGeom>
                        </pic:spPr>
                      </pic:pic>
                    </a:graphicData>
                  </a:graphic>
                </wp:anchor>
              </w:drawing>
            </w:r>
          </w:p>
        </w:tc>
      </w:tr>
    </w:tbl>
    <w:p w:rsidR="00A77B3E">
      <w:pPr>
        <w:rPr>
          <w:rFonts w:ascii="Open Sans" w:eastAsia="Open Sans" w:hAnsi="Open Sans" w:cs="Open Sans"/>
          <w:b/>
          <w:color w:val="333333"/>
          <w:sz w:val="18"/>
        </w:rPr>
      </w:pP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835"/>
        <w:gridCol w:w="1550"/>
        <w:gridCol w:w="1615"/>
        <w:gridCol w:w="1610"/>
      </w:tblGrid>
      <w:tr>
        <w:tblPrEx>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center"/>
        </w:trPr>
        <w:tc>
          <w:tcPr>
            <w:tcW w:w="0" w:type="auto"/>
            <w:tcBorders>
              <w:top w:val="nil"/>
              <w:left w:val="nil"/>
              <w:bottom w:val="single" w:sz="6" w:space="0" w:color="CCCCCC"/>
              <w:right w:val="nil"/>
            </w:tcBorders>
            <w:tcMar>
              <w:top w:w="80" w:type="dxa"/>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Percentile</w:t>
            </w:r>
          </w:p>
        </w:tc>
        <w:tc>
          <w:tcPr>
            <w:tcW w:w="0" w:type="auto"/>
            <w:tcBorders>
              <w:top w:val="nil"/>
              <w:left w:val="nil"/>
              <w:bottom w:val="single" w:sz="6" w:space="0" w:color="CCCCCC"/>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Min Size</w:t>
            </w:r>
          </w:p>
        </w:tc>
        <w:tc>
          <w:tcPr>
            <w:tcW w:w="0" w:type="auto"/>
            <w:tcBorders>
              <w:top w:val="nil"/>
              <w:left w:val="nil"/>
              <w:bottom w:val="single" w:sz="6" w:space="0" w:color="CCCCCC"/>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Max Size</w:t>
            </w:r>
          </w:p>
        </w:tc>
        <w:tc>
          <w:tcPr>
            <w:tcW w:w="0" w:type="auto"/>
            <w:tcBorders>
              <w:top w:val="nil"/>
              <w:left w:val="nil"/>
              <w:bottom w:val="single" w:sz="6" w:space="0" w:color="CCCCCC"/>
              <w:right w:val="nil"/>
            </w:tcBorders>
            <w:tcMar>
              <w:top w:w="80" w:type="dxa"/>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Avg. Size</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0.00x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0.08x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0.06x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10-20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0.09x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0.25x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0.19x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20-30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0.26x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0.42x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0.36x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30-40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0.43x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0.63x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0.53x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40-50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0.64x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0.92x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0.78x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50-60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0.93x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1.42x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1.17x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60-70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1.43x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2.26x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1.82x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70-80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2.27x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4.08x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3.05x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80-90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4.09x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10.3x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6.42x</w:t>
            </w:r>
          </w:p>
        </w:tc>
      </w:tr>
      <w:tr>
        <w:tblPrEx>
          <w:tblW w:w="3000" w:type="pct"/>
          <w:jc w:val="center"/>
          <w:tblCellMar>
            <w:left w:w="108" w:type="dxa"/>
            <w:right w:w="108" w:type="dxa"/>
          </w:tblCellMar>
        </w:tblPrEx>
        <w:trPr>
          <w:cantSplit/>
          <w:trHeight w:hRule="auto" w:val="0"/>
          <w:jc w:val="center"/>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90-100</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10.3x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1.18Mx</w:t>
            </w:r>
          </w:p>
        </w:tc>
        <w:tc>
          <w:tcPr>
            <w:tcW w:w="0" w:type="auto"/>
            <w:tcBorders>
              <w:top w:val="nil"/>
              <w:left w:val="nil"/>
              <w:bottom w:val="nil"/>
              <w:right w:val="nil"/>
            </w:tcBorders>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174x</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Employee Signals</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780"/>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6"/>
              </w:rPr>
            </w:pPr>
            <w:r>
              <w:rPr>
                <w:rFonts w:ascii="Open Sans" w:eastAsia="Open Sans" w:hAnsi="Open Sans" w:cs="Open Sans"/>
                <w:b/>
                <w:i w:val="0"/>
                <w:color w:val="354052"/>
                <w:sz w:val="18"/>
                <w:vertAlign w:val="baseline"/>
              </w:rPr>
              <w:t xml:space="preserve">Employee Count </w:t>
            </w:r>
            <w:r>
              <w:rPr>
                <w:rFonts w:ascii="Open Sans" w:eastAsia="Open Sans" w:hAnsi="Open Sans" w:cs="Open Sans"/>
                <w:b w:val="0"/>
                <w:i w:val="0"/>
                <w:color w:val="333333"/>
                <w:sz w:val="16"/>
                <w:vertAlign w:val="baseline"/>
              </w:rPr>
              <w:t>71</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center"/>
              <w:rPr>
                <w:rFonts w:ascii="Open Sans" w:eastAsia="Open Sans" w:hAnsi="Open Sans" w:cs="Open Sans"/>
                <w:b/>
                <w:color w:val="333333"/>
                <w:sz w:val="16"/>
              </w:rPr>
            </w:pPr>
            <w:r>
              <w:rPr>
                <w:rFonts w:ascii="Open Sans" w:eastAsia="Open Sans" w:hAnsi="Open Sans" w:cs="Open Sans"/>
                <w:b/>
                <w:color w:val="333333"/>
                <w:sz w:val="16"/>
              </w:rPr>
              <w:drawing>
                <wp:anchor simplePos="0" relativeHeight="251667456" behindDoc="0" locked="0" layoutInCell="1" allowOverlap="1">
                  <wp:simplePos x="0" y="0"/>
                  <wp:positionH relativeFrom="column">
                    <wp:align>center</wp:align>
                  </wp:positionH>
                  <wp:positionV relativeFrom="paragraph">
                    <wp:align>center</wp:align>
                  </wp:positionV>
                  <wp:extent cx="6724650" cy="1704975"/>
                  <wp:wrapTopAndBottom/>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5"/>
                          <a:stretch>
                            <a:fillRect/>
                          </a:stretch>
                        </pic:blipFill>
                        <pic:spPr>
                          <a:xfrm>
                            <a:off x="0" y="0"/>
                            <a:ext cx="6724650" cy="1704975"/>
                          </a:xfrm>
                          <a:prstGeom prst="rect">
                            <a:avLst/>
                          </a:prstGeom>
                        </pic:spPr>
                      </pic:pic>
                    </a:graphicData>
                  </a:graphic>
                </wp:anchor>
              </w:drawing>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755"/>
        <w:gridCol w:w="1653"/>
        <w:gridCol w:w="1652"/>
        <w:gridCol w:w="1652"/>
        <w:gridCol w:w="1652"/>
        <w:gridCol w:w="165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1250" w:type="pct"/>
            <w:tcBorders>
              <w:top w:val="nil"/>
              <w:left w:val="nil"/>
              <w:bottom w:val="single" w:sz="6" w:space="0" w:color="CCCCCC"/>
              <w:right w:val="nil"/>
            </w:tcBorders>
            <w:tcMar>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54052"/>
                <w:sz w:val="18"/>
                <w:vertAlign w:val="baseline"/>
              </w:rPr>
              <w:t>Company</w:t>
            </w:r>
          </w:p>
        </w:tc>
        <w:tc>
          <w:tcPr>
            <w:tcW w:w="750" w:type="pct"/>
            <w:tcBorders>
              <w:top w:val="nil"/>
              <w:left w:val="nil"/>
              <w:bottom w:val="single" w:sz="6" w:space="0" w:color="CCCCCC"/>
              <w:right w:val="nil"/>
            </w:tcBorders>
            <w:tcMar>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Employee Count</w:t>
            </w:r>
          </w:p>
        </w:tc>
        <w:tc>
          <w:tcPr>
            <w:tcW w:w="750" w:type="pct"/>
            <w:tcBorders>
              <w:top w:val="nil"/>
              <w:left w:val="nil"/>
              <w:bottom w:val="single" w:sz="6" w:space="0" w:color="CCCCCC"/>
              <w:right w:val="nil"/>
            </w:tcBorders>
            <w:tcMar>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Growth Rate</w:t>
            </w:r>
          </w:p>
        </w:tc>
        <w:tc>
          <w:tcPr>
            <w:tcW w:w="750" w:type="pct"/>
            <w:tcBorders>
              <w:top w:val="nil"/>
              <w:left w:val="nil"/>
              <w:bottom w:val="single" w:sz="6" w:space="0" w:color="CCCCCC"/>
              <w:right w:val="nil"/>
            </w:tcBorders>
            <w:tcMar>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Growth Percentile</w:t>
            </w:r>
          </w:p>
        </w:tc>
        <w:tc>
          <w:tcPr>
            <w:tcW w:w="750" w:type="pct"/>
            <w:tcBorders>
              <w:top w:val="nil"/>
              <w:left w:val="nil"/>
              <w:bottom w:val="single" w:sz="6" w:space="0" w:color="CCCCCC"/>
              <w:right w:val="nil"/>
            </w:tcBorders>
            <w:tcMar>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Size Multiple</w:t>
            </w:r>
          </w:p>
        </w:tc>
        <w:tc>
          <w:tcPr>
            <w:tcW w:w="750" w:type="pct"/>
            <w:tcBorders>
              <w:top w:val="nil"/>
              <w:left w:val="nil"/>
              <w:bottom w:val="single" w:sz="6" w:space="0" w:color="CCCCCC"/>
              <w:right w:val="nil"/>
            </w:tcBorders>
            <w:tcMar>
              <w:bottom w:w="20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i w:val="0"/>
                <w:color w:val="354052"/>
                <w:sz w:val="18"/>
                <w:vertAlign w:val="baseline"/>
              </w:rPr>
              <w:t>Size Percentile</w:t>
            </w:r>
          </w:p>
        </w:tc>
      </w:tr>
      <w:tr>
        <w:tblPrEx>
          <w:tblW w:w="5000" w:type="pct"/>
          <w:jc w:val="left"/>
          <w:tblCellMar>
            <w:left w:w="108" w:type="dxa"/>
            <w:right w:w="108" w:type="dxa"/>
          </w:tblCellMar>
        </w:tblPrEx>
        <w:trPr>
          <w:cantSplit/>
          <w:trHeight w:hRule="auto" w:val="0"/>
          <w:jc w:val="left"/>
        </w:trPr>
        <w:tc>
          <w:tcPr>
            <w:tcW w:w="1250" w:type="pct"/>
            <w:tcBorders>
              <w:top w:val="nil"/>
              <w:left w:val="nil"/>
              <w:bottom w:val="nil"/>
              <w:right w:val="nil"/>
            </w:tcBorders>
            <w:tcMar>
              <w:top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Gretel (Business/Productivity Software)</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71</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0.36%</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69th</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2.96x</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73rd</w:t>
            </w:r>
          </w:p>
        </w:tc>
      </w:tr>
      <w:tr>
        <w:tblPrEx>
          <w:tblW w:w="5000" w:type="pct"/>
          <w:jc w:val="left"/>
          <w:tblCellMar>
            <w:left w:w="108" w:type="dxa"/>
            <w:right w:w="108" w:type="dxa"/>
          </w:tblCellMar>
        </w:tblPrEx>
        <w:trPr>
          <w:cantSplit/>
          <w:trHeight w:hRule="auto" w:val="0"/>
          <w:jc w:val="left"/>
        </w:trPr>
        <w:tc>
          <w:tcPr>
            <w:tcW w:w="1250" w:type="pct"/>
            <w:tcBorders>
              <w:top w:val="nil"/>
              <w:left w:val="nil"/>
              <w:bottom w:val="nil"/>
              <w:right w:val="nil"/>
            </w:tcBorders>
            <w:tcMar>
              <w:top w:w="8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8"/>
                <w:vertAlign w:val="baseline"/>
              </w:rPr>
              <w:t>All Companies Average</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1,080</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0.26%</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44th</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29.8x</w:t>
            </w:r>
          </w:p>
        </w:tc>
        <w:tc>
          <w:tcPr>
            <w:tcW w:w="750" w:type="pct"/>
            <w:tcBorders>
              <w:top w:val="nil"/>
              <w:left w:val="nil"/>
              <w:bottom w:val="nil"/>
              <w:right w:val="nil"/>
            </w:tcBorders>
            <w:tcMar>
              <w:top w:w="80" w:type="dxa"/>
            </w:tcMar>
          </w:tcPr>
          <w:p w:rsidR="00A77B3E">
            <w:pPr>
              <w:spacing w:line="240" w:lineRule="auto"/>
              <w:jc w:val="right"/>
              <w:rPr>
                <w:rFonts w:ascii="Open Sans" w:eastAsia="Open Sans" w:hAnsi="Open Sans" w:cs="Open Sans"/>
                <w:b/>
                <w:color w:val="333333"/>
                <w:sz w:val="18"/>
              </w:rPr>
            </w:pPr>
            <w:r>
              <w:rPr>
                <w:rFonts w:ascii="Open Sans" w:eastAsia="Open Sans" w:hAnsi="Open Sans" w:cs="Open Sans"/>
                <w:b w:val="0"/>
                <w:i w:val="0"/>
                <w:color w:val="333333"/>
                <w:sz w:val="18"/>
                <w:vertAlign w:val="baseline"/>
              </w:rPr>
              <w:t>50th</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C0C0C0"/>
                <w:sz w:val="18"/>
                <w:vertAlign w:val="baseline"/>
              </w:rPr>
              <w:t>Company signals data was calculated against 2051138 companies within all companies.</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C0C0C0"/>
                <w:sz w:val="18"/>
                <w:vertAlign w:val="baseline"/>
              </w:rPr>
              <w:t>Company Signals Population: Company Signals data is tracked for active companies (i.e. have not gone out of business) that haven’t been exited from VC, PE, or Incubator/Accelerator. Social media presence is tracked only for companies that have a Facebook/Twitter account; web presence is tracked only for companies whose websites are tracked by SimilarWeb and Majestic.</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16"/>
        <w:gridCol w:w="10264"/>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50" w:type="pct"/>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color w:val="333333"/>
                <w:sz w:val="18"/>
              </w:rPr>
              <w:drawing>
                <wp:inline>
                  <wp:extent cx="171450" cy="17145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6"/>
                          <a:stretch>
                            <a:fillRect/>
                          </a:stretch>
                        </pic:blipFill>
                        <pic:spPr>
                          <a:xfrm>
                            <a:off x="0" y="0"/>
                            <a:ext cx="171450" cy="171450"/>
                          </a:xfrm>
                          <a:prstGeom prst="rect">
                            <a:avLst/>
                          </a:prstGeom>
                        </pic:spPr>
                      </pic:pic>
                    </a:graphicData>
                  </a:graphic>
                </wp:inline>
              </w:drawing>
            </w:r>
          </w:p>
        </w:tc>
        <w:tc>
          <w:tcPr>
            <w:tcW w:w="4950" w:type="pct"/>
            <w:tcBorders>
              <w:top w:val="single" w:sz="6" w:space="0" w:color="345786"/>
              <w:left w:val="single" w:sz="6" w:space="0" w:color="345786"/>
              <w:bottom w:val="single" w:sz="6" w:space="0" w:color="345786"/>
              <w:right w:val="single" w:sz="6" w:space="0" w:color="345786"/>
            </w:tcBorders>
            <w:shd w:val="clear" w:color="auto" w:fill="345786"/>
            <w:tcMar>
              <w:top w:w="120" w:type="dxa"/>
              <w:left w:w="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VC Exit Predictor</w:t>
            </w: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5"/>
                <w:vertAlign w:val="baseline"/>
              </w:rPr>
              <w:t xml:space="preserve">   Leverage PitchBook’s algorithmic insights to compare investment opportunities and forecast the exit trajectories of venture-backed companies.</w:t>
            </w:r>
          </w:p>
        </w:tc>
      </w:tr>
    </w:tbl>
    <w:p w:rsidR="00A77B3E">
      <w:pPr>
        <w:rPr>
          <w:rFonts w:ascii="Open Sans" w:eastAsia="Open Sans" w:hAnsi="Open Sans" w:cs="Open Sans"/>
          <w:b/>
          <w:color w:val="333333"/>
          <w:sz w:val="30"/>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702"/>
        <w:gridCol w:w="5078"/>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8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0"/>
                      <w:vertAlign w:val="baseline"/>
                    </w:rPr>
                    <w:t>Opportunity Score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1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Percentile comparison of the expected return on investment for Gretel (Business/Productivity Software) compared to other venture-backed companies. Calculated using Exit Type probabilities, the company’s stage, and PitchBook’s historical returns data.</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3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32"/>
                      <w:vertAlign w:val="baseline"/>
                    </w:rPr>
                    <w:t>79</w:t>
                  </w:r>
                  <w:r>
                    <w:rPr>
                      <w:rFonts w:ascii="Open Sans" w:eastAsia="Open Sans" w:hAnsi="Open Sans" w:cs="Open Sans"/>
                      <w:b w:val="0"/>
                      <w:i w:val="0"/>
                      <w:color w:val="666666"/>
                      <w:sz w:val="20"/>
                      <w:vertAlign w:val="baseline"/>
                    </w:rPr>
                    <w:t xml:space="preserve"> / 100</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Pr>
                <w:p w:rsidR="00A77B3E">
                  <w:pPr>
                    <w:spacing w:line="240" w:lineRule="auto"/>
                    <w:jc w:val="left"/>
                    <w:rPr>
                      <w:rFonts w:ascii="Open Sans" w:eastAsia="Open Sans" w:hAnsi="Open Sans" w:cs="Open Sans"/>
                      <w:b/>
                      <w:color w:val="333333"/>
                      <w:sz w:val="18"/>
                    </w:rPr>
                  </w:pPr>
                  <w:r>
                    <w:rPr>
                      <w:rFonts w:ascii="Open Sans" w:eastAsia="Open Sans" w:hAnsi="Open Sans" w:cs="Open Sans"/>
                      <w:b/>
                      <w:color w:val="333333"/>
                      <w:sz w:val="18"/>
                    </w:rPr>
                    <w:drawing>
                      <wp:inline>
                        <wp:extent cx="3333750" cy="28575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7"/>
                                <a:stretch>
                                  <a:fillRect/>
                                </a:stretch>
                              </pic:blipFill>
                              <pic:spPr>
                                <a:xfrm>
                                  <a:off x="0" y="0"/>
                                  <a:ext cx="3333750" cy="285750"/>
                                </a:xfrm>
                                <a:prstGeom prst="rect">
                                  <a:avLst/>
                                </a:prstGeom>
                              </pic:spPr>
                            </pic:pic>
                          </a:graphicData>
                        </a:graphic>
                      </wp:inline>
                    </w:drawing>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bottom w:w="20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0"/>
                      <w:vertAlign w:val="baseline"/>
                    </w:rPr>
                    <w:t>Out of 61,326 companies with Opportunity Score</w:t>
                  </w:r>
                </w:p>
              </w:tc>
            </w:tr>
          </w:tbl>
          <w:p w:rsidR="00A77B3E">
            <w:pPr>
              <w:jc w:val="left"/>
              <w:rPr>
                <w:rFonts w:ascii="Open Sans" w:eastAsia="Open Sans" w:hAnsi="Open Sans" w:cs="Open Sans"/>
                <w:b/>
                <w:color w:val="333333"/>
                <w:sz w:val="18"/>
              </w:rPr>
            </w:pPr>
          </w:p>
        </w:tc>
        <w:tc>
          <w:tcPr>
            <w:tcW w:w="2500" w:type="pct"/>
            <w:tcBorders>
              <w:top w:val="nil"/>
              <w:left w:val="nil"/>
              <w:bottom w:val="nil"/>
              <w:right w:val="nil"/>
            </w:tcBorders>
          </w:tcPr>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4862"/>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tcMar>
                    <w:left w:w="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i w:val="0"/>
                      <w:color w:val="333333"/>
                      <w:sz w:val="20"/>
                      <w:vertAlign w:val="baseline"/>
                    </w:rPr>
                    <w:t>Exit Type</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100" w:type="dxa"/>
                    <w:left w:w="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333333"/>
                      <w:sz w:val="14"/>
                      <w:vertAlign w:val="baseline"/>
                    </w:rPr>
                    <w:t>Evaluates VC-backed companies' likelihood of a successful exit for investors, and the most likely exit type. Generated by a machine learning algorithm, leveraging Market Positioning, Company Performance Indicators, Active Investors, and Deal Activity.</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tcMar>
                    <w:top w:w="200" w:type="dxa"/>
                    <w:left w:w="0" w:type="dxa"/>
                  </w:tcMar>
                </w:tcPr>
                <w:p w:rsidR="00A77B3E">
                  <w:pPr>
                    <w:spacing w:line="240" w:lineRule="auto"/>
                    <w:jc w:val="left"/>
                    <w:rPr>
                      <w:rFonts w:ascii="Open Sans" w:eastAsia="Open Sans" w:hAnsi="Open Sans" w:cs="Open Sans"/>
                      <w:b/>
                      <w:color w:val="333333"/>
                      <w:sz w:val="18"/>
                    </w:rPr>
                  </w:pPr>
                  <w:r>
                    <w:rPr>
                      <w:rFonts w:ascii="Open Sans" w:eastAsia="Open Sans" w:hAnsi="Open Sans" w:cs="Open Sans"/>
                      <w:b/>
                      <w:color w:val="333333"/>
                      <w:sz w:val="18"/>
                    </w:rPr>
                    <w:drawing>
                      <wp:inline>
                        <wp:extent cx="2190750" cy="9525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8"/>
                                <a:stretch>
                                  <a:fillRect/>
                                </a:stretch>
                              </pic:blipFill>
                              <pic:spPr>
                                <a:xfrm>
                                  <a:off x="0" y="0"/>
                                  <a:ext cx="2190750" cy="952500"/>
                                </a:xfrm>
                                <a:prstGeom prst="rect">
                                  <a:avLst/>
                                </a:prstGeom>
                              </pic:spPr>
                            </pic:pic>
                          </a:graphicData>
                        </a:graphic>
                      </wp:inline>
                    </w:drawing>
                  </w:r>
                </w:p>
              </w:tc>
            </w:tr>
          </w:tbl>
          <w:p w:rsidR="00A77B3E">
            <w:pPr>
              <w:jc w:val="left"/>
              <w:rPr>
                <w:rFonts w:ascii="Open Sans" w:eastAsia="Open Sans" w:hAnsi="Open Sans" w:cs="Open Sans"/>
                <w:b/>
                <w:color w:val="333333"/>
                <w:sz w:val="18"/>
              </w:rPr>
            </w:pPr>
          </w:p>
        </w:tc>
      </w:tr>
    </w:tbl>
    <w:p w:rsidR="00A77B3E">
      <w:pPr>
        <w:rPr>
          <w:rFonts w:ascii="Open Sans" w:eastAsia="Open Sans" w:hAnsi="Open Sans" w:cs="Open Sans"/>
          <w:b/>
          <w:color w:val="333333"/>
          <w:sz w:val="18"/>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rPr>
            </w:pPr>
            <w:r>
              <w:rPr>
                <w:rFonts w:ascii="Open Sans" w:eastAsia="Open Sans" w:hAnsi="Open Sans" w:cs="Open Sans"/>
                <w:b w:val="0"/>
                <w:i w:val="0"/>
                <w:color w:val="FFFFFF"/>
                <w:sz w:val="22"/>
                <w:vertAlign w:val="baseline"/>
              </w:rPr>
              <w:t>Last 25 Media News</w:t>
            </w:r>
          </w:p>
        </w:tc>
      </w:tr>
    </w:tbl>
    <w:p w:rsidR="00A77B3E">
      <w:pPr>
        <w:rPr>
          <w:rFonts w:ascii="Open Sans" w:eastAsia="Open Sans" w:hAnsi="Open Sans" w:cs="Open Sans"/>
          <w:b/>
          <w:color w:val="333333"/>
          <w:sz w:val="18"/>
        </w:rPr>
      </w:pPr>
    </w:p>
    <w:p w:rsidR="00A77B3E">
      <w:pPr>
        <w:rPr>
          <w:rFonts w:ascii="Open Sans" w:eastAsia="Open Sans" w:hAnsi="Open Sans" w:cs="Open Sans"/>
          <w:b/>
          <w:color w:val="333333"/>
          <w:sz w:val="18"/>
          <w:u w:val="single"/>
        </w:rPr>
      </w:pPr>
      <w:hyperlink r:id="rId39" w:history="1">
        <w:r>
          <w:rPr>
            <w:rFonts w:ascii="Open Sans" w:eastAsia="Open Sans" w:hAnsi="Open Sans" w:cs="Open Sans"/>
            <w:b/>
            <w:color w:val="527AB3"/>
            <w:sz w:val="22"/>
            <w:u w:val="single"/>
          </w:rPr>
          <w:t>Gretel Signs Strategic Collaboration Agreement with AWS to Launch Synthetic Data Accelerator to Launch Privacy-First Generative AI Applications</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SAN FRANCISCO--(BUSINESS WIRE)--Nov 7, 2023--</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The Manchester Times | 07-Nov-2023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Amazon Web Services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1" w:history="1">
        <w:r>
          <w:rPr>
            <w:rFonts w:ascii="Open Sans" w:eastAsia="Open Sans" w:hAnsi="Open Sans" w:cs="Open Sans"/>
            <w:b/>
            <w:color w:val="527AB3"/>
            <w:sz w:val="22"/>
            <w:u w:val="single"/>
          </w:rPr>
          <w:t>The Continental's best fight brought in Malignant's contortionist</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The John Wick spinoff show The Continental was a three-night limited series on Peacock, and it saved its best for last: the great fight between Yen and Gretel.</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Knowledia | 07-Oct-2023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Continental</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2" w:history="1">
        <w:r>
          <w:rPr>
            <w:rFonts w:ascii="Open Sans" w:eastAsia="Open Sans" w:hAnsi="Open Sans" w:cs="Open Sans"/>
            <w:b/>
            <w:color w:val="527AB3"/>
            <w:sz w:val="22"/>
            <w:u w:val="single"/>
          </w:rPr>
          <w:t>Gretel secures EUR 634k funding</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Barcelona based Gretel secures EUR 634k (USD 700k) The funding led by Inveready Extension Fund and Enzo Ventures</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ExploreBit | 13-Apr-2023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Enzo Ventures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3" w:history="1">
        <w:r>
          <w:rPr>
            <w:rFonts w:ascii="Open Sans" w:eastAsia="Open Sans" w:hAnsi="Open Sans" w:cs="Open Sans"/>
            <w:b/>
            <w:color w:val="527AB3"/>
            <w:sz w:val="22"/>
            <w:u w:val="single"/>
          </w:rPr>
          <w:t>Gretel’s Ryan Moore and Andrea Treduco-Campos on the creative allure of Noma</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Gretel’s Ryan Moore and Andrea Treduco-Campos on the creative allure of Noma</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Business Crast News | 03-Apr-2023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4" w:history="1">
        <w:r>
          <w:rPr>
            <w:rFonts w:ascii="Open Sans" w:eastAsia="Open Sans" w:hAnsi="Open Sans" w:cs="Open Sans"/>
            <w:b/>
            <w:color w:val="527AB3"/>
            <w:sz w:val="22"/>
            <w:u w:val="single"/>
          </w:rPr>
          <w:t>Gretel Partners With Google Cloud</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 Partners With Google Cloud</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AI-TechPark | 14-Mar-2023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Vertex.AI</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5" w:history="1">
        <w:r>
          <w:rPr>
            <w:rFonts w:ascii="Open Sans" w:eastAsia="Open Sans" w:hAnsi="Open Sans" w:cs="Open Sans"/>
            <w:b/>
            <w:color w:val="527AB3"/>
            <w:sz w:val="22"/>
            <w:u w:val="single"/>
          </w:rPr>
          <w:t>Gretel Partners With Google Cloud to Harness the Power of Synthetic Data and Accelerate Adoption of Safer Generative AI in the Enterprise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 Partners With Google Cloud to Harness the Power of Synthetic Data and Accelerate Adoption of Safer Generative AI in the Enterprise</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AIthority | 14-Mar-2023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Alphabet</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6" w:history="1">
        <w:r>
          <w:rPr>
            <w:rFonts w:ascii="Open Sans" w:eastAsia="Open Sans" w:hAnsi="Open Sans" w:cs="Open Sans"/>
            <w:b/>
            <w:color w:val="527AB3"/>
            <w:sz w:val="22"/>
            <w:u w:val="single"/>
          </w:rPr>
          <w:t>Gretel Partners With ClearScore to Help Consumers Recover Over £50 Billion in Lost and Dormant Accounts</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 has joined forces with ClearScore to help its users find lost or forgotten bank accounts, pensions, and investments.</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Fintech Finance | 09-Mar-2023</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ClearScore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7" w:history="1">
        <w:r>
          <w:rPr>
            <w:rFonts w:ascii="Open Sans" w:eastAsia="Open Sans" w:hAnsi="Open Sans" w:cs="Open Sans"/>
            <w:b/>
            <w:color w:val="527AB3"/>
            <w:sz w:val="22"/>
            <w:u w:val="single"/>
          </w:rPr>
          <w:t>Two Years On: Following Up with Duncan Stevens, CEO of Gretel</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We first spoke to Duncan Stevens two years ago, back in December 2020 about how Gretel started, what advice Duncan...</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TechRound | 12-Dec-2022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8" w:history="1">
        <w:r>
          <w:rPr>
            <w:rFonts w:ascii="Open Sans" w:eastAsia="Open Sans" w:hAnsi="Open Sans" w:cs="Open Sans"/>
            <w:b/>
            <w:color w:val="527AB3"/>
            <w:sz w:val="22"/>
            <w:u w:val="single"/>
          </w:rPr>
          <w:t>Responsible AI is a data protection necessity, Protopia AI raises $6M in funding</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Protopia AI announces it has raised $6 million in seed funding for a responsible AI solution designed to anonymize personal data.</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VentureBeat | 06-Dec-2022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Protopia AI</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49" w:history="1">
        <w:r>
          <w:rPr>
            <w:rFonts w:ascii="Open Sans" w:eastAsia="Open Sans" w:hAnsi="Open Sans" w:cs="Open Sans"/>
            <w:b/>
            <w:color w:val="527AB3"/>
            <w:sz w:val="22"/>
            <w:u w:val="single"/>
          </w:rPr>
          <w:t>GBG technology powers Gretel, helping consumers discover and claim lost financial assets for free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GBG, announces a technology partnership with Gretel to power a consumer discovery portal for lost or forgotten financial assets.</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Fintech Finance News | 15-Jul-2022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0" w:history="1">
        <w:r>
          <w:rPr>
            <w:rFonts w:ascii="Open Sans" w:eastAsia="Open Sans" w:hAnsi="Open Sans" w:cs="Open Sans"/>
            <w:b/>
            <w:color w:val="527AB3"/>
            <w:sz w:val="22"/>
            <w:u w:val="single"/>
          </w:rPr>
          <w:t>GBG: Announces a technology partnership with Gretel</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GBG: Announces a technology partnership with Gretel GBG announces a technology partnership with Gretel to power a consumer discovery portal for lost or</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Fintech Inshorts | 13-Jul-2022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1" w:history="1">
        <w:r>
          <w:rPr>
            <w:rFonts w:ascii="Open Sans" w:eastAsia="Open Sans" w:hAnsi="Open Sans" w:cs="Open Sans"/>
            <w:b/>
            <w:color w:val="527AB3"/>
            <w:sz w:val="22"/>
            <w:u w:val="single"/>
          </w:rPr>
          <w:t>Hamster And Gretel Season 1</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Hamster And Gretel Season 1 Trailer HD - Disney Channel has set the series premiere of upcoming superhero comedy “Hamster And Gretel” for August 12 after</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NewsR | 08-Jul-2022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2" w:history="1">
        <w:r>
          <w:rPr>
            <w:rFonts w:ascii="Open Sans" w:eastAsia="Open Sans" w:hAnsi="Open Sans" w:cs="Open Sans"/>
            <w:b/>
            <w:color w:val="527AB3"/>
            <w:sz w:val="22"/>
            <w:u w:val="single"/>
          </w:rPr>
          <w:t>Why does synthetic information make real AI so powerful?</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Data is a valuable thing, as has been established, and it has become the world's most valuable commodity. And when it comes to training artificial intelligence (AI) and machine learning (ML) ...</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List23 | 28-Jun-2022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3" w:history="1">
        <w:r>
          <w:rPr>
            <w:rFonts w:ascii="Open Sans" w:eastAsia="Open Sans" w:hAnsi="Open Sans" w:cs="Open Sans"/>
            <w:b/>
            <w:color w:val="527AB3"/>
            <w:sz w:val="22"/>
            <w:u w:val="single"/>
          </w:rPr>
          <w:t>Synthetic Data Is About To Transform Artificial Intelligence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Synthetic data is one of those ideas that seems almost too good to be true.</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Forbes | 12-Jun-2022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DataGen</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Waabi</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4" w:history="1">
        <w:r>
          <w:rPr>
            <w:rFonts w:ascii="Open Sans" w:eastAsia="Open Sans" w:hAnsi="Open Sans" w:cs="Open Sans"/>
            <w:b/>
            <w:color w:val="527AB3"/>
            <w:sz w:val="22"/>
            <w:u w:val="single"/>
          </w:rPr>
          <w:t>Gretel: Raises $1 million to help reconnect customers with lost assets</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 Raises $1 million to help reconnect customers with lost assets Gretel is a full service, platform-agnostic, design, branding and strategy studio in</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Fintech Inshorts | 15-Mar-2022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5" w:history="1">
        <w:r>
          <w:rPr>
            <w:rFonts w:ascii="Open Sans" w:eastAsia="Open Sans" w:hAnsi="Open Sans" w:cs="Open Sans"/>
            <w:b/>
            <w:color w:val="527AB3"/>
            <w:sz w:val="22"/>
            <w:u w:val="single"/>
          </w:rPr>
          <w:t>Money reclaiming app Gretel closes $1m pre-seed</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Money reclaiming app Gretel closes $1m pre-seed</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Finetech Global | 15-Mar-2022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6" w:history="1">
        <w:r>
          <w:rPr>
            <w:rFonts w:ascii="Open Sans" w:eastAsia="Open Sans" w:hAnsi="Open Sans" w:cs="Open Sans"/>
            <w:b/>
            <w:color w:val="527AB3"/>
            <w:sz w:val="22"/>
            <w:u w:val="single"/>
          </w:rPr>
          <w:t>Infosec products of the month: February 2022</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The featured infosec products this month are from: Arista Networks, Blueshift Cybersecurity, Bugcrowd, Cato Networks, Cofense, and more.</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Help Net Security | 28-Feb-2022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Arista Networks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Bugcrowd</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Cato Networks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Cofense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Cybellum</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Cymulate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Darktrace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DataStax</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F5 Networks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Federal Reserve System</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Forcepoint</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Gigamon</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Juniper Networks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Mandiant</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NetSPI</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Ondato</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Orca Security</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Ping Identity</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Qualys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Qwiet AI</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Runecast</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7" w:history="1">
        <w:r>
          <w:rPr>
            <w:rFonts w:ascii="Open Sans" w:eastAsia="Open Sans" w:hAnsi="Open Sans" w:cs="Open Sans"/>
            <w:b/>
            <w:color w:val="527AB3"/>
            <w:sz w:val="22"/>
            <w:u w:val="single"/>
          </w:rPr>
          <w:t>New infosec products of the week: February 4, 2022</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The featured infosec products this week are from: Cato Networks, Cymulate, Gretel, Juniper Networks, Mandiant, Ping Identity, Qualys, ShiftLeft, and Tenable.</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Help Net Security | 03-Feb-2022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Cato Networks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Cymulate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Juniper Networks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Mandiant</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Ping Identity</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Qualys</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Qwiet AI</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Tenable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8" w:history="1">
        <w:r>
          <w:rPr>
            <w:rFonts w:ascii="Open Sans" w:eastAsia="Open Sans" w:hAnsi="Open Sans" w:cs="Open Sans"/>
            <w:b/>
            <w:color w:val="527AB3"/>
            <w:sz w:val="22"/>
            <w:u w:val="single"/>
          </w:rPr>
          <w:t>Gretel moves to GA in the privacy engineering developer stack</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If you don’t know the components of your composite data, don’t worry. You have many companies. Synthetic data is information that is artificially produced by a machine rather than being generated by an actual event. Synthetic data is algorithmical...</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Fuentitech | 03-Feb-2022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59" w:anchor="ftag=RSSbaffb68" w:history="1">
        <w:r>
          <w:rPr>
            <w:rFonts w:ascii="Open Sans" w:eastAsia="Open Sans" w:hAnsi="Open Sans" w:cs="Open Sans"/>
            <w:b/>
            <w:color w:val="527AB3"/>
            <w:sz w:val="22"/>
            <w:u w:val="single"/>
          </w:rPr>
          <w:t>Gretel goes GA with privacy engineering developer stack</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Startup's services remove privacy bottlenecks for numerous development and workflow processes that prevent data sharing and stifle innovation.</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ZDNet | 03-Feb-2022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60" w:history="1">
        <w:r>
          <w:rPr>
            <w:rFonts w:ascii="Open Sans" w:eastAsia="Open Sans" w:hAnsi="Open Sans" w:cs="Open Sans"/>
            <w:b/>
            <w:color w:val="527AB3"/>
            <w:sz w:val="22"/>
            <w:u w:val="single"/>
          </w:rPr>
          <w:t>Gretel’s privacy engineering toolkit guards synthetic data against adversarial attacks</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 launched its privacy engineering APIs and services, enabling users to classify, transform and generate synthetic data.</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Help Net Security | 02-Feb-2022</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61" w:history="1">
        <w:r>
          <w:rPr>
            <w:rFonts w:ascii="Open Sans" w:eastAsia="Open Sans" w:hAnsi="Open Sans" w:cs="Open Sans"/>
            <w:b/>
            <w:color w:val="527AB3"/>
            <w:sz w:val="22"/>
            <w:u w:val="single"/>
          </w:rPr>
          <w:t>Illumina, Gretel partner on genomic research</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Gretel.ai announced a col... ILMN</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The Fly | 14-Dec-2021</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Illumina</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62" w:history="1">
        <w:r>
          <w:rPr>
            <w:rFonts w:ascii="Open Sans" w:eastAsia="Open Sans" w:hAnsi="Open Sans" w:cs="Open Sans"/>
            <w:b/>
            <w:color w:val="527AB3"/>
            <w:sz w:val="22"/>
            <w:u w:val="single"/>
          </w:rPr>
          <w:t>Gretel and Illumina Partner to Develop Synthetic Data for Genomic Research</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Today, Gretel.ai announced a collaboration with Illumina, Inc. (NASDAQ: ILMN), the global leader in DNA sequencing and array-based technologies, to create privacy-protected, synthetic genomic data that can be accessed by medical researchers anywhe...</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Market Newswire | 14-Dec-2021</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Illumina</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63" w:history="1">
        <w:r>
          <w:rPr>
            <w:rFonts w:ascii="Open Sans" w:eastAsia="Open Sans" w:hAnsi="Open Sans" w:cs="Open Sans"/>
            <w:b/>
            <w:color w:val="527AB3"/>
            <w:sz w:val="22"/>
            <w:u w:val="single"/>
          </w:rPr>
          <w:t>View from the Top: Fintech Trends and Predictions with Wise, TrueLayer, Gretel, Mambu, Chip</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View from the Top: #Fintech trends and prediction with @Wise @TrueLayer @WeAreGretel @Mambu_com @Get_Chip The post View from the Top: Fintech Trends and Predictions with Wise, TrueLayer, Gretel, Mambu, Chip appeared first on The Fintech Times.</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Teckexpert | 05-Dec-2021</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Chip</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Gretel (Business/Productivity Software)</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Mambu</w:t>
        </w:r>
      </w:hyperlink>
      <w:r>
        <w:rPr>
          <w:rFonts w:ascii="Open Sans" w:eastAsia="Open Sans" w:hAnsi="Open Sans" w:cs="Open Sans"/>
          <w:color w:val="333333"/>
          <w:sz w:val="18"/>
        </w:rPr>
        <w:t xml:space="preserve">, </w:t>
      </w:r>
      <w:hyperlink r:id="rId40" w:history="1">
        <w:r>
          <w:rPr>
            <w:rFonts w:ascii="Open Sans" w:eastAsia="Open Sans" w:hAnsi="Open Sans" w:cs="Open Sans"/>
            <w:b/>
            <w:color w:val="527AB3"/>
            <w:sz w:val="18"/>
            <w:u w:val="single"/>
          </w:rPr>
          <w:t>TrueLayer</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hyperlink r:id="rId64" w:history="1">
        <w:r>
          <w:rPr>
            <w:rFonts w:ascii="Open Sans" w:eastAsia="Open Sans" w:hAnsi="Open Sans" w:cs="Open Sans"/>
            <w:b/>
            <w:color w:val="527AB3"/>
            <w:sz w:val="22"/>
            <w:u w:val="single"/>
          </w:rPr>
          <w:t>Financial Services needs to focus on supporting vulnerable customers in 2022 says Gretel</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666666"/>
          <w:sz w:val="18"/>
        </w:rPr>
        <w:t>Financial Services needs to focus on supporting vulnerable customers in 2022 says Gretel</w:t>
      </w:r>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r>
        <w:rPr>
          <w:rFonts w:ascii="Open Sans" w:eastAsia="Open Sans" w:hAnsi="Open Sans" w:cs="Open Sans"/>
          <w:color w:val="333333"/>
          <w:sz w:val="18"/>
        </w:rPr>
        <w:t>UK News Group | 24-Nov-2021</w:t>
      </w:r>
    </w:p>
    <w:p w:rsidR="00A77B3E">
      <w:pPr>
        <w:rPr>
          <w:rFonts w:ascii="Open Sans" w:eastAsia="Open Sans" w:hAnsi="Open Sans" w:cs="Open Sans"/>
          <w:b/>
          <w:color w:val="333333"/>
          <w:sz w:val="18"/>
          <w:u w:val="single"/>
        </w:rPr>
      </w:pPr>
      <w:r>
        <w:rPr>
          <w:rFonts w:ascii="Open Sans" w:eastAsia="Open Sans" w:hAnsi="Open Sans" w:cs="Open Sans"/>
          <w:color w:val="333333"/>
          <w:sz w:val="18"/>
        </w:rPr>
        <w:t xml:space="preserve">Tagged entities: </w:t>
      </w:r>
      <w:hyperlink r:id="rId40" w:history="1">
        <w:r>
          <w:rPr>
            <w:rFonts w:ascii="Open Sans" w:eastAsia="Open Sans" w:hAnsi="Open Sans" w:cs="Open Sans"/>
            <w:b/>
            <w:color w:val="527AB3"/>
            <w:sz w:val="18"/>
            <w:u w:val="single"/>
          </w:rPr>
          <w:t>Gretel (Business/Productivity Software)</w:t>
        </w:r>
      </w:hyperlink>
    </w:p>
    <w:p w:rsidR="00A77B3E">
      <w:pPr>
        <w:rPr>
          <w:rFonts w:ascii="Open Sans" w:eastAsia="Open Sans" w:hAnsi="Open Sans" w:cs="Open Sans"/>
          <w:b/>
          <w:color w:val="333333"/>
          <w:sz w:val="18"/>
          <w:u w:val="single"/>
        </w:rPr>
      </w:pPr>
    </w:p>
    <w:p w:rsidR="00A77B3E">
      <w:pPr>
        <w:rPr>
          <w:rFonts w:ascii="Open Sans" w:eastAsia="Open Sans" w:hAnsi="Open Sans" w:cs="Open Sans"/>
          <w:b/>
          <w:color w:val="333333"/>
          <w:sz w:val="18"/>
          <w:u w:val="single"/>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single" w:sz="6" w:space="0" w:color="345786"/>
              <w:left w:val="single" w:sz="6" w:space="0" w:color="345786"/>
              <w:bottom w:val="single" w:sz="6" w:space="0" w:color="345786"/>
              <w:right w:val="single" w:sz="6" w:space="0" w:color="345786"/>
            </w:tcBorders>
            <w:shd w:val="clear" w:color="auto" w:fill="345786"/>
            <w:tcMar>
              <w:top w:w="120" w:type="dxa"/>
              <w:bottom w:w="120" w:type="dxa"/>
            </w:tcMar>
            <w:vAlign w:val="bottom"/>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FFFFFF"/>
                <w:sz w:val="22"/>
                <w:vertAlign w:val="baseline"/>
              </w:rPr>
              <w:t>Filings (2)</w:t>
            </w:r>
          </w:p>
        </w:tc>
      </w:tr>
    </w:tbl>
    <w:p w:rsidR="00A77B3E">
      <w:pPr>
        <w:rPr>
          <w:rFonts w:ascii="Open Sans" w:eastAsia="Open Sans" w:hAnsi="Open Sans" w:cs="Open Sans"/>
          <w:b/>
          <w:color w:val="333333"/>
          <w:sz w:val="18"/>
          <w:u w:val="single"/>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653"/>
        <w:gridCol w:w="1652"/>
        <w:gridCol w:w="7711"/>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750" w:type="pct"/>
            <w:tcBorders>
              <w:top w:val="nil"/>
              <w:left w:val="nil"/>
              <w:bottom w:val="single" w:sz="6" w:space="0" w:color="CCCCCC"/>
              <w:right w:val="nil"/>
            </w:tcBorders>
            <w:tcMar>
              <w:bottom w:w="10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i w:val="0"/>
                <w:color w:val="354052"/>
                <w:sz w:val="18"/>
                <w:vertAlign w:val="baseline"/>
              </w:rPr>
              <w:t>Type</w:t>
            </w:r>
          </w:p>
        </w:tc>
        <w:tc>
          <w:tcPr>
            <w:tcW w:w="750" w:type="pct"/>
            <w:tcBorders>
              <w:top w:val="nil"/>
              <w:left w:val="nil"/>
              <w:bottom w:val="single" w:sz="6" w:space="0" w:color="CCCCCC"/>
              <w:right w:val="nil"/>
            </w:tcBorders>
            <w:tcMar>
              <w:bottom w:w="10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i w:val="0"/>
                <w:color w:val="354052"/>
                <w:sz w:val="18"/>
                <w:vertAlign w:val="baseline"/>
              </w:rPr>
              <w:t>Filed Date</w:t>
            </w:r>
          </w:p>
        </w:tc>
        <w:tc>
          <w:tcPr>
            <w:tcW w:w="3500" w:type="pct"/>
            <w:tcBorders>
              <w:top w:val="nil"/>
              <w:left w:val="nil"/>
              <w:bottom w:val="single" w:sz="6" w:space="0" w:color="CCCCCC"/>
              <w:right w:val="nil"/>
            </w:tcBorders>
            <w:tcMar>
              <w:bottom w:w="10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i w:val="0"/>
                <w:color w:val="354052"/>
                <w:sz w:val="18"/>
                <w:vertAlign w:val="baseline"/>
              </w:rPr>
              <w:t>Title</w:t>
            </w: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single" w:sz="6" w:space="0" w:color="CCCCCC"/>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333333"/>
                <w:sz w:val="18"/>
                <w:vertAlign w:val="baseline"/>
              </w:rPr>
              <w:t>D</w:t>
            </w:r>
          </w:p>
        </w:tc>
        <w:tc>
          <w:tcPr>
            <w:tcW w:w="750" w:type="pct"/>
            <w:tcBorders>
              <w:top w:val="single" w:sz="6" w:space="0" w:color="E0E0E0"/>
              <w:left w:val="nil"/>
              <w:bottom w:val="single" w:sz="6" w:space="0" w:color="CCCCCC"/>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333333"/>
                <w:sz w:val="18"/>
                <w:vertAlign w:val="baseline"/>
              </w:rPr>
              <w:t>06-Oct-2021</w:t>
            </w:r>
          </w:p>
        </w:tc>
        <w:tc>
          <w:tcPr>
            <w:tcW w:w="3500" w:type="pct"/>
            <w:tcBorders>
              <w:top w:val="single" w:sz="6" w:space="0" w:color="E0E0E0"/>
              <w:left w:val="nil"/>
              <w:bottom w:val="single" w:sz="6" w:space="0" w:color="CCCCCC"/>
              <w:right w:val="nil"/>
            </w:tcBorders>
            <w:shd w:val="clear" w:color="auto" w:fill="F7F8FA"/>
            <w:tcMar>
              <w:top w:w="140" w:type="dxa"/>
              <w:bottom w:w="14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333333"/>
                <w:sz w:val="18"/>
                <w:vertAlign w:val="baseline"/>
              </w:rPr>
              <w:t>Notice of Exempt Offering of Securities</w:t>
            </w:r>
          </w:p>
        </w:tc>
      </w:tr>
      <w:tr>
        <w:tblPrEx>
          <w:tblW w:w="5000" w:type="pct"/>
          <w:jc w:val="left"/>
          <w:tblCellMar>
            <w:left w:w="108" w:type="dxa"/>
            <w:right w:w="108" w:type="dxa"/>
          </w:tblCellMar>
        </w:tblPrEx>
        <w:trPr>
          <w:cantSplit/>
          <w:trHeight w:hRule="auto" w:val="0"/>
          <w:jc w:val="left"/>
        </w:trPr>
        <w:tc>
          <w:tcPr>
            <w:tcW w:w="750" w:type="pct"/>
            <w:tcBorders>
              <w:top w:val="single" w:sz="6" w:space="0" w:color="E0E0E0"/>
              <w:left w:val="nil"/>
              <w:bottom w:val="single" w:sz="6" w:space="0" w:color="CCCCCC"/>
              <w:right w:val="nil"/>
            </w:tcBorders>
            <w:tcMar>
              <w:top w:w="140" w:type="dxa"/>
              <w:bottom w:w="14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333333"/>
                <w:sz w:val="18"/>
                <w:vertAlign w:val="baseline"/>
              </w:rPr>
              <w:t>D</w:t>
            </w:r>
          </w:p>
        </w:tc>
        <w:tc>
          <w:tcPr>
            <w:tcW w:w="750" w:type="pct"/>
            <w:tcBorders>
              <w:top w:val="single" w:sz="6" w:space="0" w:color="E0E0E0"/>
              <w:left w:val="nil"/>
              <w:bottom w:val="single" w:sz="6" w:space="0" w:color="CCCCCC"/>
              <w:right w:val="nil"/>
            </w:tcBorders>
            <w:tcMar>
              <w:top w:w="140" w:type="dxa"/>
              <w:bottom w:w="14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333333"/>
                <w:sz w:val="18"/>
                <w:vertAlign w:val="baseline"/>
              </w:rPr>
              <w:t>21-Oct-2020</w:t>
            </w:r>
          </w:p>
        </w:tc>
        <w:tc>
          <w:tcPr>
            <w:tcW w:w="3500" w:type="pct"/>
            <w:tcBorders>
              <w:top w:val="single" w:sz="6" w:space="0" w:color="E0E0E0"/>
              <w:left w:val="nil"/>
              <w:bottom w:val="single" w:sz="6" w:space="0" w:color="CCCCCC"/>
              <w:right w:val="nil"/>
            </w:tcBorders>
            <w:tcMar>
              <w:top w:w="140" w:type="dxa"/>
              <w:bottom w:w="140" w:type="dxa"/>
            </w:tcMar>
          </w:tcPr>
          <w:p w:rsidR="00A77B3E">
            <w:pPr>
              <w:spacing w:line="240" w:lineRule="auto"/>
              <w:jc w:val="left"/>
              <w:rPr>
                <w:rFonts w:ascii="Open Sans" w:eastAsia="Open Sans" w:hAnsi="Open Sans" w:cs="Open Sans"/>
                <w:b/>
                <w:color w:val="333333"/>
                <w:sz w:val="18"/>
                <w:u w:val="single"/>
              </w:rPr>
            </w:pPr>
            <w:r>
              <w:rPr>
                <w:rFonts w:ascii="Open Sans" w:eastAsia="Open Sans" w:hAnsi="Open Sans" w:cs="Open Sans"/>
                <w:b w:val="0"/>
                <w:i w:val="0"/>
                <w:color w:val="333333"/>
                <w:sz w:val="18"/>
                <w:vertAlign w:val="baseline"/>
              </w:rPr>
              <w:t>Notice of Exempt Offering of Securities</w:t>
            </w:r>
          </w:p>
        </w:tc>
      </w:tr>
    </w:tbl>
    <w:p w:rsidR="00A77B3E">
      <w:pPr>
        <w:rPr>
          <w:rFonts w:ascii="Open Sans" w:eastAsia="Open Sans" w:hAnsi="Open Sans" w:cs="Open Sans"/>
          <w:b/>
          <w:color w:val="333333"/>
          <w:sz w:val="18"/>
          <w:u w:val="single"/>
        </w:rPr>
      </w:pPr>
    </w:p>
    <w:tbl>
      <w:tblPr>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1016"/>
      </w:tblGrid>
      <w:tr>
        <w:tblPrEx>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auto" w:val="0"/>
          <w:jc w:val="left"/>
        </w:trPr>
        <w:tc>
          <w:tcPr>
            <w:tcW w:w="0" w:type="auto"/>
            <w:tcBorders>
              <w:top w:val="nil"/>
              <w:left w:val="nil"/>
              <w:bottom w:val="nil"/>
              <w:right w:val="nil"/>
            </w:tcBorders>
            <w:shd w:val="clear" w:color="auto" w:fill="345786"/>
            <w:tcMar>
              <w:top w:w="280" w:type="dxa"/>
            </w:tcMar>
          </w:tcPr>
          <w:p w:rsidR="00A77B3E">
            <w:pPr>
              <w:keepNext/>
              <w:spacing w:line="240" w:lineRule="auto"/>
              <w:jc w:val="center"/>
              <w:rPr>
                <w:rFonts w:ascii="Open Sans" w:eastAsia="Open Sans" w:hAnsi="Open Sans" w:cs="Open Sans"/>
                <w:b/>
                <w:color w:val="333333"/>
                <w:sz w:val="18"/>
                <w:u w:val="single"/>
              </w:rPr>
            </w:pPr>
            <w:r>
              <w:rPr>
                <w:rFonts w:ascii="Open Sans" w:eastAsia="Open Sans" w:hAnsi="Open Sans" w:cs="Open Sans"/>
                <w:b/>
                <w:i w:val="0"/>
                <w:color w:val="FFFFFF"/>
                <w:sz w:val="18"/>
                <w:vertAlign w:val="baseline"/>
              </w:rPr>
              <w:t>Copyright © 2023 PitchBook Data, Inc. All rights reserved.</w:t>
            </w:r>
          </w:p>
        </w:tc>
      </w:tr>
      <w:tr>
        <w:tblPrEx>
          <w:tblW w:w="5000" w:type="pct"/>
          <w:jc w:val="left"/>
          <w:tblCellMar>
            <w:left w:w="108" w:type="dxa"/>
            <w:right w:w="108" w:type="dxa"/>
          </w:tblCellMar>
        </w:tblPrEx>
        <w:trPr>
          <w:cantSplit/>
          <w:trHeight w:hRule="auto" w:val="0"/>
          <w:jc w:val="left"/>
        </w:trPr>
        <w:tc>
          <w:tcPr>
            <w:tcW w:w="0" w:type="auto"/>
            <w:tcBorders>
              <w:top w:val="nil"/>
              <w:left w:val="nil"/>
              <w:bottom w:val="nil"/>
              <w:right w:val="nil"/>
            </w:tcBorders>
            <w:shd w:val="clear" w:color="auto" w:fill="345786"/>
            <w:tcMar>
              <w:top w:w="40" w:type="dxa"/>
              <w:bottom w:w="260" w:type="dxa"/>
            </w:tcMar>
          </w:tcPr>
          <w:p w:rsidR="00A77B3E">
            <w:pPr>
              <w:spacing w:line="240" w:lineRule="auto"/>
              <w:jc w:val="center"/>
              <w:rPr>
                <w:rFonts w:ascii="Open Sans" w:eastAsia="Open Sans" w:hAnsi="Open Sans" w:cs="Open Sans"/>
                <w:b/>
                <w:color w:val="333333"/>
                <w:sz w:val="18"/>
                <w:u w:val="single"/>
              </w:rPr>
            </w:pPr>
            <w:r>
              <w:rPr>
                <w:rFonts w:ascii="Open Sans" w:eastAsia="Open Sans" w:hAnsi="Open Sans" w:cs="Open Sans"/>
                <w:b/>
                <w:i w:val="0"/>
                <w:color w:val="FFFFFF"/>
                <w:sz w:val="18"/>
                <w:vertAlign w:val="baseline"/>
              </w:rPr>
              <w:t>Provided under contract for the exclusive use of subscriber Nina Lu, BDT &amp; MSD Partners.</w:t>
            </w:r>
          </w:p>
        </w:tc>
      </w:tr>
    </w:tbl>
    <w:p w:rsidR="00A77B3E">
      <w:pPr>
        <w:rPr>
          <w:rFonts w:ascii="Open Sans" w:eastAsia="Open Sans" w:hAnsi="Open Sans" w:cs="Open Sans"/>
          <w:b/>
          <w:color w:val="333333"/>
          <w:sz w:val="18"/>
          <w:u w:val="single"/>
        </w:rPr>
      </w:pPr>
    </w:p>
    <w:sectPr>
      <w:footerReference w:type="default" r:id="rId6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Open Sans">
    <w:charset w:val="00"/>
    <w:family w:val="auto"/>
    <w:pitch w:val="default"/>
    <w:sig w:usb0="00000000" w:usb1="00000000" w:usb2="00000000" w:usb3="00000000" w:csb0="00000001" w:csb1="00000000"/>
    <w:embedRegular r:id="rId1" w:fontKey="{3E8BADEA-8C1A-4A79-8FF4-FBDDEF9695AE}"/>
    <w:embedBold r:id="rId2" w:fontKey="{BC7093C3-47AC-4C63-B598-8157003C9C1F}"/>
    <w:embedItalic r:id="rId3" w:fontKey="{8F610E1F-91A9-4B12-A214-99B6ACF56FF9}"/>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 PAGE </w:instrText>
    </w:r>
    <w:r>
      <w:fldChar w:fldCharType="separate"/>
    </w:r>
    <w:r>
      <w:t>25</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hyperlink" Target="https://www.linkedin.com/company/gretelai" TargetMode="External"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hyperlink" Target="https://www.manchestertimes.com/news/business/gretel-signs-strategic-collaboration-agreement-with-aws-to-launch-synthetic-data-accelerator-to-launch-privacy/article_d7572001-aa05-5f64-9c5c-770a48c7e607.html" TargetMode="External" /><Relationship Id="rId4" Type="http://schemas.openxmlformats.org/officeDocument/2006/relationships/image" Target="media/image1.png" /><Relationship Id="rId40" Type="http://schemas.openxmlformats.org/officeDocument/2006/relationships/hyperlink" Target="https://my.pitchbook.com/?profile=432562-51" TargetMode="External" /><Relationship Id="rId41" Type="http://schemas.openxmlformats.org/officeDocument/2006/relationships/hyperlink" Target="https://news.knowledia.com/US/en/articles/the-continental-s-best-fight-brought-in-malignant-s-contortionist-a3941913fe6492b384dd4ff3798e02583ad12ddc?source=rss" TargetMode="External" /><Relationship Id="rId42" Type="http://schemas.openxmlformats.org/officeDocument/2006/relationships/hyperlink" Target="https://www.explorebit.io/article/Gretel%20secures%20EUR%20634k%20funding" TargetMode="External" /><Relationship Id="rId43" Type="http://schemas.openxmlformats.org/officeDocument/2006/relationships/hyperlink" Target="https://biz.crast.net/gretels-ryan-moore-and-andrea-treduco-campos-on-the-creative-allure-of-noma/" TargetMode="External" /><Relationship Id="rId44" Type="http://schemas.openxmlformats.org/officeDocument/2006/relationships/hyperlink" Target="https://ai-techpark.com/gretel-partners-with-google-cloud/" TargetMode="External" /><Relationship Id="rId45" Type="http://schemas.openxmlformats.org/officeDocument/2006/relationships/hyperlink" Target="https://aithority.com/machine-learning/gretel-partners-with-google-cloud-to-harness-the-power-of-synthetic-data-and-accelerate-adoption-of-safer-generative-ai-in-the-enterprise/" TargetMode="External" /><Relationship Id="rId46" Type="http://schemas.openxmlformats.org/officeDocument/2006/relationships/hyperlink" Target="https://ffnews.com/newsarticle/gretel-partners-with-clearscore-to-help-consumers-recover-over-50-billion-in-lost-and-dormant-accounts/" TargetMode="External" /><Relationship Id="rId47" Type="http://schemas.openxmlformats.org/officeDocument/2006/relationships/hyperlink" Target="https://techround.co.uk/interviews/two-years-on-duncan-stevens-gretel/" TargetMode="External" /><Relationship Id="rId48" Type="http://schemas.openxmlformats.org/officeDocument/2006/relationships/hyperlink" Target="https://venturebeat.com/security/responsible-ai-security/" TargetMode="External" /><Relationship Id="rId49" Type="http://schemas.openxmlformats.org/officeDocument/2006/relationships/hyperlink" Target="https://ffnews.com/newsarticle/gbg-technology-powers-gretel-helping-consumers-discover-and-claim-lost-financial-assets-for-free/" TargetMode="External" /><Relationship Id="rId5" Type="http://schemas.openxmlformats.org/officeDocument/2006/relationships/image" Target="media/image2.png" /><Relationship Id="rId50" Type="http://schemas.openxmlformats.org/officeDocument/2006/relationships/hyperlink" Target="https://www.fintechinshorts.com/gbg-announces-a-technology-partnership/" TargetMode="External" /><Relationship Id="rId51" Type="http://schemas.openxmlformats.org/officeDocument/2006/relationships/hyperlink" Target="https://www.newsr.in/video/20220709/14700206/Hamster-And-Gretel-Season.htm" TargetMode="External" /><Relationship Id="rId52" Type="http://schemas.openxmlformats.org/officeDocument/2006/relationships/hyperlink" Target="https://list23.com/935573-why-does-synthetic-information-make-real-ai-so-powerful/" TargetMode="External" /><Relationship Id="rId53" Type="http://schemas.openxmlformats.org/officeDocument/2006/relationships/hyperlink" Target="https://www.forbes.com/sites/robtoews/2022/06/12/synthetic-data-is-about-to-transform-artificial-intelligence/" TargetMode="External" /><Relationship Id="rId54" Type="http://schemas.openxmlformats.org/officeDocument/2006/relationships/hyperlink" Target="https://www.fintechinshorts.com/gretel-raises-1-million-to-help-reconnect/" TargetMode="External" /><Relationship Id="rId55" Type="http://schemas.openxmlformats.org/officeDocument/2006/relationships/hyperlink" Target="https://member.fintech.global/2022/03/15/money-reclaiming-app-gretel-closes-1m-pre-seed/" TargetMode="External" /><Relationship Id="rId56" Type="http://schemas.openxmlformats.org/officeDocument/2006/relationships/hyperlink" Target="https://www.helpnetsecurity.com/2022/03/01/infosec-products-of-the-month-february-2022/" TargetMode="External" /><Relationship Id="rId57" Type="http://schemas.openxmlformats.org/officeDocument/2006/relationships/hyperlink" Target="https://www.helpnetsecurity.com/2022/02/04/new-infosec-products-of-the-week-february-4-2022/" TargetMode="External" /><Relationship Id="rId58" Type="http://schemas.openxmlformats.org/officeDocument/2006/relationships/hyperlink" Target="https://fuentitech.com/gretel-moves-to-ga-in-the-privacy-engineering-developer-stack/499220/" TargetMode="External" /><Relationship Id="rId59" Type="http://schemas.openxmlformats.org/officeDocument/2006/relationships/hyperlink" Target="https://www.zdnet.com/article/gretel-goes-ga-with-privacy-engineering-developer-stack/" TargetMode="External" /><Relationship Id="rId6" Type="http://schemas.openxmlformats.org/officeDocument/2006/relationships/image" Target="media/image3.svg" /><Relationship Id="rId60" Type="http://schemas.openxmlformats.org/officeDocument/2006/relationships/hyperlink" Target="https://www.helpnetsecurity.com/2022/02/03/gretels-privacy-engineering-toolkit/" TargetMode="External" /><Relationship Id="rId61" Type="http://schemas.openxmlformats.org/officeDocument/2006/relationships/hyperlink" Target="https://thefly.com/permalinks/entry.php/id3426974/ILMN-Illumina-Gretel-partner-on-genomic-research1639513451" TargetMode="External" /><Relationship Id="rId62" Type="http://schemas.openxmlformats.org/officeDocument/2006/relationships/hyperlink" Target="https://marketnewswire.live/index.php/2021/12/14/gretel-and-illumina-partner-to-develop-synthetic-data-for-genomic-research/" TargetMode="External" /><Relationship Id="rId63" Type="http://schemas.openxmlformats.org/officeDocument/2006/relationships/hyperlink" Target="https://teckexperts.com/view-from-the-top-fintech-trends-and-predictions-with-wise-truelayer-gretel-mambu-chip-17074.html" TargetMode="External" /><Relationship Id="rId64" Type="http://schemas.openxmlformats.org/officeDocument/2006/relationships/hyperlink" Target="https://www.uknewsgroup.co.uk/financial-services-needs-to-focus-on-supporting-vulnerable-customers-in-2022-says-gretel/" TargetMode="External" /><Relationship Id="rId65" Type="http://schemas.openxmlformats.org/officeDocument/2006/relationships/footer" Target="footer1.xml" /><Relationship Id="rId66" Type="http://schemas.openxmlformats.org/officeDocument/2006/relationships/theme" Target="theme/theme1.xml" /><Relationship Id="rId67" Type="http://schemas.openxmlformats.org/officeDocument/2006/relationships/styles" Target="styles.xml" /><Relationship Id="rId7" Type="http://schemas.openxmlformats.org/officeDocument/2006/relationships/image" Target="media/image4.png" /><Relationship Id="rId8" Type="http://schemas.openxmlformats.org/officeDocument/2006/relationships/image" Target="media/image5.sv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25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PitchBook - Gretel (Business/Productivity Software)</dc:title>
  <cp:revision>1</cp:revision>
</cp:coreProperties>
</file>