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CAEB5" w14:textId="6B68AEAD" w:rsidR="0099128D" w:rsidRDefault="6EE6EFE0" w:rsidP="6EE6EFE0">
      <w:pPr>
        <w:rPr>
          <w:b/>
          <w:bCs/>
          <w:sz w:val="28"/>
          <w:szCs w:val="28"/>
        </w:rPr>
      </w:pPr>
      <w:r w:rsidRPr="6EE6EFE0">
        <w:rPr>
          <w:b/>
          <w:bCs/>
          <w:sz w:val="28"/>
          <w:szCs w:val="28"/>
        </w:rPr>
        <w:t>RDI – Casus ODISEE</w:t>
      </w:r>
    </w:p>
    <w:p w14:paraId="5DCE1B36" w14:textId="05D8DF7D" w:rsidR="6EE6EFE0" w:rsidRDefault="6EE6EFE0" w:rsidP="6EE6EFE0"/>
    <w:p w14:paraId="48AF9526" w14:textId="3B5ED8A0" w:rsidR="6E72424A" w:rsidRDefault="6E72424A" w:rsidP="6E72424A">
      <w:r>
        <w:t xml:space="preserve">Je gaat in deze casus voor RDI verder waar je met DDDQ gebleven </w:t>
      </w:r>
      <w:r w:rsidR="00D136D1">
        <w:t>bent</w:t>
      </w:r>
      <w:r>
        <w:t xml:space="preserve">. Je werkt dan ook verder met </w:t>
      </w:r>
      <w:r w:rsidR="00D136D1">
        <w:t>dezelfde groep aan jullie</w:t>
      </w:r>
      <w:r>
        <w:t xml:space="preserve"> eigen </w:t>
      </w:r>
      <w:proofErr w:type="gramStart"/>
      <w:r>
        <w:t>ODISEE oplossing</w:t>
      </w:r>
      <w:proofErr w:type="gramEnd"/>
      <w:r>
        <w:t xml:space="preserve"> uit die casus. Die mag je uiteraard aanpassen indien je dat nodig of wenselijk acht. Leg dan wel even uit dat je dit doet en waarom. </w:t>
      </w:r>
      <w:r w:rsidR="006E687E">
        <w:t>Een</w:t>
      </w:r>
      <w:r>
        <w:t xml:space="preserve"> reden kan b.v. zijn</w:t>
      </w:r>
      <w:r w:rsidR="006E687E">
        <w:t>:</w:t>
      </w:r>
      <w:r>
        <w:t xml:space="preserve"> de feedback op jullie uitwerking bij DDDQ. Misschien hadden jullie Rules gemist of een suboptimale uitwerking gemaakt die ook in deze </w:t>
      </w:r>
      <w:proofErr w:type="gramStart"/>
      <w:r>
        <w:t>RDI casus</w:t>
      </w:r>
      <w:proofErr w:type="gramEnd"/>
      <w:r>
        <w:t xml:space="preserve"> zou kunnen doorsijpelen. </w:t>
      </w:r>
    </w:p>
    <w:p w14:paraId="24749949" w14:textId="22D42932" w:rsidR="6E72424A" w:rsidRDefault="792A8EE2" w:rsidP="6E72424A">
      <w:r>
        <w:t>Naast het ontwerp en de conversie van data (</w:t>
      </w:r>
      <w:proofErr w:type="gramStart"/>
      <w:r>
        <w:t>DDDQ casus</w:t>
      </w:r>
      <w:proofErr w:type="gramEnd"/>
      <w:r>
        <w:t xml:space="preserve">), wil ODISEE extra bevragingen en constraints toevoegen. Daarvoor zul je in deze casus code gaan schrijven. Dit zal vaak in de vorm van </w:t>
      </w:r>
      <w:proofErr w:type="spellStart"/>
      <w:r>
        <w:t>Stored</w:t>
      </w:r>
      <w:proofErr w:type="spellEnd"/>
      <w:r>
        <w:t xml:space="preserve"> Procedures of Triggers zijn, maar andere onderdelen die jullie al kennen mogen gebruikt worden. Denk daarbij aan Views en Functies. Let er daarbij wel goed op dat je die dan goed gebruikt en geen potentiële performance issues introduceert. </w:t>
      </w:r>
    </w:p>
    <w:p w14:paraId="403D1704" w14:textId="43886166" w:rsidR="00692FF6" w:rsidRDefault="00692FF6" w:rsidP="6E72424A">
      <w:r>
        <w:t xml:space="preserve">Je zult vaak meerdere opties voor </w:t>
      </w:r>
      <w:proofErr w:type="spellStart"/>
      <w:r>
        <w:t>queries</w:t>
      </w:r>
      <w:proofErr w:type="spellEnd"/>
      <w:r>
        <w:t xml:space="preserve"> moeten vergelijken. Denk eraan dat je voor deze keuze een realistische hoeveelheid data in jouw database moet hebben. Maak die dus aan en beschrijf hoe je bepaald hebt dat dit realistische data is.</w:t>
      </w:r>
    </w:p>
    <w:p w14:paraId="32D2EB37" w14:textId="37F45D83" w:rsidR="6E72424A" w:rsidRDefault="792A8EE2" w:rsidP="6E72424A">
      <w:r>
        <w:t xml:space="preserve">Bij het beoordelen van deze casus zal naar alle beoordelingscriteria gekeken worden die in de module beschrijving staan. </w:t>
      </w:r>
      <w:r w:rsidR="006E687E">
        <w:t xml:space="preserve">Daarbij wordt van een beoordelingsmodel met </w:t>
      </w:r>
      <w:proofErr w:type="spellStart"/>
      <w:r w:rsidR="006E687E">
        <w:t>rubrics</w:t>
      </w:r>
      <w:proofErr w:type="spellEnd"/>
      <w:r w:rsidR="006E687E">
        <w:t xml:space="preserve"> gebruik gemaakt, bekijk die vooraf om zelf al goed te kunnen bepalen hoe je een voldoende of meer gaat halen. </w:t>
      </w:r>
    </w:p>
    <w:p w14:paraId="0C5700A6" w14:textId="725125D2" w:rsidR="6E72424A" w:rsidRDefault="6E72424A" w:rsidP="6E72424A">
      <w:pPr>
        <w:rPr>
          <w:b/>
          <w:bCs/>
        </w:rPr>
      </w:pPr>
    </w:p>
    <w:p w14:paraId="717AF5FB" w14:textId="77777777" w:rsidR="004317A2" w:rsidRDefault="004317A2" w:rsidP="004317A2">
      <w:r w:rsidRPr="6E72424A">
        <w:rPr>
          <w:b/>
          <w:bCs/>
        </w:rPr>
        <w:t>Bevragingen</w:t>
      </w:r>
      <w:r>
        <w:t xml:space="preserve"> </w:t>
      </w:r>
    </w:p>
    <w:p w14:paraId="153B9BC4" w14:textId="77777777" w:rsidR="004317A2" w:rsidRDefault="004317A2" w:rsidP="004317A2">
      <w:r>
        <w:t xml:space="preserve">Hieronder vind je een lijst met bevragingen die ODISEE door de database wil kunnen laten uitvoeren. Schrijf de code zodat de database het juiste resultaat voor deze bevraging teruggeeft. </w:t>
      </w:r>
    </w:p>
    <w:p w14:paraId="2AD3722A" w14:textId="2464652B" w:rsidR="004317A2" w:rsidRDefault="004317A2" w:rsidP="004317A2">
      <w:r>
        <w:t xml:space="preserve">Maak voor iedere query die je schrijft minimaal één alternatieve implementatie indien mogelijk en vergelijk de queryplannen. Kies op basis van het queryplan, performance en </w:t>
      </w:r>
      <w:proofErr w:type="spellStart"/>
      <w:r>
        <w:t>onderhoudbaarheid</w:t>
      </w:r>
      <w:proofErr w:type="spellEnd"/>
      <w:r>
        <w:t xml:space="preserve"> van de code de juiste query en verklaar jouw keuze.</w:t>
      </w:r>
    </w:p>
    <w:p w14:paraId="0CCF856F" w14:textId="77777777" w:rsidR="004317A2" w:rsidRDefault="004317A2" w:rsidP="004317A2">
      <w:pPr>
        <w:pStyle w:val="ListParagraph"/>
        <w:numPr>
          <w:ilvl w:val="0"/>
          <w:numId w:val="4"/>
        </w:numPr>
      </w:pPr>
      <w:r>
        <w:t xml:space="preserve">Geef van een film, de hele reeks waar die bij hoort met volgnummer en in de juiste volgorde. Indien hij niet in een reeks zit, is de lijst gewoon één lang met volgnummer 1. </w:t>
      </w:r>
    </w:p>
    <w:p w14:paraId="103EB471" w14:textId="77777777" w:rsidR="004317A2" w:rsidRDefault="004317A2" w:rsidP="004317A2">
      <w:pPr>
        <w:pStyle w:val="ListParagraph"/>
      </w:pPr>
      <w:r>
        <w:t>Dit moet één statement worden die van een variabel ID de reeks geeft zoals onderstaand voorbeeld:</w:t>
      </w:r>
    </w:p>
    <w:p w14:paraId="509D009B" w14:textId="77777777" w:rsidR="004317A2" w:rsidRDefault="004317A2" w:rsidP="004317A2">
      <w:pPr>
        <w:pStyle w:val="Code"/>
      </w:pPr>
      <w:r w:rsidRPr="00D029B8">
        <w:t xml:space="preserve">DECLARE @MovieInReeks INT </w:t>
      </w:r>
      <w:r w:rsidRPr="00D029B8">
        <w:rPr>
          <w:color w:val="000000"/>
        </w:rPr>
        <w:t>=</w:t>
      </w:r>
      <w:r w:rsidRPr="00D029B8">
        <w:t xml:space="preserve"> </w:t>
      </w:r>
      <w:r w:rsidRPr="00D029B8">
        <w:rPr>
          <w:color w:val="09885A"/>
        </w:rPr>
        <w:t>207989</w:t>
      </w:r>
      <w:r w:rsidRPr="00D029B8">
        <w:t>;</w:t>
      </w:r>
    </w:p>
    <w:p w14:paraId="322D24EF" w14:textId="77777777" w:rsidR="004317A2" w:rsidRDefault="004317A2" w:rsidP="004317A2">
      <w:pPr>
        <w:pStyle w:val="Code"/>
      </w:pPr>
    </w:p>
    <w:p w14:paraId="08EEAA83" w14:textId="77777777" w:rsidR="004317A2" w:rsidRPr="00D029B8" w:rsidRDefault="004317A2" w:rsidP="004317A2">
      <w:pPr>
        <w:pStyle w:val="Code"/>
      </w:pPr>
      <w:r w:rsidRPr="00D029B8">
        <w:rPr>
          <w:color w:val="008000"/>
        </w:rPr>
        <w:t>-- jouw stat</w:t>
      </w:r>
      <w:r>
        <w:rPr>
          <w:color w:val="008000"/>
        </w:rPr>
        <w:t>e</w:t>
      </w:r>
      <w:r w:rsidRPr="00D029B8">
        <w:rPr>
          <w:color w:val="008000"/>
        </w:rPr>
        <w:t>ment hier levert o</w:t>
      </w:r>
      <w:r>
        <w:rPr>
          <w:color w:val="008000"/>
        </w:rPr>
        <w:t>nderstaand resultaat:</w:t>
      </w:r>
    </w:p>
    <w:p w14:paraId="47101438" w14:textId="77777777" w:rsidR="004317A2" w:rsidRPr="00D029B8" w:rsidRDefault="004317A2" w:rsidP="004317A2">
      <w:pPr>
        <w:pStyle w:val="Code"/>
      </w:pPr>
    </w:p>
    <w:p w14:paraId="4EE47DC3" w14:textId="77777777" w:rsidR="004317A2" w:rsidRPr="00D029B8" w:rsidRDefault="004317A2" w:rsidP="004317A2">
      <w:pPr>
        <w:pStyle w:val="Code"/>
        <w:rPr>
          <w:lang w:val="en-US"/>
        </w:rPr>
      </w:pPr>
      <w:r w:rsidRPr="00D029B8">
        <w:rPr>
          <w:lang w:val="en-US"/>
        </w:rPr>
        <w:t>ITEM_ID</w:t>
      </w:r>
      <w:r w:rsidRPr="00D029B8">
        <w:rPr>
          <w:lang w:val="en-US"/>
        </w:rPr>
        <w:tab/>
      </w:r>
      <w:r>
        <w:rPr>
          <w:lang w:val="en-US"/>
        </w:rPr>
        <w:tab/>
      </w:r>
      <w:r w:rsidRPr="00D029B8">
        <w:rPr>
          <w:lang w:val="en-US"/>
        </w:rPr>
        <w:t>TITLE</w:t>
      </w:r>
      <w:r w:rsidRPr="00D029B8">
        <w:rPr>
          <w:lang w:val="en-US"/>
        </w:rPr>
        <w:tab/>
      </w:r>
      <w:r>
        <w:rPr>
          <w:lang w:val="en-US"/>
        </w:rPr>
        <w:tab/>
      </w:r>
      <w:r>
        <w:rPr>
          <w:lang w:val="en-US"/>
        </w:rPr>
        <w:tab/>
      </w:r>
      <w:r>
        <w:rPr>
          <w:lang w:val="en-US"/>
        </w:rPr>
        <w:tab/>
      </w:r>
      <w:r w:rsidRPr="00D029B8">
        <w:rPr>
          <w:lang w:val="en-US"/>
        </w:rPr>
        <w:t>Volgnummer</w:t>
      </w:r>
    </w:p>
    <w:p w14:paraId="2EB97E61" w14:textId="77777777" w:rsidR="004317A2" w:rsidRPr="00D029B8" w:rsidRDefault="004317A2" w:rsidP="004317A2">
      <w:pPr>
        <w:pStyle w:val="Code"/>
        <w:rPr>
          <w:color w:val="auto"/>
          <w:lang w:val="en-US"/>
        </w:rPr>
      </w:pPr>
      <w:r w:rsidRPr="00D029B8">
        <w:rPr>
          <w:color w:val="auto"/>
          <w:lang w:val="en-US"/>
        </w:rPr>
        <w:t>207992</w:t>
      </w:r>
      <w:r w:rsidRPr="00D029B8">
        <w:rPr>
          <w:color w:val="auto"/>
          <w:lang w:val="en-US"/>
        </w:rPr>
        <w:tab/>
      </w:r>
      <w:r w:rsidRPr="00D029B8">
        <w:rPr>
          <w:color w:val="auto"/>
          <w:lang w:val="en-US"/>
        </w:rPr>
        <w:tab/>
        <w:t>Matrix, The</w:t>
      </w:r>
      <w:r w:rsidRPr="00D029B8">
        <w:rPr>
          <w:color w:val="auto"/>
          <w:lang w:val="en-US"/>
        </w:rPr>
        <w:tab/>
      </w:r>
      <w:r w:rsidRPr="00D029B8">
        <w:rPr>
          <w:color w:val="auto"/>
          <w:lang w:val="en-US"/>
        </w:rPr>
        <w:tab/>
      </w:r>
      <w:r w:rsidRPr="00D029B8">
        <w:rPr>
          <w:color w:val="auto"/>
          <w:lang w:val="en-US"/>
        </w:rPr>
        <w:tab/>
      </w:r>
      <w:r w:rsidRPr="00D029B8">
        <w:rPr>
          <w:color w:val="auto"/>
          <w:lang w:val="en-US"/>
        </w:rPr>
        <w:tab/>
        <w:t>1</w:t>
      </w:r>
    </w:p>
    <w:p w14:paraId="1D320F3B" w14:textId="77777777" w:rsidR="004317A2" w:rsidRPr="00D029B8" w:rsidRDefault="004317A2" w:rsidP="004317A2">
      <w:pPr>
        <w:pStyle w:val="Code"/>
        <w:rPr>
          <w:color w:val="auto"/>
          <w:lang w:val="en-US"/>
        </w:rPr>
      </w:pPr>
      <w:r w:rsidRPr="00D029B8">
        <w:rPr>
          <w:color w:val="auto"/>
          <w:lang w:val="en-US"/>
        </w:rPr>
        <w:t>207989</w:t>
      </w:r>
      <w:r w:rsidRPr="00D029B8">
        <w:rPr>
          <w:color w:val="auto"/>
          <w:lang w:val="en-US"/>
        </w:rPr>
        <w:tab/>
      </w:r>
      <w:r w:rsidRPr="00D029B8">
        <w:rPr>
          <w:color w:val="auto"/>
          <w:lang w:val="en-US"/>
        </w:rPr>
        <w:tab/>
        <w:t>Matrix Reloaded, The</w:t>
      </w:r>
      <w:r w:rsidRPr="00D029B8">
        <w:rPr>
          <w:color w:val="auto"/>
          <w:lang w:val="en-US"/>
        </w:rPr>
        <w:tab/>
      </w:r>
      <w:r w:rsidRPr="00D029B8">
        <w:rPr>
          <w:color w:val="auto"/>
          <w:lang w:val="en-US"/>
        </w:rPr>
        <w:tab/>
      </w:r>
      <w:r w:rsidRPr="00D029B8">
        <w:rPr>
          <w:color w:val="auto"/>
          <w:lang w:val="en-US"/>
        </w:rPr>
        <w:tab/>
        <w:t>2</w:t>
      </w:r>
    </w:p>
    <w:p w14:paraId="247F028F" w14:textId="77777777" w:rsidR="004317A2" w:rsidRPr="00D029B8" w:rsidRDefault="004317A2" w:rsidP="004317A2">
      <w:pPr>
        <w:pStyle w:val="Code"/>
        <w:rPr>
          <w:color w:val="auto"/>
          <w:lang w:val="en-US"/>
        </w:rPr>
      </w:pPr>
      <w:r w:rsidRPr="00D029B8">
        <w:rPr>
          <w:color w:val="auto"/>
          <w:lang w:val="en-US"/>
        </w:rPr>
        <w:t>207991</w:t>
      </w:r>
      <w:r w:rsidRPr="00D029B8">
        <w:rPr>
          <w:color w:val="auto"/>
          <w:lang w:val="en-US"/>
        </w:rPr>
        <w:tab/>
      </w:r>
      <w:r w:rsidRPr="00D029B8">
        <w:rPr>
          <w:color w:val="auto"/>
          <w:lang w:val="en-US"/>
        </w:rPr>
        <w:tab/>
        <w:t>Matrix Revolutions, The</w:t>
      </w:r>
      <w:r w:rsidRPr="00D029B8">
        <w:rPr>
          <w:color w:val="auto"/>
          <w:lang w:val="en-US"/>
        </w:rPr>
        <w:tab/>
      </w:r>
      <w:r w:rsidRPr="00D029B8">
        <w:rPr>
          <w:color w:val="auto"/>
          <w:lang w:val="en-US"/>
        </w:rPr>
        <w:tab/>
        <w:t>3</w:t>
      </w:r>
    </w:p>
    <w:p w14:paraId="3791DD4D" w14:textId="77777777" w:rsidR="004317A2" w:rsidRPr="00D029B8" w:rsidRDefault="004317A2" w:rsidP="004317A2">
      <w:pPr>
        <w:pStyle w:val="ListParagraph"/>
        <w:rPr>
          <w:lang w:val="en-US"/>
        </w:rPr>
      </w:pPr>
    </w:p>
    <w:p w14:paraId="3ED804D4" w14:textId="77777777" w:rsidR="004317A2" w:rsidRDefault="004317A2">
      <w:r>
        <w:br w:type="page"/>
      </w:r>
    </w:p>
    <w:p w14:paraId="71E39309" w14:textId="501E8B6F" w:rsidR="004317A2" w:rsidRDefault="004317A2" w:rsidP="004317A2">
      <w:pPr>
        <w:pStyle w:val="ListParagraph"/>
        <w:numPr>
          <w:ilvl w:val="0"/>
          <w:numId w:val="4"/>
        </w:numPr>
      </w:pPr>
      <w:r>
        <w:lastRenderedPageBreak/>
        <w:t xml:space="preserve">Geef het statement dat per land het maandgebruik over 12 maanden geeft met daarbij het percentage dat die maand uitmaakt van het totaal van die 12 maanden. </w:t>
      </w:r>
    </w:p>
    <w:p w14:paraId="428CA5B9" w14:textId="77777777" w:rsidR="004317A2" w:rsidRDefault="004317A2" w:rsidP="004317A2">
      <w:pPr>
        <w:pStyle w:val="ListParagraph"/>
      </w:pPr>
      <w:r>
        <w:t xml:space="preserve">Hier zijn twee interpretaties mogelijk: per land de afgelopen 12 maanden in rijen, hier onder de uitdraai voor b.v. ‘Netherlands’ uitgevoerd in april 2019. </w:t>
      </w:r>
    </w:p>
    <w:p w14:paraId="28BE81F3" w14:textId="77777777" w:rsidR="004317A2" w:rsidRDefault="004317A2" w:rsidP="004317A2">
      <w:pPr>
        <w:pStyle w:val="ListParagraph"/>
        <w:shd w:val="clear" w:color="auto" w:fill="FFFFFE"/>
        <w:spacing w:after="0" w:line="285" w:lineRule="atLeast"/>
        <w:rPr>
          <w:rFonts w:ascii="Consolas" w:eastAsia="Times New Roman" w:hAnsi="Consolas" w:cs="Times New Roman"/>
          <w:color w:val="0000FF"/>
          <w:sz w:val="21"/>
          <w:szCs w:val="21"/>
          <w:lang w:eastAsia="nl-NL"/>
        </w:rPr>
      </w:pPr>
    </w:p>
    <w:p w14:paraId="2F8C15A7" w14:textId="657DDE87" w:rsidR="004317A2" w:rsidRPr="004317A2" w:rsidRDefault="004317A2" w:rsidP="004317A2">
      <w:pPr>
        <w:pStyle w:val="Code"/>
      </w:pPr>
      <w:r w:rsidRPr="004317A2">
        <w:t>Year</w:t>
      </w:r>
      <w:r w:rsidRPr="004317A2">
        <w:tab/>
        <w:t>Month</w:t>
      </w:r>
      <w:r w:rsidRPr="004317A2">
        <w:tab/>
        <w:t>ItemsPerMonth</w:t>
      </w:r>
      <w:r w:rsidRPr="004317A2">
        <w:tab/>
        <w:t>PercentageOfTotal</w:t>
      </w:r>
    </w:p>
    <w:p w14:paraId="2C27815C" w14:textId="77777777" w:rsidR="004317A2" w:rsidRPr="004317A2" w:rsidRDefault="004317A2" w:rsidP="004317A2">
      <w:pPr>
        <w:pStyle w:val="Code"/>
        <w:rPr>
          <w:color w:val="auto"/>
        </w:rPr>
      </w:pPr>
      <w:r w:rsidRPr="004317A2">
        <w:rPr>
          <w:color w:val="auto"/>
        </w:rPr>
        <w:t>2018</w:t>
      </w:r>
      <w:r w:rsidRPr="004317A2">
        <w:rPr>
          <w:color w:val="auto"/>
        </w:rPr>
        <w:tab/>
        <w:t>4</w:t>
      </w:r>
      <w:r w:rsidRPr="004317A2">
        <w:rPr>
          <w:color w:val="auto"/>
        </w:rPr>
        <w:tab/>
        <w:t>60</w:t>
      </w:r>
      <w:r w:rsidRPr="004317A2">
        <w:rPr>
          <w:color w:val="auto"/>
        </w:rPr>
        <w:tab/>
      </w:r>
      <w:r w:rsidRPr="004317A2">
        <w:rPr>
          <w:color w:val="auto"/>
        </w:rPr>
        <w:tab/>
        <w:t>4.44%</w:t>
      </w:r>
    </w:p>
    <w:p w14:paraId="029A6A29" w14:textId="77777777" w:rsidR="004317A2" w:rsidRPr="004317A2" w:rsidRDefault="004317A2" w:rsidP="004317A2">
      <w:pPr>
        <w:pStyle w:val="Code"/>
        <w:rPr>
          <w:color w:val="auto"/>
        </w:rPr>
      </w:pPr>
      <w:r w:rsidRPr="004317A2">
        <w:rPr>
          <w:color w:val="auto"/>
        </w:rPr>
        <w:t>2018</w:t>
      </w:r>
      <w:r w:rsidRPr="004317A2">
        <w:rPr>
          <w:color w:val="auto"/>
        </w:rPr>
        <w:tab/>
        <w:t>5</w:t>
      </w:r>
      <w:r w:rsidRPr="004317A2">
        <w:rPr>
          <w:color w:val="auto"/>
        </w:rPr>
        <w:tab/>
        <w:t>60</w:t>
      </w:r>
      <w:r w:rsidRPr="004317A2">
        <w:rPr>
          <w:color w:val="auto"/>
        </w:rPr>
        <w:tab/>
      </w:r>
      <w:r w:rsidRPr="004317A2">
        <w:rPr>
          <w:color w:val="auto"/>
        </w:rPr>
        <w:tab/>
        <w:t>4.44%</w:t>
      </w:r>
    </w:p>
    <w:p w14:paraId="78E76229" w14:textId="77777777" w:rsidR="004317A2" w:rsidRPr="004317A2" w:rsidRDefault="004317A2" w:rsidP="004317A2">
      <w:pPr>
        <w:pStyle w:val="Code"/>
        <w:rPr>
          <w:color w:val="auto"/>
        </w:rPr>
      </w:pPr>
      <w:r w:rsidRPr="004317A2">
        <w:rPr>
          <w:color w:val="auto"/>
        </w:rPr>
        <w:t>2018</w:t>
      </w:r>
      <w:r w:rsidRPr="004317A2">
        <w:rPr>
          <w:color w:val="auto"/>
        </w:rPr>
        <w:tab/>
        <w:t>6</w:t>
      </w:r>
      <w:r w:rsidRPr="004317A2">
        <w:rPr>
          <w:color w:val="auto"/>
        </w:rPr>
        <w:tab/>
        <w:t>60</w:t>
      </w:r>
      <w:r w:rsidRPr="004317A2">
        <w:rPr>
          <w:color w:val="auto"/>
        </w:rPr>
        <w:tab/>
      </w:r>
      <w:r w:rsidRPr="004317A2">
        <w:rPr>
          <w:color w:val="auto"/>
        </w:rPr>
        <w:tab/>
        <w:t>4.44%</w:t>
      </w:r>
    </w:p>
    <w:p w14:paraId="5FADB2BC" w14:textId="77777777" w:rsidR="004317A2" w:rsidRPr="004317A2" w:rsidRDefault="004317A2" w:rsidP="004317A2">
      <w:pPr>
        <w:pStyle w:val="Code"/>
        <w:rPr>
          <w:color w:val="auto"/>
        </w:rPr>
      </w:pPr>
      <w:r w:rsidRPr="004317A2">
        <w:rPr>
          <w:color w:val="auto"/>
        </w:rPr>
        <w:t>2018</w:t>
      </w:r>
      <w:r w:rsidRPr="004317A2">
        <w:rPr>
          <w:color w:val="auto"/>
        </w:rPr>
        <w:tab/>
        <w:t>7</w:t>
      </w:r>
      <w:r w:rsidRPr="004317A2">
        <w:rPr>
          <w:color w:val="auto"/>
        </w:rPr>
        <w:tab/>
        <w:t>56</w:t>
      </w:r>
      <w:r w:rsidRPr="004317A2">
        <w:rPr>
          <w:color w:val="auto"/>
        </w:rPr>
        <w:tab/>
      </w:r>
      <w:r w:rsidRPr="004317A2">
        <w:rPr>
          <w:color w:val="auto"/>
        </w:rPr>
        <w:tab/>
        <w:t>4.14%</w:t>
      </w:r>
    </w:p>
    <w:p w14:paraId="25AEC02C" w14:textId="77777777" w:rsidR="004317A2" w:rsidRPr="004317A2" w:rsidRDefault="004317A2" w:rsidP="004317A2">
      <w:pPr>
        <w:pStyle w:val="Code"/>
        <w:rPr>
          <w:color w:val="auto"/>
        </w:rPr>
      </w:pPr>
      <w:r w:rsidRPr="004317A2">
        <w:rPr>
          <w:color w:val="auto"/>
        </w:rPr>
        <w:t>2018</w:t>
      </w:r>
      <w:r w:rsidRPr="004317A2">
        <w:rPr>
          <w:color w:val="auto"/>
        </w:rPr>
        <w:tab/>
        <w:t>8</w:t>
      </w:r>
      <w:r w:rsidRPr="004317A2">
        <w:rPr>
          <w:color w:val="auto"/>
        </w:rPr>
        <w:tab/>
        <w:t>132</w:t>
      </w:r>
      <w:r w:rsidRPr="004317A2">
        <w:rPr>
          <w:color w:val="auto"/>
        </w:rPr>
        <w:tab/>
      </w:r>
      <w:r w:rsidRPr="004317A2">
        <w:rPr>
          <w:color w:val="auto"/>
        </w:rPr>
        <w:tab/>
        <w:t>9.76%</w:t>
      </w:r>
    </w:p>
    <w:p w14:paraId="3C0F24B6" w14:textId="77777777" w:rsidR="004317A2" w:rsidRPr="004317A2" w:rsidRDefault="004317A2" w:rsidP="004317A2">
      <w:pPr>
        <w:pStyle w:val="Code"/>
        <w:rPr>
          <w:color w:val="auto"/>
        </w:rPr>
      </w:pPr>
      <w:r w:rsidRPr="004317A2">
        <w:rPr>
          <w:color w:val="auto"/>
        </w:rPr>
        <w:t>2018</w:t>
      </w:r>
      <w:r w:rsidRPr="004317A2">
        <w:rPr>
          <w:color w:val="auto"/>
        </w:rPr>
        <w:tab/>
        <w:t>9</w:t>
      </w:r>
      <w:r w:rsidRPr="004317A2">
        <w:rPr>
          <w:color w:val="auto"/>
        </w:rPr>
        <w:tab/>
        <w:t>155</w:t>
      </w:r>
      <w:r w:rsidRPr="004317A2">
        <w:rPr>
          <w:color w:val="auto"/>
        </w:rPr>
        <w:tab/>
      </w:r>
      <w:r w:rsidRPr="004317A2">
        <w:rPr>
          <w:color w:val="auto"/>
        </w:rPr>
        <w:tab/>
        <w:t>11.46%</w:t>
      </w:r>
    </w:p>
    <w:p w14:paraId="2C0033F5" w14:textId="77777777" w:rsidR="004317A2" w:rsidRPr="004317A2" w:rsidRDefault="004317A2" w:rsidP="004317A2">
      <w:pPr>
        <w:pStyle w:val="Code"/>
        <w:rPr>
          <w:color w:val="auto"/>
        </w:rPr>
      </w:pPr>
      <w:r w:rsidRPr="004317A2">
        <w:rPr>
          <w:color w:val="auto"/>
        </w:rPr>
        <w:t>2018</w:t>
      </w:r>
      <w:r w:rsidRPr="004317A2">
        <w:rPr>
          <w:color w:val="auto"/>
        </w:rPr>
        <w:tab/>
        <w:t>10</w:t>
      </w:r>
      <w:r w:rsidRPr="004317A2">
        <w:rPr>
          <w:color w:val="auto"/>
        </w:rPr>
        <w:tab/>
        <w:t>141</w:t>
      </w:r>
      <w:r w:rsidRPr="004317A2">
        <w:rPr>
          <w:color w:val="auto"/>
        </w:rPr>
        <w:tab/>
      </w:r>
      <w:r w:rsidRPr="004317A2">
        <w:rPr>
          <w:color w:val="auto"/>
        </w:rPr>
        <w:tab/>
        <w:t>10.43%</w:t>
      </w:r>
    </w:p>
    <w:p w14:paraId="1ED60FAE" w14:textId="77777777" w:rsidR="004317A2" w:rsidRPr="004317A2" w:rsidRDefault="004317A2" w:rsidP="004317A2">
      <w:pPr>
        <w:pStyle w:val="Code"/>
        <w:rPr>
          <w:color w:val="auto"/>
        </w:rPr>
      </w:pPr>
      <w:r w:rsidRPr="004317A2">
        <w:rPr>
          <w:color w:val="auto"/>
        </w:rPr>
        <w:t>2018</w:t>
      </w:r>
      <w:r w:rsidRPr="004317A2">
        <w:rPr>
          <w:color w:val="auto"/>
        </w:rPr>
        <w:tab/>
        <w:t>11</w:t>
      </w:r>
      <w:r w:rsidRPr="004317A2">
        <w:rPr>
          <w:color w:val="auto"/>
        </w:rPr>
        <w:tab/>
        <w:t>138</w:t>
      </w:r>
      <w:r w:rsidRPr="004317A2">
        <w:rPr>
          <w:color w:val="auto"/>
        </w:rPr>
        <w:tab/>
      </w:r>
      <w:r w:rsidRPr="004317A2">
        <w:rPr>
          <w:color w:val="auto"/>
        </w:rPr>
        <w:tab/>
        <w:t>10.21%</w:t>
      </w:r>
    </w:p>
    <w:p w14:paraId="1524393D" w14:textId="77777777" w:rsidR="004317A2" w:rsidRPr="004317A2" w:rsidRDefault="004317A2" w:rsidP="004317A2">
      <w:pPr>
        <w:pStyle w:val="Code"/>
        <w:rPr>
          <w:color w:val="auto"/>
        </w:rPr>
      </w:pPr>
      <w:r w:rsidRPr="004317A2">
        <w:rPr>
          <w:color w:val="auto"/>
        </w:rPr>
        <w:t>2018</w:t>
      </w:r>
      <w:r w:rsidRPr="004317A2">
        <w:rPr>
          <w:color w:val="auto"/>
        </w:rPr>
        <w:tab/>
        <w:t>12</w:t>
      </w:r>
      <w:r w:rsidRPr="004317A2">
        <w:rPr>
          <w:color w:val="auto"/>
        </w:rPr>
        <w:tab/>
        <w:t>148</w:t>
      </w:r>
      <w:r w:rsidRPr="004317A2">
        <w:rPr>
          <w:color w:val="auto"/>
        </w:rPr>
        <w:tab/>
      </w:r>
      <w:r w:rsidRPr="004317A2">
        <w:rPr>
          <w:color w:val="auto"/>
        </w:rPr>
        <w:tab/>
        <w:t>10.95%</w:t>
      </w:r>
    </w:p>
    <w:p w14:paraId="29B4A763" w14:textId="77777777" w:rsidR="004317A2" w:rsidRPr="004317A2" w:rsidRDefault="004317A2" w:rsidP="004317A2">
      <w:pPr>
        <w:pStyle w:val="Code"/>
        <w:rPr>
          <w:color w:val="auto"/>
        </w:rPr>
      </w:pPr>
      <w:r w:rsidRPr="004317A2">
        <w:rPr>
          <w:color w:val="auto"/>
        </w:rPr>
        <w:t>2019</w:t>
      </w:r>
      <w:r w:rsidRPr="004317A2">
        <w:rPr>
          <w:color w:val="auto"/>
        </w:rPr>
        <w:tab/>
        <w:t>1</w:t>
      </w:r>
      <w:r w:rsidRPr="004317A2">
        <w:rPr>
          <w:color w:val="auto"/>
        </w:rPr>
        <w:tab/>
        <w:t>137</w:t>
      </w:r>
      <w:r w:rsidRPr="004317A2">
        <w:rPr>
          <w:color w:val="auto"/>
        </w:rPr>
        <w:tab/>
      </w:r>
      <w:r w:rsidRPr="004317A2">
        <w:rPr>
          <w:color w:val="auto"/>
        </w:rPr>
        <w:tab/>
        <w:t>10.13%</w:t>
      </w:r>
    </w:p>
    <w:p w14:paraId="12864CB8" w14:textId="77777777" w:rsidR="004317A2" w:rsidRPr="004317A2" w:rsidRDefault="004317A2" w:rsidP="004317A2">
      <w:pPr>
        <w:pStyle w:val="Code"/>
        <w:rPr>
          <w:color w:val="auto"/>
        </w:rPr>
      </w:pPr>
      <w:r w:rsidRPr="004317A2">
        <w:rPr>
          <w:color w:val="auto"/>
        </w:rPr>
        <w:t>2019</w:t>
      </w:r>
      <w:r w:rsidRPr="004317A2">
        <w:rPr>
          <w:color w:val="auto"/>
        </w:rPr>
        <w:tab/>
        <w:t>2</w:t>
      </w:r>
      <w:r w:rsidRPr="004317A2">
        <w:rPr>
          <w:color w:val="auto"/>
        </w:rPr>
        <w:tab/>
        <w:t>117</w:t>
      </w:r>
      <w:r w:rsidRPr="004317A2">
        <w:rPr>
          <w:color w:val="auto"/>
        </w:rPr>
        <w:tab/>
      </w:r>
      <w:r w:rsidRPr="004317A2">
        <w:rPr>
          <w:color w:val="auto"/>
        </w:rPr>
        <w:tab/>
        <w:t>8.65%</w:t>
      </w:r>
    </w:p>
    <w:p w14:paraId="4539FAD2" w14:textId="77777777" w:rsidR="004317A2" w:rsidRPr="004317A2" w:rsidRDefault="004317A2" w:rsidP="004317A2">
      <w:pPr>
        <w:pStyle w:val="Code"/>
        <w:rPr>
          <w:color w:val="auto"/>
        </w:rPr>
      </w:pPr>
      <w:r w:rsidRPr="004317A2">
        <w:rPr>
          <w:color w:val="auto"/>
        </w:rPr>
        <w:t>2019</w:t>
      </w:r>
      <w:r w:rsidRPr="004317A2">
        <w:rPr>
          <w:color w:val="auto"/>
        </w:rPr>
        <w:tab/>
        <w:t>3</w:t>
      </w:r>
      <w:r w:rsidRPr="004317A2">
        <w:rPr>
          <w:color w:val="auto"/>
        </w:rPr>
        <w:tab/>
        <w:t>148</w:t>
      </w:r>
      <w:r w:rsidRPr="004317A2">
        <w:rPr>
          <w:color w:val="auto"/>
        </w:rPr>
        <w:tab/>
      </w:r>
      <w:r w:rsidRPr="004317A2">
        <w:rPr>
          <w:color w:val="auto"/>
        </w:rPr>
        <w:tab/>
        <w:t>10.95%</w:t>
      </w:r>
    </w:p>
    <w:p w14:paraId="5C582B2C" w14:textId="77777777" w:rsidR="004317A2" w:rsidRPr="004317A2" w:rsidRDefault="004317A2" w:rsidP="004317A2">
      <w:pPr>
        <w:pStyle w:val="Code"/>
        <w:rPr>
          <w:color w:val="auto"/>
        </w:rPr>
      </w:pPr>
    </w:p>
    <w:p w14:paraId="012F2983" w14:textId="31BC5335" w:rsidR="004317A2" w:rsidRDefault="004317A2" w:rsidP="004317A2">
      <w:pPr>
        <w:ind w:left="708"/>
      </w:pPr>
      <w:r>
        <w:t xml:space="preserve">Een mooier alternatief is een statement dat per land de percentages en totalen geeft over </w:t>
      </w:r>
      <w:r w:rsidR="0011434B">
        <w:t xml:space="preserve">een </w:t>
      </w:r>
      <w:r>
        <w:t xml:space="preserve">jaar in kolommen. </w:t>
      </w:r>
    </w:p>
    <w:p w14:paraId="16822954" w14:textId="77777777" w:rsidR="004317A2" w:rsidRPr="00BA12B3" w:rsidRDefault="004317A2" w:rsidP="004317A2">
      <w:pPr>
        <w:pStyle w:val="Code"/>
      </w:pPr>
      <w:r w:rsidRPr="00D029B8">
        <w:rPr>
          <w:color w:val="008000"/>
        </w:rPr>
        <w:t>-- jouw stat</w:t>
      </w:r>
      <w:r>
        <w:rPr>
          <w:color w:val="008000"/>
        </w:rPr>
        <w:t>e</w:t>
      </w:r>
      <w:r w:rsidRPr="00D029B8">
        <w:rPr>
          <w:color w:val="008000"/>
        </w:rPr>
        <w:t xml:space="preserve">ment hier levert </w:t>
      </w:r>
      <w:r>
        <w:rPr>
          <w:color w:val="008000"/>
        </w:rPr>
        <w:t xml:space="preserve">b.v. </w:t>
      </w:r>
      <w:r w:rsidRPr="00D029B8">
        <w:rPr>
          <w:color w:val="008000"/>
        </w:rPr>
        <w:t>o</w:t>
      </w:r>
      <w:r>
        <w:rPr>
          <w:color w:val="008000"/>
        </w:rPr>
        <w:t>nderstaand resultaat voor 2017</w:t>
      </w:r>
    </w:p>
    <w:p w14:paraId="1A784044" w14:textId="77777777" w:rsidR="004317A2" w:rsidRDefault="004317A2" w:rsidP="004317A2">
      <w:pPr>
        <w:pStyle w:val="Code"/>
        <w:ind w:left="0"/>
        <w:rPr>
          <w:sz w:val="12"/>
          <w:szCs w:val="12"/>
        </w:rPr>
      </w:pPr>
    </w:p>
    <w:p w14:paraId="12462A24" w14:textId="77777777" w:rsidR="004317A2" w:rsidRPr="00DB1FBC" w:rsidRDefault="004317A2" w:rsidP="004317A2">
      <w:pPr>
        <w:pStyle w:val="Code"/>
        <w:ind w:left="0"/>
        <w:rPr>
          <w:sz w:val="12"/>
          <w:szCs w:val="12"/>
          <w:lang w:val="en-US"/>
        </w:rPr>
      </w:pPr>
      <w:r w:rsidRPr="00DB1FBC">
        <w:rPr>
          <w:sz w:val="12"/>
          <w:szCs w:val="12"/>
          <w:lang w:val="en-US"/>
        </w:rPr>
        <w:t>Countryname</w:t>
      </w:r>
      <w:r>
        <w:rPr>
          <w:sz w:val="12"/>
          <w:szCs w:val="12"/>
          <w:lang w:val="en-US"/>
        </w:rPr>
        <w:t xml:space="preserve">  </w:t>
      </w:r>
      <w:r w:rsidRPr="00DB1FBC">
        <w:rPr>
          <w:sz w:val="12"/>
          <w:szCs w:val="12"/>
          <w:lang w:val="en-US"/>
        </w:rPr>
        <w:t>January</w:t>
      </w:r>
      <w:r w:rsidRPr="00DB1FBC">
        <w:rPr>
          <w:sz w:val="12"/>
          <w:szCs w:val="12"/>
          <w:lang w:val="en-US"/>
        </w:rPr>
        <w:tab/>
        <w:t>Feburary</w:t>
      </w:r>
      <w:r>
        <w:rPr>
          <w:sz w:val="12"/>
          <w:szCs w:val="12"/>
          <w:lang w:val="en-US"/>
        </w:rPr>
        <w:t xml:space="preserve">  </w:t>
      </w:r>
      <w:r w:rsidRPr="00DB1FBC">
        <w:rPr>
          <w:sz w:val="12"/>
          <w:szCs w:val="12"/>
          <w:lang w:val="en-US"/>
        </w:rPr>
        <w:t>March</w:t>
      </w:r>
      <w:r>
        <w:rPr>
          <w:sz w:val="12"/>
          <w:szCs w:val="12"/>
          <w:lang w:val="en-US"/>
        </w:rPr>
        <w:t xml:space="preserve">    </w:t>
      </w:r>
      <w:r w:rsidRPr="00DB1FBC">
        <w:rPr>
          <w:sz w:val="12"/>
          <w:szCs w:val="12"/>
          <w:lang w:val="en-US"/>
        </w:rPr>
        <w:t>April</w:t>
      </w:r>
      <w:r>
        <w:rPr>
          <w:sz w:val="12"/>
          <w:szCs w:val="12"/>
          <w:lang w:val="en-US"/>
        </w:rPr>
        <w:t xml:space="preserve">    </w:t>
      </w:r>
      <w:r w:rsidRPr="00DB1FBC">
        <w:rPr>
          <w:sz w:val="12"/>
          <w:szCs w:val="12"/>
          <w:lang w:val="en-US"/>
        </w:rPr>
        <w:t>May</w:t>
      </w:r>
      <w:r>
        <w:rPr>
          <w:sz w:val="12"/>
          <w:szCs w:val="12"/>
          <w:lang w:val="en-US"/>
        </w:rPr>
        <w:t xml:space="preserve">    </w:t>
      </w:r>
      <w:r w:rsidRPr="00DB1FBC">
        <w:rPr>
          <w:sz w:val="12"/>
          <w:szCs w:val="12"/>
          <w:lang w:val="en-US"/>
        </w:rPr>
        <w:t>June</w:t>
      </w:r>
      <w:r>
        <w:rPr>
          <w:sz w:val="12"/>
          <w:szCs w:val="12"/>
          <w:lang w:val="en-US"/>
        </w:rPr>
        <w:t xml:space="preserve">    </w:t>
      </w:r>
      <w:r w:rsidRPr="00DB1FBC">
        <w:rPr>
          <w:sz w:val="12"/>
          <w:szCs w:val="12"/>
          <w:lang w:val="en-US"/>
        </w:rPr>
        <w:t>July</w:t>
      </w:r>
      <w:r>
        <w:rPr>
          <w:sz w:val="12"/>
          <w:szCs w:val="12"/>
          <w:lang w:val="en-US"/>
        </w:rPr>
        <w:t xml:space="preserve">    </w:t>
      </w:r>
      <w:r w:rsidRPr="00DB1FBC">
        <w:rPr>
          <w:sz w:val="12"/>
          <w:szCs w:val="12"/>
          <w:lang w:val="en-US"/>
        </w:rPr>
        <w:t>August</w:t>
      </w:r>
      <w:r>
        <w:rPr>
          <w:sz w:val="12"/>
          <w:szCs w:val="12"/>
          <w:lang w:val="en-US"/>
        </w:rPr>
        <w:t xml:space="preserve">  </w:t>
      </w:r>
      <w:r w:rsidRPr="00DB1FBC">
        <w:rPr>
          <w:sz w:val="12"/>
          <w:szCs w:val="12"/>
          <w:lang w:val="en-US"/>
        </w:rPr>
        <w:t>September</w:t>
      </w:r>
      <w:r>
        <w:rPr>
          <w:sz w:val="12"/>
          <w:szCs w:val="12"/>
          <w:lang w:val="en-US"/>
        </w:rPr>
        <w:t xml:space="preserve">  </w:t>
      </w:r>
      <w:r w:rsidRPr="00DB1FBC">
        <w:rPr>
          <w:sz w:val="12"/>
          <w:szCs w:val="12"/>
          <w:lang w:val="en-US"/>
        </w:rPr>
        <w:t>October</w:t>
      </w:r>
      <w:r>
        <w:rPr>
          <w:sz w:val="12"/>
          <w:szCs w:val="12"/>
          <w:lang w:val="en-US"/>
        </w:rPr>
        <w:t xml:space="preserve">  </w:t>
      </w:r>
      <w:r w:rsidRPr="00DB1FBC">
        <w:rPr>
          <w:sz w:val="12"/>
          <w:szCs w:val="12"/>
          <w:lang w:val="en-US"/>
        </w:rPr>
        <w:t>November</w:t>
      </w:r>
      <w:r>
        <w:rPr>
          <w:sz w:val="12"/>
          <w:szCs w:val="12"/>
          <w:lang w:val="en-US"/>
        </w:rPr>
        <w:t xml:space="preserve">  </w:t>
      </w:r>
      <w:r w:rsidRPr="00DB1FBC">
        <w:rPr>
          <w:sz w:val="12"/>
          <w:szCs w:val="12"/>
          <w:lang w:val="en-US"/>
        </w:rPr>
        <w:t>December</w:t>
      </w:r>
      <w:r>
        <w:rPr>
          <w:sz w:val="12"/>
          <w:szCs w:val="12"/>
          <w:lang w:val="en-US"/>
        </w:rPr>
        <w:t xml:space="preserve">  </w:t>
      </w:r>
      <w:r w:rsidRPr="00DB1FBC">
        <w:rPr>
          <w:sz w:val="12"/>
          <w:szCs w:val="12"/>
          <w:lang w:val="en-US"/>
        </w:rPr>
        <w:t>TotalItems</w:t>
      </w:r>
    </w:p>
    <w:p w14:paraId="28CB501A" w14:textId="77777777" w:rsidR="004317A2" w:rsidRPr="00BA12B3" w:rsidRDefault="004317A2" w:rsidP="004317A2">
      <w:pPr>
        <w:pStyle w:val="Code"/>
        <w:ind w:left="0"/>
        <w:rPr>
          <w:color w:val="auto"/>
          <w:sz w:val="12"/>
          <w:szCs w:val="12"/>
          <w:lang w:val="en-US"/>
        </w:rPr>
      </w:pPr>
      <w:r w:rsidRPr="00BA12B3">
        <w:rPr>
          <w:color w:val="auto"/>
          <w:sz w:val="12"/>
          <w:szCs w:val="12"/>
          <w:lang w:val="en-US"/>
        </w:rPr>
        <w:t>Chile         9.76%    8.22%   10.06%    9.07%   9.26%   8.38%   8.91%    7.75%    7.28%     7.09%     7.53%    6.68%     3638</w:t>
      </w:r>
    </w:p>
    <w:p w14:paraId="1ACCCD4D" w14:textId="77777777" w:rsidR="004317A2" w:rsidRPr="00BA12B3" w:rsidRDefault="004317A2" w:rsidP="004317A2">
      <w:pPr>
        <w:pStyle w:val="Code"/>
        <w:ind w:left="0"/>
        <w:rPr>
          <w:color w:val="auto"/>
          <w:sz w:val="12"/>
          <w:szCs w:val="12"/>
          <w:lang w:val="en-US"/>
        </w:rPr>
      </w:pPr>
      <w:r w:rsidRPr="00BA12B3">
        <w:rPr>
          <w:color w:val="auto"/>
          <w:sz w:val="12"/>
          <w:szCs w:val="12"/>
          <w:lang w:val="en-US"/>
        </w:rPr>
        <w:t>Greece        9.67%    7.69%    9.06%    8.49%   8.49%   7.92%   9.06%    8.49%    8.40%     7.78%     7.78%    7.17%     2120</w:t>
      </w:r>
    </w:p>
    <w:p w14:paraId="3DECC89E" w14:textId="77777777" w:rsidR="004317A2" w:rsidRPr="00BA12B3" w:rsidRDefault="004317A2" w:rsidP="004317A2">
      <w:pPr>
        <w:pStyle w:val="Code"/>
        <w:ind w:left="0"/>
        <w:rPr>
          <w:color w:val="auto"/>
          <w:sz w:val="12"/>
          <w:szCs w:val="12"/>
          <w:lang w:val="en-US"/>
        </w:rPr>
      </w:pPr>
      <w:r w:rsidRPr="00BA12B3">
        <w:rPr>
          <w:color w:val="auto"/>
          <w:sz w:val="12"/>
          <w:szCs w:val="12"/>
          <w:lang w:val="en-US"/>
        </w:rPr>
        <w:t>Poland        9.93%    7.94%    9.41%    8.82%   8.82%   8.24%   8.24%    7.72%    7.72%     7.72%     7.72%    7.72%     1360</w:t>
      </w:r>
    </w:p>
    <w:p w14:paraId="3FD93C17" w14:textId="77777777" w:rsidR="004317A2" w:rsidRPr="00BA12B3" w:rsidRDefault="004317A2" w:rsidP="004317A2">
      <w:pPr>
        <w:pStyle w:val="Code"/>
        <w:ind w:left="0"/>
        <w:rPr>
          <w:color w:val="auto"/>
          <w:sz w:val="12"/>
          <w:szCs w:val="12"/>
          <w:lang w:val="en-US"/>
        </w:rPr>
      </w:pPr>
      <w:r w:rsidRPr="00BA12B3">
        <w:rPr>
          <w:color w:val="auto"/>
          <w:sz w:val="12"/>
          <w:szCs w:val="12"/>
          <w:lang w:val="en-US"/>
        </w:rPr>
        <w:t>Netherlands   8.38%    7.26%    8.94%    8.38%   8.38%   7.82%   8.94%    8.38%    8.38%     8.38%     8.38%    8.38%      716</w:t>
      </w:r>
    </w:p>
    <w:p w14:paraId="0BE302B2" w14:textId="77777777" w:rsidR="004317A2" w:rsidRDefault="004317A2" w:rsidP="004317A2">
      <w:pPr>
        <w:pStyle w:val="Code"/>
        <w:ind w:left="0"/>
        <w:rPr>
          <w:sz w:val="12"/>
          <w:szCs w:val="12"/>
          <w:lang w:val="en-US"/>
        </w:rPr>
      </w:pPr>
      <w:r>
        <w:rPr>
          <w:sz w:val="12"/>
          <w:szCs w:val="12"/>
          <w:lang w:val="en-US"/>
        </w:rPr>
        <w:t>…</w:t>
      </w:r>
    </w:p>
    <w:p w14:paraId="1EEB0CF4" w14:textId="77777777" w:rsidR="004317A2" w:rsidRDefault="004317A2" w:rsidP="004317A2">
      <w:pPr>
        <w:pStyle w:val="Code"/>
        <w:ind w:left="0"/>
        <w:rPr>
          <w:sz w:val="12"/>
          <w:szCs w:val="12"/>
          <w:lang w:val="en-US"/>
        </w:rPr>
      </w:pPr>
      <w:r>
        <w:rPr>
          <w:sz w:val="12"/>
          <w:szCs w:val="12"/>
          <w:lang w:val="en-US"/>
        </w:rPr>
        <w:t>…</w:t>
      </w:r>
    </w:p>
    <w:p w14:paraId="3A5CBF83" w14:textId="42EBD716" w:rsidR="004317A2" w:rsidRPr="0011434B" w:rsidRDefault="0011434B" w:rsidP="0011434B">
      <w:pPr>
        <w:ind w:left="708"/>
      </w:pPr>
      <w:r>
        <w:t>Maak ook deze tweede versie als je voor een 10 in aanmerking wilt komen.</w:t>
      </w:r>
    </w:p>
    <w:p w14:paraId="132BDA63" w14:textId="6CA74806" w:rsidR="004317A2" w:rsidRDefault="004317A2" w:rsidP="004317A2">
      <w:pPr>
        <w:pStyle w:val="ListParagraph"/>
        <w:numPr>
          <w:ilvl w:val="0"/>
          <w:numId w:val="4"/>
        </w:numPr>
      </w:pPr>
      <w:r>
        <w:t xml:space="preserve">Geef de 10 </w:t>
      </w:r>
      <w:r w:rsidRPr="00013F39">
        <w:t>film</w:t>
      </w:r>
      <w:r>
        <w:t>s</w:t>
      </w:r>
      <w:r w:rsidRPr="00013F39">
        <w:t xml:space="preserve"> </w:t>
      </w:r>
      <w:r>
        <w:t xml:space="preserve">met </w:t>
      </w:r>
      <w:r w:rsidRPr="00013F39">
        <w:t>de hoogste mediaan</w:t>
      </w:r>
      <w:r>
        <w:t xml:space="preserve"> van</w:t>
      </w:r>
      <w:r w:rsidRPr="00013F39">
        <w:t xml:space="preserve"> </w:t>
      </w:r>
      <w:r>
        <w:t>hun</w:t>
      </w:r>
      <w:r w:rsidRPr="00013F39">
        <w:t xml:space="preserve"> reviews</w:t>
      </w:r>
      <w:r>
        <w:t>. Wat zegt dit getal over een film?</w:t>
      </w:r>
    </w:p>
    <w:p w14:paraId="6882F0A2" w14:textId="77777777" w:rsidR="0011434B" w:rsidRDefault="0011434B" w:rsidP="0011434B">
      <w:pPr>
        <w:pStyle w:val="ListParagraph"/>
      </w:pPr>
    </w:p>
    <w:p w14:paraId="1465BA9F" w14:textId="77777777" w:rsidR="004317A2" w:rsidRDefault="004317A2" w:rsidP="004317A2">
      <w:pPr>
        <w:pStyle w:val="ListParagraph"/>
        <w:numPr>
          <w:ilvl w:val="0"/>
          <w:numId w:val="4"/>
        </w:numPr>
      </w:pPr>
      <w:r>
        <w:t xml:space="preserve">In de oorspronkelijke data van IMDB staat in </w:t>
      </w:r>
      <w:proofErr w:type="spellStart"/>
      <w:r>
        <w:t>Imported_Director_Genre</w:t>
      </w:r>
      <w:proofErr w:type="spellEnd"/>
      <w:r>
        <w:t xml:space="preserve"> een veld </w:t>
      </w:r>
      <w:proofErr w:type="spellStart"/>
      <w:r>
        <w:t>Prob</w:t>
      </w:r>
      <w:proofErr w:type="spellEnd"/>
      <w:r>
        <w:t xml:space="preserve">. Dit geeft de kans dat een film in deze database van dat genre is. Onderstaande query geeft de resultaten voor Sergio Leone. </w:t>
      </w:r>
    </w:p>
    <w:p w14:paraId="1DB51126" w14:textId="77777777" w:rsidR="004317A2" w:rsidRPr="00D029B8" w:rsidRDefault="004317A2" w:rsidP="004317A2">
      <w:pPr>
        <w:pStyle w:val="Code"/>
        <w:rPr>
          <w:color w:val="212121"/>
        </w:rPr>
      </w:pPr>
      <w:r w:rsidRPr="00D029B8">
        <w:t>SELECT</w:t>
      </w:r>
      <w:r w:rsidRPr="00D029B8">
        <w:rPr>
          <w:color w:val="212121"/>
        </w:rPr>
        <w:t xml:space="preserve"> </w:t>
      </w:r>
      <w:r w:rsidRPr="00D029B8">
        <w:rPr>
          <w:color w:val="000000"/>
        </w:rPr>
        <w:t>*</w:t>
      </w:r>
    </w:p>
    <w:p w14:paraId="465F98CD" w14:textId="77777777" w:rsidR="004317A2" w:rsidRPr="004317A2" w:rsidRDefault="004317A2" w:rsidP="004317A2">
      <w:pPr>
        <w:pStyle w:val="Code"/>
        <w:rPr>
          <w:color w:val="212121"/>
          <w:lang w:val="en-US"/>
        </w:rPr>
      </w:pPr>
      <w:r w:rsidRPr="004317A2">
        <w:rPr>
          <w:lang w:val="en-US"/>
        </w:rPr>
        <w:t>FROM</w:t>
      </w:r>
      <w:r w:rsidRPr="004317A2">
        <w:rPr>
          <w:color w:val="212121"/>
          <w:lang w:val="en-US"/>
        </w:rPr>
        <w:t xml:space="preserve"> myimdb.dbo.Imported_Director_Genre</w:t>
      </w:r>
    </w:p>
    <w:p w14:paraId="5C75BA93" w14:textId="77777777" w:rsidR="004317A2" w:rsidRPr="00D029B8" w:rsidRDefault="004317A2" w:rsidP="004317A2">
      <w:pPr>
        <w:pStyle w:val="Code"/>
        <w:rPr>
          <w:color w:val="212121"/>
        </w:rPr>
      </w:pPr>
      <w:r w:rsidRPr="00D029B8">
        <w:t>WHERE</w:t>
      </w:r>
      <w:r w:rsidRPr="00D029B8">
        <w:rPr>
          <w:color w:val="212121"/>
        </w:rPr>
        <w:t xml:space="preserve"> did </w:t>
      </w:r>
      <w:r w:rsidRPr="00D029B8">
        <w:rPr>
          <w:color w:val="000000"/>
        </w:rPr>
        <w:t>=</w:t>
      </w:r>
      <w:r w:rsidRPr="00D029B8">
        <w:rPr>
          <w:color w:val="212121"/>
        </w:rPr>
        <w:t xml:space="preserve"> </w:t>
      </w:r>
      <w:r w:rsidRPr="00D029B8">
        <w:rPr>
          <w:color w:val="09885A"/>
        </w:rPr>
        <w:t>46046</w:t>
      </w:r>
    </w:p>
    <w:p w14:paraId="2B838BE5" w14:textId="77777777" w:rsidR="004317A2" w:rsidRPr="00D029B8" w:rsidRDefault="004317A2" w:rsidP="004317A2">
      <w:pPr>
        <w:pStyle w:val="Code"/>
        <w:rPr>
          <w:color w:val="212121"/>
        </w:rPr>
      </w:pPr>
      <w:r w:rsidRPr="00D029B8">
        <w:t>ORDER BY</w:t>
      </w:r>
      <w:r w:rsidRPr="00D029B8">
        <w:rPr>
          <w:color w:val="212121"/>
        </w:rPr>
        <w:t xml:space="preserve"> Prob</w:t>
      </w:r>
    </w:p>
    <w:p w14:paraId="709A98A5" w14:textId="77777777" w:rsidR="004317A2" w:rsidRDefault="004317A2" w:rsidP="004317A2">
      <w:pPr>
        <w:shd w:val="clear" w:color="auto" w:fill="FFFFFE"/>
        <w:spacing w:after="0" w:line="285" w:lineRule="atLeast"/>
        <w:ind w:left="708"/>
        <w:rPr>
          <w:rFonts w:ascii="Consolas" w:eastAsia="Times New Roman" w:hAnsi="Consolas" w:cs="Times New Roman"/>
          <w:color w:val="212121"/>
          <w:sz w:val="21"/>
          <w:szCs w:val="21"/>
          <w:lang w:eastAsia="nl-NL"/>
        </w:rPr>
      </w:pPr>
    </w:p>
    <w:p w14:paraId="75DEE494" w14:textId="77777777" w:rsidR="004317A2" w:rsidRPr="0010675E" w:rsidRDefault="004317A2" w:rsidP="004317A2">
      <w:pPr>
        <w:ind w:left="708"/>
        <w:rPr>
          <w:lang w:eastAsia="nl-NL"/>
        </w:rPr>
      </w:pPr>
      <w:r w:rsidRPr="0010675E">
        <w:rPr>
          <w:lang w:eastAsia="nl-NL"/>
        </w:rPr>
        <w:t>Staan deze gegevens in de juiste volgorde? Maak een query die deze gegevens produceert vanuit jouw eigen database op volgorde van kans, met de grootste kans bovenaan.</w:t>
      </w:r>
    </w:p>
    <w:p w14:paraId="02F3FEAD" w14:textId="1BBAD92B" w:rsidR="004317A2" w:rsidRPr="003C2B63" w:rsidRDefault="0011434B" w:rsidP="004317A2">
      <w:pPr>
        <w:pStyle w:val="ListParagraph"/>
        <w:numPr>
          <w:ilvl w:val="0"/>
          <w:numId w:val="4"/>
        </w:numPr>
        <w:shd w:val="clear" w:color="auto" w:fill="FFFFFE"/>
        <w:spacing w:after="0" w:line="285" w:lineRule="atLeast"/>
        <w:rPr>
          <w:rFonts w:ascii="Consolas" w:eastAsia="Times New Roman" w:hAnsi="Consolas" w:cs="Times New Roman"/>
          <w:color w:val="212121"/>
          <w:sz w:val="21"/>
          <w:szCs w:val="21"/>
          <w:lang w:eastAsia="nl-NL"/>
        </w:rPr>
      </w:pPr>
      <w:r>
        <w:t>Vermoedelijk</w:t>
      </w:r>
      <w:r w:rsidR="004317A2">
        <w:t xml:space="preserve"> zijn niet alle Film </w:t>
      </w:r>
      <w:proofErr w:type="spellStart"/>
      <w:r w:rsidR="004317A2">
        <w:t>ID’s</w:t>
      </w:r>
      <w:proofErr w:type="spellEnd"/>
      <w:r w:rsidR="004317A2">
        <w:t xml:space="preserve"> in gebruik. Geef het statement dat de langste aaneengesloten reeks geeft van Film </w:t>
      </w:r>
      <w:proofErr w:type="spellStart"/>
      <w:r w:rsidR="004317A2">
        <w:t>ID’s</w:t>
      </w:r>
      <w:proofErr w:type="spellEnd"/>
      <w:r w:rsidR="004317A2">
        <w:t xml:space="preserve"> in jouw database. Geef ook het statement dat de langste reeks geeft die NIET in de database aanwezig is.</w:t>
      </w:r>
      <w:r>
        <w:t xml:space="preserve"> Geef van beide statements het start en eind ID van de reeks. </w:t>
      </w:r>
    </w:p>
    <w:p w14:paraId="2E24EFC9" w14:textId="77777777" w:rsidR="004317A2" w:rsidRDefault="004317A2" w:rsidP="6E72424A">
      <w:pPr>
        <w:rPr>
          <w:b/>
          <w:bCs/>
        </w:rPr>
      </w:pPr>
    </w:p>
    <w:p w14:paraId="1FD52CA5" w14:textId="77777777" w:rsidR="004317A2" w:rsidRDefault="004317A2">
      <w:pPr>
        <w:rPr>
          <w:b/>
          <w:bCs/>
        </w:rPr>
      </w:pPr>
      <w:r>
        <w:rPr>
          <w:b/>
          <w:bCs/>
        </w:rPr>
        <w:br w:type="page"/>
      </w:r>
    </w:p>
    <w:p w14:paraId="0CF571EA" w14:textId="727223D2" w:rsidR="6E72424A" w:rsidRDefault="6E72424A" w:rsidP="6E72424A">
      <w:pPr>
        <w:rPr>
          <w:b/>
          <w:bCs/>
        </w:rPr>
      </w:pPr>
      <w:proofErr w:type="spellStart"/>
      <w:r w:rsidRPr="6E72424A">
        <w:rPr>
          <w:b/>
          <w:bCs/>
        </w:rPr>
        <w:lastRenderedPageBreak/>
        <w:t>Constraints</w:t>
      </w:r>
      <w:proofErr w:type="spellEnd"/>
    </w:p>
    <w:p w14:paraId="5AD3B8C9" w14:textId="3FC9D2E6" w:rsidR="6E72424A" w:rsidRDefault="792A8EE2" w:rsidP="6E72424A">
      <w:r>
        <w:t xml:space="preserve">Implementeer onderstaande </w:t>
      </w:r>
      <w:proofErr w:type="spellStart"/>
      <w:r>
        <w:t>constraints</w:t>
      </w:r>
      <w:proofErr w:type="spellEnd"/>
      <w:r>
        <w:t xml:space="preserve">. Het kan zijn dat je een aantal al tijdens de casus DDDQ </w:t>
      </w:r>
      <w:proofErr w:type="gramStart"/>
      <w:r>
        <w:t>heb</w:t>
      </w:r>
      <w:proofErr w:type="gramEnd"/>
      <w:r>
        <w:t xml:space="preserve"> geïdentificeerd en</w:t>
      </w:r>
      <w:r w:rsidR="00A3406D">
        <w:t>/of</w:t>
      </w:r>
      <w:r>
        <w:t xml:space="preserve"> zelfs </w:t>
      </w:r>
      <w:r w:rsidR="00FF756B">
        <w:t xml:space="preserve">al </w:t>
      </w:r>
      <w:r>
        <w:t xml:space="preserve">gemaakt. Lever in dat geval die code weer in voor deze casus. Indien je de </w:t>
      </w:r>
      <w:proofErr w:type="spellStart"/>
      <w:r>
        <w:t>constraints</w:t>
      </w:r>
      <w:proofErr w:type="spellEnd"/>
      <w:r>
        <w:t xml:space="preserve"> procedureel oplost, maak je </w:t>
      </w:r>
      <w:r w:rsidRPr="792A8EE2">
        <w:rPr>
          <w:b/>
          <w:bCs/>
        </w:rPr>
        <w:t xml:space="preserve">zowel een </w:t>
      </w:r>
      <w:proofErr w:type="spellStart"/>
      <w:r w:rsidRPr="792A8EE2">
        <w:rPr>
          <w:b/>
          <w:bCs/>
        </w:rPr>
        <w:t>Stored</w:t>
      </w:r>
      <w:proofErr w:type="spellEnd"/>
      <w:r w:rsidRPr="792A8EE2">
        <w:rPr>
          <w:b/>
          <w:bCs/>
        </w:rPr>
        <w:t xml:space="preserve"> Procedure als een </w:t>
      </w:r>
      <w:proofErr w:type="spellStart"/>
      <w:r w:rsidRPr="792A8EE2">
        <w:rPr>
          <w:b/>
          <w:bCs/>
        </w:rPr>
        <w:t>After</w:t>
      </w:r>
      <w:proofErr w:type="spellEnd"/>
      <w:r w:rsidRPr="792A8EE2">
        <w:rPr>
          <w:b/>
          <w:bCs/>
        </w:rPr>
        <w:t xml:space="preserve"> Trigger</w:t>
      </w:r>
      <w:r>
        <w:t xml:space="preserve">. Zorg voor nette </w:t>
      </w:r>
      <w:r w:rsidRPr="00334039">
        <w:rPr>
          <w:b/>
        </w:rPr>
        <w:t>error handling</w:t>
      </w:r>
      <w:r>
        <w:t xml:space="preserve"> in jouw code en schrijf een </w:t>
      </w:r>
      <w:r w:rsidRPr="00334039">
        <w:rPr>
          <w:b/>
        </w:rPr>
        <w:t>complete testset</w:t>
      </w:r>
      <w:r>
        <w:t xml:space="preserve"> voor beide constraint implementaties. </w:t>
      </w:r>
    </w:p>
    <w:p w14:paraId="5C6535E9" w14:textId="6CB792C7" w:rsidR="00562D7D" w:rsidRDefault="792A8EE2" w:rsidP="792A8EE2">
      <w:r w:rsidRPr="792A8EE2">
        <w:t xml:space="preserve">Leg uit of de SP of Trigger jouw voorkeur heeft en uiteraard waarom. Als je bij een constraint vindt dat een </w:t>
      </w:r>
      <w:proofErr w:type="spellStart"/>
      <w:r w:rsidRPr="792A8EE2">
        <w:rPr>
          <w:b/>
          <w:bCs/>
        </w:rPr>
        <w:t>Instead</w:t>
      </w:r>
      <w:proofErr w:type="spellEnd"/>
      <w:r w:rsidRPr="792A8EE2">
        <w:rPr>
          <w:b/>
          <w:bCs/>
        </w:rPr>
        <w:t xml:space="preserve"> Of Trigger</w:t>
      </w:r>
      <w:r w:rsidRPr="792A8EE2">
        <w:t xml:space="preserve"> de betere variant is, maak je die </w:t>
      </w:r>
      <w:r w:rsidRPr="792A8EE2">
        <w:rPr>
          <w:b/>
          <w:bCs/>
        </w:rPr>
        <w:t xml:space="preserve">ook </w:t>
      </w:r>
      <w:r w:rsidRPr="792A8EE2">
        <w:t xml:space="preserve">en leg je uit waarom dit de beste oplossing is voor deze </w:t>
      </w:r>
      <w:proofErr w:type="spellStart"/>
      <w:r w:rsidRPr="792A8EE2">
        <w:t>constraint</w:t>
      </w:r>
      <w:proofErr w:type="spellEnd"/>
      <w:r w:rsidRPr="792A8EE2">
        <w:t>.</w:t>
      </w:r>
    </w:p>
    <w:p w14:paraId="22DF1ABC" w14:textId="67EB808A" w:rsidR="001D65C6" w:rsidRPr="001D65C6" w:rsidRDefault="001D65C6" w:rsidP="001D65C6">
      <w:pPr>
        <w:numPr>
          <w:ilvl w:val="0"/>
          <w:numId w:val="1"/>
        </w:numPr>
        <w:ind w:left="720"/>
      </w:pPr>
      <w:bookmarkStart w:id="0" w:name="_Hlk5466200"/>
      <w:r>
        <w:t>Een film of spel hoort altijd bij minimaal één genre.</w:t>
      </w:r>
    </w:p>
    <w:p w14:paraId="5E054D9B" w14:textId="7C06906A" w:rsidR="792A8EE2" w:rsidRDefault="00562D7D" w:rsidP="001D65C6">
      <w:pPr>
        <w:numPr>
          <w:ilvl w:val="0"/>
          <w:numId w:val="1"/>
        </w:numPr>
        <w:ind w:left="720"/>
      </w:pPr>
      <w:r>
        <w:rPr>
          <w:rFonts w:eastAsiaTheme="minorEastAsia"/>
        </w:rPr>
        <w:t xml:space="preserve">Bij </w:t>
      </w:r>
      <w:r w:rsidR="792A8EE2" w:rsidRPr="792A8EE2">
        <w:rPr>
          <w:rFonts w:eastAsiaTheme="minorEastAsia"/>
        </w:rPr>
        <w:t xml:space="preserve">een film </w:t>
      </w:r>
      <w:r>
        <w:rPr>
          <w:rFonts w:eastAsiaTheme="minorEastAsia"/>
        </w:rPr>
        <w:t xml:space="preserve">met </w:t>
      </w:r>
      <w:proofErr w:type="spellStart"/>
      <w:r w:rsidR="792A8EE2" w:rsidRPr="792A8EE2">
        <w:rPr>
          <w:rFonts w:eastAsiaTheme="minorEastAsia"/>
        </w:rPr>
        <w:t>previous</w:t>
      </w:r>
      <w:proofErr w:type="spellEnd"/>
      <w:r w:rsidR="792A8EE2" w:rsidRPr="792A8EE2">
        <w:rPr>
          <w:rFonts w:eastAsiaTheme="minorEastAsia"/>
        </w:rPr>
        <w:t xml:space="preserve"> part, is de film later uitgebracht dan het </w:t>
      </w:r>
      <w:proofErr w:type="spellStart"/>
      <w:r w:rsidR="792A8EE2" w:rsidRPr="792A8EE2">
        <w:rPr>
          <w:rFonts w:eastAsiaTheme="minorEastAsia"/>
        </w:rPr>
        <w:t>previous</w:t>
      </w:r>
      <w:proofErr w:type="spellEnd"/>
      <w:r w:rsidR="792A8EE2" w:rsidRPr="792A8EE2">
        <w:rPr>
          <w:rFonts w:eastAsiaTheme="minorEastAsia"/>
        </w:rPr>
        <w:t xml:space="preserve"> part.</w:t>
      </w:r>
    </w:p>
    <w:p w14:paraId="5B2335AC" w14:textId="56B4B7D5" w:rsidR="792A8EE2" w:rsidRDefault="792A8EE2" w:rsidP="001D65C6">
      <w:pPr>
        <w:numPr>
          <w:ilvl w:val="0"/>
          <w:numId w:val="1"/>
        </w:numPr>
        <w:ind w:left="720"/>
      </w:pPr>
      <w:r w:rsidRPr="00562D7D">
        <w:rPr>
          <w:rFonts w:eastAsiaTheme="minorEastAsia"/>
        </w:rPr>
        <w:t>Het kan natuurlijk gebeuren dat iemand meerdere abonnementsperiodes heeft. Dan kunnen de verschillende abonnementsperiodes van een persoon niet overlappen.</w:t>
      </w:r>
    </w:p>
    <w:p w14:paraId="3F90A0EC" w14:textId="485E7002" w:rsidR="792A8EE2" w:rsidRDefault="792A8EE2" w:rsidP="001D65C6">
      <w:pPr>
        <w:numPr>
          <w:ilvl w:val="0"/>
          <w:numId w:val="1"/>
        </w:numPr>
        <w:ind w:left="720"/>
      </w:pPr>
      <w:r w:rsidRPr="792A8EE2">
        <w:rPr>
          <w:rFonts w:eastAsiaTheme="minorEastAsia"/>
        </w:rPr>
        <w:t xml:space="preserve">De datum waarop een film wordt bekeken valt binnen de/een </w:t>
      </w:r>
      <w:proofErr w:type="spellStart"/>
      <w:r w:rsidRPr="792A8EE2">
        <w:rPr>
          <w:rFonts w:eastAsiaTheme="minorEastAsia"/>
        </w:rPr>
        <w:t>abonnementperiode</w:t>
      </w:r>
      <w:proofErr w:type="spellEnd"/>
      <w:r w:rsidRPr="792A8EE2">
        <w:rPr>
          <w:rFonts w:eastAsiaTheme="minorEastAsia"/>
        </w:rPr>
        <w:t>.</w:t>
      </w:r>
    </w:p>
    <w:p w14:paraId="28B8F40B" w14:textId="7279D0CF" w:rsidR="792A8EE2" w:rsidRDefault="792A8EE2" w:rsidP="001D65C6">
      <w:pPr>
        <w:pStyle w:val="ListParagraph"/>
        <w:numPr>
          <w:ilvl w:val="0"/>
          <w:numId w:val="1"/>
        </w:numPr>
        <w:ind w:left="720"/>
      </w:pPr>
      <w:r w:rsidRPr="792A8EE2">
        <w:rPr>
          <w:rFonts w:eastAsiaTheme="minorEastAsia"/>
        </w:rPr>
        <w:t xml:space="preserve">Voor een geldige </w:t>
      </w:r>
      <w:r w:rsidR="00143DBE">
        <w:rPr>
          <w:rFonts w:eastAsiaTheme="minorEastAsia"/>
        </w:rPr>
        <w:t xml:space="preserve">film </w:t>
      </w:r>
      <w:r w:rsidRPr="792A8EE2">
        <w:rPr>
          <w:rFonts w:eastAsiaTheme="minorEastAsia"/>
        </w:rPr>
        <w:t xml:space="preserve">recensie zijn cijfers voor Plot en </w:t>
      </w:r>
      <w:proofErr w:type="spellStart"/>
      <w:r w:rsidRPr="792A8EE2">
        <w:rPr>
          <w:rFonts w:eastAsiaTheme="minorEastAsia"/>
        </w:rPr>
        <w:t>Acting</w:t>
      </w:r>
      <w:proofErr w:type="spellEnd"/>
      <w:r w:rsidRPr="792A8EE2">
        <w:rPr>
          <w:rFonts w:eastAsiaTheme="minorEastAsia"/>
        </w:rPr>
        <w:t xml:space="preserve"> verplicht en dient minimaal een van de rubrieken </w:t>
      </w:r>
      <w:proofErr w:type="spellStart"/>
      <w:r w:rsidRPr="792A8EE2">
        <w:rPr>
          <w:rFonts w:eastAsiaTheme="minorEastAsia"/>
        </w:rPr>
        <w:t>Cinematography</w:t>
      </w:r>
      <w:proofErr w:type="spellEnd"/>
      <w:r w:rsidRPr="792A8EE2">
        <w:rPr>
          <w:rFonts w:eastAsiaTheme="minorEastAsia"/>
        </w:rPr>
        <w:t xml:space="preserve"> en Music </w:t>
      </w:r>
      <w:proofErr w:type="spellStart"/>
      <w:r w:rsidRPr="792A8EE2">
        <w:rPr>
          <w:rFonts w:eastAsiaTheme="minorEastAsia"/>
        </w:rPr>
        <w:t>and</w:t>
      </w:r>
      <w:proofErr w:type="spellEnd"/>
      <w:r w:rsidRPr="792A8EE2">
        <w:rPr>
          <w:rFonts w:eastAsiaTheme="minorEastAsia"/>
        </w:rPr>
        <w:t xml:space="preserve"> Sound te worden beoordeeld. Als hieraan is voldaan, dan wordt de recensie geaccepteerd en wordt het totaalcijfer berekend. </w:t>
      </w:r>
    </w:p>
    <w:p w14:paraId="24FE5F20" w14:textId="239381AF" w:rsidR="001D65C6" w:rsidRDefault="001D65C6" w:rsidP="001D65C6">
      <w:pPr>
        <w:numPr>
          <w:ilvl w:val="0"/>
          <w:numId w:val="1"/>
        </w:numPr>
        <w:ind w:left="720"/>
      </w:pPr>
      <w:r>
        <w:t xml:space="preserve">Genres voor films en spellen zijn </w:t>
      </w:r>
      <w:r w:rsidR="00334039">
        <w:t>verschillend</w:t>
      </w:r>
      <w:r>
        <w:t>, deze mogen niet bij het verkeerde media-item gebruikt worden.</w:t>
      </w:r>
      <w:bookmarkEnd w:id="0"/>
      <w:r>
        <w:t xml:space="preserve"> Hetzelfde geld voor </w:t>
      </w:r>
      <w:r>
        <w:t>Review aspecten</w:t>
      </w:r>
      <w:r>
        <w:t>.</w:t>
      </w:r>
    </w:p>
    <w:p w14:paraId="25EAC991" w14:textId="77777777" w:rsidR="0011434B" w:rsidRDefault="0011434B" w:rsidP="6E72424A">
      <w:pPr>
        <w:rPr>
          <w:b/>
          <w:bCs/>
        </w:rPr>
      </w:pPr>
    </w:p>
    <w:p w14:paraId="0B25BBE8" w14:textId="0E31C1F7" w:rsidR="6E72424A" w:rsidRDefault="6E72424A" w:rsidP="6E72424A">
      <w:r w:rsidRPr="6E72424A">
        <w:rPr>
          <w:b/>
          <w:bCs/>
        </w:rPr>
        <w:t xml:space="preserve">Transactie management en </w:t>
      </w:r>
      <w:proofErr w:type="spellStart"/>
      <w:r w:rsidRPr="6E72424A">
        <w:rPr>
          <w:b/>
          <w:bCs/>
        </w:rPr>
        <w:t>Concurrency</w:t>
      </w:r>
      <w:proofErr w:type="spellEnd"/>
    </w:p>
    <w:p w14:paraId="76AC295D" w14:textId="52EB5E8F" w:rsidR="6E72424A" w:rsidRDefault="792A8EE2" w:rsidP="792A8EE2">
      <w:r w:rsidRPr="792A8EE2">
        <w:t xml:space="preserve">In zowel jouw </w:t>
      </w:r>
      <w:proofErr w:type="spellStart"/>
      <w:r w:rsidRPr="792A8EE2">
        <w:t>SP's</w:t>
      </w:r>
      <w:proofErr w:type="spellEnd"/>
      <w:r w:rsidRPr="792A8EE2">
        <w:t xml:space="preserve"> als Triggers maak je correct gebruik van Transacties. Kies het juiste </w:t>
      </w:r>
      <w:proofErr w:type="spellStart"/>
      <w:r w:rsidRPr="792A8EE2">
        <w:t>isolation</w:t>
      </w:r>
      <w:proofErr w:type="spellEnd"/>
      <w:r w:rsidRPr="792A8EE2">
        <w:t xml:space="preserve"> level bij een implementatie en leg uit waarom dat het juiste level is. Leg hierbij uit welke problemen zich kunnen voordoen</w:t>
      </w:r>
      <w:r w:rsidR="001D4DF5">
        <w:t xml:space="preserve"> in het default </w:t>
      </w:r>
      <w:proofErr w:type="spellStart"/>
      <w:r w:rsidR="001D4DF5">
        <w:t>isolation</w:t>
      </w:r>
      <w:proofErr w:type="spellEnd"/>
      <w:r w:rsidR="001D4DF5">
        <w:t xml:space="preserve"> level</w:t>
      </w:r>
      <w:r w:rsidRPr="792A8EE2">
        <w:t xml:space="preserve">, hoe </w:t>
      </w:r>
      <w:proofErr w:type="spellStart"/>
      <w:r w:rsidRPr="792A8EE2">
        <w:t>locking</w:t>
      </w:r>
      <w:proofErr w:type="spellEnd"/>
      <w:r w:rsidRPr="792A8EE2">
        <w:t xml:space="preserve"> in die situatie werkt en hoe die d.m.v.</w:t>
      </w:r>
      <w:r w:rsidR="001D4DF5">
        <w:t xml:space="preserve"> het </w:t>
      </w:r>
      <w:bookmarkStart w:id="1" w:name="_GoBack"/>
      <w:bookmarkEnd w:id="1"/>
      <w:proofErr w:type="spellStart"/>
      <w:r w:rsidRPr="792A8EE2">
        <w:t>isolation</w:t>
      </w:r>
      <w:proofErr w:type="spellEnd"/>
      <w:r w:rsidRPr="792A8EE2">
        <w:t xml:space="preserve"> level </w:t>
      </w:r>
      <w:r w:rsidR="001D4DF5">
        <w:t xml:space="preserve">aangepast </w:t>
      </w:r>
      <w:r w:rsidRPr="792A8EE2">
        <w:t>word</w:t>
      </w:r>
      <w:r w:rsidR="001D4DF5">
        <w:t>t</w:t>
      </w:r>
      <w:r w:rsidRPr="792A8EE2">
        <w:t xml:space="preserve">. </w:t>
      </w:r>
    </w:p>
    <w:p w14:paraId="7C556A91" w14:textId="77777777" w:rsidR="0011434B" w:rsidRDefault="0011434B" w:rsidP="792A8EE2">
      <w:pPr>
        <w:rPr>
          <w:b/>
          <w:bCs/>
        </w:rPr>
      </w:pPr>
    </w:p>
    <w:p w14:paraId="71190B13" w14:textId="18E74BD8" w:rsidR="792A8EE2" w:rsidRDefault="792A8EE2" w:rsidP="792A8EE2">
      <w:r w:rsidRPr="792A8EE2">
        <w:rPr>
          <w:b/>
          <w:bCs/>
        </w:rPr>
        <w:t>Indexeren</w:t>
      </w:r>
    </w:p>
    <w:p w14:paraId="44C78DB3" w14:textId="601037B4" w:rsidR="792A8EE2" w:rsidRDefault="792A8EE2" w:rsidP="792A8EE2">
      <w:r w:rsidRPr="792A8EE2">
        <w:t xml:space="preserve">Geef aan waar jij denkt dat indexen nuttig kunnen zijn. Toon het verschil aan tussen de situatie met en zonder index en verklaar de verschillen in performance en queryplannen. Mogelijk </w:t>
      </w:r>
      <w:proofErr w:type="gramStart"/>
      <w:r w:rsidRPr="792A8EE2">
        <w:t>veranderd</w:t>
      </w:r>
      <w:proofErr w:type="gramEnd"/>
      <w:r w:rsidRPr="792A8EE2">
        <w:t xml:space="preserve"> je keuze van query als je gebruik maakt van indexen, geef dat dan aan.</w:t>
      </w:r>
    </w:p>
    <w:sectPr w:rsidR="792A8E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84BA8"/>
    <w:multiLevelType w:val="hybridMultilevel"/>
    <w:tmpl w:val="AD865D0E"/>
    <w:lvl w:ilvl="0" w:tplc="D610D46C">
      <w:start w:val="2019"/>
      <w:numFmt w:val="bullet"/>
      <w:lvlText w:val=""/>
      <w:lvlJc w:val="left"/>
      <w:pPr>
        <w:ind w:left="1068" w:hanging="360"/>
      </w:pPr>
      <w:rPr>
        <w:rFonts w:ascii="Wingdings" w:eastAsiaTheme="minorHAnsi" w:hAnsi="Wingdings"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4C2B45CF"/>
    <w:multiLevelType w:val="hybridMultilevel"/>
    <w:tmpl w:val="B338E2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AF11FC4"/>
    <w:multiLevelType w:val="hybridMultilevel"/>
    <w:tmpl w:val="A71683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4D57A99"/>
    <w:multiLevelType w:val="hybridMultilevel"/>
    <w:tmpl w:val="3F12270A"/>
    <w:lvl w:ilvl="0" w:tplc="0ECCEA48">
      <w:start w:val="1"/>
      <w:numFmt w:val="bullet"/>
      <w:lvlText w:val=""/>
      <w:lvlJc w:val="left"/>
      <w:pPr>
        <w:ind w:left="720" w:hanging="360"/>
      </w:pPr>
      <w:rPr>
        <w:rFonts w:ascii="Symbol" w:hAnsi="Symbol" w:hint="default"/>
      </w:rPr>
    </w:lvl>
    <w:lvl w:ilvl="1" w:tplc="752A57E8">
      <w:start w:val="1"/>
      <w:numFmt w:val="bullet"/>
      <w:lvlText w:val="o"/>
      <w:lvlJc w:val="left"/>
      <w:pPr>
        <w:ind w:left="1440" w:hanging="360"/>
      </w:pPr>
      <w:rPr>
        <w:rFonts w:ascii="Courier New" w:hAnsi="Courier New" w:hint="default"/>
      </w:rPr>
    </w:lvl>
    <w:lvl w:ilvl="2" w:tplc="EBA00424">
      <w:start w:val="1"/>
      <w:numFmt w:val="bullet"/>
      <w:lvlText w:val=""/>
      <w:lvlJc w:val="left"/>
      <w:pPr>
        <w:ind w:left="2160" w:hanging="360"/>
      </w:pPr>
      <w:rPr>
        <w:rFonts w:ascii="Wingdings" w:hAnsi="Wingdings" w:hint="default"/>
      </w:rPr>
    </w:lvl>
    <w:lvl w:ilvl="3" w:tplc="500A0990">
      <w:start w:val="1"/>
      <w:numFmt w:val="bullet"/>
      <w:lvlText w:val=""/>
      <w:lvlJc w:val="left"/>
      <w:pPr>
        <w:ind w:left="2880" w:hanging="360"/>
      </w:pPr>
      <w:rPr>
        <w:rFonts w:ascii="Symbol" w:hAnsi="Symbol" w:hint="default"/>
      </w:rPr>
    </w:lvl>
    <w:lvl w:ilvl="4" w:tplc="3F46DC50">
      <w:start w:val="1"/>
      <w:numFmt w:val="bullet"/>
      <w:lvlText w:val="o"/>
      <w:lvlJc w:val="left"/>
      <w:pPr>
        <w:ind w:left="3600" w:hanging="360"/>
      </w:pPr>
      <w:rPr>
        <w:rFonts w:ascii="Courier New" w:hAnsi="Courier New" w:hint="default"/>
      </w:rPr>
    </w:lvl>
    <w:lvl w:ilvl="5" w:tplc="A32A1C56">
      <w:start w:val="1"/>
      <w:numFmt w:val="bullet"/>
      <w:lvlText w:val=""/>
      <w:lvlJc w:val="left"/>
      <w:pPr>
        <w:ind w:left="4320" w:hanging="360"/>
      </w:pPr>
      <w:rPr>
        <w:rFonts w:ascii="Wingdings" w:hAnsi="Wingdings" w:hint="default"/>
      </w:rPr>
    </w:lvl>
    <w:lvl w:ilvl="6" w:tplc="8466A3A8">
      <w:start w:val="1"/>
      <w:numFmt w:val="bullet"/>
      <w:lvlText w:val=""/>
      <w:lvlJc w:val="left"/>
      <w:pPr>
        <w:ind w:left="5040" w:hanging="360"/>
      </w:pPr>
      <w:rPr>
        <w:rFonts w:ascii="Symbol" w:hAnsi="Symbol" w:hint="default"/>
      </w:rPr>
    </w:lvl>
    <w:lvl w:ilvl="7" w:tplc="17D6CD80">
      <w:start w:val="1"/>
      <w:numFmt w:val="bullet"/>
      <w:lvlText w:val="o"/>
      <w:lvlJc w:val="left"/>
      <w:pPr>
        <w:ind w:left="5760" w:hanging="360"/>
      </w:pPr>
      <w:rPr>
        <w:rFonts w:ascii="Courier New" w:hAnsi="Courier New" w:hint="default"/>
      </w:rPr>
    </w:lvl>
    <w:lvl w:ilvl="8" w:tplc="64E40C00">
      <w:start w:val="1"/>
      <w:numFmt w:val="bullet"/>
      <w:lvlText w:val=""/>
      <w:lvlJc w:val="left"/>
      <w:pPr>
        <w:ind w:left="6480" w:hanging="360"/>
      </w:pPr>
      <w:rPr>
        <w:rFonts w:ascii="Wingdings" w:hAnsi="Wingdings" w:hint="default"/>
      </w:rPr>
    </w:lvl>
  </w:abstractNum>
  <w:abstractNum w:abstractNumId="4" w15:restartNumberingAfterBreak="0">
    <w:nsid w:val="6E7546B2"/>
    <w:multiLevelType w:val="hybridMultilevel"/>
    <w:tmpl w:val="9FBA18B6"/>
    <w:lvl w:ilvl="0" w:tplc="76287420">
      <w:start w:val="1"/>
      <w:numFmt w:val="bullet"/>
      <w:lvlText w:val=""/>
      <w:lvlJc w:val="left"/>
      <w:pPr>
        <w:ind w:left="1068" w:hanging="360"/>
      </w:pPr>
      <w:rPr>
        <w:rFonts w:ascii="Symbol" w:hAnsi="Symbol" w:hint="default"/>
      </w:rPr>
    </w:lvl>
    <w:lvl w:ilvl="1" w:tplc="87180800">
      <w:start w:val="1"/>
      <w:numFmt w:val="bullet"/>
      <w:lvlText w:val="o"/>
      <w:lvlJc w:val="left"/>
      <w:pPr>
        <w:ind w:left="1788" w:hanging="360"/>
      </w:pPr>
      <w:rPr>
        <w:rFonts w:ascii="Courier New" w:hAnsi="Courier New" w:hint="default"/>
      </w:rPr>
    </w:lvl>
    <w:lvl w:ilvl="2" w:tplc="44061F06">
      <w:start w:val="1"/>
      <w:numFmt w:val="bullet"/>
      <w:lvlText w:val=""/>
      <w:lvlJc w:val="left"/>
      <w:pPr>
        <w:ind w:left="2508" w:hanging="360"/>
      </w:pPr>
      <w:rPr>
        <w:rFonts w:ascii="Wingdings" w:hAnsi="Wingdings" w:hint="default"/>
      </w:rPr>
    </w:lvl>
    <w:lvl w:ilvl="3" w:tplc="8E1894FE">
      <w:start w:val="1"/>
      <w:numFmt w:val="bullet"/>
      <w:lvlText w:val=""/>
      <w:lvlJc w:val="left"/>
      <w:pPr>
        <w:ind w:left="3228" w:hanging="360"/>
      </w:pPr>
      <w:rPr>
        <w:rFonts w:ascii="Symbol" w:hAnsi="Symbol" w:hint="default"/>
      </w:rPr>
    </w:lvl>
    <w:lvl w:ilvl="4" w:tplc="4CC0D1F6">
      <w:start w:val="1"/>
      <w:numFmt w:val="bullet"/>
      <w:lvlText w:val="o"/>
      <w:lvlJc w:val="left"/>
      <w:pPr>
        <w:ind w:left="3948" w:hanging="360"/>
      </w:pPr>
      <w:rPr>
        <w:rFonts w:ascii="Courier New" w:hAnsi="Courier New" w:hint="default"/>
      </w:rPr>
    </w:lvl>
    <w:lvl w:ilvl="5" w:tplc="737E2788">
      <w:start w:val="1"/>
      <w:numFmt w:val="bullet"/>
      <w:lvlText w:val=""/>
      <w:lvlJc w:val="left"/>
      <w:pPr>
        <w:ind w:left="4668" w:hanging="360"/>
      </w:pPr>
      <w:rPr>
        <w:rFonts w:ascii="Wingdings" w:hAnsi="Wingdings" w:hint="default"/>
      </w:rPr>
    </w:lvl>
    <w:lvl w:ilvl="6" w:tplc="1AAEE182">
      <w:start w:val="1"/>
      <w:numFmt w:val="bullet"/>
      <w:lvlText w:val=""/>
      <w:lvlJc w:val="left"/>
      <w:pPr>
        <w:ind w:left="5388" w:hanging="360"/>
      </w:pPr>
      <w:rPr>
        <w:rFonts w:ascii="Symbol" w:hAnsi="Symbol" w:hint="default"/>
      </w:rPr>
    </w:lvl>
    <w:lvl w:ilvl="7" w:tplc="B4F0DEA2">
      <w:start w:val="1"/>
      <w:numFmt w:val="bullet"/>
      <w:lvlText w:val="o"/>
      <w:lvlJc w:val="left"/>
      <w:pPr>
        <w:ind w:left="6108" w:hanging="360"/>
      </w:pPr>
      <w:rPr>
        <w:rFonts w:ascii="Courier New" w:hAnsi="Courier New" w:hint="default"/>
      </w:rPr>
    </w:lvl>
    <w:lvl w:ilvl="8" w:tplc="AF26CFB4">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DFEDCD"/>
    <w:rsid w:val="00013F39"/>
    <w:rsid w:val="0004755E"/>
    <w:rsid w:val="0010675E"/>
    <w:rsid w:val="0011434B"/>
    <w:rsid w:val="00123A17"/>
    <w:rsid w:val="00143DBE"/>
    <w:rsid w:val="001C6344"/>
    <w:rsid w:val="001D4DF5"/>
    <w:rsid w:val="001D65C6"/>
    <w:rsid w:val="00334039"/>
    <w:rsid w:val="003C2B63"/>
    <w:rsid w:val="004317A2"/>
    <w:rsid w:val="00562D7D"/>
    <w:rsid w:val="00592C43"/>
    <w:rsid w:val="00692FF6"/>
    <w:rsid w:val="006E687E"/>
    <w:rsid w:val="00701175"/>
    <w:rsid w:val="007D7D93"/>
    <w:rsid w:val="007F1A25"/>
    <w:rsid w:val="008608CF"/>
    <w:rsid w:val="009219CB"/>
    <w:rsid w:val="00944711"/>
    <w:rsid w:val="0099128D"/>
    <w:rsid w:val="009F41AC"/>
    <w:rsid w:val="00A3406D"/>
    <w:rsid w:val="00A4791A"/>
    <w:rsid w:val="00A7154D"/>
    <w:rsid w:val="00A81952"/>
    <w:rsid w:val="00A9142A"/>
    <w:rsid w:val="00B21BF6"/>
    <w:rsid w:val="00BA12B3"/>
    <w:rsid w:val="00D029B8"/>
    <w:rsid w:val="00D136D1"/>
    <w:rsid w:val="00DB1FBC"/>
    <w:rsid w:val="00E1FEB8"/>
    <w:rsid w:val="00FF756B"/>
    <w:rsid w:val="27DFEDCD"/>
    <w:rsid w:val="6E72424A"/>
    <w:rsid w:val="6EE6EFE0"/>
    <w:rsid w:val="792A8E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FEDCD"/>
  <w15:chartTrackingRefBased/>
  <w15:docId w15:val="{4D53048C-82C0-4B59-9716-4E22CF74E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Code">
    <w:name w:val="Code"/>
    <w:basedOn w:val="Normal"/>
    <w:link w:val="CodeChar"/>
    <w:qFormat/>
    <w:rsid w:val="00D029B8"/>
    <w:pPr>
      <w:shd w:val="clear" w:color="auto" w:fill="FFFFFE"/>
      <w:spacing w:after="0" w:line="240" w:lineRule="auto"/>
      <w:ind w:left="708"/>
    </w:pPr>
    <w:rPr>
      <w:rFonts w:ascii="Consolas" w:eastAsia="Times New Roman" w:hAnsi="Consolas" w:cs="Times New Roman"/>
      <w:noProof/>
      <w:color w:val="0000FF"/>
      <w:sz w:val="18"/>
      <w:szCs w:val="18"/>
      <w:lang w:eastAsia="nl-NL"/>
    </w:rPr>
  </w:style>
  <w:style w:type="character" w:customStyle="1" w:styleId="CodeChar">
    <w:name w:val="Code Char"/>
    <w:basedOn w:val="DefaultParagraphFont"/>
    <w:link w:val="Code"/>
    <w:rsid w:val="00D029B8"/>
    <w:rPr>
      <w:rFonts w:ascii="Consolas" w:eastAsia="Times New Roman" w:hAnsi="Consolas" w:cs="Times New Roman"/>
      <w:noProof/>
      <w:color w:val="0000FF"/>
      <w:sz w:val="18"/>
      <w:szCs w:val="18"/>
      <w:shd w:val="clear" w:color="auto" w:fill="FFFFFE"/>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20275">
      <w:bodyDiv w:val="1"/>
      <w:marLeft w:val="0"/>
      <w:marRight w:val="0"/>
      <w:marTop w:val="0"/>
      <w:marBottom w:val="0"/>
      <w:divBdr>
        <w:top w:val="none" w:sz="0" w:space="0" w:color="auto"/>
        <w:left w:val="none" w:sz="0" w:space="0" w:color="auto"/>
        <w:bottom w:val="none" w:sz="0" w:space="0" w:color="auto"/>
        <w:right w:val="none" w:sz="0" w:space="0" w:color="auto"/>
      </w:divBdr>
      <w:divsChild>
        <w:div w:id="1059520986">
          <w:marLeft w:val="0"/>
          <w:marRight w:val="0"/>
          <w:marTop w:val="0"/>
          <w:marBottom w:val="0"/>
          <w:divBdr>
            <w:top w:val="none" w:sz="0" w:space="0" w:color="auto"/>
            <w:left w:val="none" w:sz="0" w:space="0" w:color="auto"/>
            <w:bottom w:val="none" w:sz="0" w:space="0" w:color="auto"/>
            <w:right w:val="none" w:sz="0" w:space="0" w:color="auto"/>
          </w:divBdr>
          <w:divsChild>
            <w:div w:id="11246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365">
      <w:bodyDiv w:val="1"/>
      <w:marLeft w:val="0"/>
      <w:marRight w:val="0"/>
      <w:marTop w:val="0"/>
      <w:marBottom w:val="0"/>
      <w:divBdr>
        <w:top w:val="none" w:sz="0" w:space="0" w:color="auto"/>
        <w:left w:val="none" w:sz="0" w:space="0" w:color="auto"/>
        <w:bottom w:val="none" w:sz="0" w:space="0" w:color="auto"/>
        <w:right w:val="none" w:sz="0" w:space="0" w:color="auto"/>
      </w:divBdr>
      <w:divsChild>
        <w:div w:id="10500592">
          <w:marLeft w:val="0"/>
          <w:marRight w:val="0"/>
          <w:marTop w:val="0"/>
          <w:marBottom w:val="0"/>
          <w:divBdr>
            <w:top w:val="none" w:sz="0" w:space="0" w:color="auto"/>
            <w:left w:val="none" w:sz="0" w:space="0" w:color="auto"/>
            <w:bottom w:val="none" w:sz="0" w:space="0" w:color="auto"/>
            <w:right w:val="none" w:sz="0" w:space="0" w:color="auto"/>
          </w:divBdr>
          <w:divsChild>
            <w:div w:id="8991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2836">
      <w:bodyDiv w:val="1"/>
      <w:marLeft w:val="0"/>
      <w:marRight w:val="0"/>
      <w:marTop w:val="0"/>
      <w:marBottom w:val="0"/>
      <w:divBdr>
        <w:top w:val="none" w:sz="0" w:space="0" w:color="auto"/>
        <w:left w:val="none" w:sz="0" w:space="0" w:color="auto"/>
        <w:bottom w:val="none" w:sz="0" w:space="0" w:color="auto"/>
        <w:right w:val="none" w:sz="0" w:space="0" w:color="auto"/>
      </w:divBdr>
      <w:divsChild>
        <w:div w:id="1561091260">
          <w:marLeft w:val="0"/>
          <w:marRight w:val="0"/>
          <w:marTop w:val="0"/>
          <w:marBottom w:val="0"/>
          <w:divBdr>
            <w:top w:val="none" w:sz="0" w:space="0" w:color="auto"/>
            <w:left w:val="none" w:sz="0" w:space="0" w:color="auto"/>
            <w:bottom w:val="none" w:sz="0" w:space="0" w:color="auto"/>
            <w:right w:val="none" w:sz="0" w:space="0" w:color="auto"/>
          </w:divBdr>
          <w:divsChild>
            <w:div w:id="143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3919">
      <w:bodyDiv w:val="1"/>
      <w:marLeft w:val="0"/>
      <w:marRight w:val="0"/>
      <w:marTop w:val="0"/>
      <w:marBottom w:val="0"/>
      <w:divBdr>
        <w:top w:val="none" w:sz="0" w:space="0" w:color="auto"/>
        <w:left w:val="none" w:sz="0" w:space="0" w:color="auto"/>
        <w:bottom w:val="none" w:sz="0" w:space="0" w:color="auto"/>
        <w:right w:val="none" w:sz="0" w:space="0" w:color="auto"/>
      </w:divBdr>
      <w:divsChild>
        <w:div w:id="1234120900">
          <w:marLeft w:val="0"/>
          <w:marRight w:val="0"/>
          <w:marTop w:val="0"/>
          <w:marBottom w:val="0"/>
          <w:divBdr>
            <w:top w:val="none" w:sz="0" w:space="0" w:color="auto"/>
            <w:left w:val="none" w:sz="0" w:space="0" w:color="auto"/>
            <w:bottom w:val="none" w:sz="0" w:space="0" w:color="auto"/>
            <w:right w:val="none" w:sz="0" w:space="0" w:color="auto"/>
          </w:divBdr>
          <w:divsChild>
            <w:div w:id="1215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6880">
      <w:bodyDiv w:val="1"/>
      <w:marLeft w:val="0"/>
      <w:marRight w:val="0"/>
      <w:marTop w:val="0"/>
      <w:marBottom w:val="0"/>
      <w:divBdr>
        <w:top w:val="none" w:sz="0" w:space="0" w:color="auto"/>
        <w:left w:val="none" w:sz="0" w:space="0" w:color="auto"/>
        <w:bottom w:val="none" w:sz="0" w:space="0" w:color="auto"/>
        <w:right w:val="none" w:sz="0" w:space="0" w:color="auto"/>
      </w:divBdr>
      <w:divsChild>
        <w:div w:id="1070880576">
          <w:marLeft w:val="0"/>
          <w:marRight w:val="0"/>
          <w:marTop w:val="0"/>
          <w:marBottom w:val="0"/>
          <w:divBdr>
            <w:top w:val="none" w:sz="0" w:space="0" w:color="auto"/>
            <w:left w:val="none" w:sz="0" w:space="0" w:color="auto"/>
            <w:bottom w:val="none" w:sz="0" w:space="0" w:color="auto"/>
            <w:right w:val="none" w:sz="0" w:space="0" w:color="auto"/>
          </w:divBdr>
          <w:divsChild>
            <w:div w:id="919414456">
              <w:marLeft w:val="0"/>
              <w:marRight w:val="0"/>
              <w:marTop w:val="0"/>
              <w:marBottom w:val="0"/>
              <w:divBdr>
                <w:top w:val="none" w:sz="0" w:space="0" w:color="auto"/>
                <w:left w:val="none" w:sz="0" w:space="0" w:color="auto"/>
                <w:bottom w:val="none" w:sz="0" w:space="0" w:color="auto"/>
                <w:right w:val="none" w:sz="0" w:space="0" w:color="auto"/>
              </w:divBdr>
            </w:div>
            <w:div w:id="1948737138">
              <w:marLeft w:val="0"/>
              <w:marRight w:val="0"/>
              <w:marTop w:val="0"/>
              <w:marBottom w:val="0"/>
              <w:divBdr>
                <w:top w:val="none" w:sz="0" w:space="0" w:color="auto"/>
                <w:left w:val="none" w:sz="0" w:space="0" w:color="auto"/>
                <w:bottom w:val="none" w:sz="0" w:space="0" w:color="auto"/>
                <w:right w:val="none" w:sz="0" w:space="0" w:color="auto"/>
              </w:divBdr>
            </w:div>
            <w:div w:id="1744062388">
              <w:marLeft w:val="0"/>
              <w:marRight w:val="0"/>
              <w:marTop w:val="0"/>
              <w:marBottom w:val="0"/>
              <w:divBdr>
                <w:top w:val="none" w:sz="0" w:space="0" w:color="auto"/>
                <w:left w:val="none" w:sz="0" w:space="0" w:color="auto"/>
                <w:bottom w:val="none" w:sz="0" w:space="0" w:color="auto"/>
                <w:right w:val="none" w:sz="0" w:space="0" w:color="auto"/>
              </w:divBdr>
            </w:div>
            <w:div w:id="15218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2478">
      <w:bodyDiv w:val="1"/>
      <w:marLeft w:val="0"/>
      <w:marRight w:val="0"/>
      <w:marTop w:val="0"/>
      <w:marBottom w:val="0"/>
      <w:divBdr>
        <w:top w:val="none" w:sz="0" w:space="0" w:color="auto"/>
        <w:left w:val="none" w:sz="0" w:space="0" w:color="auto"/>
        <w:bottom w:val="none" w:sz="0" w:space="0" w:color="auto"/>
        <w:right w:val="none" w:sz="0" w:space="0" w:color="auto"/>
      </w:divBdr>
      <w:divsChild>
        <w:div w:id="1407074825">
          <w:marLeft w:val="0"/>
          <w:marRight w:val="0"/>
          <w:marTop w:val="0"/>
          <w:marBottom w:val="0"/>
          <w:divBdr>
            <w:top w:val="none" w:sz="0" w:space="0" w:color="auto"/>
            <w:left w:val="none" w:sz="0" w:space="0" w:color="auto"/>
            <w:bottom w:val="none" w:sz="0" w:space="0" w:color="auto"/>
            <w:right w:val="none" w:sz="0" w:space="0" w:color="auto"/>
          </w:divBdr>
          <w:divsChild>
            <w:div w:id="956523149">
              <w:marLeft w:val="0"/>
              <w:marRight w:val="0"/>
              <w:marTop w:val="0"/>
              <w:marBottom w:val="0"/>
              <w:divBdr>
                <w:top w:val="none" w:sz="0" w:space="0" w:color="auto"/>
                <w:left w:val="none" w:sz="0" w:space="0" w:color="auto"/>
                <w:bottom w:val="none" w:sz="0" w:space="0" w:color="auto"/>
                <w:right w:val="none" w:sz="0" w:space="0" w:color="auto"/>
              </w:divBdr>
            </w:div>
            <w:div w:id="1782531823">
              <w:marLeft w:val="0"/>
              <w:marRight w:val="0"/>
              <w:marTop w:val="0"/>
              <w:marBottom w:val="0"/>
              <w:divBdr>
                <w:top w:val="none" w:sz="0" w:space="0" w:color="auto"/>
                <w:left w:val="none" w:sz="0" w:space="0" w:color="auto"/>
                <w:bottom w:val="none" w:sz="0" w:space="0" w:color="auto"/>
                <w:right w:val="none" w:sz="0" w:space="0" w:color="auto"/>
              </w:divBdr>
            </w:div>
            <w:div w:id="1610433781">
              <w:marLeft w:val="0"/>
              <w:marRight w:val="0"/>
              <w:marTop w:val="0"/>
              <w:marBottom w:val="0"/>
              <w:divBdr>
                <w:top w:val="none" w:sz="0" w:space="0" w:color="auto"/>
                <w:left w:val="none" w:sz="0" w:space="0" w:color="auto"/>
                <w:bottom w:val="none" w:sz="0" w:space="0" w:color="auto"/>
                <w:right w:val="none" w:sz="0" w:space="0" w:color="auto"/>
              </w:divBdr>
            </w:div>
            <w:div w:id="196649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7897">
      <w:bodyDiv w:val="1"/>
      <w:marLeft w:val="0"/>
      <w:marRight w:val="0"/>
      <w:marTop w:val="0"/>
      <w:marBottom w:val="0"/>
      <w:divBdr>
        <w:top w:val="none" w:sz="0" w:space="0" w:color="auto"/>
        <w:left w:val="none" w:sz="0" w:space="0" w:color="auto"/>
        <w:bottom w:val="none" w:sz="0" w:space="0" w:color="auto"/>
        <w:right w:val="none" w:sz="0" w:space="0" w:color="auto"/>
      </w:divBdr>
      <w:divsChild>
        <w:div w:id="1416780709">
          <w:marLeft w:val="0"/>
          <w:marRight w:val="0"/>
          <w:marTop w:val="0"/>
          <w:marBottom w:val="0"/>
          <w:divBdr>
            <w:top w:val="none" w:sz="0" w:space="0" w:color="auto"/>
            <w:left w:val="none" w:sz="0" w:space="0" w:color="auto"/>
            <w:bottom w:val="none" w:sz="0" w:space="0" w:color="auto"/>
            <w:right w:val="none" w:sz="0" w:space="0" w:color="auto"/>
          </w:divBdr>
          <w:divsChild>
            <w:div w:id="1185750509">
              <w:marLeft w:val="0"/>
              <w:marRight w:val="0"/>
              <w:marTop w:val="0"/>
              <w:marBottom w:val="0"/>
              <w:divBdr>
                <w:top w:val="none" w:sz="0" w:space="0" w:color="auto"/>
                <w:left w:val="none" w:sz="0" w:space="0" w:color="auto"/>
                <w:bottom w:val="none" w:sz="0" w:space="0" w:color="auto"/>
                <w:right w:val="none" w:sz="0" w:space="0" w:color="auto"/>
              </w:divBdr>
            </w:div>
            <w:div w:id="700474606">
              <w:marLeft w:val="0"/>
              <w:marRight w:val="0"/>
              <w:marTop w:val="0"/>
              <w:marBottom w:val="0"/>
              <w:divBdr>
                <w:top w:val="none" w:sz="0" w:space="0" w:color="auto"/>
                <w:left w:val="none" w:sz="0" w:space="0" w:color="auto"/>
                <w:bottom w:val="none" w:sz="0" w:space="0" w:color="auto"/>
                <w:right w:val="none" w:sz="0" w:space="0" w:color="auto"/>
              </w:divBdr>
            </w:div>
            <w:div w:id="784692801">
              <w:marLeft w:val="0"/>
              <w:marRight w:val="0"/>
              <w:marTop w:val="0"/>
              <w:marBottom w:val="0"/>
              <w:divBdr>
                <w:top w:val="none" w:sz="0" w:space="0" w:color="auto"/>
                <w:left w:val="none" w:sz="0" w:space="0" w:color="auto"/>
                <w:bottom w:val="none" w:sz="0" w:space="0" w:color="auto"/>
                <w:right w:val="none" w:sz="0" w:space="0" w:color="auto"/>
              </w:divBdr>
            </w:div>
            <w:div w:id="96404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C6846675690041B0AEF76721A33550" ma:contentTypeVersion="6" ma:contentTypeDescription="Een nieuw document maken." ma:contentTypeScope="" ma:versionID="0cdde979761aee4011acb8e943ef2f04">
  <xsd:schema xmlns:xsd="http://www.w3.org/2001/XMLSchema" xmlns:xs="http://www.w3.org/2001/XMLSchema" xmlns:p="http://schemas.microsoft.com/office/2006/metadata/properties" xmlns:ns2="6b01692f-8f45-4310-abfd-accd438f234f" xmlns:ns3="41d33a03-4c74-4b4d-8466-39dbc86d9cdb" targetNamespace="http://schemas.microsoft.com/office/2006/metadata/properties" ma:root="true" ma:fieldsID="28307ed5f16c0fd3bac80007c4432e68" ns2:_="" ns3:_="">
    <xsd:import namespace="6b01692f-8f45-4310-abfd-accd438f234f"/>
    <xsd:import namespace="41d33a03-4c74-4b4d-8466-39dbc86d9c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01692f-8f45-4310-abfd-accd438f23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1d33a03-4c74-4b4d-8466-39dbc86d9cdb"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DB92F9-A1D6-483B-B1CC-0BCDC8A289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01692f-8f45-4310-abfd-accd438f234f"/>
    <ds:schemaRef ds:uri="41d33a03-4c74-4b4d-8466-39dbc86d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54CFFE-3C27-4CA0-B45A-5676C243B5BB}">
  <ds:schemaRefs>
    <ds:schemaRef ds:uri="http://schemas.microsoft.com/sharepoint/v3/contenttype/forms"/>
  </ds:schemaRefs>
</ds:datastoreItem>
</file>

<file path=customXml/itemProps3.xml><?xml version="1.0" encoding="utf-8"?>
<ds:datastoreItem xmlns:ds="http://schemas.openxmlformats.org/officeDocument/2006/customXml" ds:itemID="{AEA80F7F-5693-4B2D-A429-813321DB8922}">
  <ds:schemaRefs>
    <ds:schemaRef ds:uri="6b01692f-8f45-4310-abfd-accd438f234f"/>
    <ds:schemaRef ds:uri="http://purl.org/dc/terms/"/>
    <ds:schemaRef ds:uri="41d33a03-4c74-4b4d-8466-39dbc86d9cdb"/>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7148</TotalTime>
  <Pages>3</Pages>
  <Words>1048</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Giesen Mark</dc:creator>
  <cp:keywords/>
  <dc:description/>
  <cp:lastModifiedBy>Mark Giesen</cp:lastModifiedBy>
  <cp:revision>19</cp:revision>
  <dcterms:created xsi:type="dcterms:W3CDTF">2018-04-30T15:56:00Z</dcterms:created>
  <dcterms:modified xsi:type="dcterms:W3CDTF">2019-04-07T22:19:00Z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0x010100B2C6846675690041B0AEF76721A33550</vt:lpwstr>
  </property>
  <property fmtid="{D5CDD505-2E9C-101B-9397-08002B2CF9AE}" pid="3" name="Order">
    <vt:r8>7400</vt:r8>
  </property>
  <property fmtid="{D5CDD505-2E9C-101B-9397-08002B2CF9AE}" pid="4" name="ComplianceAssetId">
    <vt:lpwstr/>
  </property>
</Properties>
</file>