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E26" w:rsidRPr="005B4B8E" w:rsidRDefault="00184D90" w:rsidP="005B4B8E">
      <w:pPr>
        <w:pStyle w:val="Title"/>
        <w:spacing w:line="360" w:lineRule="auto"/>
        <w:rPr>
          <w:rFonts w:asciiTheme="minorHAnsi" w:hAnsiTheme="minorHAnsi"/>
        </w:rPr>
      </w:pPr>
      <w:r w:rsidRPr="005B4B8E">
        <w:rPr>
          <w:rFonts w:asciiTheme="minorHAnsi" w:hAnsiTheme="minorHAnsi"/>
        </w:rPr>
        <w:t>SDSA User Guide</w:t>
      </w:r>
    </w:p>
    <w:p w:rsidR="00184D90" w:rsidRPr="005B4B8E" w:rsidRDefault="00184D90" w:rsidP="005B4B8E">
      <w:pPr>
        <w:pStyle w:val="Heading1"/>
        <w:spacing w:line="360" w:lineRule="auto"/>
        <w:rPr>
          <w:rFonts w:asciiTheme="minorHAnsi" w:hAnsiTheme="minorHAnsi"/>
        </w:rPr>
      </w:pPr>
      <w:r w:rsidRPr="005B4B8E">
        <w:rPr>
          <w:rFonts w:asciiTheme="minorHAnsi" w:hAnsiTheme="minorHAnsi"/>
        </w:rPr>
        <w:t>Getting Started</w:t>
      </w:r>
    </w:p>
    <w:p w:rsidR="00184D90" w:rsidRPr="005B4B8E" w:rsidRDefault="00184D90" w:rsidP="005B4B8E">
      <w:pPr>
        <w:spacing w:line="360" w:lineRule="auto"/>
      </w:pPr>
      <w:r w:rsidRPr="005B4B8E">
        <w:t>To get started with the SDSA application you will first need to</w:t>
      </w:r>
      <w:r w:rsidR="005B4B8E" w:rsidRPr="005B4B8E">
        <w:t xml:space="preserve"> make sure that the device or emulator you are using the run the application is connected to the internet. You will then need to</w:t>
      </w:r>
      <w:r w:rsidRPr="005B4B8E">
        <w:t xml:space="preserve"> have a valid email and password to sign in, you can either sign up for one or use the default (Email: </w:t>
      </w:r>
      <w:r w:rsidRPr="005B4B8E">
        <w:rPr>
          <w:i/>
        </w:rPr>
        <w:t>admin@sdsa.com</w:t>
      </w:r>
      <w:r w:rsidRPr="005B4B8E">
        <w:t xml:space="preserve"> and Password: </w:t>
      </w:r>
      <w:r w:rsidRPr="005B4B8E">
        <w:rPr>
          <w:i/>
        </w:rPr>
        <w:t>password</w:t>
      </w:r>
      <w:r w:rsidRPr="005B4B8E">
        <w:t>), this will allow you to log in to the application and proceed with the assessment.</w:t>
      </w:r>
      <w:r w:rsidR="005B4B8E" w:rsidRPr="005B4B8E">
        <w:t xml:space="preserve"> </w:t>
      </w:r>
    </w:p>
    <w:p w:rsidR="005B4B8E" w:rsidRPr="005B4B8E" w:rsidRDefault="005B4B8E" w:rsidP="005B4B8E">
      <w:pPr>
        <w:keepNext/>
        <w:spacing w:line="360" w:lineRule="auto"/>
      </w:pPr>
      <w:r w:rsidRPr="005B4B8E">
        <w:t xml:space="preserve">Once you have logged in you should see the patient setup screen which should look like </w:t>
      </w:r>
      <w:r w:rsidRPr="005B4B8E">
        <w:rPr>
          <w:i/>
        </w:rPr>
        <w:t>Figure 1</w:t>
      </w:r>
      <w:r w:rsidRPr="005B4B8E">
        <w:t>, you can now enter a patient id, this will be sent to the database along with the patients results once the assessment has been completed. From this screen you can also choose country of preference however the only functioning country in this version of the app is the United Kingdom.</w:t>
      </w:r>
    </w:p>
    <w:p w:rsidR="005B4B8E" w:rsidRPr="005B4B8E" w:rsidRDefault="005B4B8E" w:rsidP="005B4B8E">
      <w:pPr>
        <w:keepNext/>
        <w:spacing w:line="360" w:lineRule="auto"/>
      </w:pPr>
      <w:r w:rsidRPr="005B4B8E">
        <w:rPr>
          <w:noProof/>
        </w:rPr>
        <w:drawing>
          <wp:inline distT="0" distB="0" distL="0" distR="0">
            <wp:extent cx="4410075" cy="2747140"/>
            <wp:effectExtent l="76200" t="76200" r="123825" b="129540"/>
            <wp:docPr id="1" name="Picture 1" descr="D:\Dropbox\year 3\AAAD\28117151_2048359355180531_158233077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year 3\AAAD\28117151_2048359355180531_1582330773_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7540" cy="27517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B4B8E" w:rsidRPr="005B4B8E" w:rsidRDefault="005B4B8E" w:rsidP="005B4B8E">
      <w:pPr>
        <w:pStyle w:val="Caption"/>
        <w:spacing w:line="360" w:lineRule="auto"/>
      </w:pPr>
      <w:r w:rsidRPr="005B4B8E">
        <w:t xml:space="preserve">Figure </w:t>
      </w:r>
      <w:fldSimple w:instr=" SEQ Figure \* ARABIC ">
        <w:r w:rsidR="003B3792">
          <w:rPr>
            <w:noProof/>
          </w:rPr>
          <w:t>1</w:t>
        </w:r>
      </w:fldSimple>
      <w:r w:rsidRPr="005B4B8E">
        <w:t xml:space="preserve"> - Patient Setup</w:t>
      </w:r>
    </w:p>
    <w:p w:rsidR="005B4B8E" w:rsidRPr="005B4B8E" w:rsidRDefault="00184D90" w:rsidP="005B4B8E">
      <w:pPr>
        <w:pStyle w:val="Heading1"/>
        <w:spacing w:line="360" w:lineRule="auto"/>
        <w:rPr>
          <w:rFonts w:asciiTheme="minorHAnsi" w:hAnsiTheme="minorHAnsi"/>
        </w:rPr>
      </w:pPr>
      <w:r w:rsidRPr="005B4B8E">
        <w:rPr>
          <w:rFonts w:asciiTheme="minorHAnsi" w:hAnsiTheme="minorHAnsi"/>
        </w:rPr>
        <w:t xml:space="preserve">Running the </w:t>
      </w:r>
      <w:r w:rsidR="005B4B8E" w:rsidRPr="005B4B8E">
        <w:rPr>
          <w:rFonts w:asciiTheme="minorHAnsi" w:hAnsiTheme="minorHAnsi"/>
        </w:rPr>
        <w:t>Assessment</w:t>
      </w:r>
      <w:r w:rsidR="005B4B8E">
        <w:rPr>
          <w:rFonts w:asciiTheme="minorHAnsi" w:hAnsiTheme="minorHAnsi"/>
        </w:rPr>
        <w:t>s</w:t>
      </w:r>
    </w:p>
    <w:p w:rsidR="00184D90" w:rsidRDefault="005B4B8E" w:rsidP="005B4B8E">
      <w:pPr>
        <w:spacing w:line="360" w:lineRule="auto"/>
        <w:rPr>
          <w:i/>
        </w:rPr>
      </w:pPr>
      <w:r w:rsidRPr="005B4B8E">
        <w:t xml:space="preserve">Once </w:t>
      </w:r>
      <w:r>
        <w:t xml:space="preserve">you’ve set up the patient and pressed the “Submit” button you will be taken to a screen with the rules for the first assessment which is the Dot Cancellation Matrix, after reading these instructions hand the patient the device and tell them to press the “Begin” button when they are ready, the Dot Cancellation Matrix assessment should look like </w:t>
      </w:r>
      <w:r>
        <w:rPr>
          <w:i/>
        </w:rPr>
        <w:t>Figure 2.</w:t>
      </w:r>
    </w:p>
    <w:p w:rsidR="005B4B8E" w:rsidRDefault="005B4B8E" w:rsidP="005B4B8E">
      <w:pPr>
        <w:keepNext/>
        <w:spacing w:line="360" w:lineRule="auto"/>
      </w:pPr>
      <w:r>
        <w:rPr>
          <w:i/>
          <w:noProof/>
        </w:rPr>
        <w:lastRenderedPageBreak/>
        <w:drawing>
          <wp:inline distT="0" distB="0" distL="0" distR="0">
            <wp:extent cx="3190875" cy="1985669"/>
            <wp:effectExtent l="76200" t="76200" r="123825" b="128905"/>
            <wp:docPr id="2" name="Picture 2" descr="D:\Dropbox\year 3\AAAD\28117151_2048359378513862_495143227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year 3\AAAD\28117151_2048359378513862_495143227_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5518" cy="19947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B4B8E" w:rsidRDefault="005B4B8E" w:rsidP="005B4B8E">
      <w:pPr>
        <w:pStyle w:val="Caption"/>
      </w:pPr>
      <w:r>
        <w:t xml:space="preserve">Figure </w:t>
      </w:r>
      <w:fldSimple w:instr=" SEQ Figure \* ARABIC ">
        <w:r w:rsidR="003B3792">
          <w:rPr>
            <w:noProof/>
          </w:rPr>
          <w:t>2</w:t>
        </w:r>
      </w:fldSimple>
      <w:r>
        <w:t xml:space="preserve"> - Dot Cancellation Matrix</w:t>
      </w:r>
    </w:p>
    <w:p w:rsidR="007601D8" w:rsidRPr="008D0B87" w:rsidRDefault="008D0B87" w:rsidP="007601D8">
      <w:r>
        <w:t xml:space="preserve">Once the patient has completed this test they should press “Submit” and give you the device, the app will move onto the next assessment and display the instructions to read out, repeat this method until all assessments have been completed – assessments finish when either all tasks are completed or the patient presses “Submit”. The assessments should be in the order of </w:t>
      </w:r>
      <w:r>
        <w:rPr>
          <w:i/>
        </w:rPr>
        <w:t xml:space="preserve">Figures 3-6 </w:t>
      </w:r>
      <w:r>
        <w:t>as shown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9"/>
        <w:gridCol w:w="4527"/>
      </w:tblGrid>
      <w:tr w:rsidR="003B3792" w:rsidTr="008D0B87">
        <w:tc>
          <w:tcPr>
            <w:tcW w:w="4499" w:type="dxa"/>
          </w:tcPr>
          <w:p w:rsidR="003B3792" w:rsidRDefault="003B3792" w:rsidP="003B3792">
            <w:pPr>
              <w:keepNext/>
              <w:spacing w:line="360" w:lineRule="auto"/>
            </w:pPr>
            <w:r>
              <w:rPr>
                <w:noProof/>
              </w:rPr>
              <w:drawing>
                <wp:inline distT="0" distB="0" distL="0" distR="0">
                  <wp:extent cx="2628000" cy="1645774"/>
                  <wp:effectExtent l="76200" t="76200" r="134620" b="126365"/>
                  <wp:docPr id="3" name="Picture 3" descr="D:\Dropbox\year 3\AAAD\28190797_2048359365180530_70671700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ropbox\year 3\AAAD\28190797_2048359365180530_706717004_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8000" cy="16457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B3792" w:rsidRDefault="003B3792" w:rsidP="003B3792">
            <w:pPr>
              <w:pStyle w:val="Caption"/>
            </w:pPr>
            <w:r>
              <w:t xml:space="preserve">Figure </w:t>
            </w:r>
            <w:fldSimple w:instr=" SEQ Figure \* ARABIC ">
              <w:r>
                <w:rPr>
                  <w:noProof/>
                </w:rPr>
                <w:t>3</w:t>
              </w:r>
            </w:fldSimple>
            <w:r>
              <w:t xml:space="preserve"> - Square Matrices Directions</w:t>
            </w:r>
          </w:p>
        </w:tc>
        <w:tc>
          <w:tcPr>
            <w:tcW w:w="4527" w:type="dxa"/>
          </w:tcPr>
          <w:p w:rsidR="003B3792" w:rsidRDefault="003B3792" w:rsidP="003B3792">
            <w:pPr>
              <w:keepNext/>
              <w:spacing w:line="360" w:lineRule="auto"/>
            </w:pPr>
            <w:r>
              <w:rPr>
                <w:noProof/>
              </w:rPr>
              <w:drawing>
                <wp:inline distT="0" distB="0" distL="0" distR="0">
                  <wp:extent cx="2648156" cy="1645200"/>
                  <wp:effectExtent l="76200" t="76200" r="133350" b="127000"/>
                  <wp:docPr id="4" name="Picture 4" descr="D:\Dropbox\year 3\AAAD\28053994_2048359375180529_94415241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ropbox\year 3\AAAD\28053994_2048359375180529_944152416_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8156" cy="1645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B3792" w:rsidRDefault="003B3792" w:rsidP="003B3792">
            <w:pPr>
              <w:pStyle w:val="Caption"/>
            </w:pPr>
            <w:r>
              <w:t xml:space="preserve">Figure </w:t>
            </w:r>
            <w:fldSimple w:instr=" SEQ Figure \* ARABIC ">
              <w:r>
                <w:rPr>
                  <w:noProof/>
                </w:rPr>
                <w:t>4</w:t>
              </w:r>
            </w:fldSimple>
            <w:r>
              <w:t xml:space="preserve"> - Square Matrices Compass</w:t>
            </w:r>
          </w:p>
        </w:tc>
      </w:tr>
      <w:tr w:rsidR="003B3792" w:rsidTr="008D0B87">
        <w:tc>
          <w:tcPr>
            <w:tcW w:w="4499" w:type="dxa"/>
          </w:tcPr>
          <w:p w:rsidR="003B3792" w:rsidRDefault="003B3792" w:rsidP="003B3792">
            <w:pPr>
              <w:keepNext/>
              <w:spacing w:line="360" w:lineRule="auto"/>
            </w:pPr>
            <w:r>
              <w:rPr>
                <w:noProof/>
              </w:rPr>
              <w:drawing>
                <wp:inline distT="0" distB="0" distL="0" distR="0">
                  <wp:extent cx="2628000" cy="1637043"/>
                  <wp:effectExtent l="76200" t="76200" r="134620" b="134620"/>
                  <wp:docPr id="5" name="Picture 5" descr="D:\Dropbox\year 3\AAAD\28117186_2048359381847195_62180794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ropbox\year 3\AAAD\28117186_2048359381847195_621807943_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8000" cy="16370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B3792" w:rsidRDefault="003B3792" w:rsidP="003B3792">
            <w:pPr>
              <w:pStyle w:val="Caption"/>
            </w:pPr>
            <w:r>
              <w:t xml:space="preserve">Figure </w:t>
            </w:r>
            <w:fldSimple w:instr=" SEQ Figure \* ARABIC ">
              <w:r>
                <w:rPr>
                  <w:noProof/>
                </w:rPr>
                <w:t>5</w:t>
              </w:r>
            </w:fldSimple>
            <w:r>
              <w:t xml:space="preserve"> - Road Sign Recognition</w:t>
            </w:r>
          </w:p>
        </w:tc>
        <w:tc>
          <w:tcPr>
            <w:tcW w:w="4527" w:type="dxa"/>
          </w:tcPr>
          <w:p w:rsidR="003B3792" w:rsidRDefault="003B3792" w:rsidP="003B3792">
            <w:pPr>
              <w:keepNext/>
              <w:spacing w:line="360" w:lineRule="auto"/>
            </w:pPr>
            <w:r>
              <w:rPr>
                <w:noProof/>
              </w:rPr>
              <w:drawing>
                <wp:inline distT="0" distB="0" distL="0" distR="0">
                  <wp:extent cx="2628000" cy="1641409"/>
                  <wp:effectExtent l="76200" t="76200" r="134620" b="130810"/>
                  <wp:docPr id="6" name="Picture 6" descr="D:\Dropbox\year 3\AAAD\28191090_2048359371847196_156264995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ropbox\year 3\AAAD\28191090_2048359371847196_1562649959_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8000" cy="16414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B3792" w:rsidRDefault="003B3792" w:rsidP="003B3792">
            <w:pPr>
              <w:pStyle w:val="Caption"/>
            </w:pPr>
            <w:r>
              <w:t xml:space="preserve">Figure </w:t>
            </w:r>
            <w:fldSimple w:instr=" SEQ Figure \* ARABIC ">
              <w:r>
                <w:rPr>
                  <w:noProof/>
                </w:rPr>
                <w:t>6</w:t>
              </w:r>
            </w:fldSimple>
            <w:r>
              <w:t xml:space="preserve"> - Trail Making</w:t>
            </w:r>
          </w:p>
        </w:tc>
      </w:tr>
    </w:tbl>
    <w:p w:rsidR="00184D90" w:rsidRPr="005B4B8E" w:rsidRDefault="008D0B87" w:rsidP="008D0B87">
      <w:r>
        <w:t xml:space="preserve">Once the patient has completed all the assessments ask them to return the device, the results will be automatically sent to the online database along with the patient id. The result will then be displayed on the screen stating whether or not the patient has passed the assessment. </w:t>
      </w:r>
      <w:bookmarkStart w:id="0" w:name="_GoBack"/>
      <w:bookmarkEnd w:id="0"/>
      <w:r>
        <w:t xml:space="preserve"> </w:t>
      </w:r>
    </w:p>
    <w:sectPr w:rsidR="00184D90" w:rsidRPr="005B4B8E">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0E21" w:rsidRDefault="00E40E21" w:rsidP="00184D90">
      <w:pPr>
        <w:spacing w:after="0" w:line="240" w:lineRule="auto"/>
      </w:pPr>
      <w:r>
        <w:separator/>
      </w:r>
    </w:p>
  </w:endnote>
  <w:endnote w:type="continuationSeparator" w:id="0">
    <w:p w:rsidR="00E40E21" w:rsidRDefault="00E40E21" w:rsidP="00184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609533"/>
      <w:docPartObj>
        <w:docPartGallery w:val="Page Numbers (Bottom of Page)"/>
        <w:docPartUnique/>
      </w:docPartObj>
    </w:sdtPr>
    <w:sdtContent>
      <w:sdt>
        <w:sdtPr>
          <w:id w:val="1728636285"/>
          <w:docPartObj>
            <w:docPartGallery w:val="Page Numbers (Top of Page)"/>
            <w:docPartUnique/>
          </w:docPartObj>
        </w:sdtPr>
        <w:sdtContent>
          <w:p w:rsidR="005B4B8E" w:rsidRDefault="005B4B8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8D0B87">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D0B87">
              <w:rPr>
                <w:b/>
                <w:bCs/>
                <w:noProof/>
              </w:rPr>
              <w:t>2</w:t>
            </w:r>
            <w:r>
              <w:rPr>
                <w:b/>
                <w:bCs/>
                <w:sz w:val="24"/>
                <w:szCs w:val="24"/>
              </w:rPr>
              <w:fldChar w:fldCharType="end"/>
            </w:r>
          </w:p>
        </w:sdtContent>
      </w:sdt>
    </w:sdtContent>
  </w:sdt>
  <w:p w:rsidR="005B4B8E" w:rsidRDefault="005B4B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0E21" w:rsidRDefault="00E40E21" w:rsidP="00184D90">
      <w:pPr>
        <w:spacing w:after="0" w:line="240" w:lineRule="auto"/>
      </w:pPr>
      <w:r>
        <w:separator/>
      </w:r>
    </w:p>
  </w:footnote>
  <w:footnote w:type="continuationSeparator" w:id="0">
    <w:p w:rsidR="00E40E21" w:rsidRDefault="00E40E21" w:rsidP="00184D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4B8E" w:rsidRDefault="005B4B8E" w:rsidP="00184D90">
    <w:pPr>
      <w:pStyle w:val="Header"/>
      <w:jc w:val="center"/>
    </w:pPr>
    <w:r>
      <w:t>Group F – SDSA Application User Guide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D90"/>
    <w:rsid w:val="00184D90"/>
    <w:rsid w:val="00297E26"/>
    <w:rsid w:val="003B3792"/>
    <w:rsid w:val="005B4B8E"/>
    <w:rsid w:val="007601D8"/>
    <w:rsid w:val="008D0B87"/>
    <w:rsid w:val="00E40E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30762"/>
  <w15:chartTrackingRefBased/>
  <w15:docId w15:val="{B344299E-62B0-485B-B837-A22AFEF5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4D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4D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D9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84D9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84D90"/>
    <w:rPr>
      <w:color w:val="0563C1" w:themeColor="hyperlink"/>
      <w:u w:val="single"/>
    </w:rPr>
  </w:style>
  <w:style w:type="character" w:styleId="UnresolvedMention">
    <w:name w:val="Unresolved Mention"/>
    <w:basedOn w:val="DefaultParagraphFont"/>
    <w:uiPriority w:val="99"/>
    <w:semiHidden/>
    <w:unhideWhenUsed/>
    <w:rsid w:val="00184D90"/>
    <w:rPr>
      <w:color w:val="808080"/>
      <w:shd w:val="clear" w:color="auto" w:fill="E6E6E6"/>
    </w:rPr>
  </w:style>
  <w:style w:type="paragraph" w:styleId="Header">
    <w:name w:val="header"/>
    <w:basedOn w:val="Normal"/>
    <w:link w:val="HeaderChar"/>
    <w:uiPriority w:val="99"/>
    <w:unhideWhenUsed/>
    <w:rsid w:val="00184D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D90"/>
  </w:style>
  <w:style w:type="paragraph" w:styleId="Footer">
    <w:name w:val="footer"/>
    <w:basedOn w:val="Normal"/>
    <w:link w:val="FooterChar"/>
    <w:uiPriority w:val="99"/>
    <w:unhideWhenUsed/>
    <w:rsid w:val="00184D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4D90"/>
  </w:style>
  <w:style w:type="paragraph" w:styleId="Caption">
    <w:name w:val="caption"/>
    <w:basedOn w:val="Normal"/>
    <w:next w:val="Normal"/>
    <w:uiPriority w:val="35"/>
    <w:unhideWhenUsed/>
    <w:qFormat/>
    <w:rsid w:val="005B4B8E"/>
    <w:pPr>
      <w:spacing w:after="200" w:line="240" w:lineRule="auto"/>
    </w:pPr>
    <w:rPr>
      <w:i/>
      <w:iCs/>
      <w:color w:val="44546A" w:themeColor="text2"/>
      <w:sz w:val="18"/>
      <w:szCs w:val="18"/>
    </w:rPr>
  </w:style>
  <w:style w:type="table" w:styleId="TableGrid">
    <w:name w:val="Table Grid"/>
    <w:basedOn w:val="TableNormal"/>
    <w:uiPriority w:val="39"/>
    <w:rsid w:val="003B3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2</cp:revision>
  <dcterms:created xsi:type="dcterms:W3CDTF">2018-02-16T21:26:00Z</dcterms:created>
  <dcterms:modified xsi:type="dcterms:W3CDTF">2018-02-16T22:06:00Z</dcterms:modified>
</cp:coreProperties>
</file>