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5" w:type="dxa"/>
        <w:jc w:val="start"/>
        <w:tblInd w:w="0" w:type="dxa"/>
        <w:tblLayout w:type="fixed"/>
        <w:tblCellMar>
          <w:top w:w="0" w:type="dxa"/>
          <w:start w:w="108" w:type="dxa"/>
          <w:bottom w:w="0" w:type="dxa"/>
          <w:end w:w="108" w:type="dxa"/>
        </w:tblCellMar>
      </w:tblPr>
      <w:tblGrid>
        <w:gridCol w:w="3000"/>
        <w:gridCol w:w="4139"/>
        <w:gridCol w:w="2896"/>
      </w:tblGrid>
      <w:tr>
        <w:trPr>
          <w:trHeight w:val="1635" w:hRule="atLeast"/>
        </w:trPr>
        <w:tc>
          <w:tcPr>
            <w:tcW w:w="3000" w:type="dxa"/>
            <w:tcBorders/>
            <w:vAlign w:val="center"/>
          </w:tcPr>
          <w:p>
            <w:pPr>
              <w:pStyle w:val="Normal"/>
              <w:tabs>
                <w:tab w:val="clear" w:pos="720"/>
                <w:tab w:val="left" w:pos="2723" w:leader="none"/>
              </w:tabs>
              <w:jc w:val="center"/>
              <w:rPr>
                <w:rFonts w:ascii="Calibri" w:hAnsi="Calibri"/>
                <w:b/>
                <w:bCs/>
                <w:color w:val="1F3864"/>
                <w:sz w:val="15"/>
                <w:szCs w:val="15"/>
              </w:rPr>
            </w:pPr>
            <w:r>
              <w:rPr>
                <w:rFonts w:ascii="Calibri" w:hAnsi="Calibri"/>
                <w:b/>
                <w:bCs/>
                <w:color w:val="1F3864"/>
                <w:sz w:val="15"/>
                <w:szCs w:val="15"/>
              </w:rPr>
              <w:drawing>
                <wp:anchor distT="0" distB="0" distL="0" distR="0" simplePos="0" relativeHeight="14" behindDoc="0" locked="0" layoutInCell="1" allowOverlap="1">
                  <wp:simplePos x="0" y="0"/>
                  <wp:positionH relativeFrom="column">
                    <wp:posOffset>14605</wp:posOffset>
                  </wp:positionH>
                  <wp:positionV relativeFrom="paragraph">
                    <wp:posOffset>234315</wp:posOffset>
                  </wp:positionV>
                  <wp:extent cx="1670685" cy="585470"/>
                  <wp:effectExtent l="0" t="0" r="0" b="0"/>
                  <wp:wrapSquare wrapText="largest"/>
                  <wp:docPr id="1" name="Imagen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Copia 1"/>
                          <pic:cNvPicPr>
                            <a:picLocks noChangeAspect="1" noChangeArrowheads="1"/>
                          </pic:cNvPicPr>
                        </pic:nvPicPr>
                        <pic:blipFill>
                          <a:blip r:embed="rId2"/>
                          <a:stretch>
                            <a:fillRect/>
                          </a:stretch>
                        </pic:blipFill>
                        <pic:spPr bwMode="auto">
                          <a:xfrm>
                            <a:off x="0" y="0"/>
                            <a:ext cx="1670685" cy="585470"/>
                          </a:xfrm>
                          <a:prstGeom prst="rect">
                            <a:avLst/>
                          </a:prstGeom>
                          <a:noFill/>
                        </pic:spPr>
                      </pic:pic>
                    </a:graphicData>
                  </a:graphic>
                </wp:anchor>
              </w:drawing>
            </w:r>
          </w:p>
        </w:tc>
        <w:tc>
          <w:tcPr>
            <w:tcW w:w="4139" w:type="dxa"/>
            <w:tcBorders/>
            <w:vAlign w:val="center"/>
          </w:tcPr>
          <w:p>
            <w:pPr>
              <w:pStyle w:val="Normal"/>
              <w:jc w:val="center"/>
              <w:rPr>
                <w:rFonts w:ascii="Calibri" w:hAnsi="Calibri"/>
              </w:rPr>
            </w:pPr>
            <w:r>
              <w:rPr>
                <w:rFonts w:ascii="Calibri" w:hAnsi="Calibri"/>
                <w:b/>
                <w:bCs/>
                <w:i/>
                <w:iCs/>
                <w:color w:val="0F6E6E"/>
                <w:sz w:val="28"/>
                <w:szCs w:val="28"/>
              </w:rPr>
              <w:t>Universidad Espíritu Santo</w:t>
            </w:r>
          </w:p>
          <w:p>
            <w:pPr>
              <w:pStyle w:val="Normal"/>
              <w:spacing w:before="40" w:after="0"/>
              <w:jc w:val="center"/>
              <w:rPr>
                <w:rFonts w:ascii="Calibri" w:hAnsi="Calibri"/>
                <w:sz w:val="16"/>
                <w:szCs w:val="16"/>
              </w:rPr>
            </w:pPr>
            <w:r>
              <w:rPr>
                <w:rFonts w:ascii="Calibri" w:hAnsi="Calibri"/>
                <w:b w:val="false"/>
                <w:bCs w:val="false"/>
                <w:sz w:val="16"/>
                <w:szCs w:val="16"/>
              </w:rPr>
              <w:t>Diseño de Software | UCOM0310  PEL 4 - 2026</w:t>
            </w:r>
          </w:p>
          <w:p>
            <w:pPr>
              <w:pStyle w:val="Normal"/>
              <w:spacing w:before="40" w:after="0"/>
              <w:jc w:val="center"/>
              <w:rPr>
                <w:rFonts w:ascii="Calibri" w:hAnsi="Calibri"/>
              </w:rPr>
            </w:pPr>
            <w:r>
              <w:rPr>
                <w:rFonts w:ascii="Calibri" w:hAnsi="Calibri"/>
                <w:b w:val="false"/>
                <w:bCs w:val="false"/>
                <w:i/>
                <w:iCs/>
                <w:color w:val="000000"/>
                <w:sz w:val="18"/>
                <w:szCs w:val="18"/>
              </w:rPr>
              <w:t>Actividad 2 | laboratorio – Construcción de la red de seguridad con Junit5</w:t>
            </w:r>
          </w:p>
        </w:tc>
        <w:tc>
          <w:tcPr>
            <w:tcW w:w="2896" w:type="dxa"/>
            <w:tcBorders/>
            <w:vAlign w:val="center"/>
          </w:tcPr>
          <w:p>
            <w:pPr>
              <w:pStyle w:val="Normal"/>
              <w:jc w:val="center"/>
              <w:rPr>
                <w:rFonts w:ascii="Calibri" w:hAnsi="Calibri"/>
                <w:color w:val="000000"/>
                <w:sz w:val="16"/>
                <w:szCs w:val="16"/>
              </w:rPr>
            </w:pPr>
            <w:r>
              <w:rPr>
                <w:rFonts w:ascii="Calibri" w:hAnsi="Calibri"/>
                <w:color w:val="000000"/>
                <w:sz w:val="16"/>
                <w:szCs w:val="16"/>
              </w:rPr>
              <w:drawing>
                <wp:anchor distT="0" distB="0" distL="0" distR="0" simplePos="0" relativeHeight="15" behindDoc="0" locked="0" layoutInCell="1" allowOverlap="1">
                  <wp:simplePos x="0" y="0"/>
                  <wp:positionH relativeFrom="column">
                    <wp:posOffset>516255</wp:posOffset>
                  </wp:positionH>
                  <wp:positionV relativeFrom="paragraph">
                    <wp:posOffset>78105</wp:posOffset>
                  </wp:positionV>
                  <wp:extent cx="589915" cy="584200"/>
                  <wp:effectExtent l="0" t="0" r="0" b="0"/>
                  <wp:wrapSquare wrapText="largest"/>
                  <wp:docPr id="2" name="Imagen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Copia 1"/>
                          <pic:cNvPicPr>
                            <a:picLocks noChangeAspect="1" noChangeArrowheads="1"/>
                          </pic:cNvPicPr>
                        </pic:nvPicPr>
                        <pic:blipFill>
                          <a:blip r:embed="rId3"/>
                          <a:srcRect l="8972" t="8493" r="6417" b="7096"/>
                          <a:stretch>
                            <a:fillRect/>
                          </a:stretch>
                        </pic:blipFill>
                        <pic:spPr bwMode="auto">
                          <a:xfrm>
                            <a:off x="0" y="0"/>
                            <a:ext cx="589915" cy="584200"/>
                          </a:xfrm>
                          <a:prstGeom prst="rect">
                            <a:avLst/>
                          </a:prstGeom>
                          <a:noFill/>
                        </pic:spPr>
                      </pic:pic>
                    </a:graphicData>
                  </a:graphic>
                </wp:anchor>
              </w:drawing>
            </w:r>
          </w:p>
          <w:p>
            <w:pPr>
              <w:pStyle w:val="Normal"/>
              <w:spacing w:before="0" w:after="120"/>
              <w:jc w:val="center"/>
              <w:rPr>
                <w:rFonts w:ascii="Calibri" w:hAnsi="Calibri"/>
                <w:b/>
                <w:bCs/>
                <w:color w:val="000000"/>
                <w:sz w:val="16"/>
                <w:szCs w:val="16"/>
              </w:rPr>
            </w:pPr>
            <w:r>
              <w:rPr>
                <w:rFonts w:ascii="Calibri" w:hAnsi="Calibri"/>
                <w:b/>
                <w:bCs/>
                <w:color w:val="000000"/>
                <w:sz w:val="16"/>
                <w:szCs w:val="16"/>
              </w:rPr>
            </w:r>
          </w:p>
          <w:p>
            <w:pPr>
              <w:pStyle w:val="Normal"/>
              <w:spacing w:before="0" w:after="120"/>
              <w:jc w:val="center"/>
              <w:rPr>
                <w:rFonts w:ascii="Calibri" w:hAnsi="Calibri"/>
                <w:b/>
                <w:bCs/>
                <w:color w:val="000000"/>
                <w:sz w:val="16"/>
                <w:szCs w:val="16"/>
              </w:rPr>
            </w:pPr>
            <w:r>
              <w:rPr>
                <w:rFonts w:ascii="Calibri" w:hAnsi="Calibri"/>
                <w:b/>
                <w:bCs/>
                <w:color w:val="000000"/>
                <w:sz w:val="16"/>
                <w:szCs w:val="16"/>
              </w:rPr>
            </w:r>
          </w:p>
          <w:p>
            <w:pPr>
              <w:pStyle w:val="Normal"/>
              <w:spacing w:before="0" w:after="120"/>
              <w:jc w:val="center"/>
              <w:rPr>
                <w:rFonts w:ascii="Calibri" w:hAnsi="Calibri"/>
                <w:b/>
                <w:bCs/>
                <w:color w:val="000000"/>
                <w:sz w:val="16"/>
                <w:szCs w:val="16"/>
              </w:rPr>
            </w:pPr>
            <w:r>
              <w:rPr>
                <w:rFonts w:ascii="Calibri" w:hAnsi="Calibri"/>
                <w:b/>
                <w:bCs/>
                <w:color w:val="000000"/>
                <w:sz w:val="16"/>
                <w:szCs w:val="16"/>
              </w:rPr>
            </w:r>
          </w:p>
          <w:p>
            <w:pPr>
              <w:pStyle w:val="Normal"/>
              <w:spacing w:before="0" w:after="120"/>
              <w:jc w:val="center"/>
              <w:rPr>
                <w:rFonts w:ascii="Calibri" w:hAnsi="Calibri"/>
                <w:sz w:val="20"/>
                <w:szCs w:val="20"/>
              </w:rPr>
            </w:pPr>
            <w:r>
              <w:rPr>
                <w:rFonts w:ascii="Calibri" w:hAnsi="Calibri"/>
                <w:b/>
                <w:bCs/>
                <w:color w:val="000000"/>
                <w:sz w:val="20"/>
                <w:szCs w:val="20"/>
              </w:rPr>
              <w:t>Estudiante: Joffre Barre Veliz</w:t>
            </w:r>
          </w:p>
        </w:tc>
      </w:tr>
    </w:tbl>
    <w:p>
      <w:pPr>
        <w:pStyle w:val="Normal"/>
        <w:pBdr>
          <w:bottom w:val="single" w:sz="24" w:space="0" w:color="1F3864"/>
        </w:pBdr>
        <w:spacing w:before="0" w:after="300"/>
        <w:rPr>
          <w:rFonts w:ascii="Calibri" w:hAnsi="Calibri"/>
        </w:rPr>
      </w:pPr>
      <w:r>
        <w:rPr>
          <w:rFonts w:ascii="Calibri" w:hAnsi="Calibri"/>
        </w:rPr>
      </w:r>
    </w:p>
    <w:tbl>
      <w:tblPr>
        <w:tblW w:w="5000" w:type="pct"/>
        <w:jc w:val="start"/>
        <w:tblInd w:w="0" w:type="dxa"/>
        <w:tblLayout w:type="fixed"/>
        <w:tblCellMar>
          <w:top w:w="0" w:type="dxa"/>
          <w:start w:w="108" w:type="dxa"/>
          <w:bottom w:w="0" w:type="dxa"/>
          <w:end w:w="108" w:type="dxa"/>
        </w:tblCellMar>
      </w:tblPr>
      <w:tblGrid>
        <w:gridCol w:w="2811"/>
        <w:gridCol w:w="7229"/>
      </w:tblGrid>
      <w:tr>
        <w:trPr/>
        <w:tc>
          <w:tcPr>
            <w:tcW w:w="2811" w:type="dxa"/>
            <w:tcBorders>
              <w:top w:val="single" w:sz="4" w:space="0" w:color="BFBFBF"/>
              <w:start w:val="single" w:sz="4" w:space="0" w:color="BFBFBF"/>
              <w:bottom w:val="single" w:sz="4" w:space="0" w:color="BFBFBF"/>
              <w:end w:val="single" w:sz="4" w:space="0" w:color="BFBFBF"/>
            </w:tcBorders>
            <w:shd w:fill="F2F2F2" w:val="clear"/>
          </w:tcPr>
          <w:p>
            <w:pPr>
              <w:pStyle w:val="Normal"/>
              <w:rPr>
                <w:rFonts w:ascii="Calibri" w:hAnsi="Calibri"/>
              </w:rPr>
            </w:pPr>
            <w:r>
              <w:rPr>
                <w:rFonts w:ascii="Calibri" w:hAnsi="Calibri"/>
                <w:b/>
                <w:bCs/>
                <w:sz w:val="20"/>
                <w:szCs w:val="20"/>
              </w:rPr>
              <w:t>Asignatura:</w:t>
            </w:r>
          </w:p>
        </w:tc>
        <w:tc>
          <w:tcPr>
            <w:tcW w:w="7229" w:type="dxa"/>
            <w:tcBorders>
              <w:top w:val="single" w:sz="4" w:space="0" w:color="BFBFBF"/>
              <w:start w:val="single" w:sz="4" w:space="0" w:color="BFBFBF"/>
              <w:bottom w:val="single" w:sz="4" w:space="0" w:color="BFBFBF"/>
              <w:end w:val="single" w:sz="4" w:space="0" w:color="BFBFBF"/>
            </w:tcBorders>
          </w:tcPr>
          <w:p>
            <w:pPr>
              <w:pStyle w:val="Normal"/>
              <w:rPr>
                <w:rFonts w:ascii="Calibri" w:hAnsi="Calibri"/>
              </w:rPr>
            </w:pPr>
            <w:r>
              <w:rPr>
                <w:rFonts w:ascii="Calibri" w:hAnsi="Calibri"/>
                <w:sz w:val="20"/>
                <w:szCs w:val="20"/>
              </w:rPr>
              <w:t>Diseño de Software (UCOM0310)</w:t>
            </w:r>
          </w:p>
        </w:tc>
      </w:tr>
      <w:tr>
        <w:trPr/>
        <w:tc>
          <w:tcPr>
            <w:tcW w:w="2811" w:type="dxa"/>
            <w:tcBorders>
              <w:top w:val="single" w:sz="4" w:space="0" w:color="BFBFBF"/>
              <w:start w:val="single" w:sz="4" w:space="0" w:color="BFBFBF"/>
              <w:bottom w:val="single" w:sz="4" w:space="0" w:color="BFBFBF"/>
              <w:end w:val="single" w:sz="4" w:space="0" w:color="BFBFBF"/>
            </w:tcBorders>
            <w:shd w:fill="F2F2F2" w:val="clear"/>
          </w:tcPr>
          <w:p>
            <w:pPr>
              <w:pStyle w:val="Normal"/>
              <w:rPr>
                <w:rFonts w:ascii="Calibri" w:hAnsi="Calibri"/>
              </w:rPr>
            </w:pPr>
            <w:r>
              <w:rPr>
                <w:rFonts w:ascii="Calibri" w:hAnsi="Calibri"/>
                <w:b/>
                <w:bCs/>
                <w:sz w:val="20"/>
                <w:szCs w:val="20"/>
              </w:rPr>
              <w:t>Institución:</w:t>
            </w:r>
          </w:p>
        </w:tc>
        <w:tc>
          <w:tcPr>
            <w:tcW w:w="7229" w:type="dxa"/>
            <w:tcBorders>
              <w:top w:val="single" w:sz="4" w:space="0" w:color="BFBFBF"/>
              <w:start w:val="single" w:sz="4" w:space="0" w:color="BFBFBF"/>
              <w:bottom w:val="single" w:sz="4" w:space="0" w:color="BFBFBF"/>
              <w:end w:val="single" w:sz="4" w:space="0" w:color="BFBFBF"/>
            </w:tcBorders>
          </w:tcPr>
          <w:p>
            <w:pPr>
              <w:pStyle w:val="Normal"/>
              <w:rPr>
                <w:rFonts w:ascii="Calibri" w:hAnsi="Calibri"/>
              </w:rPr>
            </w:pPr>
            <w:r>
              <w:rPr>
                <w:rFonts w:ascii="Calibri" w:hAnsi="Calibri"/>
                <w:sz w:val="20"/>
                <w:szCs w:val="20"/>
              </w:rPr>
              <w:t>Universidad Especialidades Espíritu Santo (UEES)</w:t>
            </w:r>
          </w:p>
        </w:tc>
      </w:tr>
      <w:tr>
        <w:trPr/>
        <w:tc>
          <w:tcPr>
            <w:tcW w:w="2811" w:type="dxa"/>
            <w:tcBorders>
              <w:top w:val="single" w:sz="4" w:space="0" w:color="BFBFBF"/>
              <w:start w:val="single" w:sz="4" w:space="0" w:color="BFBFBF"/>
              <w:bottom w:val="single" w:sz="4" w:space="0" w:color="BFBFBF"/>
              <w:end w:val="single" w:sz="4" w:space="0" w:color="BFBFBF"/>
            </w:tcBorders>
            <w:shd w:fill="F2F2F2" w:val="clear"/>
          </w:tcPr>
          <w:p>
            <w:pPr>
              <w:pStyle w:val="Normal"/>
              <w:rPr>
                <w:rFonts w:ascii="Calibri" w:hAnsi="Calibri"/>
              </w:rPr>
            </w:pPr>
            <w:r>
              <w:rPr>
                <w:rFonts w:ascii="Calibri" w:hAnsi="Calibri"/>
                <w:b/>
                <w:bCs/>
                <w:sz w:val="20"/>
                <w:szCs w:val="20"/>
              </w:rPr>
              <w:t>Estudiante:</w:t>
            </w:r>
          </w:p>
        </w:tc>
        <w:tc>
          <w:tcPr>
            <w:tcW w:w="7229" w:type="dxa"/>
            <w:tcBorders>
              <w:top w:val="single" w:sz="4" w:space="0" w:color="BFBFBF"/>
              <w:start w:val="single" w:sz="4" w:space="0" w:color="BFBFBF"/>
              <w:bottom w:val="single" w:sz="4" w:space="0" w:color="BFBFBF"/>
              <w:end w:val="single" w:sz="4" w:space="0" w:color="BFBFBF"/>
            </w:tcBorders>
          </w:tcPr>
          <w:p>
            <w:pPr>
              <w:pStyle w:val="Normal"/>
              <w:rPr>
                <w:rFonts w:ascii="Calibri" w:hAnsi="Calibri"/>
              </w:rPr>
            </w:pPr>
            <w:r>
              <w:rPr>
                <w:rFonts w:ascii="Calibri" w:hAnsi="Calibri"/>
                <w:sz w:val="20"/>
                <w:szCs w:val="20"/>
              </w:rPr>
              <w:t>Joffre Barre Velíz</w:t>
            </w:r>
          </w:p>
        </w:tc>
      </w:tr>
      <w:tr>
        <w:trPr>
          <w:trHeight w:val="132" w:hRule="atLeast"/>
        </w:trPr>
        <w:tc>
          <w:tcPr>
            <w:tcW w:w="2811" w:type="dxa"/>
            <w:tcBorders>
              <w:top w:val="single" w:sz="4" w:space="0" w:color="BFBFBF"/>
              <w:start w:val="single" w:sz="4" w:space="0" w:color="BFBFBF"/>
              <w:bottom w:val="single" w:sz="4" w:space="0" w:color="BFBFBF"/>
              <w:end w:val="single" w:sz="4" w:space="0" w:color="BFBFBF"/>
            </w:tcBorders>
            <w:shd w:fill="F2F2F2" w:val="clear"/>
          </w:tcPr>
          <w:p>
            <w:pPr>
              <w:pStyle w:val="Normal"/>
              <w:rPr>
                <w:rFonts w:ascii="Calibri" w:hAnsi="Calibri"/>
              </w:rPr>
            </w:pPr>
            <w:r>
              <w:rPr>
                <w:rFonts w:ascii="Calibri" w:hAnsi="Calibri"/>
                <w:b/>
                <w:bCs/>
                <w:sz w:val="20"/>
                <w:szCs w:val="20"/>
              </w:rPr>
              <w:t>Fecha:</w:t>
            </w:r>
          </w:p>
        </w:tc>
        <w:tc>
          <w:tcPr>
            <w:tcW w:w="7229" w:type="dxa"/>
            <w:tcBorders>
              <w:top w:val="single" w:sz="4" w:space="0" w:color="BFBFBF"/>
              <w:start w:val="single" w:sz="4" w:space="0" w:color="BFBFBF"/>
              <w:bottom w:val="single" w:sz="4" w:space="0" w:color="BFBFBF"/>
              <w:end w:val="single" w:sz="4" w:space="0" w:color="BFBFBF"/>
            </w:tcBorders>
          </w:tcPr>
          <w:p>
            <w:pPr>
              <w:pStyle w:val="Normal"/>
              <w:rPr>
                <w:rFonts w:ascii="Calibri" w:hAnsi="Calibri"/>
              </w:rPr>
            </w:pPr>
            <w:r>
              <w:rPr>
                <w:rFonts w:ascii="Calibri" w:hAnsi="Calibri"/>
                <w:sz w:val="20"/>
                <w:szCs w:val="20"/>
              </w:rPr>
              <w:t>22 de septiembre de 2026</w:t>
            </w:r>
          </w:p>
        </w:tc>
      </w:tr>
      <w:tr>
        <w:trPr/>
        <w:tc>
          <w:tcPr>
            <w:tcW w:w="2811" w:type="dxa"/>
            <w:tcBorders>
              <w:top w:val="single" w:sz="4" w:space="0" w:color="BFBFBF"/>
              <w:start w:val="single" w:sz="4" w:space="0" w:color="BFBFBF"/>
              <w:bottom w:val="single" w:sz="4" w:space="0" w:color="BFBFBF"/>
              <w:end w:val="single" w:sz="4" w:space="0" w:color="BFBFBF"/>
            </w:tcBorders>
            <w:shd w:fill="F2F2F2" w:val="clear"/>
          </w:tcPr>
          <w:p>
            <w:pPr>
              <w:pStyle w:val="Normal"/>
              <w:rPr>
                <w:rFonts w:ascii="Calibri" w:hAnsi="Calibri"/>
              </w:rPr>
            </w:pPr>
            <w:r>
              <w:rPr>
                <w:rFonts w:ascii="Calibri" w:hAnsi="Calibri"/>
                <w:b/>
                <w:bCs/>
                <w:sz w:val="20"/>
                <w:szCs w:val="20"/>
              </w:rPr>
              <w:t>Repositorio:</w:t>
            </w:r>
          </w:p>
        </w:tc>
        <w:tc>
          <w:tcPr>
            <w:tcW w:w="7229" w:type="dxa"/>
            <w:tcBorders>
              <w:top w:val="single" w:sz="4" w:space="0" w:color="BFBFBF"/>
              <w:start w:val="single" w:sz="4" w:space="0" w:color="BFBFBF"/>
              <w:bottom w:val="single" w:sz="4" w:space="0" w:color="BFBFBF"/>
              <w:end w:val="single" w:sz="4" w:space="0" w:color="BFBFBF"/>
            </w:tcBorders>
          </w:tcPr>
          <w:p>
            <w:pPr>
              <w:pStyle w:val="Normal"/>
              <w:rPr>
                <w:rFonts w:ascii="Calibri" w:hAnsi="Calibri"/>
              </w:rPr>
            </w:pPr>
            <w:r>
              <w:rPr>
                <w:rFonts w:ascii="Calibri" w:hAnsi="Calibri"/>
                <w:sz w:val="20"/>
                <w:szCs w:val="20"/>
              </w:rPr>
              <w:t>lab1-codigo-heredado</w:t>
            </w:r>
          </w:p>
        </w:tc>
      </w:tr>
    </w:tbl>
    <w:p>
      <w:pPr>
        <w:pStyle w:val="Heading1"/>
        <w:pBdr>
          <w:bottom w:val="single" w:sz="8" w:space="0" w:color="1F3864"/>
        </w:pBdr>
        <w:spacing w:before="400" w:after="200"/>
        <w:rPr>
          <w:rFonts w:ascii="Calibri" w:hAnsi="Calibri"/>
        </w:rPr>
      </w:pPr>
      <w:r>
        <w:rPr>
          <w:rFonts w:ascii="Calibri" w:hAnsi="Calibri"/>
          <w:b/>
          <w:bCs/>
          <w:color w:val="1F3864"/>
          <w:sz w:val="18"/>
          <w:szCs w:val="18"/>
        </w:rPr>
        <w:t>1. Introducción y objetivos</w:t>
      </w:r>
    </w:p>
    <w:p>
      <w:pPr>
        <w:pStyle w:val="Normal"/>
        <w:spacing w:before="0" w:after="160"/>
        <w:jc w:val="both"/>
        <w:rPr>
          <w:rFonts w:ascii="Calibri" w:hAnsi="Calibri"/>
        </w:rPr>
      </w:pPr>
      <w:r>
        <w:rPr>
          <w:rFonts w:ascii="Calibri" w:hAnsi="Calibri"/>
          <w:sz w:val="18"/>
          <w:szCs w:val="18"/>
        </w:rPr>
        <w:t>El propósito de esta actividad es aplicar técnicas de Refactorización Protegida sobre un sistema heredado de gestión de reservas (ServicioReservas.java), apoyándose en una suite de pruebas unitarias con JUnit 5 y Maven como red de seguridad (safety net).</w:t>
      </w:r>
    </w:p>
    <w:p>
      <w:pPr>
        <w:pStyle w:val="Heading2"/>
        <w:spacing w:before="300" w:after="150"/>
        <w:jc w:val="both"/>
        <w:rPr>
          <w:rFonts w:ascii="Calibri" w:hAnsi="Calibri"/>
        </w:rPr>
      </w:pPr>
      <w:r>
        <w:rPr>
          <w:rFonts w:ascii="Calibri" w:hAnsi="Calibri"/>
          <w:b/>
          <w:bCs/>
          <w:color w:val="2E5C9A"/>
          <w:sz w:val="18"/>
          <w:szCs w:val="18"/>
        </w:rPr>
        <w:t>Objetivos específicos</w:t>
      </w:r>
    </w:p>
    <w:p>
      <w:pPr>
        <w:pStyle w:val="ListParagraph"/>
        <w:numPr>
          <w:ilvl w:val="0"/>
          <w:numId w:val="9"/>
        </w:numPr>
        <w:spacing w:before="0" w:after="100"/>
        <w:jc w:val="both"/>
        <w:rPr>
          <w:rFonts w:ascii="Calibri" w:hAnsi="Calibri"/>
        </w:rPr>
      </w:pPr>
      <w:r>
        <w:rPr>
          <w:rFonts w:ascii="Calibri" w:hAnsi="Calibri"/>
          <w:sz w:val="18"/>
          <w:szCs w:val="18"/>
        </w:rPr>
        <w:t>Identificar Code Smells (malos olores de código) en el método procesar de la clase ServicioReservas.</w:t>
      </w:r>
    </w:p>
    <w:p>
      <w:pPr>
        <w:pStyle w:val="ListParagraph"/>
        <w:numPr>
          <w:ilvl w:val="0"/>
          <w:numId w:val="6"/>
        </w:numPr>
        <w:spacing w:before="0" w:after="100"/>
        <w:jc w:val="both"/>
        <w:rPr>
          <w:rFonts w:ascii="Calibri" w:hAnsi="Calibri"/>
        </w:rPr>
      </w:pPr>
      <w:r>
        <w:rPr>
          <w:rFonts w:ascii="Calibri" w:hAnsi="Calibri"/>
          <w:sz w:val="18"/>
          <w:szCs w:val="18"/>
        </w:rPr>
        <w:t>Aplicar el patrón de refactorización Extract Method (Extraer Método) para separar las responsabilidades de validación, confirmación y cálculo de tarifas.</w:t>
      </w:r>
    </w:p>
    <w:p>
      <w:pPr>
        <w:pStyle w:val="ListParagraph"/>
        <w:numPr>
          <w:ilvl w:val="0"/>
          <w:numId w:val="6"/>
        </w:numPr>
        <w:spacing w:before="0" w:after="100"/>
        <w:jc w:val="both"/>
        <w:rPr>
          <w:rFonts w:ascii="Calibri" w:hAnsi="Calibri"/>
        </w:rPr>
      </w:pPr>
      <w:r>
        <w:rPr>
          <w:rFonts w:ascii="Calibri" w:hAnsi="Calibri"/>
          <w:sz w:val="18"/>
          <w:szCs w:val="18"/>
        </w:rPr>
        <w:t>Utilizar el método nativo del dominio Reserva.confirmar() respetando el encapsulamiento del modelo de dominio.</w:t>
      </w:r>
    </w:p>
    <w:p>
      <w:pPr>
        <w:pStyle w:val="ListParagraph"/>
        <w:numPr>
          <w:ilvl w:val="0"/>
          <w:numId w:val="6"/>
        </w:numPr>
        <w:spacing w:before="0" w:after="100"/>
        <w:jc w:val="both"/>
        <w:rPr>
          <w:rFonts w:ascii="Calibri" w:hAnsi="Calibri"/>
        </w:rPr>
      </w:pPr>
      <w:r>
        <w:rPr>
          <w:rFonts w:ascii="Calibri" w:hAnsi="Calibri"/>
          <w:sz w:val="18"/>
          <w:szCs w:val="18"/>
        </w:rPr>
        <w:t>Demostrar la efectividad de la suite de pruebas introduciendo un error intencional (regresión) para validar la capacidad de detección temprana de fallos.</w:t>
      </w:r>
    </w:p>
    <w:p>
      <w:pPr>
        <w:pStyle w:val="ListParagraph"/>
        <w:numPr>
          <w:ilvl w:val="0"/>
          <w:numId w:val="6"/>
        </w:numPr>
        <w:spacing w:before="0" w:after="100"/>
        <w:jc w:val="both"/>
        <w:rPr>
          <w:rFonts w:ascii="Calibri" w:hAnsi="Calibri"/>
        </w:rPr>
      </w:pPr>
      <w:r>
        <w:rPr>
          <w:rFonts w:ascii="Calibri" w:hAnsi="Calibri"/>
          <w:sz w:val="18"/>
          <w:szCs w:val="18"/>
        </w:rPr>
        <w:t>Revertir los cambios no deseados utilizando herramientas de control de versiones (Git) y asegurar la estabilidad de la compilación (BUILD SUCCESS).</w:t>
      </w:r>
    </w:p>
    <w:p>
      <w:pPr>
        <w:pStyle w:val="Heading1"/>
        <w:pBdr>
          <w:bottom w:val="single" w:sz="8" w:space="0" w:color="1F3864"/>
        </w:pBdr>
        <w:spacing w:before="400" w:after="200"/>
        <w:jc w:val="both"/>
        <w:rPr>
          <w:rFonts w:ascii="Calibri" w:hAnsi="Calibri"/>
        </w:rPr>
      </w:pPr>
      <w:r>
        <w:rPr>
          <w:rFonts w:ascii="Calibri" w:hAnsi="Calibri"/>
          <w:b/>
          <w:bCs/>
          <w:color w:val="1F3864"/>
          <w:sz w:val="18"/>
          <w:szCs w:val="18"/>
        </w:rPr>
        <w:t>2. Análisis del código heredado (diagnóstico)</w:t>
      </w:r>
    </w:p>
    <w:p>
      <w:pPr>
        <w:pStyle w:val="Heading2"/>
        <w:spacing w:before="300" w:after="150"/>
        <w:rPr>
          <w:rFonts w:ascii="Calibri" w:hAnsi="Calibri"/>
        </w:rPr>
      </w:pPr>
      <w:r>
        <w:rPr>
          <w:rFonts w:ascii="Calibri" w:hAnsi="Calibri"/>
          <w:b/>
          <w:bCs/>
          <w:color w:val="2E5C9A"/>
          <w:sz w:val="18"/>
          <w:szCs w:val="18"/>
        </w:rPr>
        <w:t>2.1. Problemas identificados (Code Smells)</w:t>
      </w:r>
    </w:p>
    <w:p>
      <w:pPr>
        <w:pStyle w:val="ListParagraph"/>
        <w:numPr>
          <w:ilvl w:val="0"/>
          <w:numId w:val="10"/>
        </w:numPr>
        <w:spacing w:before="0" w:after="100"/>
        <w:jc w:val="both"/>
        <w:rPr>
          <w:rFonts w:ascii="Calibri" w:hAnsi="Calibri"/>
        </w:rPr>
      </w:pPr>
      <w:r>
        <w:rPr>
          <w:rFonts w:ascii="Calibri" w:hAnsi="Calibri"/>
          <w:sz w:val="18"/>
          <w:szCs w:val="18"/>
        </w:rPr>
        <w:t>Violación del Principio de Responsabilidad Única (SRP): el método procesar de ServicioReservas realizaba múltiples tareas — validación de datos de entrada, verificación de reglas de negocio temporales, actualización del estado del dominio, emisión de notificaciones/logs y cálculo de precios/descuentos.</w:t>
      </w:r>
    </w:p>
    <w:p>
      <w:pPr>
        <w:pStyle w:val="ListParagraph"/>
        <w:numPr>
          <w:ilvl w:val="0"/>
          <w:numId w:val="7"/>
        </w:numPr>
        <w:spacing w:before="0" w:after="100"/>
        <w:jc w:val="both"/>
        <w:rPr>
          <w:rFonts w:ascii="Calibri" w:hAnsi="Calibri"/>
        </w:rPr>
      </w:pPr>
      <w:r>
        <w:rPr>
          <w:rFonts w:ascii="Calibri" w:hAnsi="Calibri"/>
          <w:sz w:val="18"/>
          <w:szCs w:val="18"/>
        </w:rPr>
        <w:t>Rompimiento del encapsulamiento: inicialmente se intentó modificar directamente el estado de la entidad Reserva mediante asignación o modificadores inadecuados, ignorando el comportamiento encapsulado en el método confirmar().</w:t>
      </w:r>
    </w:p>
    <w:p>
      <w:pPr>
        <w:pStyle w:val="ListParagraph"/>
        <w:numPr>
          <w:ilvl w:val="0"/>
          <w:numId w:val="7"/>
        </w:numPr>
        <w:spacing w:before="0" w:after="100"/>
        <w:jc w:val="both"/>
        <w:rPr>
          <w:rFonts w:ascii="Calibri" w:hAnsi="Calibri"/>
        </w:rPr>
      </w:pPr>
      <w:r>
        <w:rPr>
          <w:rFonts w:ascii="Calibri" w:hAnsi="Calibri"/>
          <w:sz w:val="18"/>
          <w:szCs w:val="18"/>
        </w:rPr>
        <w:t>Mezcla de niveles de abstracción: lógica de orquestación combinada con cálculos aritméticos directos (porcentaje de descuento VIP).</w:t>
      </w:r>
    </w:p>
    <w:p>
      <w:pPr>
        <w:pStyle w:val="Heading2"/>
        <w:spacing w:before="300" w:after="150"/>
        <w:rPr>
          <w:rFonts w:ascii="Calibri" w:hAnsi="Calibri"/>
        </w:rPr>
      </w:pPr>
      <w:r>
        <w:rPr>
          <w:rFonts w:ascii="Calibri" w:hAnsi="Calibri"/>
          <w:b/>
          <w:bCs/>
          <w:color w:val="2E5C9A"/>
          <w:sz w:val="18"/>
          <w:szCs w:val="18"/>
        </w:rPr>
        <w:t>Código heredado original</w:t>
      </w:r>
    </w:p>
    <w:p>
      <w:pPr>
        <w:pStyle w:val="Normal"/>
        <w:spacing w:before="0" w:after="160"/>
        <w:jc w:val="both"/>
        <w:rPr>
          <w:rFonts w:ascii="Calibri" w:hAnsi="Calibri"/>
        </w:rPr>
      </w:pPr>
      <w:r>
        <w:rPr>
          <w:rFonts w:ascii="Calibri" w:hAnsi="Calibri"/>
          <w:sz w:val="18"/>
          <w:szCs w:val="18"/>
        </w:rPr>
        <w:t>Punto de partida del laboratorio: la clase ServicioReservas tal como fue entregada, con la nota explícita de no refactorizar antes de completar la línea base, el diagnóstico y el plan de refactorización.</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572000" cy="3381375"/>
            <wp:effectExtent l="0" t="0" r="0" b="0"/>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4572000" cy="3381375"/>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1. ServicioReservas.java — código heredado original, antes de aplicar cualquier refactorización.</w:t>
      </w:r>
    </w:p>
    <w:p>
      <w:pPr>
        <w:pStyle w:val="Heading2"/>
        <w:spacing w:before="300" w:after="150"/>
        <w:rPr>
          <w:rFonts w:ascii="Calibri" w:hAnsi="Calibri"/>
        </w:rPr>
      </w:pPr>
      <w:r>
        <w:rPr>
          <w:rFonts w:ascii="Calibri" w:hAnsi="Calibri"/>
          <w:b/>
          <w:bCs/>
          <w:color w:val="2E5C9A"/>
          <w:sz w:val="18"/>
          <w:szCs w:val="18"/>
        </w:rPr>
        <w:t>Evidencia: intentos que violaban el encapsulamiento</w:t>
      </w:r>
    </w:p>
    <w:p>
      <w:pPr>
        <w:pStyle w:val="Normal"/>
        <w:spacing w:before="0" w:after="160"/>
        <w:jc w:val="both"/>
        <w:rPr>
          <w:rFonts w:ascii="Calibri" w:hAnsi="Calibri"/>
        </w:rPr>
      </w:pPr>
      <w:r>
        <w:rPr>
          <w:rFonts w:ascii="Calibri" w:hAnsi="Calibri"/>
          <w:sz w:val="18"/>
          <w:szCs w:val="18"/>
        </w:rPr>
        <w:t>Antes de llegar a la solución correcta, se intentó invocar un método setEstado(...) inexistente y luego asignar directamente el campo privado estado, lo que el compilador rechazó en ambos casos — confirmando que el dominio protege correctamente su estado interno.</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572000" cy="2124075"/>
            <wp:effectExtent l="0" t="0" r="0" b="0"/>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5"/>
                    <a:stretch>
                      <a:fillRect/>
                    </a:stretch>
                  </pic:blipFill>
                  <pic:spPr bwMode="auto">
                    <a:xfrm>
                      <a:off x="0" y="0"/>
                      <a:ext cx="4572000" cy="2124075"/>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2. BUILD FAILURE — cannot find symbol setEstado(EstadoReserva): el método no existe en la clase Reserva.</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572000" cy="2095500"/>
            <wp:effectExtent l="0" t="0" r="0" b="0"/>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6"/>
                    <a:stretch>
                      <a:fillRect/>
                    </a:stretch>
                  </pic:blipFill>
                  <pic:spPr bwMode="auto">
                    <a:xfrm>
                      <a:off x="0" y="0"/>
                      <a:ext cx="4572000" cy="209550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3. BUILD FAILURE — estado has private access in Reserva: el campo es privado y no puede modificarse directamente desde el servicio.</w:t>
      </w:r>
    </w:p>
    <w:p>
      <w:pPr>
        <w:pStyle w:val="Normal"/>
        <w:spacing w:before="0" w:after="160"/>
        <w:rPr>
          <w:rFonts w:ascii="Calibri" w:hAnsi="Calibri"/>
        </w:rPr>
      </w:pPr>
      <w:r>
        <w:rPr>
          <w:rFonts w:ascii="Calibri" w:hAnsi="Calibri"/>
          <w:sz w:val="18"/>
          <w:szCs w:val="18"/>
        </w:rPr>
        <w:t>Ambos errores llevaron a la solución correcta: delegar la transición de estado al método nativo del dominio Reserva.confirmar().</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572000" cy="2409825"/>
            <wp:effectExtent l="0" t="0" r="0" b="0"/>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7"/>
                    <a:stretch>
                      <a:fillRect/>
                    </a:stretch>
                  </pic:blipFill>
                  <pic:spPr bwMode="auto">
                    <a:xfrm>
                      <a:off x="0" y="0"/>
                      <a:ext cx="4572000" cy="2409825"/>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4. Método confirmar() en Reserva.java, responsable de encapsular la transición de estado a CONFIRMADA.</w:t>
      </w:r>
    </w:p>
    <w:p>
      <w:pPr>
        <w:pStyle w:val="Heading1"/>
        <w:pBdr>
          <w:bottom w:val="single" w:sz="8" w:space="0" w:color="1F3864"/>
        </w:pBdr>
        <w:spacing w:before="400" w:after="200"/>
        <w:rPr>
          <w:rFonts w:ascii="Calibri" w:hAnsi="Calibri"/>
        </w:rPr>
      </w:pPr>
      <w:r>
        <w:rPr>
          <w:rFonts w:ascii="Calibri" w:hAnsi="Calibri"/>
          <w:b/>
          <w:bCs/>
          <w:color w:val="1F3864"/>
          <w:sz w:val="18"/>
          <w:szCs w:val="18"/>
        </w:rPr>
        <w:t>3. Proceso de refactorización aplicado</w:t>
      </w:r>
    </w:p>
    <w:p>
      <w:pPr>
        <w:pStyle w:val="Heading2"/>
        <w:spacing w:before="300" w:after="150"/>
        <w:rPr>
          <w:rFonts w:ascii="Calibri" w:hAnsi="Calibri"/>
        </w:rPr>
      </w:pPr>
      <w:r>
        <w:rPr>
          <w:rFonts w:ascii="Calibri" w:hAnsi="Calibri"/>
          <w:b/>
          <w:bCs/>
          <w:color w:val="2E5C9A"/>
          <w:sz w:val="18"/>
          <w:szCs w:val="18"/>
        </w:rPr>
        <w:t>3.1. Extracción de método (calcularTotal)</w:t>
      </w:r>
    </w:p>
    <w:p>
      <w:pPr>
        <w:pStyle w:val="Normal"/>
        <w:spacing w:before="0" w:after="160"/>
        <w:rPr>
          <w:rFonts w:ascii="Calibri" w:hAnsi="Calibri"/>
        </w:rPr>
      </w:pPr>
      <w:r>
        <w:rPr>
          <w:rFonts w:ascii="Calibri" w:hAnsi="Calibri"/>
          <w:sz w:val="18"/>
          <w:szCs w:val="18"/>
        </w:rPr>
        <w:t>Se extrajo la lógica encargada de calcular el costo total de la reserva a un método privado secundario denominado calcularTotal(Reserva r). Esto permite que el método principal procesar actúe como un orquestador legible.</w:t>
      </w:r>
    </w:p>
    <w:p>
      <w:pPr>
        <w:pStyle w:val="Normal"/>
        <w:spacing w:before="0" w:after="160"/>
        <w:rPr>
          <w:rFonts w:ascii="Calibri" w:hAnsi="Calibri"/>
        </w:rPr>
      </w:pPr>
      <w:r>
        <w:rPr>
          <w:rFonts w:ascii="Calibri" w:hAnsi="Calibri"/>
          <w:b/>
          <w:bCs/>
          <w:sz w:val="18"/>
          <w:szCs w:val="18"/>
        </w:rPr>
        <w:t>Código refactorizado (ServicioReservas.java):</w:t>
      </w:r>
    </w:p>
    <w:p>
      <w:pPr>
        <w:pStyle w:val="Normal"/>
        <w:pBdr>
          <w:top w:val="single" w:sz="4" w:space="0" w:color="D0D0D0"/>
          <w:left w:val="single" w:sz="4" w:space="0" w:color="D0D0D0"/>
          <w:bottom w:val="single" w:sz="4" w:space="0" w:color="D0D0D0"/>
          <w:right w:val="single" w:sz="4" w:space="0" w:color="D0D0D0"/>
        </w:pBdr>
        <w:shd w:val="clear" w:fill="F5F5F5"/>
        <w:spacing w:before="120" w:after="120"/>
        <w:rPr>
          <w:rFonts w:ascii="Calibri" w:hAnsi="Calibri"/>
        </w:rPr>
      </w:pPr>
      <w:r>
        <w:rPr>
          <w:rFonts w:eastAsia="Consolas" w:cs="Consolas" w:ascii="Calibri" w:hAnsi="Calibri"/>
          <w:sz w:val="18"/>
          <w:szCs w:val="18"/>
        </w:rPr>
        <w:t>package edu.uees.refactor.service;</w:t>
        <w:br/>
        <w:t xml:space="preserve"> </w:t>
        <w:br/>
        <w:t>import edu.uees.refactor.domain.EstadoReserva;</w:t>
        <w:br/>
        <w:t>import edu.uees.refactor.domain.Reserva;</w:t>
        <w:br/>
        <w:t xml:space="preserve"> </w:t>
        <w:br/>
        <w:t>public class ServicioReservas {</w:t>
        <w:br/>
        <w:t xml:space="preserve"> </w:t>
        <w:br/>
        <w:t xml:space="preserve">    public double procesar(Reserva r, int horasAnticipacion) {</w:t>
        <w:br/>
        <w:t xml:space="preserve"> </w:t>
        <w:br/>
        <w:t xml:space="preserve">        if (r == null) {</w:t>
        <w:br/>
        <w:t xml:space="preserve">            return 0;</w:t>
        <w:br/>
        <w:t xml:space="preserve">        }</w:t>
        <w:br/>
        <w:t xml:space="preserve"> </w:t>
        <w:br/>
        <w:t xml:space="preserve">        if (r.getCorreo() == null || !r.getCorreo().contains("@")) {</w:t>
        <w:br/>
        <w:t xml:space="preserve">            return 0;</w:t>
        <w:br/>
        <w:t xml:space="preserve">        }</w:t>
        <w:br/>
        <w:t xml:space="preserve"> </w:t>
        <w:br/>
        <w:t xml:space="preserve">        if (r.getInicio() == null || r.getFin() == null || !r.getFin().isAfter(r.getInicio())) {</w:t>
        <w:br/>
        <w:t xml:space="preserve">            return 0;</w:t>
        <w:br/>
        <w:t xml:space="preserve">        }</w:t>
        <w:br/>
        <w:t xml:space="preserve"> </w:t>
        <w:br/>
        <w:t xml:space="preserve">        if (horasAnticipacion &lt; 2) {</w:t>
        <w:br/>
        <w:t xml:space="preserve">            return 0;</w:t>
        <w:br/>
        <w:t xml:space="preserve">        }</w:t>
        <w:br/>
        <w:t xml:space="preserve"> </w:t>
        <w:br/>
        <w:t xml:space="preserve">        r.confirmar(); // Usará el método nativo de la clase Reserva</w:t>
        <w:br/>
        <w:t xml:space="preserve">        System.out.println("Guardando reserva " + r.getId());</w:t>
        <w:br/>
        <w:t xml:space="preserve">        System.out.println("Correo enviado a " + r.getCorreo());</w:t>
        <w:br/>
        <w:t xml:space="preserve"> </w:t>
        <w:br/>
        <w:t xml:space="preserve">        // Lógica refactorizada: invocación al método extraído</w:t>
        <w:br/>
        <w:t xml:space="preserve">        return calcularTotal(r);</w:t>
        <w:br/>
        <w:t xml:space="preserve">    }</w:t>
        <w:br/>
        <w:t xml:space="preserve"> </w:t>
        <w:br/>
        <w:t xml:space="preserve">    // Método extraído (Refactorización protegida)</w:t>
        <w:br/>
        <w:t xml:space="preserve">    private double calcularTotal(Reserva r) {</w:t>
        <w:br/>
        <w:t xml:space="preserve">        double total = 40;</w:t>
        <w:br/>
        <w:t xml:space="preserve">        if ("VIP".equals(r.getTipo())) {</w:t>
        <w:br/>
        <w:t xml:space="preserve">            return total * 0.85; // 15% de descuento para clientes VIP</w:t>
        <w:br/>
        <w:t xml:space="preserve">        }</w:t>
        <w:br/>
        <w:t xml:space="preserve">        return total;</w:t>
        <w:br/>
        <w:t xml:space="preserve">    }</w:t>
        <w:br/>
        <w:t>}</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953000" cy="2609850"/>
            <wp:effectExtent l="0" t="0" r="0" b="0"/>
            <wp:docPr id="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pic:cNvPicPr>
                      <a:picLocks noChangeAspect="1" noChangeArrowheads="1"/>
                    </pic:cNvPicPr>
                  </pic:nvPicPr>
                  <pic:blipFill>
                    <a:blip r:embed="rId8"/>
                    <a:stretch>
                      <a:fillRect/>
                    </a:stretch>
                  </pic:blipFill>
                  <pic:spPr bwMode="auto">
                    <a:xfrm>
                      <a:off x="0" y="0"/>
                      <a:ext cx="4953000" cy="260985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5. ServicioReservas.java refactorizado en el editor, con r.confirmar() y calcularTotal(r) ya integrados.</w:t>
      </w:r>
    </w:p>
    <w:p>
      <w:pPr>
        <w:pStyle w:val="Heading1"/>
        <w:rPr>
          <w:rFonts w:ascii="Calibri" w:hAnsi="Calibri"/>
          <w:b/>
          <w:bCs/>
          <w:color w:val="1F3864"/>
          <w:sz w:val="18"/>
          <w:szCs w:val="18"/>
        </w:rPr>
      </w:pPr>
      <w:r>
        <w:rPr>
          <w:rFonts w:ascii="Calibri" w:hAnsi="Calibri"/>
          <w:b/>
          <w:bCs/>
          <w:color w:val="1F3864"/>
          <w:sz w:val="18"/>
          <w:szCs w:val="18"/>
        </w:rPr>
      </w:r>
    </w:p>
    <w:p>
      <w:pPr>
        <w:pStyle w:val="Heading1"/>
        <w:rPr>
          <w:rFonts w:ascii="Calibri" w:hAnsi="Calibri"/>
          <w:b/>
          <w:bCs/>
          <w:color w:val="1F3864"/>
          <w:sz w:val="18"/>
          <w:szCs w:val="18"/>
        </w:rPr>
      </w:pPr>
      <w:r>
        <w:rPr>
          <w:rFonts w:ascii="Calibri" w:hAnsi="Calibri"/>
          <w:b/>
          <w:bCs/>
          <w:color w:val="1F3864"/>
          <w:sz w:val="18"/>
          <w:szCs w:val="18"/>
        </w:rPr>
      </w:r>
    </w:p>
    <w:p>
      <w:pPr>
        <w:pStyle w:val="Heading1"/>
        <w:rPr>
          <w:rFonts w:ascii="Calibri" w:hAnsi="Calibri"/>
          <w:b/>
          <w:bCs/>
          <w:color w:val="1F3864"/>
          <w:sz w:val="18"/>
          <w:szCs w:val="18"/>
        </w:rPr>
      </w:pPr>
      <w:r>
        <w:rPr>
          <w:rFonts w:ascii="Calibri" w:hAnsi="Calibri"/>
          <w:b/>
          <w:bCs/>
          <w:color w:val="1F3864"/>
          <w:sz w:val="18"/>
          <w:szCs w:val="18"/>
        </w:rPr>
        <w:t>4. Registro de evidencias y pruebas de ejecución</w:t>
      </w:r>
    </w:p>
    <w:p>
      <w:pPr>
        <w:pStyle w:val="Heading2"/>
        <w:spacing w:before="300" w:after="150"/>
        <w:rPr>
          <w:rFonts w:ascii="Calibri" w:hAnsi="Calibri"/>
        </w:rPr>
      </w:pPr>
      <w:r>
        <w:rPr>
          <w:rFonts w:ascii="Calibri" w:hAnsi="Calibri"/>
          <w:b/>
          <w:bCs/>
          <w:color w:val="2E5C9A"/>
          <w:sz w:val="18"/>
          <w:szCs w:val="18"/>
        </w:rPr>
        <w:t>4.1. Fase 1: verificación de la refactorización protegida (Verde)</w:t>
      </w:r>
    </w:p>
    <w:p>
      <w:pPr>
        <w:pStyle w:val="Normal"/>
        <w:spacing w:before="0" w:after="160"/>
        <w:rPr>
          <w:rFonts w:ascii="Calibri" w:hAnsi="Calibri"/>
        </w:rPr>
      </w:pPr>
      <w:r>
        <w:rPr>
          <w:rFonts w:ascii="Calibri" w:hAnsi="Calibri"/>
          <w:sz w:val="18"/>
          <w:szCs w:val="18"/>
        </w:rPr>
        <w:t>Tras aplicar la refactorización y llamar correctamente a r.confirmar(), se ejecutó la suite de pruebas unitarias con Maven.</w:t>
      </w:r>
    </w:p>
    <w:p>
      <w:pPr>
        <w:pStyle w:val="ListParagraph"/>
        <w:numPr>
          <w:ilvl w:val="0"/>
          <w:numId w:val="7"/>
        </w:numPr>
        <w:spacing w:before="0" w:after="100"/>
        <w:rPr>
          <w:rFonts w:ascii="Calibri" w:hAnsi="Calibri"/>
        </w:rPr>
      </w:pPr>
      <w:r>
        <w:rPr>
          <w:rFonts w:eastAsia="Consolas" w:cs="Consolas" w:ascii="Calibri" w:hAnsi="Calibri"/>
          <w:sz w:val="18"/>
          <w:szCs w:val="18"/>
        </w:rPr>
        <w:t>Comando: mvn clean test</w:t>
      </w:r>
    </w:p>
    <w:p>
      <w:pPr>
        <w:pStyle w:val="Normal"/>
        <w:spacing w:before="0" w:after="160"/>
        <w:rPr>
          <w:rFonts w:ascii="Calibri" w:hAnsi="Calibri"/>
        </w:rPr>
      </w:pPr>
      <w:r>
        <w:rPr>
          <w:rFonts w:ascii="Calibri" w:hAnsi="Calibri"/>
          <w:b/>
          <w:bCs/>
          <w:color w:val="FFFFFF"/>
          <w:sz w:val="18"/>
          <w:szCs w:val="18"/>
          <w:shd w:fill="2E7D32" w:val="clear"/>
        </w:rPr>
        <w:t xml:space="preserve">  </w:t>
      </w:r>
      <w:r>
        <w:rPr>
          <w:rFonts w:ascii="Calibri" w:hAnsi="Calibri"/>
          <w:b/>
          <w:bCs/>
          <w:color w:val="FFFFFF"/>
          <w:sz w:val="18"/>
          <w:szCs w:val="18"/>
          <w:shd w:fill="2E7D32" w:val="clear"/>
        </w:rPr>
        <w:t xml:space="preserve">BUILD SUCCESS  </w:t>
      </w:r>
    </w:p>
    <w:p>
      <w:pPr>
        <w:pStyle w:val="ListParagraph"/>
        <w:numPr>
          <w:ilvl w:val="0"/>
          <w:numId w:val="7"/>
        </w:numPr>
        <w:spacing w:before="0" w:after="100"/>
        <w:rPr>
          <w:rFonts w:ascii="Calibri" w:hAnsi="Calibri"/>
        </w:rPr>
      </w:pPr>
      <w:r>
        <w:rPr>
          <w:rFonts w:ascii="Calibri" w:hAnsi="Calibri"/>
          <w:sz w:val="18"/>
          <w:szCs w:val="18"/>
        </w:rPr>
        <w:t>Métricas: 7 pruebas ejecutadas, 0 fallos, 0 errores, 0 omitidas.</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762500" cy="2724150"/>
            <wp:effectExtent l="0" t="0" r="0" b="0"/>
            <wp:docPr id="8"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pic:cNvPicPr>
                      <a:picLocks noChangeAspect="1" noChangeArrowheads="1"/>
                    </pic:cNvPicPr>
                  </pic:nvPicPr>
                  <pic:blipFill>
                    <a:blip r:embed="rId9"/>
                    <a:stretch>
                      <a:fillRect/>
                    </a:stretch>
                  </pic:blipFill>
                  <pic:spPr bwMode="auto">
                    <a:xfrm>
                      <a:off x="0" y="0"/>
                      <a:ext cx="4762500" cy="272415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6. Consola Maven — compilación limpia y 7 tests en verde tras la refactorización.</w:t>
      </w:r>
    </w:p>
    <w:p>
      <w:pPr>
        <w:pStyle w:val="Heading2"/>
        <w:spacing w:before="300" w:after="150"/>
        <w:rPr>
          <w:rFonts w:ascii="Calibri" w:hAnsi="Calibri"/>
        </w:rPr>
      </w:pPr>
      <w:r>
        <w:rPr>
          <w:rFonts w:ascii="Calibri" w:hAnsi="Calibri"/>
          <w:b/>
          <w:bCs/>
          <w:color w:val="2E5C9A"/>
          <w:sz w:val="18"/>
          <w:szCs w:val="18"/>
        </w:rPr>
        <w:t>4.2. Fase 2: experimento de regresión intencional (Rojo)</w:t>
      </w:r>
    </w:p>
    <w:p>
      <w:pPr>
        <w:pStyle w:val="Normal"/>
        <w:spacing w:before="0" w:after="160"/>
        <w:rPr>
          <w:rFonts w:ascii="Calibri" w:hAnsi="Calibri"/>
        </w:rPr>
      </w:pPr>
      <w:r>
        <w:rPr>
          <w:rFonts w:ascii="Calibri" w:hAnsi="Calibri"/>
          <w:sz w:val="18"/>
          <w:szCs w:val="18"/>
        </w:rPr>
        <w:t>Para verificar la efectividad de los tests unitarios como red de seguridad, se introdujo</w:t>
      </w:r>
      <w:r>
        <w:rPr>
          <w:rFonts w:ascii="Calibri" w:hAnsi="Calibri"/>
          <w:sz w:val="21"/>
          <w:szCs w:val="21"/>
        </w:rPr>
        <w:t xml:space="preserve"> </w:t>
      </w:r>
      <w:r>
        <w:rPr>
          <w:rFonts w:ascii="Calibri" w:hAnsi="Calibri"/>
          <w:sz w:val="18"/>
          <w:szCs w:val="18"/>
        </w:rPr>
        <w:t>una alteración intencional en la tasa de descuento VIP dentro del método calcularTotal:</w:t>
      </w:r>
    </w:p>
    <w:p>
      <w:pPr>
        <w:pStyle w:val="Normal"/>
        <w:pBdr>
          <w:top w:val="single" w:sz="4" w:space="0" w:color="D0D0D0"/>
          <w:left w:val="single" w:sz="4" w:space="0" w:color="D0D0D0"/>
          <w:bottom w:val="single" w:sz="4" w:space="0" w:color="D0D0D0"/>
          <w:right w:val="single" w:sz="4" w:space="0" w:color="D0D0D0"/>
        </w:pBdr>
        <w:shd w:val="clear" w:fill="F5F5F5"/>
        <w:spacing w:before="120" w:after="120"/>
        <w:rPr>
          <w:rFonts w:ascii="Calibri" w:hAnsi="Calibri"/>
        </w:rPr>
      </w:pPr>
      <w:r>
        <w:rPr>
          <w:rFonts w:eastAsia="Consolas" w:cs="Consolas" w:ascii="Calibri" w:hAnsi="Calibri"/>
          <w:sz w:val="18"/>
          <w:szCs w:val="18"/>
        </w:rPr>
        <w:t>private double calcularTotal(Reserva r) {</w:t>
        <w:br/>
        <w:t xml:space="preserve">    double total = 40;</w:t>
        <w:br/>
        <w:t xml:space="preserve">    if ("VIP".equals(r.getTipo())) {</w:t>
        <w:br/>
        <w:t xml:space="preserve">        return total * 0.80; // BUG INTENCIONAL: se cambia 0.85 por 0.80</w:t>
        <w:br/>
        <w:t xml:space="preserve">                              // (20% de descuento en lugar de 15%)</w:t>
        <w:br/>
        <w:t xml:space="preserve">    }</w:t>
        <w:br/>
        <w:t xml:space="preserve">    return total;</w:t>
        <w:br/>
        <w:t>}</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953000" cy="2609850"/>
            <wp:effectExtent l="0" t="0" r="0" b="0"/>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10"/>
                    <a:stretch>
                      <a:fillRect/>
                    </a:stretch>
                  </pic:blipFill>
                  <pic:spPr bwMode="auto">
                    <a:xfrm>
                      <a:off x="0" y="0"/>
                      <a:ext cx="4953000" cy="260985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7. Código con la alteración intencional: 0.85 cambiado a 0.80.</w:t>
      </w:r>
    </w:p>
    <w:p>
      <w:pPr>
        <w:pStyle w:val="Normal"/>
        <w:spacing w:before="0" w:after="160"/>
        <w:rPr>
          <w:rFonts w:ascii="Calibri" w:hAnsi="Calibri"/>
          <w:b/>
          <w:bCs/>
          <w:sz w:val="18"/>
          <w:szCs w:val="18"/>
        </w:rPr>
      </w:pPr>
      <w:r>
        <w:rPr>
          <w:rFonts w:ascii="Calibri" w:hAnsi="Calibri"/>
          <w:b/>
          <w:bCs/>
          <w:sz w:val="18"/>
          <w:szCs w:val="18"/>
        </w:rPr>
      </w:r>
    </w:p>
    <w:p>
      <w:pPr>
        <w:pStyle w:val="Normal"/>
        <w:spacing w:before="0" w:after="160"/>
        <w:rPr>
          <w:rFonts w:ascii="Calibri" w:hAnsi="Calibri"/>
        </w:rPr>
      </w:pPr>
      <w:r>
        <w:rPr>
          <w:rFonts w:ascii="Calibri" w:hAnsi="Calibri"/>
          <w:b/>
          <w:bCs/>
          <w:sz w:val="18"/>
          <w:szCs w:val="18"/>
        </w:rPr>
        <w:t>Resultado de la ejecución:</w:t>
      </w:r>
    </w:p>
    <w:p>
      <w:pPr>
        <w:pStyle w:val="ListParagraph"/>
        <w:numPr>
          <w:ilvl w:val="0"/>
          <w:numId w:val="7"/>
        </w:numPr>
        <w:spacing w:before="0" w:after="100"/>
        <w:rPr>
          <w:rFonts w:ascii="Calibri" w:hAnsi="Calibri"/>
        </w:rPr>
      </w:pPr>
      <w:r>
        <w:rPr>
          <w:rFonts w:ascii="Calibri" w:hAnsi="Calibri"/>
          <w:sz w:val="18"/>
          <w:szCs w:val="18"/>
        </w:rPr>
        <w:t>Comando: mvn clean test</w:t>
      </w:r>
    </w:p>
    <w:p>
      <w:pPr>
        <w:pStyle w:val="Normal"/>
        <w:spacing w:before="0" w:after="160"/>
        <w:rPr>
          <w:rFonts w:ascii="Calibri" w:hAnsi="Calibri"/>
        </w:rPr>
      </w:pPr>
      <w:r>
        <w:rPr>
          <w:rFonts w:ascii="Calibri" w:hAnsi="Calibri"/>
          <w:b/>
          <w:bCs/>
          <w:color w:val="FFFFFF"/>
          <w:sz w:val="18"/>
          <w:szCs w:val="18"/>
          <w:shd w:fill="C62828" w:val="clear"/>
        </w:rPr>
        <w:t xml:space="preserve">  </w:t>
      </w:r>
      <w:r>
        <w:rPr>
          <w:rFonts w:ascii="Calibri" w:hAnsi="Calibri"/>
          <w:b/>
          <w:bCs/>
          <w:color w:val="FFFFFF"/>
          <w:sz w:val="18"/>
          <w:szCs w:val="18"/>
          <w:shd w:fill="C62828" w:val="clear"/>
        </w:rPr>
        <w:t xml:space="preserve">BUILD FAILURE  </w:t>
      </w:r>
    </w:p>
    <w:p>
      <w:pPr>
        <w:pStyle w:val="ListParagraph"/>
        <w:numPr>
          <w:ilvl w:val="0"/>
          <w:numId w:val="7"/>
        </w:numPr>
        <w:spacing w:before="0" w:after="100"/>
        <w:rPr>
          <w:rFonts w:ascii="Calibri" w:hAnsi="Calibri"/>
        </w:rPr>
      </w:pPr>
      <w:r>
        <w:rPr>
          <w:rFonts w:ascii="Calibri" w:hAnsi="Calibri"/>
          <w:sz w:val="18"/>
          <w:szCs w:val="18"/>
        </w:rPr>
        <w:t>Prueba fallida: ServicioReservasTest.vipActualmenteRetornaTreintaYCuatro</w:t>
      </w:r>
    </w:p>
    <w:p>
      <w:pPr>
        <w:pStyle w:val="ListParagraph"/>
        <w:numPr>
          <w:ilvl w:val="0"/>
          <w:numId w:val="7"/>
        </w:numPr>
        <w:spacing w:before="0" w:after="100"/>
        <w:rPr>
          <w:rFonts w:ascii="Calibri" w:hAnsi="Calibri"/>
        </w:rPr>
      </w:pPr>
      <w:r>
        <w:rPr>
          <w:rFonts w:eastAsia="Consolas" w:cs="Consolas" w:ascii="Calibri" w:hAnsi="Calibri"/>
          <w:sz w:val="18"/>
          <w:szCs w:val="18"/>
        </w:rPr>
        <w:t>Detalle de la aserción: org.opentest4j.AssertionFailedError: expected: &lt;34.0&gt; but was: &lt;32.0&gt;</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953000" cy="2609850"/>
            <wp:effectExtent l="0" t="0" r="0" b="0"/>
            <wp:docPr id="1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pic:cNvPicPr>
                      <a:picLocks noChangeAspect="1" noChangeArrowheads="1"/>
                    </pic:cNvPicPr>
                  </pic:nvPicPr>
                  <pic:blipFill>
                    <a:blip r:embed="rId11"/>
                    <a:stretch>
                      <a:fillRect/>
                    </a:stretch>
                  </pic:blipFill>
                  <pic:spPr bwMode="auto">
                    <a:xfrm>
                      <a:off x="0" y="0"/>
                      <a:ext cx="4953000" cy="260985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8. Terminal mostrando el fallo en rojo: valor esperado 34.0 frente al obtenido 32.0.</w:t>
      </w:r>
    </w:p>
    <w:p>
      <w:pPr>
        <w:pStyle w:val="Normal"/>
        <w:widowControl/>
        <w:bidi w:val="0"/>
        <w:spacing w:before="0" w:after="160"/>
        <w:jc w:val="start"/>
        <w:rPr>
          <w:rFonts w:ascii="Calibri" w:hAnsi="Calibri"/>
          <w:sz w:val="18"/>
          <w:szCs w:val="18"/>
        </w:rPr>
      </w:pPr>
      <w:r>
        <w:rPr>
          <w:rFonts w:ascii="Calibri" w:hAnsi="Calibri"/>
          <w:sz w:val="18"/>
          <w:szCs w:val="18"/>
        </w:rPr>
      </w:r>
    </w:p>
    <w:p>
      <w:pPr>
        <w:pStyle w:val="Normal"/>
        <w:widowControl/>
        <w:bidi w:val="0"/>
        <w:spacing w:before="0" w:after="160"/>
        <w:jc w:val="start"/>
        <w:rPr>
          <w:rFonts w:ascii="Calibri" w:hAnsi="Calibri"/>
          <w:sz w:val="18"/>
          <w:szCs w:val="18"/>
        </w:rPr>
      </w:pPr>
      <w:r>
        <w:rPr>
          <w:rFonts w:ascii="Calibri" w:hAnsi="Calibri"/>
          <w:sz w:val="18"/>
          <w:szCs w:val="18"/>
        </w:rPr>
      </w:r>
    </w:p>
    <w:p>
      <w:pPr>
        <w:pStyle w:val="Normal"/>
        <w:widowControl/>
        <w:bidi w:val="0"/>
        <w:spacing w:before="0" w:after="160"/>
        <w:jc w:val="start"/>
        <w:rPr>
          <w:rFonts w:ascii="Calibri" w:hAnsi="Calibri"/>
          <w:sz w:val="18"/>
          <w:szCs w:val="18"/>
        </w:rPr>
      </w:pPr>
      <w:r>
        <w:rPr>
          <w:rFonts w:ascii="Calibri" w:hAnsi="Calibri"/>
          <w:sz w:val="18"/>
          <w:szCs w:val="18"/>
        </w:rPr>
      </w:r>
    </w:p>
    <w:p>
      <w:pPr>
        <w:pStyle w:val="Normal"/>
        <w:widowControl/>
        <w:bidi w:val="0"/>
        <w:spacing w:before="0" w:after="160"/>
        <w:jc w:val="start"/>
        <w:rPr>
          <w:rFonts w:ascii="Calibri" w:hAnsi="Calibri"/>
          <w:sz w:val="18"/>
          <w:szCs w:val="18"/>
        </w:rPr>
      </w:pPr>
      <w:r>
        <w:rPr>
          <w:rFonts w:ascii="Calibri" w:hAnsi="Calibri"/>
          <w:sz w:val="18"/>
          <w:szCs w:val="18"/>
        </w:rPr>
      </w:r>
    </w:p>
    <w:p>
      <w:pPr>
        <w:pStyle w:val="Heading2"/>
        <w:spacing w:before="300" w:after="150"/>
        <w:rPr>
          <w:rFonts w:ascii="Calibri" w:hAnsi="Calibri"/>
        </w:rPr>
      </w:pPr>
      <w:r>
        <w:rPr>
          <w:rFonts w:ascii="Calibri" w:hAnsi="Calibri"/>
          <w:b/>
          <w:bCs/>
          <w:color w:val="2E5C9A"/>
          <w:sz w:val="18"/>
          <w:szCs w:val="18"/>
        </w:rPr>
        <w:t>4.3. Fase 3: restauración del código y confirmación final (Verde)</w:t>
      </w:r>
    </w:p>
    <w:p>
      <w:pPr>
        <w:pStyle w:val="Normal"/>
        <w:spacing w:before="0" w:after="160"/>
        <w:jc w:val="both"/>
        <w:rPr>
          <w:rFonts w:ascii="Calibri" w:hAnsi="Calibri"/>
        </w:rPr>
      </w:pPr>
      <w:r>
        <w:rPr>
          <w:rFonts w:ascii="Calibri" w:hAnsi="Calibri"/>
          <w:sz w:val="18"/>
          <w:szCs w:val="18"/>
        </w:rPr>
        <w:t>Una vez demostrada la captura de la regresión, se procedió a revertir el cambio empleando Git para restaurar el estado funcional del sistema.</w:t>
      </w:r>
    </w:p>
    <w:p>
      <w:pPr>
        <w:pStyle w:val="ListParagraph"/>
        <w:numPr>
          <w:ilvl w:val="0"/>
          <w:numId w:val="7"/>
        </w:numPr>
        <w:spacing w:before="0" w:after="100"/>
        <w:jc w:val="both"/>
        <w:rPr>
          <w:rFonts w:ascii="Calibri" w:hAnsi="Calibri"/>
        </w:rPr>
      </w:pPr>
      <w:r>
        <w:rPr>
          <w:rFonts w:eastAsia="Consolas" w:cs="Consolas" w:ascii="Calibri" w:hAnsi="Calibri"/>
          <w:sz w:val="18"/>
          <w:szCs w:val="18"/>
        </w:rPr>
        <w:t>Comando de restauración: git restore src/main/java/edu/uees/refactor/service/ServicioReservas.java</w:t>
      </w:r>
    </w:p>
    <w:p>
      <w:pPr>
        <w:pStyle w:val="ListParagraph"/>
        <w:numPr>
          <w:ilvl w:val="0"/>
          <w:numId w:val="7"/>
        </w:numPr>
        <w:spacing w:before="0" w:after="100"/>
        <w:jc w:val="both"/>
        <w:rPr>
          <w:rFonts w:ascii="Calibri" w:hAnsi="Calibri"/>
        </w:rPr>
      </w:pPr>
      <w:r>
        <w:rPr>
          <w:rFonts w:ascii="Calibri" w:hAnsi="Calibri"/>
          <w:sz w:val="18"/>
          <w:szCs w:val="18"/>
        </w:rPr>
        <w:t>Comando de verificación: mvn clean test</w:t>
      </w:r>
    </w:p>
    <w:p>
      <w:pPr>
        <w:pStyle w:val="Normal"/>
        <w:spacing w:before="0" w:after="160"/>
        <w:rPr>
          <w:rFonts w:ascii="Calibri" w:hAnsi="Calibri"/>
        </w:rPr>
      </w:pPr>
      <w:r>
        <w:rPr>
          <w:rFonts w:ascii="Calibri" w:hAnsi="Calibri"/>
          <w:b/>
          <w:bCs/>
          <w:color w:val="FFFFFF"/>
          <w:sz w:val="18"/>
          <w:szCs w:val="18"/>
          <w:shd w:fill="2E7D32" w:val="clear"/>
        </w:rPr>
        <w:t xml:space="preserve">  </w:t>
      </w:r>
      <w:r>
        <w:rPr>
          <w:rFonts w:ascii="Calibri" w:hAnsi="Calibri"/>
          <w:b/>
          <w:bCs/>
          <w:color w:val="FFFFFF"/>
          <w:sz w:val="18"/>
          <w:szCs w:val="18"/>
          <w:shd w:fill="2E7D32" w:val="clear"/>
        </w:rPr>
        <w:t xml:space="preserve">BUILD SUCCESS  </w:t>
      </w:r>
    </w:p>
    <w:p>
      <w:pPr>
        <w:pStyle w:val="ListParagraph"/>
        <w:numPr>
          <w:ilvl w:val="0"/>
          <w:numId w:val="7"/>
        </w:numPr>
        <w:spacing w:before="0" w:after="100"/>
        <w:rPr>
          <w:rFonts w:ascii="Calibri" w:hAnsi="Calibri"/>
        </w:rPr>
      </w:pPr>
      <w:r>
        <w:rPr>
          <w:rFonts w:ascii="Calibri" w:hAnsi="Calibri"/>
          <w:sz w:val="18"/>
          <w:szCs w:val="18"/>
        </w:rPr>
        <w:t>Resultado: 7/7 tests aprobados.</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953000" cy="2609850"/>
            <wp:effectExtent l="0" t="0" r="0" b="0"/>
            <wp:docPr id="11"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9"/>
                    <pic:cNvPicPr>
                      <a:picLocks noChangeAspect="1" noChangeArrowheads="1"/>
                    </pic:cNvPicPr>
                  </pic:nvPicPr>
                  <pic:blipFill>
                    <a:blip r:embed="rId12"/>
                    <a:stretch>
                      <a:fillRect/>
                    </a:stretch>
                  </pic:blipFill>
                  <pic:spPr bwMode="auto">
                    <a:xfrm>
                      <a:off x="0" y="0"/>
                      <a:ext cx="4953000" cy="260985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9. Suite de pruebas regresando a estado exitoso tras revertir el cambio con git restore.</w:t>
      </w:r>
    </w:p>
    <w:p>
      <w:pPr>
        <w:pStyle w:val="Heading2"/>
        <w:spacing w:before="300" w:after="150"/>
        <w:rPr>
          <w:rFonts w:ascii="Calibri" w:hAnsi="Calibri"/>
        </w:rPr>
      </w:pPr>
      <w:r>
        <w:rPr>
          <w:rFonts w:ascii="Calibri" w:hAnsi="Calibri"/>
          <w:b/>
          <w:bCs/>
          <w:color w:val="2E5C9A"/>
          <w:sz w:val="18"/>
          <w:szCs w:val="18"/>
        </w:rPr>
        <w:t>4.4. Evidencia complementaria: configuración del proyecto y ejecución integrada</w:t>
      </w:r>
    </w:p>
    <w:p>
      <w:pPr>
        <w:pStyle w:val="Normal"/>
        <w:spacing w:before="0" w:after="160"/>
        <w:rPr>
          <w:rFonts w:ascii="Calibri" w:hAnsi="Calibri"/>
        </w:rPr>
      </w:pPr>
      <w:r>
        <w:rPr>
          <w:rFonts w:ascii="Calibri" w:hAnsi="Calibri"/>
          <w:sz w:val="18"/>
          <w:szCs w:val="18"/>
        </w:rPr>
        <w:t>Como respaldo adicional del entorno de trabajo, se incluye la configuración Maven del proyecto (pom.xml, Java 21) y una ejecución de extremo a extremo a través de la clase Main, que instancia una Reserva y confirma que el flujo completo — validación, confirmar() y calcularTotal() — produce el resultado esperado (Total: 34.0, Estado: CONFIRMADA).</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953000" cy="2609850"/>
            <wp:effectExtent l="0" t="0" r="0" b="0"/>
            <wp:docPr id="12"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pic:cNvPicPr>
                      <a:picLocks noChangeAspect="1" noChangeArrowheads="1"/>
                    </pic:cNvPicPr>
                  </pic:nvPicPr>
                  <pic:blipFill>
                    <a:blip r:embed="rId13"/>
                    <a:stretch>
                      <a:fillRect/>
                    </a:stretch>
                  </pic:blipFill>
                  <pic:spPr bwMode="auto">
                    <a:xfrm>
                      <a:off x="0" y="0"/>
                      <a:ext cx="4953000" cy="260985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10. pom.xml del proyecto lab1-codigo-heredado — Java 21 y codificación UTF-8.</w:t>
      </w:r>
    </w:p>
    <w:p>
      <w:pPr>
        <w:pStyle w:val="Normal"/>
        <w:spacing w:before="0" w:after="160"/>
        <w:jc w:val="both"/>
        <w:rPr>
          <w:rFonts w:ascii="Calibri" w:hAnsi="Calibri"/>
        </w:rPr>
      </w:pPr>
      <w:r>
        <w:rPr>
          <w:rFonts w:ascii="Calibri" w:hAnsi="Calibri"/>
          <w:sz w:val="18"/>
          <w:szCs w:val="18"/>
        </w:rPr>
        <w:t>Durante las primeras pruebas de Main.java, el compilador reportó que no encontraba las clases Reserva y ServicioReservas por un problema de referencias del proyecto en el IDE; una vez resuelto, la ejecución completó con éxito de principio a fin.</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762500" cy="2514600"/>
            <wp:effectExtent l="0" t="0" r="0" b="0"/>
            <wp:docPr id="13"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pic:cNvPicPr>
                      <a:picLocks noChangeAspect="1" noChangeArrowheads="1"/>
                    </pic:cNvPicPr>
                  </pic:nvPicPr>
                  <pic:blipFill>
                    <a:blip r:embed="rId14"/>
                    <a:stretch>
                      <a:fillRect/>
                    </a:stretch>
                  </pic:blipFill>
                  <pic:spPr bwMode="auto">
                    <a:xfrm>
                      <a:off x="0" y="0"/>
                      <a:ext cx="4762500" cy="251460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11. Errores iniciales de compilación en Main.java (cannot find symbol) previos a la corrección de referencias.</w:t>
      </w:r>
    </w:p>
    <w:p>
      <w:pPr>
        <w:pStyle w:val="Normal"/>
        <w:pBdr>
          <w:top w:val="single" w:sz="4" w:space="0" w:color="BFBFBF"/>
          <w:left w:val="single" w:sz="4" w:space="0" w:color="BFBFBF"/>
          <w:bottom w:val="single" w:sz="4" w:space="0" w:color="BFBFBF"/>
          <w:right w:val="single" w:sz="4" w:space="0" w:color="BFBFBF"/>
        </w:pBdr>
        <w:spacing w:before="200" w:after="80"/>
        <w:jc w:val="center"/>
        <w:rPr>
          <w:rFonts w:ascii="Calibri" w:hAnsi="Calibri"/>
        </w:rPr>
      </w:pPr>
      <w:r>
        <w:rPr>
          <w:rFonts w:ascii="Calibri" w:hAnsi="Calibri"/>
        </w:rPr>
        <w:drawing>
          <wp:inline distT="0" distB="0" distL="0" distR="0">
            <wp:extent cx="4762500" cy="2514600"/>
            <wp:effectExtent l="0" t="0" r="0" b="0"/>
            <wp:docPr id="14"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2"/>
                    <pic:cNvPicPr>
                      <a:picLocks noChangeAspect="1" noChangeArrowheads="1"/>
                    </pic:cNvPicPr>
                  </pic:nvPicPr>
                  <pic:blipFill>
                    <a:blip r:embed="rId15"/>
                    <a:stretch>
                      <a:fillRect/>
                    </a:stretch>
                  </pic:blipFill>
                  <pic:spPr bwMode="auto">
                    <a:xfrm>
                      <a:off x="0" y="0"/>
                      <a:ext cx="4762500" cy="2514600"/>
                    </a:xfrm>
                    <a:prstGeom prst="rect">
                      <a:avLst/>
                    </a:prstGeom>
                    <a:noFill/>
                  </pic:spPr>
                </pic:pic>
              </a:graphicData>
            </a:graphic>
          </wp:inline>
        </w:drawing>
      </w:r>
    </w:p>
    <w:p>
      <w:pPr>
        <w:pStyle w:val="Normal"/>
        <w:spacing w:before="0" w:after="240"/>
        <w:jc w:val="center"/>
        <w:rPr>
          <w:rFonts w:ascii="Calibri" w:hAnsi="Calibri"/>
        </w:rPr>
      </w:pPr>
      <w:r>
        <w:rPr>
          <w:rFonts w:ascii="Calibri" w:hAnsi="Calibri"/>
          <w:i/>
          <w:iCs/>
          <w:color w:val="595959"/>
          <w:sz w:val="18"/>
          <w:szCs w:val="18"/>
        </w:rPr>
        <w:t>Figura 12. Ejecución exitosa de Main.java: reserva guardada, correo enviado, Estado: CONFIRMADA y Total: 34.0.</w:t>
      </w:r>
    </w:p>
    <w:p>
      <w:pPr>
        <w:pStyle w:val="Heading2"/>
        <w:keepNext w:val="true"/>
        <w:widowControl/>
        <w:bidi w:val="0"/>
        <w:spacing w:before="300" w:after="150"/>
        <w:jc w:val="start"/>
        <w:rPr>
          <w:rFonts w:ascii="Calibri" w:hAnsi="Calibri"/>
        </w:rPr>
      </w:pPr>
      <w:r>
        <w:rPr>
          <w:rFonts w:eastAsia="Microsoft YaHei" w:cs="Lucida Sans" w:ascii="Calibri" w:hAnsi="Calibri"/>
          <w:b/>
          <w:bCs/>
          <w:color w:val="2E5C9A"/>
          <w:sz w:val="18"/>
          <w:szCs w:val="18"/>
        </w:rPr>
        <w:t>5. PREGUNTAS DE REFLEXIÓN</w:t>
      </w:r>
    </w:p>
    <w:p>
      <w:pPr>
        <w:pStyle w:val="Heading3"/>
        <w:spacing w:before="400" w:after="200"/>
        <w:jc w:val="both"/>
        <w:rPr>
          <w:rFonts w:ascii="Calibri" w:hAnsi="Calibri"/>
        </w:rPr>
      </w:pPr>
      <w:r>
        <w:rPr>
          <w:rFonts w:ascii="Calibri" w:hAnsi="Calibri"/>
          <w:b/>
          <w:bCs/>
          <w:color w:val="000000"/>
          <w:sz w:val="18"/>
          <w:szCs w:val="18"/>
        </w:rPr>
        <w:t>1. ¿Qué prueba consideras más importante para comenzar la refactorización?</w:t>
      </w:r>
    </w:p>
    <w:p>
      <w:pPr>
        <w:pStyle w:val="BodyText"/>
        <w:spacing w:before="400" w:after="200"/>
        <w:jc w:val="both"/>
        <w:rPr/>
      </w:pPr>
      <w:r>
        <w:rPr>
          <w:rFonts w:eastAsia="Microsoft YaHei" w:ascii="Calibri" w:hAnsi="Calibri"/>
          <w:b w:val="false"/>
          <w:bCs w:val="false"/>
          <w:color w:val="000000"/>
          <w:sz w:val="18"/>
          <w:szCs w:val="18"/>
        </w:rPr>
        <w:t xml:space="preserve">La prueba del flujo principal o </w:t>
      </w:r>
      <w:r>
        <w:rPr>
          <w:rStyle w:val="Strong"/>
          <w:rFonts w:eastAsia="Microsoft YaHei" w:ascii="Calibri" w:hAnsi="Calibri"/>
          <w:b w:val="false"/>
          <w:bCs w:val="false"/>
          <w:color w:val="000000"/>
          <w:sz w:val="18"/>
          <w:szCs w:val="18"/>
        </w:rPr>
        <w:t>"Happy Path"</w:t>
      </w:r>
      <w:r>
        <w:rPr>
          <w:rFonts w:eastAsia="Microsoft YaHei" w:ascii="Calibri" w:hAnsi="Calibri"/>
          <w:b w:val="false"/>
          <w:bCs w:val="false"/>
          <w:color w:val="000000"/>
          <w:sz w:val="18"/>
          <w:szCs w:val="18"/>
        </w:rPr>
        <w:t xml:space="preserve"> (por ejemplo, </w:t>
      </w:r>
      <w:r>
        <w:rPr>
          <w:rStyle w:val="Textooriginaluser"/>
          <w:rFonts w:ascii="Calibri" w:hAnsi="Calibri"/>
          <w:b w:val="false"/>
          <w:bCs w:val="false"/>
          <w:color w:val="000000"/>
          <w:sz w:val="18"/>
          <w:szCs w:val="18"/>
        </w:rPr>
        <w:t>procesar_reservaValidaVIP_retornaTotalConDescuento</w:t>
      </w:r>
      <w:r>
        <w:rPr>
          <w:rFonts w:eastAsia="Microsoft YaHei" w:ascii="Calibri" w:hAnsi="Calibri"/>
          <w:b w:val="false"/>
          <w:bCs w:val="false"/>
          <w:color w:val="000000"/>
          <w:sz w:val="18"/>
          <w:szCs w:val="18"/>
        </w:rPr>
        <w:t xml:space="preserve"> o la prueba para tarifa NORMAL) es la más crítica para iniciar. Antes de limpiar código o reorganizar métodos, es fundamental garantizar que el comportamiento del caso base que genera valor de negocio esté plenamente caracterizado. Sin este test pasando en verde, cualquier cambio estructural corre el riesgo de alterar la lógica central sin un aviso inmediato.</w:t>
      </w:r>
    </w:p>
    <w:p>
      <w:pPr>
        <w:pStyle w:val="Heading3"/>
        <w:spacing w:before="400" w:after="200"/>
        <w:jc w:val="both"/>
        <w:rPr>
          <w:rFonts w:ascii="Calibri" w:hAnsi="Calibri"/>
        </w:rPr>
      </w:pPr>
      <w:r>
        <w:rPr>
          <w:rFonts w:ascii="Calibri" w:hAnsi="Calibri"/>
          <w:b/>
          <w:bCs/>
          <w:color w:val="000000"/>
          <w:sz w:val="18"/>
          <w:szCs w:val="18"/>
        </w:rPr>
        <w:t>2. ¿Qué comportamiento fue más difícil de caracterizar?</w:t>
      </w:r>
    </w:p>
    <w:p>
      <w:pPr>
        <w:pStyle w:val="BodyText"/>
        <w:spacing w:before="400" w:after="200"/>
        <w:jc w:val="both"/>
        <w:rPr/>
      </w:pPr>
      <w:r>
        <w:rPr>
          <w:rFonts w:eastAsia="Microsoft YaHei" w:ascii="Calibri" w:hAnsi="Calibri"/>
          <w:b w:val="false"/>
          <w:bCs w:val="false"/>
          <w:color w:val="000000"/>
          <w:sz w:val="18"/>
          <w:szCs w:val="18"/>
        </w:rPr>
        <w:t xml:space="preserve">El comportamiento más complejo de caracterizar fue el de los </w:t>
      </w:r>
      <w:r>
        <w:rPr>
          <w:rStyle w:val="Strong"/>
          <w:rFonts w:eastAsia="Microsoft YaHei" w:ascii="Calibri" w:hAnsi="Calibri"/>
          <w:b w:val="false"/>
          <w:bCs w:val="false"/>
          <w:color w:val="000000"/>
          <w:sz w:val="18"/>
          <w:szCs w:val="18"/>
        </w:rPr>
        <w:t>efectos secundarios y cambios de estado interno</w:t>
      </w:r>
      <w:r>
        <w:rPr>
          <w:rFonts w:eastAsia="Microsoft YaHei" w:ascii="Calibri" w:hAnsi="Calibri"/>
          <w:b w:val="false"/>
          <w:bCs w:val="false"/>
          <w:color w:val="000000"/>
          <w:sz w:val="18"/>
          <w:szCs w:val="18"/>
        </w:rPr>
        <w:t xml:space="preserve">, específicamente la mutación del objeto </w:t>
      </w:r>
      <w:r>
        <w:rPr>
          <w:rStyle w:val="Textooriginaluser"/>
          <w:rFonts w:ascii="Calibri" w:hAnsi="Calibri"/>
          <w:b w:val="false"/>
          <w:bCs w:val="false"/>
          <w:color w:val="000000"/>
          <w:sz w:val="18"/>
          <w:szCs w:val="18"/>
        </w:rPr>
        <w:t>Reserva</w:t>
      </w:r>
      <w:r>
        <w:rPr>
          <w:rFonts w:eastAsia="Microsoft YaHei" w:ascii="Calibri" w:hAnsi="Calibri"/>
          <w:b w:val="false"/>
          <w:bCs w:val="false"/>
          <w:color w:val="000000"/>
          <w:sz w:val="18"/>
          <w:szCs w:val="18"/>
        </w:rPr>
        <w:t xml:space="preserve"> a través de </w:t>
      </w:r>
      <w:r>
        <w:rPr>
          <w:rStyle w:val="Textooriginaluser"/>
          <w:rFonts w:ascii="Calibri" w:hAnsi="Calibri"/>
          <w:b w:val="false"/>
          <w:bCs w:val="false"/>
          <w:color w:val="000000"/>
          <w:sz w:val="18"/>
          <w:szCs w:val="18"/>
        </w:rPr>
        <w:t>r.confirmar()</w:t>
      </w:r>
      <w:r>
        <w:rPr>
          <w:rFonts w:eastAsia="Microsoft YaHei" w:ascii="Calibri" w:hAnsi="Calibri"/>
          <w:b w:val="false"/>
          <w:bCs w:val="false"/>
          <w:color w:val="000000"/>
          <w:sz w:val="18"/>
          <w:szCs w:val="18"/>
        </w:rPr>
        <w:t xml:space="preserve"> y los mensajes de consola. A diferencia de un valor de retorno directo (como el cálculo del total), verificar que una entidad modifica su atributo interno </w:t>
      </w:r>
      <w:r>
        <w:rPr>
          <w:rStyle w:val="Textooriginaluser"/>
          <w:rFonts w:ascii="Calibri" w:hAnsi="Calibri"/>
          <w:b w:val="false"/>
          <w:bCs w:val="false"/>
          <w:color w:val="000000"/>
          <w:sz w:val="18"/>
          <w:szCs w:val="18"/>
        </w:rPr>
        <w:t>estado</w:t>
      </w:r>
      <w:r>
        <w:rPr>
          <w:rFonts w:eastAsia="Microsoft YaHei" w:ascii="Calibri" w:hAnsi="Calibri"/>
          <w:b w:val="false"/>
          <w:bCs w:val="false"/>
          <w:color w:val="000000"/>
          <w:sz w:val="18"/>
          <w:szCs w:val="18"/>
        </w:rPr>
        <w:t xml:space="preserve"> a </w:t>
      </w:r>
      <w:r>
        <w:rPr>
          <w:rStyle w:val="Textooriginaluser"/>
          <w:rFonts w:ascii="Calibri" w:hAnsi="Calibri"/>
          <w:b w:val="false"/>
          <w:bCs w:val="false"/>
          <w:color w:val="000000"/>
          <w:sz w:val="18"/>
          <w:szCs w:val="18"/>
        </w:rPr>
        <w:t>CONFIRMADA</w:t>
      </w:r>
      <w:r>
        <w:rPr>
          <w:rFonts w:eastAsia="Microsoft YaHei" w:ascii="Calibri" w:hAnsi="Calibri"/>
          <w:b w:val="false"/>
          <w:bCs w:val="false"/>
          <w:color w:val="000000"/>
          <w:sz w:val="18"/>
          <w:szCs w:val="18"/>
        </w:rPr>
        <w:t xml:space="preserve"> requiere inspeccionar las propiedades del objeto después de la ejecución del método y no solo el resultado escalar devuelto.</w:t>
      </w:r>
    </w:p>
    <w:p>
      <w:pPr>
        <w:pStyle w:val="Heading3"/>
        <w:spacing w:before="400" w:after="200"/>
        <w:jc w:val="both"/>
        <w:rPr>
          <w:rFonts w:ascii="Calibri" w:hAnsi="Calibri"/>
        </w:rPr>
      </w:pPr>
      <w:r>
        <w:rPr>
          <w:rFonts w:ascii="Calibri" w:hAnsi="Calibri"/>
          <w:b/>
          <w:bCs/>
          <w:color w:val="000000"/>
          <w:sz w:val="18"/>
          <w:szCs w:val="18"/>
        </w:rPr>
        <w:t>3. ¿Qué diferencia existe entre comprobar un valor retornado y comprobar el estado de un objeto?</w:t>
      </w:r>
    </w:p>
    <w:p>
      <w:pPr>
        <w:pStyle w:val="BodyText"/>
        <w:numPr>
          <w:ilvl w:val="0"/>
          <w:numId w:val="3"/>
        </w:numPr>
        <w:tabs>
          <w:tab w:val="clear" w:pos="720"/>
          <w:tab w:val="left" w:pos="0" w:leader="none"/>
        </w:tabs>
        <w:spacing w:before="400" w:after="200"/>
        <w:ind w:hanging="283" w:start="709"/>
        <w:jc w:val="both"/>
        <w:rPr/>
      </w:pPr>
      <w:r>
        <w:rPr>
          <w:rStyle w:val="Strong"/>
          <w:rFonts w:eastAsia="Microsoft YaHei" w:ascii="Calibri" w:hAnsi="Calibri"/>
          <w:b w:val="false"/>
          <w:bCs w:val="false"/>
          <w:color w:val="000000"/>
          <w:sz w:val="18"/>
          <w:szCs w:val="18"/>
        </w:rPr>
        <w:t>Comprobar un valor retornado:</w:t>
      </w:r>
      <w:r>
        <w:rPr>
          <w:rFonts w:eastAsia="Microsoft YaHei" w:ascii="Calibri" w:hAnsi="Calibri"/>
          <w:b w:val="false"/>
          <w:bCs w:val="false"/>
          <w:color w:val="000000"/>
          <w:sz w:val="18"/>
          <w:szCs w:val="18"/>
        </w:rPr>
        <w:t xml:space="preserve"> Es una verificación basada en funciones (</w:t>
      </w:r>
      <w:r>
        <w:rPr>
          <w:rStyle w:val="Emphasis"/>
          <w:rFonts w:eastAsia="Microsoft YaHei" w:ascii="Calibri" w:hAnsi="Calibri"/>
          <w:b w:val="false"/>
          <w:bCs w:val="false"/>
          <w:color w:val="000000"/>
          <w:sz w:val="18"/>
          <w:szCs w:val="18"/>
        </w:rPr>
        <w:t>State-independent / Pure Function Output</w:t>
      </w:r>
      <w:r>
        <w:rPr>
          <w:rFonts w:eastAsia="Microsoft YaHei" w:ascii="Calibri" w:hAnsi="Calibri"/>
          <w:b w:val="false"/>
          <w:bCs w:val="false"/>
          <w:color w:val="000000"/>
          <w:sz w:val="18"/>
          <w:szCs w:val="18"/>
        </w:rPr>
        <w:t xml:space="preserve">). Evalúa la salida que devuelve el método en la cláusula </w:t>
      </w:r>
      <w:r>
        <w:rPr>
          <w:rStyle w:val="Textooriginaluser"/>
          <w:rFonts w:ascii="Calibri" w:hAnsi="Calibri"/>
          <w:b w:val="false"/>
          <w:bCs w:val="false"/>
          <w:color w:val="000000"/>
          <w:sz w:val="18"/>
          <w:szCs w:val="18"/>
        </w:rPr>
        <w:t>return</w:t>
      </w:r>
      <w:r>
        <w:rPr>
          <w:rFonts w:eastAsia="Microsoft YaHei" w:ascii="Calibri" w:hAnsi="Calibri"/>
          <w:b w:val="false"/>
          <w:bCs w:val="false"/>
          <w:color w:val="000000"/>
          <w:sz w:val="18"/>
          <w:szCs w:val="18"/>
        </w:rPr>
        <w:t xml:space="preserve"> (por ejemplo, </w:t>
      </w:r>
      <w:r>
        <w:rPr>
          <w:rStyle w:val="Textooriginaluser"/>
          <w:rFonts w:ascii="Calibri" w:hAnsi="Calibri"/>
          <w:b w:val="false"/>
          <w:bCs w:val="false"/>
          <w:color w:val="000000"/>
          <w:sz w:val="18"/>
          <w:szCs w:val="18"/>
        </w:rPr>
        <w:t>assertEquals(34.0, total)</w:t>
      </w:r>
      <w:r>
        <w:rPr>
          <w:rFonts w:eastAsia="Microsoft YaHei" w:ascii="Calibri" w:hAnsi="Calibri"/>
          <w:b w:val="false"/>
          <w:bCs w:val="false"/>
          <w:color w:val="000000"/>
          <w:sz w:val="18"/>
          <w:szCs w:val="18"/>
        </w:rPr>
        <w:t>).</w:t>
      </w:r>
    </w:p>
    <w:p>
      <w:pPr>
        <w:pStyle w:val="BodyText"/>
        <w:numPr>
          <w:ilvl w:val="0"/>
          <w:numId w:val="3"/>
        </w:numPr>
        <w:tabs>
          <w:tab w:val="clear" w:pos="720"/>
          <w:tab w:val="left" w:pos="0" w:leader="none"/>
        </w:tabs>
        <w:spacing w:before="400" w:after="200"/>
        <w:ind w:hanging="283" w:start="709"/>
        <w:jc w:val="both"/>
        <w:rPr/>
      </w:pPr>
      <w:r>
        <w:rPr>
          <w:rStyle w:val="Strong"/>
          <w:rFonts w:eastAsia="Microsoft YaHei" w:ascii="Calibri" w:hAnsi="Calibri"/>
          <w:b w:val="false"/>
          <w:bCs w:val="false"/>
          <w:color w:val="000000"/>
          <w:sz w:val="18"/>
          <w:szCs w:val="18"/>
        </w:rPr>
        <w:t>Comprobar el estado de un objeto:</w:t>
      </w:r>
      <w:r>
        <w:rPr>
          <w:rFonts w:eastAsia="Microsoft YaHei" w:ascii="Calibri" w:hAnsi="Calibri"/>
          <w:b w:val="false"/>
          <w:bCs w:val="false"/>
          <w:color w:val="000000"/>
          <w:sz w:val="18"/>
          <w:szCs w:val="18"/>
        </w:rPr>
        <w:t xml:space="preserve"> Es una verificación basada en mutación (</w:t>
      </w:r>
      <w:r>
        <w:rPr>
          <w:rStyle w:val="Emphasis"/>
          <w:rFonts w:eastAsia="Microsoft YaHei" w:ascii="Calibri" w:hAnsi="Calibri"/>
          <w:b w:val="false"/>
          <w:bCs w:val="false"/>
          <w:color w:val="000000"/>
          <w:sz w:val="18"/>
          <w:szCs w:val="18"/>
        </w:rPr>
        <w:t>Stateful Verification</w:t>
      </w:r>
      <w:r>
        <w:rPr>
          <w:rFonts w:eastAsia="Microsoft YaHei" w:ascii="Calibri" w:hAnsi="Calibri"/>
          <w:b w:val="false"/>
          <w:bCs w:val="false"/>
          <w:color w:val="000000"/>
          <w:sz w:val="18"/>
          <w:szCs w:val="18"/>
        </w:rPr>
        <w:t xml:space="preserve">). Evalúa los efectos secundarios provocados dentro de los atributos de un objeto pasado como parámetro o persistido (por ejemplo, </w:t>
      </w:r>
      <w:r>
        <w:rPr>
          <w:rStyle w:val="Textooriginaluser"/>
          <w:rFonts w:ascii="Calibri" w:hAnsi="Calibri"/>
          <w:b w:val="false"/>
          <w:bCs w:val="false"/>
          <w:color w:val="000000"/>
          <w:sz w:val="18"/>
          <w:szCs w:val="18"/>
        </w:rPr>
        <w:t>assertEquals(EstadoReserva.CONFIRMADA, reserva.getEstado())</w:t>
      </w:r>
      <w:r>
        <w:rPr>
          <w:rFonts w:eastAsia="Microsoft YaHei" w:ascii="Calibri" w:hAnsi="Calibri"/>
          <w:b w:val="false"/>
          <w:bCs w:val="false"/>
          <w:color w:val="000000"/>
          <w:sz w:val="18"/>
          <w:szCs w:val="18"/>
        </w:rPr>
        <w:t>).</w:t>
      </w:r>
    </w:p>
    <w:p>
      <w:pPr>
        <w:pStyle w:val="Heading3"/>
        <w:spacing w:before="400" w:after="200"/>
        <w:jc w:val="both"/>
        <w:rPr>
          <w:rFonts w:ascii="Calibri" w:hAnsi="Calibri"/>
        </w:rPr>
      </w:pPr>
      <w:r>
        <w:rPr>
          <w:rFonts w:ascii="Calibri" w:hAnsi="Calibri"/>
          <w:b/>
          <w:bCs/>
          <w:color w:val="000000"/>
          <w:sz w:val="18"/>
          <w:szCs w:val="18"/>
        </w:rPr>
        <w:t>4. ¿Cómo detectó JUnit la regresión provocada durante el experimento?</w:t>
      </w:r>
    </w:p>
    <w:p>
      <w:pPr>
        <w:pStyle w:val="BodyText"/>
        <w:spacing w:before="400" w:after="200"/>
        <w:jc w:val="both"/>
        <w:rPr/>
      </w:pPr>
      <w:r>
        <w:rPr>
          <w:rFonts w:eastAsia="Microsoft YaHei" w:ascii="Calibri" w:hAnsi="Calibri"/>
          <w:b w:val="false"/>
          <w:bCs w:val="false"/>
          <w:color w:val="000000"/>
          <w:sz w:val="18"/>
          <w:szCs w:val="18"/>
        </w:rPr>
        <w:t xml:space="preserve">JUnit detectó la regresión ejecutando el método de prueba </w:t>
      </w:r>
      <w:r>
        <w:rPr>
          <w:rStyle w:val="Textooriginaluser"/>
          <w:rFonts w:ascii="Calibri" w:hAnsi="Calibri"/>
          <w:b w:val="false"/>
          <w:bCs w:val="false"/>
          <w:color w:val="000000"/>
          <w:sz w:val="18"/>
          <w:szCs w:val="18"/>
        </w:rPr>
        <w:t>vipActualmenteRetornaTreintaYCuatro()</w:t>
      </w:r>
      <w:r>
        <w:rPr>
          <w:rFonts w:eastAsia="Microsoft YaHei" w:ascii="Calibri" w:hAnsi="Calibri"/>
          <w:b w:val="false"/>
          <w:bCs w:val="false"/>
          <w:color w:val="000000"/>
          <w:sz w:val="18"/>
          <w:szCs w:val="18"/>
        </w:rPr>
        <w:t xml:space="preserve">. Al cambiar el factor de descuento de </w:t>
      </w:r>
      <w:r>
        <w:rPr>
          <w:rStyle w:val="Textooriginaluser"/>
          <w:rFonts w:ascii="Calibri" w:hAnsi="Calibri"/>
          <w:b w:val="false"/>
          <w:bCs w:val="false"/>
          <w:color w:val="000000"/>
          <w:sz w:val="18"/>
          <w:szCs w:val="18"/>
        </w:rPr>
        <w:t>0.85</w:t>
      </w:r>
      <w:r>
        <w:rPr>
          <w:rFonts w:eastAsia="Microsoft YaHei" w:ascii="Calibri" w:hAnsi="Calibri"/>
          <w:b w:val="false"/>
          <w:bCs w:val="false"/>
          <w:color w:val="000000"/>
          <w:sz w:val="18"/>
          <w:szCs w:val="18"/>
        </w:rPr>
        <w:t xml:space="preserve"> a </w:t>
      </w:r>
      <w:r>
        <w:rPr>
          <w:rStyle w:val="Textooriginaluser"/>
          <w:rFonts w:ascii="Calibri" w:hAnsi="Calibri"/>
          <w:b w:val="false"/>
          <w:bCs w:val="false"/>
          <w:color w:val="000000"/>
          <w:sz w:val="18"/>
          <w:szCs w:val="18"/>
        </w:rPr>
        <w:t>0.80</w:t>
      </w:r>
      <w:r>
        <w:rPr>
          <w:rFonts w:eastAsia="Microsoft YaHei" w:ascii="Calibri" w:hAnsi="Calibri"/>
          <w:b w:val="false"/>
          <w:bCs w:val="false"/>
          <w:color w:val="000000"/>
          <w:sz w:val="18"/>
          <w:szCs w:val="18"/>
        </w:rPr>
        <w:t xml:space="preserve"> en </w:t>
      </w:r>
      <w:r>
        <w:rPr>
          <w:rStyle w:val="Textooriginaluser"/>
          <w:rFonts w:ascii="Calibri" w:hAnsi="Calibri"/>
          <w:b w:val="false"/>
          <w:bCs w:val="false"/>
          <w:color w:val="000000"/>
          <w:sz w:val="18"/>
          <w:szCs w:val="18"/>
        </w:rPr>
        <w:t>calcularTotal</w:t>
      </w:r>
      <w:r>
        <w:rPr>
          <w:rFonts w:eastAsia="Microsoft YaHei" w:ascii="Calibri" w:hAnsi="Calibri"/>
          <w:b w:val="false"/>
          <w:bCs w:val="false"/>
          <w:color w:val="000000"/>
          <w:sz w:val="18"/>
          <w:szCs w:val="18"/>
        </w:rPr>
        <w:t xml:space="preserve">, el método devolvió </w:t>
      </w:r>
      <w:r>
        <w:rPr>
          <w:rStyle w:val="Textooriginaluser"/>
          <w:rFonts w:ascii="Calibri" w:hAnsi="Calibri"/>
          <w:b w:val="false"/>
          <w:bCs w:val="false"/>
          <w:color w:val="000000"/>
          <w:sz w:val="18"/>
          <w:szCs w:val="18"/>
        </w:rPr>
        <w:t>$32.0$</w:t>
      </w:r>
      <w:r>
        <w:rPr>
          <w:rFonts w:eastAsia="Microsoft YaHei" w:ascii="Calibri" w:hAnsi="Calibri"/>
          <w:b w:val="false"/>
          <w:bCs w:val="false"/>
          <w:color w:val="000000"/>
          <w:sz w:val="18"/>
          <w:szCs w:val="18"/>
        </w:rPr>
        <w:t xml:space="preserve"> en lugar de los </w:t>
      </w:r>
      <w:r>
        <w:rPr>
          <w:rStyle w:val="Textooriginaluser"/>
          <w:rFonts w:ascii="Calibri" w:hAnsi="Calibri"/>
          <w:b w:val="false"/>
          <w:bCs w:val="false"/>
          <w:color w:val="000000"/>
          <w:sz w:val="18"/>
          <w:szCs w:val="18"/>
        </w:rPr>
        <w:t>$34.0$</w:t>
      </w:r>
      <w:r>
        <w:rPr>
          <w:rFonts w:eastAsia="Microsoft YaHei" w:ascii="Calibri" w:hAnsi="Calibri"/>
          <w:b w:val="false"/>
          <w:bCs w:val="false"/>
          <w:color w:val="000000"/>
          <w:sz w:val="18"/>
          <w:szCs w:val="18"/>
        </w:rPr>
        <w:t xml:space="preserve"> estipulados por la regla de negocio. La aserción </w:t>
      </w:r>
      <w:r>
        <w:rPr>
          <w:rStyle w:val="Textooriginaluser"/>
          <w:rFonts w:ascii="Calibri" w:hAnsi="Calibri"/>
          <w:b w:val="false"/>
          <w:bCs w:val="false"/>
          <w:color w:val="000000"/>
          <w:sz w:val="18"/>
          <w:szCs w:val="18"/>
        </w:rPr>
        <w:t>assertEquals(34.0, resultado)</w:t>
      </w:r>
      <w:r>
        <w:rPr>
          <w:rFonts w:eastAsia="Microsoft YaHei" w:ascii="Calibri" w:hAnsi="Calibri"/>
          <w:b w:val="false"/>
          <w:bCs w:val="false"/>
          <w:color w:val="000000"/>
          <w:sz w:val="18"/>
          <w:szCs w:val="18"/>
        </w:rPr>
        <w:t xml:space="preserve"> falló al comparar el valor esperado con el real, lanzando una excepción </w:t>
      </w:r>
      <w:r>
        <w:rPr>
          <w:rStyle w:val="Textooriginaluser"/>
          <w:rFonts w:ascii="Calibri" w:hAnsi="Calibri"/>
          <w:b w:val="false"/>
          <w:bCs w:val="false"/>
          <w:color w:val="000000"/>
          <w:sz w:val="18"/>
          <w:szCs w:val="18"/>
        </w:rPr>
        <w:t>AssertionFailedError</w:t>
      </w:r>
      <w:r>
        <w:rPr>
          <w:rFonts w:eastAsia="Microsoft YaHei" w:ascii="Calibri" w:hAnsi="Calibri"/>
          <w:b w:val="false"/>
          <w:bCs w:val="false"/>
          <w:color w:val="000000"/>
          <w:sz w:val="18"/>
          <w:szCs w:val="18"/>
        </w:rPr>
        <w:t xml:space="preserve"> que interrumpió el proceso de Maven y marcó la build en estado </w:t>
      </w:r>
      <w:r>
        <w:rPr>
          <w:rStyle w:val="Textooriginaluser"/>
          <w:rFonts w:ascii="Calibri" w:hAnsi="Calibri"/>
          <w:b w:val="false"/>
          <w:bCs w:val="false"/>
          <w:color w:val="000000"/>
          <w:sz w:val="18"/>
          <w:szCs w:val="18"/>
        </w:rPr>
        <w:t>BUILD FAILURE</w:t>
      </w:r>
      <w:r>
        <w:rPr>
          <w:rFonts w:eastAsia="Microsoft YaHei" w:ascii="Calibri" w:hAnsi="Calibri"/>
          <w:b w:val="false"/>
          <w:bCs w:val="false"/>
          <w:color w:val="000000"/>
          <w:sz w:val="18"/>
          <w:szCs w:val="18"/>
        </w:rPr>
        <w:t>.</w:t>
      </w:r>
    </w:p>
    <w:p>
      <w:pPr>
        <w:pStyle w:val="Heading3"/>
        <w:spacing w:before="400" w:after="200"/>
        <w:jc w:val="both"/>
        <w:rPr>
          <w:rFonts w:ascii="Calibri" w:hAnsi="Calibri"/>
        </w:rPr>
      </w:pPr>
      <w:r>
        <w:rPr>
          <w:rFonts w:ascii="Calibri" w:hAnsi="Calibri"/>
          <w:b/>
          <w:bCs/>
          <w:color w:val="000000"/>
          <w:sz w:val="18"/>
          <w:szCs w:val="18"/>
        </w:rPr>
        <w:t>5. ¿Qué riesgo existiría si realizaras varias refactorizaciones antes de volver a ejecutar las pruebas?</w:t>
      </w:r>
    </w:p>
    <w:p>
      <w:pPr>
        <w:pStyle w:val="BodyText"/>
        <w:spacing w:before="400" w:after="200"/>
        <w:jc w:val="both"/>
        <w:rPr/>
      </w:pPr>
      <w:r>
        <w:rPr>
          <w:rFonts w:eastAsia="Microsoft YaHei" w:ascii="Calibri" w:hAnsi="Calibri"/>
          <w:b w:val="false"/>
          <w:bCs w:val="false"/>
          <w:color w:val="000000"/>
          <w:sz w:val="18"/>
          <w:szCs w:val="18"/>
        </w:rPr>
        <w:t xml:space="preserve">El principal riesgo es la </w:t>
      </w:r>
      <w:r>
        <w:rPr>
          <w:rStyle w:val="Strong"/>
          <w:rFonts w:eastAsia="Microsoft YaHei" w:ascii="Calibri" w:hAnsi="Calibri"/>
          <w:b w:val="false"/>
          <w:bCs w:val="false"/>
          <w:color w:val="000000"/>
          <w:sz w:val="18"/>
          <w:szCs w:val="18"/>
        </w:rPr>
        <w:t>pérdida de trazabilidad y aislamiento del error</w:t>
      </w:r>
      <w:r>
        <w:rPr>
          <w:rFonts w:eastAsia="Microsoft YaHei" w:ascii="Calibri" w:hAnsi="Calibri"/>
          <w:b w:val="false"/>
          <w:bCs w:val="false"/>
          <w:color w:val="000000"/>
          <w:sz w:val="18"/>
          <w:szCs w:val="18"/>
        </w:rPr>
        <w:t xml:space="preserve"> (</w:t>
      </w:r>
      <w:r>
        <w:rPr>
          <w:rStyle w:val="Emphasis"/>
          <w:rFonts w:eastAsia="Microsoft YaHei" w:ascii="Calibri" w:hAnsi="Calibri"/>
          <w:b w:val="false"/>
          <w:bCs w:val="false"/>
          <w:color w:val="000000"/>
          <w:sz w:val="18"/>
          <w:szCs w:val="18"/>
        </w:rPr>
        <w:t>debugging cascade</w:t>
      </w:r>
      <w:r>
        <w:rPr>
          <w:rFonts w:eastAsia="Microsoft YaHei" w:ascii="Calibri" w:hAnsi="Calibri"/>
          <w:b w:val="false"/>
          <w:bCs w:val="false"/>
          <w:color w:val="000000"/>
          <w:sz w:val="18"/>
          <w:szCs w:val="18"/>
        </w:rPr>
        <w:t xml:space="preserve">). Si se aplican múltiples cambios a la vez (extracción de métodos, renombramiento de variables, cambios en firmas y modificación de clases de dominio) sin ejecutar </w:t>
      </w:r>
      <w:r>
        <w:rPr>
          <w:rStyle w:val="Textooriginaluser"/>
          <w:rFonts w:ascii="Calibri" w:hAnsi="Calibri"/>
          <w:b w:val="false"/>
          <w:bCs w:val="false"/>
          <w:color w:val="000000"/>
          <w:sz w:val="18"/>
          <w:szCs w:val="18"/>
        </w:rPr>
        <w:t>mvn test</w:t>
      </w:r>
      <w:r>
        <w:rPr>
          <w:rFonts w:eastAsia="Microsoft YaHei" w:ascii="Calibri" w:hAnsi="Calibri"/>
          <w:b w:val="false"/>
          <w:bCs w:val="false"/>
          <w:color w:val="000000"/>
          <w:sz w:val="18"/>
          <w:szCs w:val="18"/>
        </w:rPr>
        <w:t xml:space="preserve"> en cada paso, y luego la prueba falla:</w:t>
      </w:r>
    </w:p>
    <w:p>
      <w:pPr>
        <w:pStyle w:val="BodyText"/>
        <w:numPr>
          <w:ilvl w:val="0"/>
          <w:numId w:val="4"/>
        </w:numPr>
        <w:tabs>
          <w:tab w:val="clear" w:pos="720"/>
          <w:tab w:val="left" w:pos="0" w:leader="none"/>
        </w:tabs>
        <w:spacing w:lineRule="auto" w:line="240" w:before="172" w:after="0"/>
        <w:ind w:hanging="283" w:start="709"/>
        <w:jc w:val="both"/>
        <w:rPr>
          <w:rFonts w:ascii="Calibri" w:hAnsi="Calibri"/>
        </w:rPr>
      </w:pPr>
      <w:r>
        <w:rPr>
          <w:rFonts w:eastAsia="Microsoft YaHei" w:ascii="Calibri" w:hAnsi="Calibri"/>
          <w:b w:val="false"/>
          <w:bCs w:val="false"/>
          <w:color w:val="000000"/>
          <w:sz w:val="18"/>
          <w:szCs w:val="18"/>
        </w:rPr>
        <w:t>Resulta muy difícil identificar cuál de todos los cambios introdujo el error.</w:t>
      </w:r>
    </w:p>
    <w:p>
      <w:pPr>
        <w:pStyle w:val="BodyText"/>
        <w:numPr>
          <w:ilvl w:val="0"/>
          <w:numId w:val="4"/>
        </w:numPr>
        <w:tabs>
          <w:tab w:val="clear" w:pos="720"/>
          <w:tab w:val="left" w:pos="0" w:leader="none"/>
        </w:tabs>
        <w:spacing w:lineRule="auto" w:line="240" w:before="172" w:after="0"/>
        <w:ind w:hanging="283" w:start="709"/>
        <w:jc w:val="both"/>
        <w:rPr>
          <w:rFonts w:ascii="Calibri" w:hAnsi="Calibri"/>
        </w:rPr>
      </w:pPr>
      <w:r>
        <w:rPr>
          <w:rFonts w:eastAsia="Microsoft YaHei" w:ascii="Calibri" w:hAnsi="Calibri"/>
          <w:b w:val="false"/>
          <w:bCs w:val="false"/>
          <w:color w:val="000000"/>
          <w:sz w:val="18"/>
          <w:szCs w:val="18"/>
        </w:rPr>
        <w:t>Se pierde tiempo depurando y rastreando la causa raíz.</w:t>
      </w:r>
    </w:p>
    <w:p>
      <w:pPr>
        <w:pStyle w:val="BodyText"/>
        <w:numPr>
          <w:ilvl w:val="0"/>
          <w:numId w:val="4"/>
        </w:numPr>
        <w:tabs>
          <w:tab w:val="clear" w:pos="720"/>
          <w:tab w:val="left" w:pos="0" w:leader="none"/>
        </w:tabs>
        <w:spacing w:lineRule="auto" w:line="240" w:before="172" w:after="0"/>
        <w:ind w:hanging="283" w:start="709"/>
        <w:jc w:val="both"/>
        <w:rPr>
          <w:rFonts w:ascii="Calibri" w:hAnsi="Calibri"/>
        </w:rPr>
      </w:pPr>
      <w:r>
        <w:rPr>
          <w:rFonts w:eastAsia="Microsoft YaHei" w:ascii="Calibri" w:hAnsi="Calibri"/>
          <w:b w:val="false"/>
          <w:bCs w:val="false"/>
          <w:color w:val="000000"/>
          <w:sz w:val="18"/>
          <w:szCs w:val="18"/>
        </w:rPr>
        <w:t>Aumenta la tentación de deshacer bloques grandes de trabajo en lugar de hacer revert a un cambio atómico y pequeño.</w:t>
      </w:r>
    </w:p>
    <w:p>
      <w:pPr>
        <w:pStyle w:val="Heading2"/>
        <w:keepNext w:val="true"/>
        <w:widowControl/>
        <w:bidi w:val="0"/>
        <w:spacing w:before="300" w:after="150"/>
        <w:jc w:val="both"/>
        <w:rPr>
          <w:rFonts w:ascii="Calibri" w:hAnsi="Calibri"/>
        </w:rPr>
      </w:pPr>
      <w:r>
        <w:rPr>
          <w:rFonts w:eastAsia="Microsoft YaHei" w:cs="Lucida Sans" w:ascii="Calibri" w:hAnsi="Calibri"/>
          <w:b/>
          <w:bCs/>
          <w:color w:val="2E5C9A"/>
          <w:sz w:val="18"/>
          <w:szCs w:val="18"/>
        </w:rPr>
        <w:t>6. CONCLUSIONES Y BUENAS PRÁCTICAS APRENDIDAS</w:t>
      </w:r>
    </w:p>
    <w:p>
      <w:pPr>
        <w:pStyle w:val="BodyText"/>
        <w:numPr>
          <w:ilvl w:val="0"/>
          <w:numId w:val="5"/>
        </w:numPr>
        <w:tabs>
          <w:tab w:val="clear" w:pos="720"/>
          <w:tab w:val="left" w:pos="0" w:leader="none"/>
        </w:tabs>
        <w:spacing w:before="400" w:after="200"/>
        <w:ind w:hanging="283" w:start="709"/>
        <w:jc w:val="both"/>
        <w:rPr/>
      </w:pPr>
      <w:r>
        <w:rPr>
          <w:rStyle w:val="Strong"/>
          <w:rFonts w:eastAsia="Microsoft YaHei" w:ascii="Calibri" w:hAnsi="Calibri"/>
          <w:b w:val="false"/>
          <w:bCs w:val="false"/>
          <w:color w:val="000000"/>
          <w:sz w:val="18"/>
          <w:szCs w:val="18"/>
        </w:rPr>
        <w:t>Importancia de las Pruebas de Regresión:</w:t>
      </w:r>
      <w:r>
        <w:rPr>
          <w:rFonts w:eastAsia="Microsoft YaHei" w:ascii="Calibri" w:hAnsi="Calibri"/>
          <w:b w:val="false"/>
          <w:bCs w:val="false"/>
          <w:color w:val="000000"/>
          <w:sz w:val="18"/>
          <w:szCs w:val="18"/>
        </w:rPr>
        <w:t xml:space="preserve"> La suite de pruebas de JUnit 5 actuó de forma inmediata ante un cambio indebido en la lógica financiera del sistema, evitando que un error de cálculo (descuento incorrecto) llegara a un entorno de producción.</w:t>
      </w:r>
    </w:p>
    <w:p>
      <w:pPr>
        <w:pStyle w:val="BodyText"/>
        <w:numPr>
          <w:ilvl w:val="0"/>
          <w:numId w:val="5"/>
        </w:numPr>
        <w:tabs>
          <w:tab w:val="clear" w:pos="720"/>
          <w:tab w:val="left" w:pos="0" w:leader="none"/>
        </w:tabs>
        <w:spacing w:before="400" w:after="200"/>
        <w:ind w:hanging="283" w:start="709"/>
        <w:jc w:val="both"/>
        <w:rPr/>
      </w:pPr>
      <w:r>
        <w:rPr>
          <w:rStyle w:val="Strong"/>
          <w:rFonts w:eastAsia="Microsoft YaHei" w:ascii="Calibri" w:hAnsi="Calibri"/>
          <w:b w:val="false"/>
          <w:bCs w:val="false"/>
          <w:color w:val="000000"/>
          <w:sz w:val="18"/>
          <w:szCs w:val="18"/>
        </w:rPr>
        <w:t>Refactorización Segura:</w:t>
      </w:r>
      <w:r>
        <w:rPr>
          <w:rFonts w:eastAsia="Microsoft YaHei" w:ascii="Calibri" w:hAnsi="Calibri"/>
          <w:b w:val="false"/>
          <w:bCs w:val="false"/>
          <w:color w:val="000000"/>
          <w:sz w:val="18"/>
          <w:szCs w:val="18"/>
        </w:rPr>
        <w:t xml:space="preserve"> Extraer métodos sin modificar el comportamiento externo permite mantener un código más limpio, mantenible y legible sin alterar la funcionalidad existente.</w:t>
      </w:r>
    </w:p>
    <w:p>
      <w:pPr>
        <w:pStyle w:val="BodyText"/>
        <w:numPr>
          <w:ilvl w:val="0"/>
          <w:numId w:val="5"/>
        </w:numPr>
        <w:tabs>
          <w:tab w:val="clear" w:pos="720"/>
          <w:tab w:val="left" w:pos="0" w:leader="none"/>
        </w:tabs>
        <w:spacing w:before="400" w:after="200"/>
        <w:ind w:hanging="283" w:start="709"/>
        <w:jc w:val="both"/>
        <w:rPr/>
      </w:pPr>
      <w:r>
        <w:rPr>
          <w:rStyle w:val="Strong"/>
          <w:rFonts w:eastAsia="Microsoft YaHei" w:ascii="Calibri" w:hAnsi="Calibri"/>
          <w:b w:val="false"/>
          <w:bCs w:val="false"/>
          <w:color w:val="000000"/>
          <w:sz w:val="18"/>
          <w:szCs w:val="18"/>
        </w:rPr>
        <w:t>Control de Versiones como Aliado:</w:t>
      </w:r>
      <w:r>
        <w:rPr>
          <w:rFonts w:eastAsia="Microsoft YaHei" w:ascii="Calibri" w:hAnsi="Calibri"/>
          <w:b w:val="false"/>
          <w:bCs w:val="false"/>
          <w:color w:val="000000"/>
          <w:sz w:val="18"/>
          <w:szCs w:val="18"/>
        </w:rPr>
        <w:t xml:space="preserve"> La utilización de comandos de Git como </w:t>
      </w:r>
      <w:r>
        <w:rPr>
          <w:rStyle w:val="Textooriginaluser"/>
          <w:rFonts w:ascii="Calibri" w:hAnsi="Calibri"/>
          <w:b w:val="false"/>
          <w:bCs w:val="false"/>
          <w:color w:val="000000"/>
          <w:sz w:val="18"/>
          <w:szCs w:val="18"/>
        </w:rPr>
        <w:t>git restore</w:t>
      </w:r>
      <w:r>
        <w:rPr>
          <w:rFonts w:eastAsia="Microsoft YaHei" w:ascii="Calibri" w:hAnsi="Calibri"/>
          <w:b w:val="false"/>
          <w:bCs w:val="false"/>
          <w:color w:val="000000"/>
          <w:sz w:val="18"/>
          <w:szCs w:val="18"/>
        </w:rPr>
        <w:t xml:space="preserve"> permite regresar rápidamente a un punto estable conocido cuando se detectan fallos durante el desarrollo o la experimentación.</w:t>
      </w:r>
    </w:p>
    <w:p>
      <w:pPr>
        <w:pStyle w:val="Normal"/>
        <w:spacing w:before="400" w:after="0"/>
        <w:rPr/>
      </w:pPr>
      <w:r>
        <w:rPr>
          <w:rFonts w:ascii="Calibri" w:hAnsi="Calibri"/>
          <w:b/>
          <w:bCs/>
          <w:sz w:val="20"/>
          <w:szCs w:val="20"/>
        </w:rPr>
        <w:t xml:space="preserve">Repositorio GitHub: </w:t>
      </w:r>
      <w:hyperlink r:id="rId16">
        <w:r>
          <w:rPr>
            <w:rStyle w:val="Hyperlink"/>
            <w:rFonts w:ascii="Calibri" w:hAnsi="Calibri"/>
            <w:sz w:val="20"/>
            <w:szCs w:val="20"/>
          </w:rPr>
          <w:t>https://github.com/joffrebarrev/lab1-codigo-heredado</w:t>
        </w:r>
      </w:hyperlink>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roman"/>
    <w:pitch w:val="variable"/>
  </w:font>
  <w:font w:name="Liberation Mono">
    <w:altName w:val="Courier New"/>
    <w:charset w:val="01"/>
    <w:family w:val="roman"/>
    <w:pitch w:val="variable"/>
  </w:font>
  <w:font w:name="Liberation Sans">
    <w:altName w:val="Arial"/>
    <w:charset w:val="01"/>
    <w:family w:val="swiss"/>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0"/>
        </w:tabs>
        <w:ind w:start="420" w:hanging="2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 w:numId="10">
    <w:abstractNumId w:val="7"/>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s-EC"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SimSun" w:cs="Lucida Sans"/>
      <w:color w:val="auto"/>
      <w:kern w:val="0"/>
      <w:sz w:val="20"/>
      <w:szCs w:val="20"/>
      <w:lang w:val="es-EC" w:eastAsia="zh-CN" w:bidi="hi-IN"/>
    </w:rPr>
  </w:style>
  <w:style w:type="paragraph" w:styleId="Heading1">
    <w:name w:val="heading 1"/>
    <w:basedOn w:val="Ttulouser"/>
    <w:qFormat/>
    <w:pPr/>
    <w:rPr>
      <w:color w:val="2E74B5"/>
      <w:sz w:val="32"/>
      <w:szCs w:val="32"/>
    </w:rPr>
  </w:style>
  <w:style w:type="paragraph" w:styleId="Heading2">
    <w:name w:val="heading 2"/>
    <w:basedOn w:val="Ttulouser"/>
    <w:qFormat/>
    <w:pPr/>
    <w:rPr>
      <w:color w:val="2E74B5"/>
      <w:sz w:val="26"/>
      <w:szCs w:val="26"/>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rPr>
      <w:vertAlign w:val="superscript"/>
    </w:rPr>
  </w:style>
  <w:style w:type="character" w:styleId="Caracteresdenotaalpie">
    <w:name w:val="Caracteres de nota al pie"/>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user">
    <w:name w:val="Caracteres de nota final (user)"/>
    <w:uiPriority w:val="99"/>
    <w:semiHidden/>
    <w:unhideWhenUsed/>
    <w:rPr>
      <w:vertAlign w:val="superscript"/>
    </w:rPr>
  </w:style>
  <w:style w:type="character" w:styleId="Caracteresdenotafinal">
    <w:name w:val="Caracteres de nota final"/>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character" w:styleId="Bolosuser">
    <w:name w:val="Bolos (user)"/>
    <w:rPr>
      <w:rFonts w:ascii="OpenSymbol" w:hAnsi="OpenSymbol" w:eastAsia="OpenSymbol" w:cs="OpenSymbol"/>
    </w:rPr>
  </w:style>
  <w:style w:type="character" w:styleId="Textooriginaluser">
    <w:name w:val="Texto original (user)"/>
    <w:rPr>
      <w:rFonts w:ascii="Liberation Mono" w:hAnsi="Liberation Mono" w:eastAsia="NSimSun" w:cs="Liberation Mono"/>
    </w:rPr>
  </w:style>
  <w:style w:type="character" w:styleId="Strong">
    <w:name w:val="Strong"/>
    <w:rPr>
      <w:b/>
      <w:bCs/>
    </w:rPr>
  </w:style>
  <w:style w:type="character" w:styleId="Emphasis">
    <w:name w:val="Emphasis"/>
    <w:rPr>
      <w:i/>
      <w:iCs/>
    </w:rPr>
  </w:style>
  <w:style w:type="character" w:styleId="Smbolosdenumeracinuser">
    <w:name w:val="Símbolos de numeración (user)"/>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cs="Lucida Sans"/>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Lucida Sans"/>
      <w:b/>
      <w:bCs/>
      <w:color w:val="auto"/>
      <w:kern w:val="0"/>
      <w:sz w:val="20"/>
      <w:szCs w:val="20"/>
      <w:lang w:val="es-EC"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Lucida Sans"/>
      <w:color w:val="auto"/>
      <w:kern w:val="0"/>
      <w:sz w:val="20"/>
      <w:szCs w:val="20"/>
      <w:lang w:val="es-EC"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github.com/joffrebarrev/lab1-codigo-heredado"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LibreOffice/26.8.0.3$Windows_X86_64 LibreOffice_project/bce0998afefdbc355585ca324285661a2170ba77</Application>
  <AppVersion>15.0000</AppVersion>
  <Pages>9</Pages>
  <Words>1575</Words>
  <Characters>9522</Characters>
  <CharactersWithSpaces>11294</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2026-09-22T05:19:19Z</dcterms:created>
  <dc:creator>Un-named</dc:creator>
  <dc:description/>
  <dc:language>es-EC</dc:language>
  <cp:lastModifiedBy/>
  <dcterms:modified xsi:type="dcterms:W3CDTF">2026-09-22T00:20:48Z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