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6C2A1" w14:textId="11AD5CF5" w:rsidR="0074763A" w:rsidRDefault="0074763A"/>
    <w:p w14:paraId="42D3EA90" w14:textId="0A4D46B2" w:rsidR="00B65F27" w:rsidRPr="004C50EE" w:rsidRDefault="00B65F27" w:rsidP="004C50EE">
      <w:pPr>
        <w:jc w:val="center"/>
        <w:rPr>
          <w:rFonts w:ascii="Arial" w:hAnsi="Arial" w:cs="Arial"/>
          <w:sz w:val="28"/>
          <w:szCs w:val="28"/>
        </w:rPr>
      </w:pPr>
      <w:r w:rsidRPr="004C50EE">
        <w:rPr>
          <w:rFonts w:ascii="Arial" w:hAnsi="Arial" w:cs="Arial"/>
          <w:sz w:val="28"/>
          <w:szCs w:val="28"/>
        </w:rPr>
        <w:t>MATRIZ DE AUTORES</w:t>
      </w:r>
      <w:r w:rsidR="006666C5">
        <w:rPr>
          <w:rFonts w:ascii="Arial" w:hAnsi="Arial" w:cs="Arial"/>
          <w:sz w:val="28"/>
          <w:szCs w:val="28"/>
        </w:rPr>
        <w:t>-LIBRO</w:t>
      </w:r>
    </w:p>
    <w:tbl>
      <w:tblPr>
        <w:tblStyle w:val="Tablaconcuadrcula"/>
        <w:tblW w:w="9492" w:type="dxa"/>
        <w:tblInd w:w="-998" w:type="dxa"/>
        <w:tblLayout w:type="fixed"/>
        <w:tblLook w:val="04A0" w:firstRow="1" w:lastRow="0" w:firstColumn="1" w:lastColumn="0" w:noHBand="0" w:noVBand="1"/>
      </w:tblPr>
      <w:tblGrid>
        <w:gridCol w:w="1277"/>
        <w:gridCol w:w="709"/>
        <w:gridCol w:w="3685"/>
        <w:gridCol w:w="3821"/>
      </w:tblGrid>
      <w:tr w:rsidR="006666C5" w14:paraId="2F09773D" w14:textId="4FA1B42D" w:rsidTr="009210D4">
        <w:trPr>
          <w:trHeight w:val="494"/>
        </w:trPr>
        <w:tc>
          <w:tcPr>
            <w:tcW w:w="1277" w:type="dxa"/>
          </w:tcPr>
          <w:p w14:paraId="611950BD" w14:textId="7A89E6CF" w:rsidR="006666C5" w:rsidRPr="0003779C" w:rsidRDefault="006666C5" w:rsidP="0003779C">
            <w:pPr>
              <w:jc w:val="center"/>
              <w:rPr>
                <w:b/>
                <w:bCs/>
              </w:rPr>
            </w:pPr>
            <w:r w:rsidRPr="0003779C">
              <w:rPr>
                <w:b/>
                <w:bCs/>
              </w:rPr>
              <w:t>VARIABLE</w:t>
            </w:r>
          </w:p>
        </w:tc>
        <w:tc>
          <w:tcPr>
            <w:tcW w:w="709" w:type="dxa"/>
          </w:tcPr>
          <w:p w14:paraId="233B44D1" w14:textId="7FDFF08C" w:rsidR="006666C5" w:rsidRPr="0003779C" w:rsidRDefault="006666C5" w:rsidP="0003779C">
            <w:pPr>
              <w:jc w:val="center"/>
              <w:rPr>
                <w:b/>
                <w:bCs/>
              </w:rPr>
            </w:pPr>
            <w:r w:rsidRPr="0003779C">
              <w:rPr>
                <w:b/>
                <w:bCs/>
              </w:rPr>
              <w:t>N</w:t>
            </w:r>
            <w:r>
              <w:rPr>
                <w:b/>
                <w:bCs/>
              </w:rPr>
              <w:t>RO</w:t>
            </w:r>
          </w:p>
        </w:tc>
        <w:tc>
          <w:tcPr>
            <w:tcW w:w="3685" w:type="dxa"/>
          </w:tcPr>
          <w:p w14:paraId="33CBDDD1" w14:textId="600C200E" w:rsidR="006666C5" w:rsidRPr="0003779C" w:rsidRDefault="006666C5" w:rsidP="0003779C">
            <w:pPr>
              <w:jc w:val="center"/>
              <w:rPr>
                <w:b/>
                <w:bCs/>
              </w:rPr>
            </w:pPr>
            <w:r w:rsidRPr="0003779C">
              <w:rPr>
                <w:b/>
                <w:bCs/>
              </w:rPr>
              <w:t>DEFINICION</w:t>
            </w:r>
            <w:r>
              <w:rPr>
                <w:b/>
                <w:bCs/>
              </w:rPr>
              <w:t xml:space="preserve"> (*)</w:t>
            </w:r>
          </w:p>
        </w:tc>
        <w:tc>
          <w:tcPr>
            <w:tcW w:w="3821" w:type="dxa"/>
          </w:tcPr>
          <w:p w14:paraId="53722BD1" w14:textId="378024C6" w:rsidR="006666C5" w:rsidRPr="0003779C" w:rsidRDefault="006666C5" w:rsidP="0003779C">
            <w:pPr>
              <w:jc w:val="center"/>
              <w:rPr>
                <w:b/>
                <w:bCs/>
              </w:rPr>
            </w:pPr>
            <w:r w:rsidRPr="0003779C">
              <w:rPr>
                <w:b/>
                <w:bCs/>
              </w:rPr>
              <w:t>FUENTE</w:t>
            </w:r>
            <w:r>
              <w:rPr>
                <w:b/>
                <w:bCs/>
              </w:rPr>
              <w:t xml:space="preserve"> (**)</w:t>
            </w:r>
          </w:p>
        </w:tc>
      </w:tr>
      <w:tr w:rsidR="006666C5" w14:paraId="0A4341E5" w14:textId="0FAA9772" w:rsidTr="009210D4">
        <w:trPr>
          <w:trHeight w:val="269"/>
        </w:trPr>
        <w:tc>
          <w:tcPr>
            <w:tcW w:w="1277" w:type="dxa"/>
            <w:vMerge w:val="restart"/>
            <w:vAlign w:val="center"/>
          </w:tcPr>
          <w:p w14:paraId="1930309C" w14:textId="2D637CC9" w:rsidR="006666C5" w:rsidRPr="00915808" w:rsidRDefault="006666C5" w:rsidP="00915808">
            <w:pPr>
              <w:jc w:val="center"/>
              <w:rPr>
                <w:b/>
                <w:bCs/>
              </w:rPr>
            </w:pPr>
            <w:r w:rsidRPr="00915808">
              <w:rPr>
                <w:b/>
                <w:bCs/>
              </w:rPr>
              <w:t>VARIABLE DEPENDIENTE</w:t>
            </w:r>
          </w:p>
        </w:tc>
        <w:tc>
          <w:tcPr>
            <w:tcW w:w="709" w:type="dxa"/>
            <w:vMerge w:val="restart"/>
          </w:tcPr>
          <w:p w14:paraId="68C59527" w14:textId="151224BA" w:rsidR="006666C5" w:rsidRDefault="006666C5" w:rsidP="00B65F27">
            <w:r>
              <w:t>1</w:t>
            </w:r>
          </w:p>
        </w:tc>
        <w:tc>
          <w:tcPr>
            <w:tcW w:w="3685" w:type="dxa"/>
            <w:vMerge w:val="restart"/>
          </w:tcPr>
          <w:p w14:paraId="7EF7FA1E" w14:textId="65E2780B" w:rsidR="00FA56F1" w:rsidRDefault="000A3E84" w:rsidP="00B65F27">
            <w:r>
              <w:t xml:space="preserve">Según </w:t>
            </w:r>
            <w:r w:rsidRPr="000A3E84">
              <w:t>Enrique Morales Nieto</w:t>
            </w:r>
            <w:r w:rsidR="004A1B38">
              <w:t xml:space="preserve"> </w:t>
            </w:r>
            <w:r>
              <w:t xml:space="preserve">(2015) </w:t>
            </w:r>
            <w:r w:rsidR="00F2029B">
              <w:t>l</w:t>
            </w:r>
            <w:r w:rsidR="00FA56F1" w:rsidRPr="00FA56F1">
              <w:t>a cantidad de pedidos, las ventas de las unidades, el control de la demanda, el control de inventarios</w:t>
            </w:r>
            <w:r w:rsidR="00FA56F1">
              <w:t>, de costos</w:t>
            </w:r>
            <w:r w:rsidR="00FA56F1" w:rsidRPr="00FA56F1">
              <w:t xml:space="preserve"> y en fin, todos los controles e índices de gestión en las áreas de ventas, despacho, logística y servicio al cliente requiere indispensablemente la instalación de sistemas de control y de planificación.</w:t>
            </w:r>
          </w:p>
        </w:tc>
        <w:tc>
          <w:tcPr>
            <w:tcW w:w="3821" w:type="dxa"/>
            <w:vMerge w:val="restart"/>
          </w:tcPr>
          <w:p w14:paraId="5DFF093D" w14:textId="77777777" w:rsidR="00FA56F1" w:rsidRPr="00FA56F1" w:rsidRDefault="00FA56F1" w:rsidP="00FA56F1">
            <w:pPr>
              <w:rPr>
                <w:b/>
                <w:bCs/>
              </w:rPr>
            </w:pPr>
            <w:r w:rsidRPr="00FA56F1">
              <w:rPr>
                <w:b/>
                <w:bCs/>
              </w:rPr>
              <w:t>Libro: Innovar o morir. 3ª edición</w:t>
            </w:r>
          </w:p>
          <w:p w14:paraId="13CFE0BC" w14:textId="1C124C98" w:rsidR="00FA56F1" w:rsidRDefault="00FA56F1" w:rsidP="00B65F27"/>
          <w:p w14:paraId="6B87980C" w14:textId="54A68883" w:rsidR="006666C5" w:rsidRDefault="00FA56F1" w:rsidP="00B65F27">
            <w:r w:rsidRPr="00FA56F1">
              <w:t>https://books.google.com.pe/books?id=Po6fDwAAQBAJ&amp;pg=PA321&amp;dq=control+ventas+software&amp;hl=es&amp;sa=X&amp;ved=2ahUKEwjf87iF7tb3AhWvBLkGHYHYCPcQ6AF6BAgFEAI#v=onepage&amp;q=control%20ventas%20software&amp;f=false</w:t>
            </w:r>
          </w:p>
        </w:tc>
      </w:tr>
      <w:tr w:rsidR="006666C5" w14:paraId="75A03304" w14:textId="4A01FDA5" w:rsidTr="009210D4">
        <w:trPr>
          <w:trHeight w:val="269"/>
        </w:trPr>
        <w:tc>
          <w:tcPr>
            <w:tcW w:w="1277" w:type="dxa"/>
            <w:vMerge/>
          </w:tcPr>
          <w:p w14:paraId="51439E5F" w14:textId="77777777" w:rsidR="006666C5" w:rsidRDefault="006666C5" w:rsidP="00B65F27"/>
        </w:tc>
        <w:tc>
          <w:tcPr>
            <w:tcW w:w="709" w:type="dxa"/>
            <w:vMerge/>
          </w:tcPr>
          <w:p w14:paraId="2A1F747C" w14:textId="77777777" w:rsidR="006666C5" w:rsidRDefault="006666C5" w:rsidP="00B65F27"/>
        </w:tc>
        <w:tc>
          <w:tcPr>
            <w:tcW w:w="3685" w:type="dxa"/>
            <w:vMerge/>
          </w:tcPr>
          <w:p w14:paraId="13C487F3" w14:textId="77777777" w:rsidR="006666C5" w:rsidRDefault="006666C5" w:rsidP="00B65F27"/>
        </w:tc>
        <w:tc>
          <w:tcPr>
            <w:tcW w:w="3821" w:type="dxa"/>
            <w:vMerge/>
          </w:tcPr>
          <w:p w14:paraId="0E5CC965" w14:textId="77777777" w:rsidR="006666C5" w:rsidRDefault="006666C5" w:rsidP="00B65F27"/>
        </w:tc>
      </w:tr>
      <w:tr w:rsidR="004556AB" w14:paraId="1C407E36" w14:textId="77777777" w:rsidTr="009210D4">
        <w:trPr>
          <w:trHeight w:val="269"/>
        </w:trPr>
        <w:tc>
          <w:tcPr>
            <w:tcW w:w="1277" w:type="dxa"/>
            <w:vMerge/>
          </w:tcPr>
          <w:p w14:paraId="22123C9F" w14:textId="77777777" w:rsidR="004556AB" w:rsidRDefault="004556AB" w:rsidP="00B65F27"/>
        </w:tc>
        <w:tc>
          <w:tcPr>
            <w:tcW w:w="709" w:type="dxa"/>
          </w:tcPr>
          <w:p w14:paraId="30AC6EBD" w14:textId="4574A424" w:rsidR="004556AB" w:rsidRDefault="004556AB" w:rsidP="00B65F27">
            <w:r>
              <w:t>2</w:t>
            </w:r>
          </w:p>
        </w:tc>
        <w:tc>
          <w:tcPr>
            <w:tcW w:w="3685" w:type="dxa"/>
          </w:tcPr>
          <w:p w14:paraId="62210D5E" w14:textId="4772804B" w:rsidR="004556AB" w:rsidRDefault="004556AB" w:rsidP="00B65F27">
            <w:r>
              <w:t xml:space="preserve">Según </w:t>
            </w:r>
            <w:r>
              <w:t>Ines Kuster</w:t>
            </w:r>
            <w:r>
              <w:t xml:space="preserve"> s</w:t>
            </w:r>
            <w:r w:rsidRPr="004556AB">
              <w:t>e puede afirmar que el control sobre la fuerza de ventas se convierte en un factor clave del éxito comercial; y ello como consecuencia de la necesidad de las empresas de poder contar con un equipo comercial que garantice ventas crecientes, adecuadas, confiables y que consigan un alto grado de satisfacción del cliente</w:t>
            </w:r>
            <w:r>
              <w:t>.</w:t>
            </w:r>
          </w:p>
        </w:tc>
        <w:tc>
          <w:tcPr>
            <w:tcW w:w="3821" w:type="dxa"/>
          </w:tcPr>
          <w:p w14:paraId="2C6B70C7" w14:textId="1511093A" w:rsidR="004556AB" w:rsidRDefault="004556AB" w:rsidP="004556AB">
            <w:pPr>
              <w:rPr>
                <w:b/>
                <w:bCs/>
              </w:rPr>
            </w:pPr>
            <w:r>
              <w:rPr>
                <w:b/>
                <w:bCs/>
              </w:rPr>
              <w:t xml:space="preserve">Paper: </w:t>
            </w:r>
            <w:r w:rsidRPr="004556AB">
              <w:rPr>
                <w:b/>
                <w:bCs/>
              </w:rPr>
              <w:t>Evaluación y control</w:t>
            </w:r>
            <w:r>
              <w:rPr>
                <w:b/>
                <w:bCs/>
              </w:rPr>
              <w:t xml:space="preserve"> </w:t>
            </w:r>
            <w:r w:rsidRPr="004556AB">
              <w:rPr>
                <w:b/>
                <w:bCs/>
              </w:rPr>
              <w:t>de la fuerza de ventas:</w:t>
            </w:r>
            <w:r>
              <w:rPr>
                <w:b/>
                <w:bCs/>
              </w:rPr>
              <w:t xml:space="preserve"> </w:t>
            </w:r>
            <w:r w:rsidRPr="004556AB">
              <w:rPr>
                <w:b/>
                <w:bCs/>
              </w:rPr>
              <w:t>Análisis exploratorio</w:t>
            </w:r>
          </w:p>
          <w:p w14:paraId="0DCCBC91" w14:textId="77777777" w:rsidR="004556AB" w:rsidRDefault="004556AB" w:rsidP="004556AB">
            <w:pPr>
              <w:rPr>
                <w:b/>
                <w:bCs/>
              </w:rPr>
            </w:pPr>
          </w:p>
          <w:p w14:paraId="290ABEA5" w14:textId="2091D124" w:rsidR="004556AB" w:rsidRPr="004556AB" w:rsidRDefault="004556AB" w:rsidP="004556AB">
            <w:r w:rsidRPr="004556AB">
              <w:t>https://www.redalyc.org/pdf/433/43300903.pdf</w:t>
            </w:r>
          </w:p>
        </w:tc>
      </w:tr>
      <w:tr w:rsidR="00E86504" w14:paraId="09381C79" w14:textId="77777777" w:rsidTr="009210D4">
        <w:trPr>
          <w:trHeight w:val="269"/>
        </w:trPr>
        <w:tc>
          <w:tcPr>
            <w:tcW w:w="1277" w:type="dxa"/>
            <w:vMerge/>
          </w:tcPr>
          <w:p w14:paraId="77C1BB15" w14:textId="77777777" w:rsidR="00E86504" w:rsidRDefault="00E86504" w:rsidP="00B65F27"/>
        </w:tc>
        <w:tc>
          <w:tcPr>
            <w:tcW w:w="709" w:type="dxa"/>
          </w:tcPr>
          <w:p w14:paraId="5E32FFB3" w14:textId="11836A2C" w:rsidR="00E86504" w:rsidRDefault="004556AB" w:rsidP="00B65F27">
            <w:r>
              <w:t>3</w:t>
            </w:r>
          </w:p>
        </w:tc>
        <w:tc>
          <w:tcPr>
            <w:tcW w:w="3685" w:type="dxa"/>
          </w:tcPr>
          <w:p w14:paraId="65886598" w14:textId="20B888EC" w:rsidR="00E86504" w:rsidRDefault="00E86504" w:rsidP="00B65F27">
            <w:r w:rsidRPr="00E86504">
              <w:t>Según Manuel Artal Castells el control de ventas y su rentabilidad, de las cuestiones financieras con ellas relacionada y de los costes, nos permite conocer como nuestras ventas y los defectos que tenemos que corregir, pero no nos indica suficientemente la calidad de nuestros vendedores.</w:t>
            </w:r>
          </w:p>
        </w:tc>
        <w:tc>
          <w:tcPr>
            <w:tcW w:w="3821" w:type="dxa"/>
          </w:tcPr>
          <w:p w14:paraId="56F0790D" w14:textId="4D7417FE" w:rsidR="00E86504" w:rsidRPr="00E86504" w:rsidRDefault="00E86504" w:rsidP="00B65F27">
            <w:pPr>
              <w:rPr>
                <w:b/>
                <w:bCs/>
              </w:rPr>
            </w:pPr>
            <w:r w:rsidRPr="00FA56F1">
              <w:rPr>
                <w:b/>
                <w:bCs/>
              </w:rPr>
              <w:t xml:space="preserve">Libro: </w:t>
            </w:r>
            <w:r w:rsidRPr="00E86504">
              <w:rPr>
                <w:b/>
                <w:bCs/>
              </w:rPr>
              <w:t>Dirección de Ventas</w:t>
            </w:r>
          </w:p>
          <w:p w14:paraId="347E6807" w14:textId="77777777" w:rsidR="00E86504" w:rsidRDefault="00E86504" w:rsidP="00B65F27"/>
          <w:p w14:paraId="3CAE63D1" w14:textId="6260BEA3" w:rsidR="00E86504" w:rsidRDefault="00E86504" w:rsidP="00B65F27">
            <w:r w:rsidRPr="00E86504">
              <w:t>https://books.google.com.pe/books?id=AwDOp6kGwHMC&amp;printsec=frontcover&amp;hl=es#v=onepage&amp;q&amp;f=false</w:t>
            </w:r>
          </w:p>
        </w:tc>
      </w:tr>
      <w:tr w:rsidR="00CB20B3" w14:paraId="3A7D46A8" w14:textId="77777777" w:rsidTr="009210D4">
        <w:trPr>
          <w:trHeight w:val="269"/>
        </w:trPr>
        <w:tc>
          <w:tcPr>
            <w:tcW w:w="1277" w:type="dxa"/>
            <w:vMerge/>
          </w:tcPr>
          <w:p w14:paraId="07B2BF17" w14:textId="77777777" w:rsidR="00CB20B3" w:rsidRDefault="00CB20B3" w:rsidP="00B65F27"/>
        </w:tc>
        <w:tc>
          <w:tcPr>
            <w:tcW w:w="709" w:type="dxa"/>
          </w:tcPr>
          <w:p w14:paraId="6F599D36" w14:textId="730C5FBD" w:rsidR="00CB20B3" w:rsidRDefault="00CB20B3" w:rsidP="00B65F27">
            <w:r>
              <w:t>4</w:t>
            </w:r>
          </w:p>
        </w:tc>
        <w:tc>
          <w:tcPr>
            <w:tcW w:w="3685" w:type="dxa"/>
          </w:tcPr>
          <w:p w14:paraId="5BF101DF" w14:textId="4B1663E1" w:rsidR="00CB20B3" w:rsidRPr="00E86504" w:rsidRDefault="00CB20B3" w:rsidP="00B65F27">
            <w:r>
              <w:t xml:space="preserve">Sin entrar en un análisis más profundo, hemos visto que el objetivo fundamental de cualquier tienda online es crecer en ventas. Para ello es preciso que crezca el número de potenciales compradores atraídos a nuestra tienda online. En </w:t>
            </w:r>
            <w:r w:rsidR="001627D6">
              <w:t>definitiva,</w:t>
            </w:r>
            <w:r>
              <w:t xml:space="preserve"> se trata de captación de nuevos clientes y retención de los que ya tenemos.</w:t>
            </w:r>
          </w:p>
        </w:tc>
        <w:tc>
          <w:tcPr>
            <w:tcW w:w="3821" w:type="dxa"/>
          </w:tcPr>
          <w:p w14:paraId="16E1AD64" w14:textId="6C292EE0" w:rsidR="001627D6" w:rsidRPr="00E86504" w:rsidRDefault="001627D6" w:rsidP="001627D6">
            <w:pPr>
              <w:rPr>
                <w:b/>
                <w:bCs/>
              </w:rPr>
            </w:pPr>
            <w:r w:rsidRPr="00FA56F1">
              <w:rPr>
                <w:b/>
                <w:bCs/>
              </w:rPr>
              <w:t xml:space="preserve">Libro: </w:t>
            </w:r>
            <w:r w:rsidRPr="001627D6">
              <w:rPr>
                <w:b/>
                <w:bCs/>
              </w:rPr>
              <w:t>Comercio Electrónico y Marketing Relacional</w:t>
            </w:r>
          </w:p>
          <w:p w14:paraId="084D7CAF" w14:textId="77777777" w:rsidR="001627D6" w:rsidRDefault="001627D6" w:rsidP="00B65F27">
            <w:pPr>
              <w:rPr>
                <w:b/>
                <w:bCs/>
              </w:rPr>
            </w:pPr>
          </w:p>
          <w:p w14:paraId="47E1BF86" w14:textId="7235077E" w:rsidR="001627D6" w:rsidRPr="001627D6" w:rsidRDefault="001627D6" w:rsidP="00B65F27">
            <w:r w:rsidRPr="001627D6">
              <w:t>https://1library.co/document/qo5x2p80-autor-asociaci%C3%B3n-espa%C3%B1ola-comercio-electr%C3%B3nico-marketing-relacional-aecem.html</w:t>
            </w:r>
          </w:p>
        </w:tc>
      </w:tr>
      <w:tr w:rsidR="006666C5" w14:paraId="2374E6B6" w14:textId="61078152" w:rsidTr="009210D4">
        <w:trPr>
          <w:trHeight w:val="269"/>
        </w:trPr>
        <w:tc>
          <w:tcPr>
            <w:tcW w:w="1277" w:type="dxa"/>
            <w:vMerge/>
          </w:tcPr>
          <w:p w14:paraId="1DD21412" w14:textId="77777777" w:rsidR="006666C5" w:rsidRDefault="006666C5" w:rsidP="00B65F27"/>
        </w:tc>
        <w:tc>
          <w:tcPr>
            <w:tcW w:w="709" w:type="dxa"/>
            <w:vMerge w:val="restart"/>
          </w:tcPr>
          <w:p w14:paraId="1F58B482" w14:textId="2CAD5219" w:rsidR="006666C5" w:rsidRDefault="00CB20B3" w:rsidP="00B65F27">
            <w:r>
              <w:t>5</w:t>
            </w:r>
          </w:p>
        </w:tc>
        <w:tc>
          <w:tcPr>
            <w:tcW w:w="3685" w:type="dxa"/>
            <w:vMerge w:val="restart"/>
          </w:tcPr>
          <w:p w14:paraId="4A3AA8C2" w14:textId="3DF3C5BD" w:rsidR="00FA56F1" w:rsidRDefault="00CB20B3" w:rsidP="00FA56F1">
            <w:r>
              <w:t>Según Gómez Diaz, l</w:t>
            </w:r>
            <w:r w:rsidR="00FA56F1" w:rsidRPr="009210D4">
              <w:t>a informatización del comercio posibilitará llevar un mayor control de ventas a través de aplicaciones de gestión, estadística y control que ofrecerá un software.</w:t>
            </w:r>
          </w:p>
          <w:p w14:paraId="29119B05" w14:textId="77777777" w:rsidR="006666C5" w:rsidRDefault="006666C5" w:rsidP="00B65F27"/>
        </w:tc>
        <w:tc>
          <w:tcPr>
            <w:tcW w:w="3821" w:type="dxa"/>
            <w:vMerge w:val="restart"/>
          </w:tcPr>
          <w:p w14:paraId="5F184810" w14:textId="77777777" w:rsidR="00FA56F1" w:rsidRPr="00FA56F1" w:rsidRDefault="00FA56F1" w:rsidP="00FA56F1">
            <w:pPr>
              <w:rPr>
                <w:b/>
                <w:bCs/>
              </w:rPr>
            </w:pPr>
            <w:r w:rsidRPr="00FA56F1">
              <w:rPr>
                <w:b/>
                <w:bCs/>
              </w:rPr>
              <w:t>Libro: Dinamización del punto de venta 2.ª edición 2021</w:t>
            </w:r>
          </w:p>
          <w:p w14:paraId="196BA705" w14:textId="41916747" w:rsidR="00FA56F1" w:rsidRDefault="00FA56F1" w:rsidP="00B65F27"/>
          <w:p w14:paraId="56FE9217" w14:textId="00997009" w:rsidR="006666C5" w:rsidRDefault="00FA56F1" w:rsidP="00B65F27">
            <w:r w:rsidRPr="009210D4">
              <w:t>https://books.google.com.pe/books?id=2HE-EAAAQBAJ&amp;pg=PA125&amp;lpg=PA125&amp;dq=la+informatizacion+del+comercio+posibilitara+un+mayor+control&amp;source=bl&amp;o</w:t>
            </w:r>
            <w:r w:rsidRPr="009210D4">
              <w:lastRenderedPageBreak/>
              <w:t>ts=9Q7hPNfZrM&amp;sig=ACfU3U1JllMJT0pIMpi2nPkcGPOoFiTIrg&amp;hl=es&amp;sa=X&amp;ved=2ahUKEwiQwKH-6Nb3AhX4A7kGHcp4Cm4Q6AF6BAgZEAM#v=onepage&amp;q=la%20informatizacion%20del%20comercio%20posibilitara%20un%20mayor%20control&amp;f=false</w:t>
            </w:r>
          </w:p>
        </w:tc>
      </w:tr>
      <w:tr w:rsidR="006666C5" w14:paraId="190BF843" w14:textId="27494A46" w:rsidTr="009210D4">
        <w:trPr>
          <w:trHeight w:val="269"/>
        </w:trPr>
        <w:tc>
          <w:tcPr>
            <w:tcW w:w="1277" w:type="dxa"/>
            <w:vMerge/>
          </w:tcPr>
          <w:p w14:paraId="56C38A11" w14:textId="77777777" w:rsidR="006666C5" w:rsidRDefault="006666C5" w:rsidP="00B65F27"/>
        </w:tc>
        <w:tc>
          <w:tcPr>
            <w:tcW w:w="709" w:type="dxa"/>
            <w:vMerge/>
          </w:tcPr>
          <w:p w14:paraId="26947FA0" w14:textId="77777777" w:rsidR="006666C5" w:rsidRDefault="006666C5" w:rsidP="00B65F27"/>
        </w:tc>
        <w:tc>
          <w:tcPr>
            <w:tcW w:w="3685" w:type="dxa"/>
            <w:vMerge/>
          </w:tcPr>
          <w:p w14:paraId="29F0E19C" w14:textId="77777777" w:rsidR="006666C5" w:rsidRDefault="006666C5" w:rsidP="00B65F27"/>
        </w:tc>
        <w:tc>
          <w:tcPr>
            <w:tcW w:w="3821" w:type="dxa"/>
            <w:vMerge/>
          </w:tcPr>
          <w:p w14:paraId="0A541DEF" w14:textId="77777777" w:rsidR="006666C5" w:rsidRDefault="006666C5" w:rsidP="00B65F27"/>
        </w:tc>
      </w:tr>
      <w:tr w:rsidR="006666C5" w14:paraId="7392D319" w14:textId="5D70078D" w:rsidTr="009210D4">
        <w:trPr>
          <w:trHeight w:val="269"/>
        </w:trPr>
        <w:tc>
          <w:tcPr>
            <w:tcW w:w="1277" w:type="dxa"/>
            <w:vMerge/>
          </w:tcPr>
          <w:p w14:paraId="17835464" w14:textId="77777777" w:rsidR="006666C5" w:rsidRDefault="006666C5" w:rsidP="00B65F27"/>
        </w:tc>
        <w:tc>
          <w:tcPr>
            <w:tcW w:w="709" w:type="dxa"/>
            <w:vMerge/>
          </w:tcPr>
          <w:p w14:paraId="24493587" w14:textId="77777777" w:rsidR="006666C5" w:rsidRDefault="006666C5" w:rsidP="00B65F27"/>
        </w:tc>
        <w:tc>
          <w:tcPr>
            <w:tcW w:w="3685" w:type="dxa"/>
            <w:vMerge/>
          </w:tcPr>
          <w:p w14:paraId="27975489" w14:textId="77777777" w:rsidR="006666C5" w:rsidRDefault="006666C5" w:rsidP="00B65F27"/>
        </w:tc>
        <w:tc>
          <w:tcPr>
            <w:tcW w:w="3821" w:type="dxa"/>
            <w:vMerge/>
          </w:tcPr>
          <w:p w14:paraId="5B4DEEFD" w14:textId="77777777" w:rsidR="006666C5" w:rsidRDefault="006666C5" w:rsidP="00B65F27"/>
        </w:tc>
      </w:tr>
      <w:tr w:rsidR="006666C5" w14:paraId="50B5455E" w14:textId="77777777" w:rsidTr="009210D4">
        <w:trPr>
          <w:trHeight w:val="269"/>
        </w:trPr>
        <w:tc>
          <w:tcPr>
            <w:tcW w:w="1277" w:type="dxa"/>
            <w:vMerge/>
          </w:tcPr>
          <w:p w14:paraId="68A8C788" w14:textId="77777777" w:rsidR="006666C5" w:rsidRDefault="006666C5" w:rsidP="00B65F27"/>
        </w:tc>
        <w:tc>
          <w:tcPr>
            <w:tcW w:w="709" w:type="dxa"/>
            <w:vMerge/>
          </w:tcPr>
          <w:p w14:paraId="2DFB898B" w14:textId="77777777" w:rsidR="006666C5" w:rsidRDefault="006666C5" w:rsidP="00B65F27"/>
        </w:tc>
        <w:tc>
          <w:tcPr>
            <w:tcW w:w="3685" w:type="dxa"/>
            <w:vMerge/>
          </w:tcPr>
          <w:p w14:paraId="25D86ADF" w14:textId="77777777" w:rsidR="006666C5" w:rsidRDefault="006666C5" w:rsidP="00B65F27"/>
        </w:tc>
        <w:tc>
          <w:tcPr>
            <w:tcW w:w="3821" w:type="dxa"/>
            <w:vMerge/>
          </w:tcPr>
          <w:p w14:paraId="7A88AA86" w14:textId="77777777" w:rsidR="006666C5" w:rsidRDefault="006666C5" w:rsidP="00B65F27"/>
        </w:tc>
      </w:tr>
      <w:tr w:rsidR="006666C5" w14:paraId="6BF194A2" w14:textId="77777777" w:rsidTr="009210D4">
        <w:trPr>
          <w:trHeight w:val="269"/>
        </w:trPr>
        <w:tc>
          <w:tcPr>
            <w:tcW w:w="1277" w:type="dxa"/>
            <w:vMerge/>
          </w:tcPr>
          <w:p w14:paraId="70E4E9D2" w14:textId="77777777" w:rsidR="006666C5" w:rsidRDefault="006666C5" w:rsidP="00B65F27"/>
        </w:tc>
        <w:tc>
          <w:tcPr>
            <w:tcW w:w="709" w:type="dxa"/>
            <w:vMerge/>
          </w:tcPr>
          <w:p w14:paraId="18EB0C69" w14:textId="77777777" w:rsidR="006666C5" w:rsidRDefault="006666C5" w:rsidP="00B65F27"/>
        </w:tc>
        <w:tc>
          <w:tcPr>
            <w:tcW w:w="3685" w:type="dxa"/>
            <w:vMerge/>
          </w:tcPr>
          <w:p w14:paraId="0C47DA03" w14:textId="77777777" w:rsidR="006666C5" w:rsidRDefault="006666C5" w:rsidP="00B65F27"/>
        </w:tc>
        <w:tc>
          <w:tcPr>
            <w:tcW w:w="3821" w:type="dxa"/>
            <w:vMerge/>
          </w:tcPr>
          <w:p w14:paraId="3B834B9B" w14:textId="77777777" w:rsidR="006666C5" w:rsidRDefault="006666C5" w:rsidP="00B65F27"/>
        </w:tc>
      </w:tr>
    </w:tbl>
    <w:p w14:paraId="738C89DE" w14:textId="1B74DF68" w:rsidR="00915808" w:rsidRDefault="00915808" w:rsidP="00915808">
      <w:pPr>
        <w:ind w:left="-993"/>
      </w:pPr>
    </w:p>
    <w:p w14:paraId="6DAB4B5B" w14:textId="461F3703" w:rsidR="009571FB" w:rsidRDefault="009571FB" w:rsidP="00915808">
      <w:pPr>
        <w:ind w:left="-993"/>
      </w:pPr>
      <w:r>
        <w:t>Nota: todas las fuentes son de libros o paper (no tesis)</w:t>
      </w:r>
    </w:p>
    <w:p w14:paraId="1193D770" w14:textId="07C3208A" w:rsidR="00915808" w:rsidRDefault="00915808" w:rsidP="00915808">
      <w:pPr>
        <w:ind w:left="-993"/>
      </w:pPr>
      <w:r>
        <w:t xml:space="preserve">(*) definición del autor del libro </w:t>
      </w:r>
    </w:p>
    <w:p w14:paraId="0260142D" w14:textId="73A4FC6D" w:rsidR="00915808" w:rsidRDefault="00915808" w:rsidP="00915808">
      <w:pPr>
        <w:ind w:left="-993"/>
      </w:pPr>
      <w:r>
        <w:t xml:space="preserve">(**) </w:t>
      </w:r>
      <w:r w:rsidR="009571FB">
        <w:t>fuente:</w:t>
      </w:r>
      <w:r>
        <w:t xml:space="preserve"> libro , link si fue</w:t>
      </w:r>
      <w:r w:rsidR="006C3BEE">
        <w:t>se el libro digital</w:t>
      </w:r>
      <w:r>
        <w:t xml:space="preserve"> </w:t>
      </w:r>
    </w:p>
    <w:sectPr w:rsidR="009158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67"/>
    <w:rsid w:val="0003779C"/>
    <w:rsid w:val="00047CA9"/>
    <w:rsid w:val="000A3E84"/>
    <w:rsid w:val="00127367"/>
    <w:rsid w:val="001627D6"/>
    <w:rsid w:val="001F3450"/>
    <w:rsid w:val="004556AB"/>
    <w:rsid w:val="004A1B38"/>
    <w:rsid w:val="004C50EE"/>
    <w:rsid w:val="00515A5D"/>
    <w:rsid w:val="006666C5"/>
    <w:rsid w:val="006C3BEE"/>
    <w:rsid w:val="0074763A"/>
    <w:rsid w:val="00915808"/>
    <w:rsid w:val="009210D4"/>
    <w:rsid w:val="009332AE"/>
    <w:rsid w:val="009571FB"/>
    <w:rsid w:val="00B65F27"/>
    <w:rsid w:val="00CB20B3"/>
    <w:rsid w:val="00E86504"/>
    <w:rsid w:val="00F2029B"/>
    <w:rsid w:val="00FA56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CE93"/>
  <w15:chartTrackingRefBased/>
  <w15:docId w15:val="{0FDADD41-912F-4D6D-B1F4-11E76932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A56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65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A56F1"/>
    <w:rPr>
      <w:rFonts w:ascii="Times New Roman" w:eastAsia="Times New Roman" w:hAnsi="Times New Roman" w:cs="Times New Roman"/>
      <w:b/>
      <w:bCs/>
      <w:kern w:val="36"/>
      <w:sz w:val="48"/>
      <w:szCs w:val="48"/>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86225">
      <w:bodyDiv w:val="1"/>
      <w:marLeft w:val="0"/>
      <w:marRight w:val="0"/>
      <w:marTop w:val="0"/>
      <w:marBottom w:val="0"/>
      <w:divBdr>
        <w:top w:val="none" w:sz="0" w:space="0" w:color="auto"/>
        <w:left w:val="none" w:sz="0" w:space="0" w:color="auto"/>
        <w:bottom w:val="none" w:sz="0" w:space="0" w:color="auto"/>
        <w:right w:val="none" w:sz="0" w:space="0" w:color="auto"/>
      </w:divBdr>
    </w:div>
    <w:div w:id="436290014">
      <w:bodyDiv w:val="1"/>
      <w:marLeft w:val="0"/>
      <w:marRight w:val="0"/>
      <w:marTop w:val="0"/>
      <w:marBottom w:val="0"/>
      <w:divBdr>
        <w:top w:val="none" w:sz="0" w:space="0" w:color="auto"/>
        <w:left w:val="none" w:sz="0" w:space="0" w:color="auto"/>
        <w:bottom w:val="none" w:sz="0" w:space="0" w:color="auto"/>
        <w:right w:val="none" w:sz="0" w:space="0" w:color="auto"/>
      </w:divBdr>
    </w:div>
    <w:div w:id="821194440">
      <w:bodyDiv w:val="1"/>
      <w:marLeft w:val="0"/>
      <w:marRight w:val="0"/>
      <w:marTop w:val="0"/>
      <w:marBottom w:val="0"/>
      <w:divBdr>
        <w:top w:val="none" w:sz="0" w:space="0" w:color="auto"/>
        <w:left w:val="none" w:sz="0" w:space="0" w:color="auto"/>
        <w:bottom w:val="none" w:sz="0" w:space="0" w:color="auto"/>
        <w:right w:val="none" w:sz="0" w:space="0" w:color="auto"/>
      </w:divBdr>
    </w:div>
    <w:div w:id="1241330011">
      <w:bodyDiv w:val="1"/>
      <w:marLeft w:val="0"/>
      <w:marRight w:val="0"/>
      <w:marTop w:val="0"/>
      <w:marBottom w:val="0"/>
      <w:divBdr>
        <w:top w:val="none" w:sz="0" w:space="0" w:color="auto"/>
        <w:left w:val="none" w:sz="0" w:space="0" w:color="auto"/>
        <w:bottom w:val="none" w:sz="0" w:space="0" w:color="auto"/>
        <w:right w:val="none" w:sz="0" w:space="0" w:color="auto"/>
      </w:divBdr>
    </w:div>
    <w:div w:id="20448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D7D0B956-96D6-4650-AF0A-5B817375F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2</Pages>
  <Words>435</Words>
  <Characters>2398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haradiel@uni.edu.pe</dc:creator>
  <cp:keywords/>
  <dc:description/>
  <cp:lastModifiedBy>Hugo Jonathan Ulfe Dulanto</cp:lastModifiedBy>
  <cp:revision>11</cp:revision>
  <dcterms:created xsi:type="dcterms:W3CDTF">2022-05-08T15:02:00Z</dcterms:created>
  <dcterms:modified xsi:type="dcterms:W3CDTF">2022-05-14T08:02:00Z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