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QUALITY INSPECTION FORM</w:t>
      </w:r>
    </w:p>
    <w:p>
      <w:r>
        <w:rPr>
          <w:i/>
          <w:color w:val="6B7B83"/>
          <w:sz w:val="19"/>
        </w:rPr>
        <w:t>Score = items passed ÷ items checked. Enter both numbers in the QUALITY CONTROL log.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Customer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Cleaner(s)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Inspector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Checklist used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1584"/>
        <w:gridCol w:w="3744"/>
        <w:gridCol w:w="720"/>
        <w:gridCol w:w="720"/>
        <w:gridCol w:w="720"/>
        <w:gridCol w:w="2592"/>
      </w:tblGrid>
      <w:tr>
        <w:tc>
          <w:tcPr>
            <w:tcW w:type="dxa" w:w="158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74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Item checked</w:t>
            </w:r>
          </w:p>
        </w:tc>
        <w:tc>
          <w:tcPr>
            <w:tcW w:type="dxa" w:w="72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72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Fail</w:t>
            </w:r>
          </w:p>
        </w:tc>
        <w:tc>
          <w:tcPr>
            <w:tcW w:type="dxa" w:w="72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type="dxa" w:w="259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Kitchen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Counters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Kitchen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Kitchen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Floor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Bath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Toilet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Bath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Shower / tub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Bath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Mirror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Bedrooms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Dusting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Bedrooms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Floors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Living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Surfaces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Living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Glass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Trash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Special requests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Items checked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Items passed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Score %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Pass / Fail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Rework needed?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Rework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