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10/15/2020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(old)[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boot_ratio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B)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/>
      </w:r>
      <w:r>
        <w:rPr>
          <w:rStyle w:val="NormalTok"/>
        </w:rPr>
        <w:t xml:space="preserve">  val1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Cost, n1,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Cost, n2,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boot_ratio[i]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(boot_ratio,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of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'difference of means(new - old)'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(boot_ratio)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(boot_ratio)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part-b"/>
      <w:r>
        <w:t xml:space="preserve">Part B</w:t>
      </w:r>
      <w:bookmarkEnd w:id="22"/>
    </w:p>
    <w:p>
      <w:pPr>
        <w:pStyle w:val="FirstParagraph"/>
      </w:pPr>
      <w:r>
        <w:t xml:space="preserve">The histogram of the bootstrap data seem to be bell-shaped, with very few outliers from the normal quantile line on the normal QQ plot.</w:t>
      </w:r>
    </w:p>
    <w:p>
      <w:pPr>
        <w:pStyle w:val="Heading1"/>
      </w:pPr>
      <w:bookmarkStart w:id="23" w:name="part-c"/>
      <w:r>
        <w:t xml:space="preserve">Part C</w:t>
      </w:r>
      <w:bookmarkEnd w:id="23"/>
    </w:p>
    <w:p>
      <w:pPr>
        <w:pStyle w:val="SourceCode"/>
      </w:pPr>
      <w:r>
        <w:rPr>
          <w:rStyle w:val="NormalTok"/>
        </w:rPr>
        <w:t xml:space="preserve">boot_mean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(boot_ratio)</w:t>
      </w:r>
      <w:r>
        <w:br/>
      </w:r>
      <w:r>
        <w:rPr>
          <w:rStyle w:val="NormalTok"/>
        </w:rPr>
        <w:t xml:space="preserve">boot_bias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Cost))</w:t>
      </w:r>
      <w:r>
        <w:br/>
      </w:r>
      <w:r>
        <w:rPr>
          <w:rStyle w:val="NormalTok"/>
        </w:rPr>
        <w:t xml:space="preserve">boot_se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(boot_ratio)</w:t>
      </w:r>
    </w:p>
    <w:p>
      <w:pPr>
        <w:pStyle w:val="Heading1"/>
      </w:pPr>
      <w:bookmarkStart w:id="24" w:name="part-d"/>
      <w:r>
        <w:t xml:space="preserve">Part D</w:t>
      </w:r>
      <w:bookmarkEnd w:id="24"/>
    </w:p>
    <w:p>
      <w:pPr>
        <w:pStyle w:val="SourceCode"/>
      </w:pP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normal_lower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boot_se</w:t>
      </w:r>
      <w:r>
        <w:br/>
      </w:r>
      <w:r>
        <w:rPr>
          <w:rStyle w:val="NormalTok"/>
        </w:rPr>
        <w:t xml:space="preserve">normal_upper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boot_se</w:t>
      </w:r>
      <w:r>
        <w:br/>
      </w:r>
      <w:r>
        <w:br/>
      </w:r>
      <w:r>
        <w:rPr>
          <w:rStyle w:val="NormalTok"/>
        </w:rPr>
        <w:t xml:space="preserve">coverage_lower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(boot_ratio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normal_lower)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coverage_upper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(boot_ratio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normal_upper)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br/>
      </w:r>
      <w:r>
        <w:rPr>
          <w:rStyle w:val="NormalTok"/>
        </w:rPr>
        <w:t xml:space="preserve">boot_lower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(boot_ratio,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(boot_ratio,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boot_bias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boot_se</w:t>
      </w:r>
    </w:p>
    <w:p>
      <w:pPr>
        <w:pStyle w:val="FirstParagraph"/>
      </w:pPr>
      <w:r>
        <w:t xml:space="preserve">Based on our estimates of coverage [0.0235, 0.0254], the 95% normal percentile estimates [-0.7729894, -0.0540617] are pretty good for both the lower and upper bounds. The lower bound has coverage of 2.35%, and the upper bound has coverage of 2.54%, these are close to our target of 2.5%. The 95% bootstrap confidence interval is [-0.768501, -0.0536615]. The accuracy of the bootstrap confidence interval is -0.0103628, which is less than the suggested cutoff of 0.10, indicating good accuracy.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Joseph Froelicher</dc:creator>
  <cp:keywords/>
  <dcterms:created xsi:type="dcterms:W3CDTF">2020-10-15T18:48:52Z</dcterms:created>
  <dcterms:modified xsi:type="dcterms:W3CDTF">2020-10-15T18:48:52Z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10/15/2020</vt:lpwstr>
  </property>
  <property fmtid="{D5CDD505-2E9C-101B-9397-08002B2CF9AE}" pid="3" name="output">
    <vt:lpwstr>word_document</vt:lpwstr>
  </property>
</Properties>
</file>