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2</w:t>
      </w:r>
    </w:p>
    <w:p>
      <w:pPr>
        <w:pStyle w:val="Author"/>
      </w:pPr>
      <w:r>
        <w:t xml:space="preserve">Joseph</w:t>
      </w:r>
      <w:r>
        <w:t xml:space="preserve"> </w:t>
      </w:r>
      <w:r>
        <w:t xml:space="preserve">Froelicher</w:t>
      </w:r>
    </w:p>
    <w:p>
      <w:pPr>
        <w:pStyle w:val="Date"/>
      </w:pPr>
      <w:r>
        <w:t xml:space="preserve">11/12/2020</w:t>
      </w:r>
    </w:p>
    <w:p>
      <w:pPr>
        <w:pStyle w:val="Heading1"/>
      </w:pPr>
      <w:bookmarkStart w:id="20" w:name="part-a"/>
      <w:r>
        <w:t xml:space="preserve">Part A</w:t>
      </w:r>
      <w:bookmarkEnd w:id="20"/>
    </w:p>
    <w:p>
      <w:pPr>
        <w:pStyle w:val="SourceCode"/>
      </w:pPr>
      <w:r>
        <w:rPr>
          <w:rStyle w:val="NormalTok"/>
        </w:rPr>
        <w:t xml:space="preserve">fit_a &lt;-</w:t>
      </w:r>
      <w:r>
        <w:rPr>
          <w:rStyle w:val="StringTok"/>
        </w:rPr>
        <w:t xml:space="preserve"> </w:t>
      </w:r>
      <w:r>
        <w:rPr>
          <w:rStyle w:val="KeywordTok"/>
        </w:rPr>
        <w:t xml:space="preserve">lm</w:t>
      </w:r>
      <w:r>
        <w:rPr>
          <w:rStyle w:val="NormalTok"/>
        </w:rPr>
        <w:t xml:space="preserve">(ln_cells </w:t>
      </w:r>
      <w:r>
        <w:rPr>
          <w:rStyle w:val="OperatorTok"/>
        </w:rPr>
        <w:t xml:space="preserve">~</w:t>
      </w:r>
      <w:r>
        <w:rPr>
          <w:rStyle w:val="StringTok"/>
        </w:rPr>
        <w:t xml:space="preserve"> </w:t>
      </w:r>
      <w:r>
        <w:rPr>
          <w:rStyle w:val="NormalTok"/>
        </w:rPr>
        <w:t xml:space="preserve">temp, </w:t>
      </w:r>
      <w:r>
        <w:rPr>
          <w:rStyle w:val="DataTypeTok"/>
        </w:rPr>
        <w:t xml:space="preserve">data =</w:t>
      </w:r>
      <w:r>
        <w:rPr>
          <w:rStyle w:val="NormalTok"/>
        </w:rPr>
        <w:t xml:space="preserve"> amniotic)</w:t>
      </w:r>
      <w:r>
        <w:br/>
      </w:r>
      <w:r>
        <w:rPr>
          <w:rStyle w:val="KeywordTok"/>
        </w:rPr>
        <w:t xml:space="preserve">summary</w:t>
      </w:r>
      <w:r>
        <w:rPr>
          <w:rStyle w:val="NormalTok"/>
        </w:rPr>
        <w:t xml:space="preserve">(fit_a)</w:t>
      </w:r>
    </w:p>
    <w:p>
      <w:pPr>
        <w:pStyle w:val="SourceCode"/>
      </w:pPr>
      <w:r>
        <w:rPr>
          <w:rStyle w:val="VerbatimChar"/>
        </w:rPr>
        <w:t xml:space="preserve">## </w:t>
      </w:r>
      <w:r>
        <w:br/>
      </w:r>
      <w:r>
        <w:rPr>
          <w:rStyle w:val="VerbatimChar"/>
        </w:rPr>
        <w:t xml:space="preserve">## Call:</w:t>
      </w:r>
      <w:r>
        <w:br/>
      </w:r>
      <w:r>
        <w:rPr>
          <w:rStyle w:val="VerbatimChar"/>
        </w:rPr>
        <w:t xml:space="preserve">## lm(formula = ln_cells ~ temp, data = amniotic)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-0.168328 -0.049781 -0.002362  0.048546  0.114505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-0.6681674  0.0527461  -12.67  2.1e-10 ***</w:t>
      </w:r>
      <w:r>
        <w:br/>
      </w:r>
      <w:r>
        <w:rPr>
          <w:rStyle w:val="VerbatimChar"/>
        </w:rPr>
        <w:t xml:space="preserve">## temp         0.0185546  0.0007178   25.85  1.1e-15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0.07178 on 18 degrees of freedom</w:t>
      </w:r>
      <w:r>
        <w:br/>
      </w:r>
      <w:r>
        <w:rPr>
          <w:rStyle w:val="VerbatimChar"/>
        </w:rPr>
        <w:t xml:space="preserve">## Multiple R-squared:  0.9738, Adjusted R-squared:  0.9723 </w:t>
      </w:r>
      <w:r>
        <w:br/>
      </w:r>
      <w:r>
        <w:rPr>
          <w:rStyle w:val="VerbatimChar"/>
        </w:rPr>
        <w:t xml:space="preserve">## F-statistic: 668.2 on 1 and 18 DF,  p-value: 1.103e-15</w:t>
      </w:r>
    </w:p>
    <w:p>
      <w:pPr>
        <w:pStyle w:val="SourceCode"/>
      </w:pPr>
      <w:r>
        <w:rPr>
          <w:rStyle w:val="NormalTok"/>
        </w:rPr>
        <w:t xml:space="preserve">coeff &lt;-</w:t>
      </w:r>
      <w:r>
        <w:rPr>
          <w:rStyle w:val="StringTok"/>
        </w:rPr>
        <w:t xml:space="preserve"> </w:t>
      </w:r>
      <w:r>
        <w:rPr>
          <w:rStyle w:val="NormalTok"/>
        </w:rPr>
        <w:t xml:space="preserve">fit_a</w:t>
      </w:r>
      <w:r>
        <w:rPr>
          <w:rStyle w:val="OperatorTok"/>
        </w:rPr>
        <w:t xml:space="preserve">$</w:t>
      </w:r>
      <w:r>
        <w:rPr>
          <w:rStyle w:val="NormalTok"/>
        </w:rPr>
        <w:t xml:space="preserve">coefficients</w:t>
      </w:r>
      <w:r>
        <w:br/>
      </w:r>
      <w:r>
        <w:br/>
      </w:r>
      <w:r>
        <w:rPr>
          <w:rStyle w:val="NormalTok"/>
        </w:rPr>
        <w:t xml:space="preserve">coeff_t &lt;-</w:t>
      </w:r>
      <w:r>
        <w:rPr>
          <w:rStyle w:val="StringTok"/>
        </w:rPr>
        <w:t xml:space="preserve"> </w:t>
      </w:r>
      <w:r>
        <w:rPr>
          <w:rStyle w:val="KeywordTok"/>
        </w:rPr>
        <w:t xml:space="preserve">exp</w:t>
      </w:r>
      <w:r>
        <w:rPr>
          <w:rStyle w:val="NormalTok"/>
        </w:rPr>
        <w:t xml:space="preserve">(fit_a</w:t>
      </w:r>
      <w:r>
        <w:rPr>
          <w:rStyle w:val="OperatorTok"/>
        </w:rPr>
        <w:t xml:space="preserve">$</w:t>
      </w:r>
      <w:r>
        <w:rPr>
          <w:rStyle w:val="NormalTok"/>
        </w:rPr>
        <w:t xml:space="preserve">coefficients)</w:t>
      </w:r>
      <w:r>
        <w:br/>
      </w:r>
      <w:r>
        <w:rPr>
          <w:rStyle w:val="NormalTok"/>
        </w:rPr>
        <w:t xml:space="preserve">ci_t &lt;-</w:t>
      </w:r>
      <w:r>
        <w:rPr>
          <w:rStyle w:val="StringTok"/>
        </w:rPr>
        <w:t xml:space="preserve"> </w:t>
      </w:r>
      <w:r>
        <w:rPr>
          <w:rStyle w:val="KeywordTok"/>
        </w:rPr>
        <w:t xml:space="preserve">exp</w:t>
      </w:r>
      <w:r>
        <w:rPr>
          <w:rStyle w:val="NormalTok"/>
        </w:rPr>
        <w:t xml:space="preserve">(</w:t>
      </w:r>
      <w:r>
        <w:rPr>
          <w:rStyle w:val="KeywordTok"/>
        </w:rPr>
        <w:t xml:space="preserve">confint</w:t>
      </w:r>
      <w:r>
        <w:rPr>
          <w:rStyle w:val="NormalTok"/>
        </w:rPr>
        <w:t xml:space="preserve">(fit_a))</w:t>
      </w:r>
    </w:p>
    <w:p>
      <w:pPr>
        <w:pStyle w:val="FirstParagraph"/>
      </w:pPr>
      <w:r>
        <w:t xml:space="preserve">log(cells) = -0.6681674 + 0.0185546</w:t>
      </w:r>
      <w:r>
        <w:t xml:space="preserve"> </w:t>
      </w:r>
      <m:oMath>
        <m:sSub>
          <m:e>
            <m:r>
              <m:t>X</m:t>
            </m:r>
          </m:e>
          <m:sub>
            <m:r>
              <m:t>t</m:t>
            </m:r>
            <m:r>
              <m:t>e</m:t>
            </m:r>
            <m:r>
              <m:t>m</m:t>
            </m:r>
            <m:r>
              <m:t>p</m:t>
            </m:r>
          </m:sub>
        </m:sSub>
      </m:oMath>
    </w:p>
    <w:p>
      <w:pPr>
        <w:pStyle w:val="BodyText"/>
      </w:pPr>
      <w:r>
        <w:t xml:space="preserve">For a unit increase in temperature, we would expect an average increase 0.0185546 in log cells. And for temperature 0 the expected log cells is -0.6681674.</w:t>
      </w:r>
    </w:p>
    <w:p>
      <w:pPr>
        <w:pStyle w:val="BodyText"/>
      </w:pPr>
      <w:r>
        <w:t xml:space="preserve">For a unit increase in temperature, we would expect an average of 1.8727835 increase in cells. And for temperature 0 the geometric mean of expected cells is 0.5126472.</w:t>
      </w:r>
    </w:p>
    <w:p>
      <w:pPr>
        <w:pStyle w:val="Heading1"/>
      </w:pPr>
      <w:bookmarkStart w:id="21" w:name="part-b"/>
      <w:r>
        <w:t xml:space="preserve">Part B</w:t>
      </w:r>
      <w:bookmarkEnd w:id="21"/>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KeywordTok"/>
        </w:rPr>
        <w:t xml:space="preserve">plot</w:t>
      </w:r>
      <w:r>
        <w:rPr>
          <w:rStyle w:val="NormalTok"/>
        </w:rPr>
        <w:t xml:space="preserve">(</w:t>
      </w:r>
      <w:r>
        <w:rPr>
          <w:rStyle w:val="DataTypeTok"/>
        </w:rPr>
        <w:t xml:space="preserve">x =</w:t>
      </w:r>
      <w:r>
        <w:rPr>
          <w:rStyle w:val="NormalTok"/>
        </w:rPr>
        <w:t xml:space="preserve"> amniotic</w:t>
      </w:r>
      <w:r>
        <w:rPr>
          <w:rStyle w:val="OperatorTok"/>
        </w:rPr>
        <w:t xml:space="preserve">$</w:t>
      </w:r>
      <w:r>
        <w:rPr>
          <w:rStyle w:val="NormalTok"/>
        </w:rPr>
        <w:t xml:space="preserve">temp, </w:t>
      </w:r>
      <w:r>
        <w:rPr>
          <w:rStyle w:val="DataTypeTok"/>
        </w:rPr>
        <w:t xml:space="preserve">y =</w:t>
      </w:r>
      <w:r>
        <w:rPr>
          <w:rStyle w:val="NormalTok"/>
        </w:rPr>
        <w:t xml:space="preserve"> amniotic</w:t>
      </w:r>
      <w:r>
        <w:rPr>
          <w:rStyle w:val="OperatorTok"/>
        </w:rPr>
        <w:t xml:space="preserve">$</w:t>
      </w:r>
      <w:r>
        <w:rPr>
          <w:rStyle w:val="NormalTok"/>
        </w:rPr>
        <w:t xml:space="preserve">ln_cells, </w:t>
      </w:r>
      <w:r>
        <w:rPr>
          <w:rStyle w:val="DataTypeTok"/>
        </w:rPr>
        <w:t xml:space="preserve">main =</w:t>
      </w:r>
      <w:r>
        <w:rPr>
          <w:rStyle w:val="NormalTok"/>
        </w:rPr>
        <w:t xml:space="preserve"> </w:t>
      </w:r>
      <w:r>
        <w:rPr>
          <w:rStyle w:val="StringTok"/>
        </w:rPr>
        <w:t xml:space="preserve">'Scatterplot'</w:t>
      </w:r>
      <w:r>
        <w:rPr>
          <w:rStyle w:val="NormalTok"/>
        </w:rPr>
        <w:t xml:space="preserve">)</w:t>
      </w:r>
      <w:r>
        <w:br/>
      </w:r>
      <w:r>
        <w:rPr>
          <w:rStyle w:val="KeywordTok"/>
        </w:rPr>
        <w:t xml:space="preserve">abline</w:t>
      </w:r>
      <w:r>
        <w:rPr>
          <w:rStyle w:val="NormalTok"/>
        </w:rPr>
        <w:t xml:space="preserve">(fit_a)</w:t>
      </w:r>
      <w:r>
        <w:br/>
      </w:r>
      <w:r>
        <w:br/>
      </w:r>
      <w:r>
        <w:rPr>
          <w:rStyle w:val="KeywordTok"/>
        </w:rPr>
        <w:t xml:space="preserve">plot</w:t>
      </w:r>
      <w:r>
        <w:rPr>
          <w:rStyle w:val="NormalTok"/>
        </w:rPr>
        <w:t xml:space="preserve">(</w:t>
      </w:r>
      <w:r>
        <w:rPr>
          <w:rStyle w:val="DataTypeTok"/>
        </w:rPr>
        <w:t xml:space="preserve">x =</w:t>
      </w:r>
      <w:r>
        <w:rPr>
          <w:rStyle w:val="NormalTok"/>
        </w:rPr>
        <w:t xml:space="preserve"> amniotic</w:t>
      </w:r>
      <w:r>
        <w:rPr>
          <w:rStyle w:val="OperatorTok"/>
        </w:rPr>
        <w:t xml:space="preserve">$</w:t>
      </w:r>
      <w:r>
        <w:rPr>
          <w:rStyle w:val="NormalTok"/>
        </w:rPr>
        <w:t xml:space="preserve">temp, </w:t>
      </w:r>
      <w:r>
        <w:rPr>
          <w:rStyle w:val="DataTypeTok"/>
        </w:rPr>
        <w:t xml:space="preserve">y =</w:t>
      </w:r>
      <w:r>
        <w:rPr>
          <w:rStyle w:val="NormalTok"/>
        </w:rPr>
        <w:t xml:space="preserve"> </w:t>
      </w:r>
      <w:r>
        <w:rPr>
          <w:rStyle w:val="KeywordTok"/>
        </w:rPr>
        <w:t xml:space="preserve">rstudent</w:t>
      </w:r>
      <w:r>
        <w:rPr>
          <w:rStyle w:val="NormalTok"/>
        </w:rPr>
        <w:t xml:space="preserve">(fit_a), </w:t>
      </w:r>
      <w:r>
        <w:rPr>
          <w:rStyle w:val="DataTypeTok"/>
        </w:rPr>
        <w:t xml:space="preserve">main =</w:t>
      </w:r>
      <w:r>
        <w:rPr>
          <w:rStyle w:val="NormalTok"/>
        </w:rPr>
        <w:t xml:space="preserve"> </w:t>
      </w:r>
      <w:r>
        <w:rPr>
          <w:rStyle w:val="StringTok"/>
        </w:rPr>
        <w:t xml:space="preserve">"Jackknife Scatterplot"</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br/>
      </w:r>
      <w:r>
        <w:rPr>
          <w:rStyle w:val="KeywordTok"/>
        </w:rPr>
        <w:t xml:space="preserve">hist</w:t>
      </w:r>
      <w:r>
        <w:rPr>
          <w:rStyle w:val="NormalTok"/>
        </w:rPr>
        <w:t xml:space="preserve">(</w:t>
      </w:r>
      <w:r>
        <w:rPr>
          <w:rStyle w:val="DataTypeTok"/>
        </w:rPr>
        <w:t xml:space="preserve">x =</w:t>
      </w:r>
      <w:r>
        <w:rPr>
          <w:rStyle w:val="NormalTok"/>
        </w:rPr>
        <w:t xml:space="preserve"> </w:t>
      </w:r>
      <w:r>
        <w:rPr>
          <w:rStyle w:val="KeywordTok"/>
        </w:rPr>
        <w:t xml:space="preserve">rstudent</w:t>
      </w:r>
      <w:r>
        <w:rPr>
          <w:rStyle w:val="NormalTok"/>
        </w:rPr>
        <w:t xml:space="preserve">(fit_a),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"Jacknife Histogram"</w:t>
      </w:r>
      <w:r>
        <w:rPr>
          <w:rStyle w:val="NormalTok"/>
        </w:rPr>
        <w:t xml:space="preserve">)</w:t>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br/>
      </w:r>
      <w:r>
        <w:rPr>
          <w:rStyle w:val="KeywordTok"/>
        </w:rPr>
        <w:t xml:space="preserve">plot</w:t>
      </w:r>
      <w:r>
        <w:rPr>
          <w:rStyle w:val="NormalTok"/>
        </w:rPr>
        <w:t xml:space="preserve">(</w:t>
      </w:r>
      <w:r>
        <w:rPr>
          <w:rStyle w:val="KeywordTok"/>
        </w:rPr>
        <w:t xml:space="preserve">ppoints</w:t>
      </w:r>
      <w:r>
        <w:rPr>
          <w:rStyle w:val="NormalTok"/>
        </w:rPr>
        <w:t xml:space="preserve">(</w:t>
      </w:r>
      <w:r>
        <w:rPr>
          <w:rStyle w:val="KeywordTok"/>
        </w:rPr>
        <w:t xml:space="preserve">length</w:t>
      </w:r>
      <w:r>
        <w:rPr>
          <w:rStyle w:val="NormalTok"/>
        </w:rPr>
        <w:t xml:space="preserve">(</w:t>
      </w:r>
      <w:r>
        <w:rPr>
          <w:rStyle w:val="KeywordTok"/>
        </w:rPr>
        <w:t xml:space="preserve">rstudent</w:t>
      </w:r>
      <w:r>
        <w:rPr>
          <w:rStyle w:val="NormalTok"/>
        </w:rPr>
        <w:t xml:space="preserve">(fit_a))), </w:t>
      </w:r>
      <w:r>
        <w:rPr>
          <w:rStyle w:val="KeywordTok"/>
        </w:rPr>
        <w:t xml:space="preserve">sort</w:t>
      </w:r>
      <w:r>
        <w:rPr>
          <w:rStyle w:val="NormalTok"/>
        </w:rPr>
        <w:t xml:space="preserve">(</w:t>
      </w:r>
      <w:r>
        <w:rPr>
          <w:rStyle w:val="KeywordTok"/>
        </w:rPr>
        <w:t xml:space="preserve">pnorm</w:t>
      </w:r>
      <w:r>
        <w:rPr>
          <w:rStyle w:val="NormalTok"/>
        </w:rPr>
        <w:t xml:space="preserve">(</w:t>
      </w:r>
      <w:r>
        <w:rPr>
          <w:rStyle w:val="KeywordTok"/>
        </w:rPr>
        <w:t xml:space="preserve">rstudent</w:t>
      </w:r>
      <w:r>
        <w:rPr>
          <w:rStyle w:val="NormalTok"/>
        </w:rPr>
        <w:t xml:space="preserve">(fit_a))), </w:t>
      </w:r>
      <w:r>
        <w:rPr>
          <w:rStyle w:val="DataTypeTok"/>
        </w:rPr>
        <w:t xml:space="preserve">main =</w:t>
      </w:r>
      <w:r>
        <w:rPr>
          <w:rStyle w:val="NormalTok"/>
        </w:rPr>
        <w:t xml:space="preserve"> </w:t>
      </w:r>
      <w:r>
        <w:rPr>
          <w:rStyle w:val="StringTok"/>
        </w:rPr>
        <w:t xml:space="preserve">"Normal P-P"</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so few data, it is really hard to see whether any of our assumptions are being violated. There is some evidence from the Jackknife Scatterplot that the error variance is not distributed equally, but again, I would call that minimal evidence, and not necessarily cause for concern.</w:t>
      </w:r>
    </w:p>
    <w:p>
      <w:pPr>
        <w:pStyle w:val="Heading1"/>
      </w:pPr>
      <w:bookmarkStart w:id="23" w:name="part-c"/>
      <w:r>
        <w:t xml:space="preserve">Part C</w:t>
      </w:r>
      <w:bookmarkEnd w:id="23"/>
    </w:p>
    <w:p>
      <w:pPr>
        <w:pStyle w:val="FirstParagraph"/>
      </w:pPr>
      <w:r>
        <w:t xml:space="preserve">There is a significant increase in the number of human amniotic cells grown in a tissue culture of a certain medium (p &lt; 0.0001). On average, the number of human amniotic cells grown in a tissue culture of a certain medium increases by 1.8727835% (95% CI: 1.7192743% to 2.0265245%) for a unit increase in temperature.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Joseph Froelicher</dc:creator>
  <cp:keywords/>
  <dcterms:created xsi:type="dcterms:W3CDTF">2020-11-12T23:54:22Z</dcterms:created>
  <dcterms:modified xsi:type="dcterms:W3CDTF">2020-11-12T23:54:22Z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11/12/2020</vt:lpwstr>
  </property>
  <property fmtid="{D5CDD505-2E9C-101B-9397-08002B2CF9AE}" pid="3" name="output">
    <vt:lpwstr>word_document</vt:lpwstr>
  </property>
</Properties>
</file>