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75D" w:rsidRDefault="0096075D" w:rsidP="00916B9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pt-BR"/>
        </w:rPr>
      </w:pPr>
      <w:r w:rsidRPr="0096075D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highlight w:val="yellow"/>
          <w:lang w:eastAsia="pt-BR"/>
        </w:rPr>
        <w:t>Documento de Requisitos</w:t>
      </w:r>
      <w:r w:rsidR="00BC149A" w:rsidRPr="001477ED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highlight w:val="yellow"/>
          <w:lang w:eastAsia="pt-BR"/>
        </w:rPr>
        <w:t xml:space="preserve"> Software Votação Eleição para Diretor e </w:t>
      </w:r>
      <w:r w:rsidR="000A5CF5" w:rsidRPr="001477ED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highlight w:val="yellow"/>
          <w:lang w:eastAsia="pt-BR"/>
        </w:rPr>
        <w:t>Vice-Diretor</w:t>
      </w:r>
      <w:r w:rsidR="00BC149A" w:rsidRPr="001477ED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highlight w:val="yellow"/>
          <w:lang w:eastAsia="pt-BR"/>
        </w:rPr>
        <w:t>.</w:t>
      </w:r>
    </w:p>
    <w:p w:rsidR="00916B91" w:rsidRDefault="00E24E02" w:rsidP="00916B9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pt-BR"/>
        </w:rPr>
        <w:t xml:space="preserve">Criação: </w:t>
      </w:r>
      <w:r w:rsidRPr="001477ED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pt-BR"/>
        </w:rPr>
        <w:t>José Valdo Ferreira Souza</w:t>
      </w:r>
    </w:p>
    <w:p w:rsidR="00E24E02" w:rsidRPr="00E24E02" w:rsidRDefault="00E24E02" w:rsidP="00916B9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pt-BR"/>
        </w:rPr>
        <w:t xml:space="preserve">Data: </w:t>
      </w:r>
      <w:r w:rsidRPr="00E24E02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pt-BR"/>
        </w:rPr>
        <w:t>28/11/2021</w:t>
      </w:r>
    </w:p>
    <w:p w:rsidR="00E24E02" w:rsidRDefault="00E24E02" w:rsidP="00916B9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pt-BR"/>
        </w:rPr>
        <w:t xml:space="preserve">Solicitante: </w:t>
      </w:r>
      <w:r w:rsidRPr="00E24E02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pt-BR"/>
        </w:rPr>
        <w:t xml:space="preserve">ESIG </w:t>
      </w:r>
      <w:r w:rsidR="006B3FF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pt-BR"/>
        </w:rPr>
        <w:t>GROUP</w:t>
      </w:r>
    </w:p>
    <w:p w:rsidR="00916B91" w:rsidRPr="0096075D" w:rsidRDefault="00916B91" w:rsidP="00916B9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p w:rsidR="008238EF" w:rsidRPr="009D462E" w:rsidRDefault="008238EF" w:rsidP="00A7175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9D462E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pt-BR"/>
        </w:rPr>
        <w:t>Introdução:</w:t>
      </w:r>
    </w:p>
    <w:p w:rsidR="008238EF" w:rsidRPr="00BC149A" w:rsidRDefault="008238EF" w:rsidP="008238EF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BC14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documento servirá de base para a definição dos requisitos de um software que será desenvolvido para realizar </w:t>
      </w:r>
      <w:r w:rsidRPr="00BC149A">
        <w:rPr>
          <w:rFonts w:ascii="Times New Roman" w:hAnsi="Times New Roman" w:cs="Times New Roman"/>
          <w:sz w:val="24"/>
          <w:szCs w:val="24"/>
        </w:rPr>
        <w:t>votação da eleição escolar para Diretor e Vice-diretor.</w:t>
      </w:r>
    </w:p>
    <w:p w:rsidR="008238EF" w:rsidRPr="0096075D" w:rsidRDefault="008238EF" w:rsidP="008238EF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p w:rsidR="0096075D" w:rsidRPr="00BC149A" w:rsidRDefault="008238EF" w:rsidP="009607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pt-BR"/>
        </w:rPr>
      </w:pPr>
      <w:r w:rsidRPr="00BC149A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pt-BR"/>
        </w:rPr>
        <w:t>Visão geral do produto:</w:t>
      </w:r>
    </w:p>
    <w:p w:rsidR="008238EF" w:rsidRPr="0096075D" w:rsidRDefault="00B66841" w:rsidP="00D04B0C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>Tomando-</w:t>
      </w:r>
      <w:r w:rsidR="008238EF" w:rsidRPr="00BC149A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se como base a </w:t>
      </w:r>
      <w:r w:rsidR="008238EF" w:rsidRPr="00BC149A">
        <w:rPr>
          <w:rFonts w:ascii="Times New Roman" w:eastAsia="Times New Roman" w:hAnsi="Times New Roman" w:cs="Times New Roman"/>
          <w:b/>
          <w:sz w:val="23"/>
          <w:szCs w:val="23"/>
          <w:lang w:eastAsia="pt-BR"/>
        </w:rPr>
        <w:t>Lei complementar nº 585 de 30 de dezembro de 2016</w:t>
      </w:r>
      <w:r w:rsidR="008238EF" w:rsidRPr="00BC149A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, que </w:t>
      </w:r>
      <w:r w:rsidR="008238EF" w:rsidRPr="00BC14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dispõe </w:t>
      </w:r>
      <w:r w:rsidR="008238EF" w:rsidRPr="00BC149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sobre</w:t>
      </w:r>
      <w:r w:rsidR="008238EF" w:rsidRPr="00BC14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8238EF" w:rsidRPr="00BC149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a</w:t>
      </w:r>
      <w:r w:rsidR="008238EF" w:rsidRPr="00BC14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8238EF" w:rsidRPr="00BC149A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>Gestão</w:t>
      </w:r>
      <w:r w:rsidR="008238EF" w:rsidRPr="00BC14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r w:rsidR="008238EF" w:rsidRPr="00BC149A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>Democrática</w:t>
      </w:r>
      <w:r w:rsidR="008238EF" w:rsidRPr="00BC14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r w:rsidR="008238EF" w:rsidRPr="00BC149A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>e</w:t>
      </w:r>
      <w:r w:rsidR="008238EF" w:rsidRPr="00BC14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Participativa </w:t>
      </w:r>
      <w:r w:rsidR="008238EF" w:rsidRPr="00BC149A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>da</w:t>
      </w:r>
      <w:r w:rsidR="008238EF" w:rsidRPr="00BC14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r w:rsidR="008238EF" w:rsidRPr="00BC149A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>Rede</w:t>
      </w:r>
      <w:r w:rsidR="008238EF" w:rsidRPr="00BC14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r w:rsidR="008238EF" w:rsidRPr="00BC149A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>Pública</w:t>
      </w:r>
      <w:r w:rsidR="008238EF" w:rsidRPr="00BC14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r w:rsidR="008238EF" w:rsidRPr="00BC149A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>Estadual</w:t>
      </w:r>
      <w:r w:rsidR="008238EF" w:rsidRPr="00BC14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r w:rsidR="008238EF" w:rsidRPr="00BC149A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>de</w:t>
      </w:r>
      <w:r w:rsidR="008238EF" w:rsidRPr="00BC14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r w:rsidR="008238EF" w:rsidRPr="00BC149A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>Ensino</w:t>
      </w:r>
      <w:r w:rsidR="008238EF" w:rsidRPr="00BC14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8238EF" w:rsidRPr="00BC149A">
        <w:rPr>
          <w:rFonts w:ascii="Times New Roman" w:eastAsia="Times New Roman" w:hAnsi="Times New Roman" w:cs="Times New Roman"/>
          <w:sz w:val="23"/>
          <w:szCs w:val="23"/>
          <w:lang w:eastAsia="pt-BR"/>
        </w:rPr>
        <w:t>será desenvolvido uma solução completa para a votação para Diretor e Vice-Diretor, incluindo as funcionalidades e atendendo aos principais requisitos funcionais especificados pelo cliente nos trabalhos de análise requisitos descritos a seguir.</w:t>
      </w:r>
    </w:p>
    <w:p w:rsidR="0096075D" w:rsidRPr="00BC149A" w:rsidRDefault="0096075D" w:rsidP="009607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pt-BR"/>
        </w:rPr>
      </w:pPr>
      <w:r w:rsidRPr="0096075D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pt-BR"/>
        </w:rPr>
        <w:t>Termos técnicos específic</w:t>
      </w:r>
      <w:r w:rsidR="00BC149A" w:rsidRPr="00BC149A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pt-BR"/>
        </w:rPr>
        <w:t xml:space="preserve">os para um determinado contexto: </w:t>
      </w:r>
    </w:p>
    <w:p w:rsidR="00BC149A" w:rsidRPr="00BC149A" w:rsidRDefault="00BC149A" w:rsidP="00BC149A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p w:rsidR="00BC149A" w:rsidRPr="00BC149A" w:rsidRDefault="00BC149A" w:rsidP="00BC14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BC149A">
        <w:rPr>
          <w:rFonts w:ascii="Times New Roman" w:eastAsia="Times New Roman" w:hAnsi="Times New Roman" w:cs="Times New Roman"/>
          <w:sz w:val="23"/>
          <w:szCs w:val="23"/>
          <w:lang w:eastAsia="pt-BR"/>
        </w:rPr>
        <w:t>Será utilizada a seguinte convenção de nomenclatura para identificação dos requisitos funcionais</w:t>
      </w:r>
      <w:r w:rsidR="00D04B0C">
        <w:rPr>
          <w:rFonts w:ascii="Times New Roman" w:eastAsia="Times New Roman" w:hAnsi="Times New Roman" w:cs="Times New Roman"/>
          <w:sz w:val="23"/>
          <w:szCs w:val="23"/>
          <w:lang w:eastAsia="pt-BR"/>
        </w:rPr>
        <w:t>, Não Funcionais e Regras de Negócio</w:t>
      </w:r>
      <w:r w:rsidR="00D04B0C" w:rsidRPr="00BC149A">
        <w:rPr>
          <w:rFonts w:ascii="Times New Roman" w:eastAsia="Times New Roman" w:hAnsi="Times New Roman" w:cs="Times New Roman"/>
          <w:sz w:val="23"/>
          <w:szCs w:val="23"/>
          <w:lang w:eastAsia="pt-BR"/>
        </w:rPr>
        <w:t>:</w:t>
      </w:r>
      <w:r w:rsidR="00D04B0C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</w:p>
    <w:p w:rsidR="00D74C07" w:rsidRDefault="00D74C07" w:rsidP="00BC149A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4B0C" w:rsidTr="00D74C07">
        <w:tc>
          <w:tcPr>
            <w:tcW w:w="4247" w:type="dxa"/>
          </w:tcPr>
          <w:p w:rsidR="00D04B0C" w:rsidRPr="00D74C07" w:rsidRDefault="00D04B0C" w:rsidP="00D04B0C">
            <w:pPr>
              <w:shd w:val="clear" w:color="auto" w:fill="FFFFFF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pt-BR"/>
              </w:rPr>
              <w:t>REQFXXX</w:t>
            </w:r>
            <w:r w:rsidRPr="00D74C07">
              <w:rPr>
                <w:rFonts w:ascii="Arial" w:eastAsia="Times New Roman" w:hAnsi="Arial" w:cs="Arial"/>
                <w:sz w:val="23"/>
                <w:szCs w:val="23"/>
                <w:lang w:eastAsia="pt-BR"/>
              </w:rPr>
              <w:t xml:space="preserve"> </w:t>
            </w:r>
          </w:p>
          <w:p w:rsidR="00D04B0C" w:rsidRPr="00D74C07" w:rsidRDefault="00D04B0C" w:rsidP="00D04B0C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pt-BR"/>
              </w:rPr>
            </w:pPr>
            <w:r w:rsidRPr="00D74C07"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 xml:space="preserve">Requisito Funcional + </w:t>
            </w:r>
          </w:p>
          <w:p w:rsidR="00D04B0C" w:rsidRPr="00D74C07" w:rsidRDefault="00D04B0C" w:rsidP="00D04B0C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pt-BR"/>
              </w:rPr>
            </w:pPr>
            <w:r w:rsidRPr="00D74C07"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>Número do Requisito</w:t>
            </w:r>
          </w:p>
          <w:p w:rsidR="00D04B0C" w:rsidRDefault="00D04B0C" w:rsidP="00D04B0C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</w:p>
        </w:tc>
        <w:tc>
          <w:tcPr>
            <w:tcW w:w="4247" w:type="dxa"/>
          </w:tcPr>
          <w:p w:rsidR="00D04B0C" w:rsidRPr="00D74C07" w:rsidRDefault="00D04B0C" w:rsidP="00D04B0C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  <w:r w:rsidRPr="00D74C0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DESCRIÇÃO PARA O REQUISITO FUNCIONAL</w:t>
            </w:r>
          </w:p>
        </w:tc>
      </w:tr>
      <w:tr w:rsidR="00D04B0C" w:rsidTr="00D74C07">
        <w:tc>
          <w:tcPr>
            <w:tcW w:w="4247" w:type="dxa"/>
          </w:tcPr>
          <w:p w:rsidR="00D04B0C" w:rsidRPr="00D74C07" w:rsidRDefault="00D04B0C" w:rsidP="00D04B0C">
            <w:pPr>
              <w:shd w:val="clear" w:color="auto" w:fill="FFFFFF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pt-BR"/>
              </w:rPr>
              <w:t>REQNFXXX</w:t>
            </w:r>
            <w:r w:rsidRPr="00D74C07">
              <w:rPr>
                <w:rFonts w:ascii="Arial" w:eastAsia="Times New Roman" w:hAnsi="Arial" w:cs="Arial"/>
                <w:sz w:val="23"/>
                <w:szCs w:val="23"/>
                <w:lang w:eastAsia="pt-BR"/>
              </w:rPr>
              <w:t xml:space="preserve"> </w:t>
            </w:r>
          </w:p>
          <w:p w:rsidR="00D04B0C" w:rsidRPr="00D74C07" w:rsidRDefault="00D04B0C" w:rsidP="00D04B0C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pt-BR"/>
              </w:rPr>
            </w:pPr>
            <w:r w:rsidRPr="00D74C07"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 xml:space="preserve">Requisito </w:t>
            </w:r>
            <w:r w:rsidR="0069759C"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>Não</w:t>
            </w:r>
            <w:r w:rsidR="00524242"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 xml:space="preserve"> </w:t>
            </w:r>
            <w:r w:rsidRPr="00D74C07"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 xml:space="preserve">Funcional + </w:t>
            </w:r>
          </w:p>
          <w:p w:rsidR="00D04B0C" w:rsidRPr="00D74C07" w:rsidRDefault="00D04B0C" w:rsidP="00D04B0C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pt-BR"/>
              </w:rPr>
            </w:pPr>
            <w:r w:rsidRPr="00D74C07"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>Número do Requisito</w:t>
            </w:r>
          </w:p>
          <w:p w:rsidR="00D04B0C" w:rsidRDefault="00D04B0C" w:rsidP="00D04B0C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</w:p>
        </w:tc>
        <w:tc>
          <w:tcPr>
            <w:tcW w:w="4247" w:type="dxa"/>
          </w:tcPr>
          <w:p w:rsidR="00D04B0C" w:rsidRPr="00D74C07" w:rsidRDefault="00D04B0C" w:rsidP="00D04B0C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  <w:r w:rsidRPr="00D74C0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DESCRIÇÃO PARA O REQUISITO </w:t>
            </w:r>
            <w:r w:rsidR="0069759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NÃO </w:t>
            </w:r>
            <w:r w:rsidRPr="00D74C0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FUNCIONAL</w:t>
            </w:r>
          </w:p>
        </w:tc>
      </w:tr>
      <w:tr w:rsidR="00D04B0C" w:rsidRPr="00D74C07" w:rsidTr="00D04B0C">
        <w:tc>
          <w:tcPr>
            <w:tcW w:w="4247" w:type="dxa"/>
          </w:tcPr>
          <w:p w:rsidR="00D04B0C" w:rsidRPr="00D74C07" w:rsidRDefault="00D04B0C" w:rsidP="00E022EB">
            <w:pPr>
              <w:shd w:val="clear" w:color="auto" w:fill="FFFFFF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pt-BR"/>
              </w:rPr>
              <w:t>RE</w:t>
            </w:r>
            <w:r w:rsidR="0069759C">
              <w:rPr>
                <w:rFonts w:ascii="Arial" w:eastAsia="Times New Roman" w:hAnsi="Arial" w:cs="Arial"/>
                <w:sz w:val="23"/>
                <w:szCs w:val="23"/>
                <w:lang w:eastAsia="pt-BR"/>
              </w:rPr>
              <w:t>N</w:t>
            </w:r>
          </w:p>
          <w:p w:rsidR="00D04B0C" w:rsidRPr="00D74C07" w:rsidRDefault="0069759C" w:rsidP="00E022EB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pt-BR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>Regra de Negócio</w:t>
            </w:r>
            <w:r w:rsidR="00D04B0C" w:rsidRPr="00D74C07"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 xml:space="preserve"> + </w:t>
            </w:r>
          </w:p>
          <w:p w:rsidR="00D04B0C" w:rsidRPr="00D74C07" w:rsidRDefault="00D04B0C" w:rsidP="00E022EB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pt-BR"/>
              </w:rPr>
            </w:pPr>
            <w:r w:rsidRPr="00D74C07"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 xml:space="preserve">Número </w:t>
            </w:r>
            <w:r w:rsidR="00E9655E"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>da Regra</w:t>
            </w:r>
          </w:p>
          <w:p w:rsidR="00D04B0C" w:rsidRDefault="00D04B0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</w:p>
        </w:tc>
        <w:tc>
          <w:tcPr>
            <w:tcW w:w="4247" w:type="dxa"/>
          </w:tcPr>
          <w:p w:rsidR="00D04B0C" w:rsidRPr="00D74C07" w:rsidRDefault="00D04B0C" w:rsidP="0069759C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  <w:r w:rsidRPr="00D74C0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DESCRIÇÃO PARA </w:t>
            </w:r>
            <w:r w:rsidR="0069759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REGRA DE NEGÓCIO</w:t>
            </w:r>
          </w:p>
        </w:tc>
      </w:tr>
    </w:tbl>
    <w:p w:rsidR="000A5CF5" w:rsidRDefault="000A5CF5" w:rsidP="000A5CF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p w:rsidR="00D04B0C" w:rsidRDefault="00D04B0C" w:rsidP="000A5CF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p w:rsidR="00D37DD8" w:rsidRDefault="0096075D" w:rsidP="00D37DD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96075D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pt-BR"/>
        </w:rPr>
        <w:t>Envo</w:t>
      </w:r>
      <w:r w:rsidR="00C61A82" w:rsidRPr="00ED6917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pt-BR"/>
        </w:rPr>
        <w:t>lvidos e Usuários:</w:t>
      </w:r>
    </w:p>
    <w:p w:rsidR="00D37DD8" w:rsidRPr="00D37DD8" w:rsidRDefault="00D37DD8" w:rsidP="00D37DD8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pt-BR"/>
        </w:rPr>
      </w:pPr>
      <w:r w:rsidRPr="00D37DD8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>4.1</w:t>
      </w:r>
      <w:r w:rsidRPr="00D37DD8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pt-BR"/>
        </w:rPr>
        <w:t xml:space="preserve"> – Sistema: </w:t>
      </w:r>
    </w:p>
    <w:p w:rsidR="00C61A82" w:rsidRDefault="00C61A82" w:rsidP="00C61A82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243"/>
        <w:gridCol w:w="2178"/>
        <w:gridCol w:w="1950"/>
      </w:tblGrid>
      <w:tr w:rsidR="00C61A82" w:rsidTr="005077A8">
        <w:tc>
          <w:tcPr>
            <w:tcW w:w="2152" w:type="dxa"/>
            <w:vMerge w:val="restart"/>
          </w:tcPr>
          <w:p w:rsidR="00B66841" w:rsidRDefault="00B66841" w:rsidP="00C61A82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</w:p>
          <w:p w:rsidR="00B66841" w:rsidRDefault="00B66841" w:rsidP="00C61A82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</w:p>
          <w:p w:rsidR="00B66841" w:rsidRDefault="00B66841" w:rsidP="00C61A82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</w:p>
          <w:p w:rsidR="00C61A82" w:rsidRDefault="00C61A82" w:rsidP="00C61A82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 xml:space="preserve">Sistema </w:t>
            </w:r>
          </w:p>
        </w:tc>
        <w:tc>
          <w:tcPr>
            <w:tcW w:w="2167" w:type="dxa"/>
          </w:tcPr>
          <w:p w:rsidR="005D5AC4" w:rsidRDefault="005D5AC4" w:rsidP="00C61A82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</w:p>
          <w:p w:rsidR="00C61A82" w:rsidRDefault="00C61A82" w:rsidP="00C61A82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 xml:space="preserve">Analista </w:t>
            </w:r>
          </w:p>
        </w:tc>
        <w:tc>
          <w:tcPr>
            <w:tcW w:w="2197" w:type="dxa"/>
          </w:tcPr>
          <w:p w:rsidR="00C61A82" w:rsidRPr="00C61A82" w:rsidRDefault="00C61A82" w:rsidP="005077A8">
            <w:pPr>
              <w:shd w:val="clear" w:color="auto" w:fill="FFFFFF"/>
              <w:jc w:val="center"/>
              <w:rPr>
                <w:rFonts w:ascii="Arial" w:eastAsia="Times New Roman" w:hAnsi="Arial" w:cs="Arial"/>
                <w:sz w:val="19"/>
                <w:szCs w:val="19"/>
                <w:lang w:eastAsia="pt-BR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>Respo</w:t>
            </w:r>
            <w:r w:rsidRPr="00C61A82"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>nsável pelo levantamento</w:t>
            </w:r>
            <w:r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 xml:space="preserve"> dos </w:t>
            </w:r>
            <w:r w:rsidR="009F1014"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>R</w:t>
            </w:r>
            <w:r w:rsidR="00F847A7"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>equisitos,</w:t>
            </w:r>
            <w:r w:rsidRPr="00C61A82"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 xml:space="preserve"> análise </w:t>
            </w:r>
            <w:r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 xml:space="preserve">dos </w:t>
            </w:r>
            <w:r w:rsidR="00F847A7"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>resultados.</w:t>
            </w:r>
          </w:p>
          <w:p w:rsidR="00C61A82" w:rsidRDefault="00C61A82" w:rsidP="005077A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</w:p>
        </w:tc>
        <w:tc>
          <w:tcPr>
            <w:tcW w:w="1978" w:type="dxa"/>
          </w:tcPr>
          <w:p w:rsidR="00C61A82" w:rsidRDefault="00C61A82" w:rsidP="00C61A82">
            <w:pPr>
              <w:shd w:val="clear" w:color="auto" w:fill="FFFFFF"/>
              <w:rPr>
                <w:rFonts w:ascii="Arial" w:eastAsia="Times New Roman" w:hAnsi="Arial" w:cs="Arial"/>
                <w:sz w:val="19"/>
                <w:szCs w:val="19"/>
                <w:lang w:eastAsia="pt-BR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 xml:space="preserve">José Valdo Ferreira Souza </w:t>
            </w:r>
          </w:p>
        </w:tc>
      </w:tr>
      <w:tr w:rsidR="00C61A82" w:rsidTr="005077A8">
        <w:tc>
          <w:tcPr>
            <w:tcW w:w="2152" w:type="dxa"/>
            <w:vMerge/>
          </w:tcPr>
          <w:p w:rsidR="00C61A82" w:rsidRDefault="00C61A82" w:rsidP="00C61A82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</w:p>
        </w:tc>
        <w:tc>
          <w:tcPr>
            <w:tcW w:w="2167" w:type="dxa"/>
          </w:tcPr>
          <w:p w:rsidR="005D5AC4" w:rsidRDefault="005D5AC4" w:rsidP="009F1014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</w:p>
          <w:p w:rsidR="005D5AC4" w:rsidRDefault="005D5AC4" w:rsidP="009F1014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</w:p>
          <w:p w:rsidR="00C61A82" w:rsidRDefault="00DB2FA7" w:rsidP="009F1014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>DBA/</w:t>
            </w:r>
            <w:r w:rsidR="00F847A7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>Programadores</w:t>
            </w:r>
          </w:p>
        </w:tc>
        <w:tc>
          <w:tcPr>
            <w:tcW w:w="2197" w:type="dxa"/>
          </w:tcPr>
          <w:p w:rsidR="00F847A7" w:rsidRPr="00F847A7" w:rsidRDefault="00F847A7" w:rsidP="005077A8">
            <w:pPr>
              <w:shd w:val="clear" w:color="auto" w:fill="FFFFFF"/>
              <w:jc w:val="center"/>
              <w:rPr>
                <w:rFonts w:ascii="Arial" w:eastAsia="Times New Roman" w:hAnsi="Arial" w:cs="Arial"/>
                <w:sz w:val="19"/>
                <w:szCs w:val="19"/>
                <w:lang w:eastAsia="pt-BR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 xml:space="preserve">Responsável pela codificação </w:t>
            </w:r>
            <w:r w:rsidRPr="00F847A7"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>do sistema</w:t>
            </w:r>
            <w:r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 xml:space="preserve"> a </w:t>
            </w:r>
            <w:r w:rsidRPr="00F847A7"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 xml:space="preserve">partir das </w:t>
            </w:r>
            <w:r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>es</w:t>
            </w:r>
            <w:r w:rsidRPr="00F847A7"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 xml:space="preserve">pecificações </w:t>
            </w:r>
            <w:r w:rsidR="005077A8"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>r</w:t>
            </w:r>
            <w:r w:rsidRPr="00F847A7"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>ealizadas pelo</w:t>
            </w:r>
          </w:p>
          <w:p w:rsidR="00F847A7" w:rsidRPr="00F847A7" w:rsidRDefault="00F847A7" w:rsidP="005077A8">
            <w:pPr>
              <w:shd w:val="clear" w:color="auto" w:fill="FFFFFF"/>
              <w:jc w:val="center"/>
              <w:rPr>
                <w:rFonts w:ascii="Arial" w:eastAsia="Times New Roman" w:hAnsi="Arial" w:cs="Arial"/>
                <w:sz w:val="19"/>
                <w:szCs w:val="19"/>
                <w:lang w:eastAsia="pt-BR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>Analista</w:t>
            </w:r>
            <w:r w:rsidR="005077A8"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19"/>
                <w:szCs w:val="19"/>
                <w:lang w:eastAsia="pt-BR"/>
              </w:rPr>
              <w:t>de Requisitos.</w:t>
            </w:r>
          </w:p>
          <w:p w:rsidR="00C61A82" w:rsidRDefault="00C61A82" w:rsidP="005077A8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</w:p>
        </w:tc>
        <w:tc>
          <w:tcPr>
            <w:tcW w:w="1978" w:type="dxa"/>
          </w:tcPr>
          <w:p w:rsidR="00D67473" w:rsidRDefault="00D67473" w:rsidP="00F847A7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</w:p>
          <w:p w:rsidR="00D67473" w:rsidRDefault="00D67473" w:rsidP="00F847A7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</w:p>
          <w:p w:rsidR="00C61A82" w:rsidRDefault="00F847A7" w:rsidP="00F847A7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>*</w:t>
            </w:r>
          </w:p>
        </w:tc>
        <w:bookmarkStart w:id="0" w:name="_GoBack"/>
        <w:bookmarkEnd w:id="0"/>
      </w:tr>
    </w:tbl>
    <w:p w:rsidR="00361CB7" w:rsidRDefault="00361CB7" w:rsidP="00C61A82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lastRenderedPageBreak/>
        <w:t xml:space="preserve">4.2 – </w:t>
      </w:r>
      <w:r w:rsidRPr="00361CB7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pt-BR"/>
        </w:rPr>
        <w:t>Usuários: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 xml:space="preserve"> </w:t>
      </w:r>
    </w:p>
    <w:p w:rsidR="00361CB7" w:rsidRPr="00C61A82" w:rsidRDefault="00361CB7" w:rsidP="00C61A82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02"/>
        <w:gridCol w:w="2065"/>
        <w:gridCol w:w="2758"/>
        <w:gridCol w:w="1669"/>
      </w:tblGrid>
      <w:tr w:rsidR="001B295C" w:rsidTr="001B295C">
        <w:tc>
          <w:tcPr>
            <w:tcW w:w="2002" w:type="dxa"/>
            <w:vMerge w:val="restart"/>
          </w:tcPr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1B295C">
            <w:pPr>
              <w:spacing w:after="60"/>
              <w:rPr>
                <w:rFonts w:ascii="Times New Roman" w:eastAsia="Times New Roman" w:hAnsi="Times New Roman" w:cs="Times New Roman"/>
                <w:b/>
                <w:color w:val="202124"/>
                <w:sz w:val="20"/>
                <w:szCs w:val="20"/>
                <w:lang w:eastAsia="pt-BR"/>
              </w:rPr>
            </w:pPr>
            <w:r w:rsidRPr="001B295C">
              <w:rPr>
                <w:rFonts w:ascii="Times New Roman" w:eastAsia="Times New Roman" w:hAnsi="Times New Roman" w:cs="Times New Roman"/>
                <w:b/>
                <w:color w:val="202124"/>
                <w:sz w:val="20"/>
                <w:szCs w:val="20"/>
                <w:lang w:eastAsia="pt-BR"/>
              </w:rPr>
              <w:t xml:space="preserve">Usuários </w:t>
            </w: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b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</w:tc>
        <w:tc>
          <w:tcPr>
            <w:tcW w:w="2065" w:type="dxa"/>
          </w:tcPr>
          <w:p w:rsidR="001B295C" w:rsidRPr="001B295C" w:rsidRDefault="001B295C" w:rsidP="005D5AC4">
            <w:pPr>
              <w:spacing w:after="60"/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</w:pPr>
          </w:p>
          <w:p w:rsidR="001B295C" w:rsidRPr="001B295C" w:rsidRDefault="001B295C" w:rsidP="005D5AC4">
            <w:pPr>
              <w:spacing w:after="60"/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</w:pPr>
          </w:p>
          <w:p w:rsidR="001B295C" w:rsidRPr="001B295C" w:rsidRDefault="001B295C" w:rsidP="006701C0">
            <w:pPr>
              <w:spacing w:after="60"/>
              <w:jc w:val="center"/>
              <w:rPr>
                <w:rFonts w:ascii="9" w:eastAsia="Times New Roman" w:hAnsi="9" w:cs="Times New Roman"/>
                <w:color w:val="202124"/>
                <w:sz w:val="20"/>
                <w:szCs w:val="20"/>
                <w:lang w:eastAsia="pt-BR"/>
              </w:rPr>
            </w:pPr>
            <w:r w:rsidRPr="001B295C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>Comissão Estadual Central de Gestão Democrática</w:t>
            </w:r>
            <w:r w:rsidR="006701C0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758" w:type="dxa"/>
          </w:tcPr>
          <w:p w:rsidR="001B295C" w:rsidRPr="00892FF9" w:rsidRDefault="001B295C" w:rsidP="00892FF9">
            <w:pPr>
              <w:spacing w:after="60"/>
              <w:jc w:val="center"/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</w:pPr>
            <w:r w:rsidRPr="001B295C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>Irá garantir a efetivação da gestão democrática no âmbito do sistema</w:t>
            </w:r>
          </w:p>
          <w:p w:rsidR="001B295C" w:rsidRPr="00892FF9" w:rsidRDefault="001B295C" w:rsidP="00892FF9">
            <w:pPr>
              <w:spacing w:after="60"/>
              <w:jc w:val="center"/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B295C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>de</w:t>
            </w:r>
            <w:proofErr w:type="gramEnd"/>
            <w:r w:rsidRPr="001B295C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 ensino</w:t>
            </w:r>
            <w:r w:rsidRPr="00892FF9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B295C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892FF9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público </w:t>
            </w:r>
            <w:r w:rsidRPr="001B295C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892FF9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estadual, </w:t>
            </w:r>
            <w:r w:rsidRPr="001B295C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892FF9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além </w:t>
            </w:r>
            <w:r w:rsidRPr="001B295C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892FF9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de </w:t>
            </w:r>
            <w:r w:rsidRPr="001B295C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892FF9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coordenar </w:t>
            </w:r>
            <w:r w:rsidRPr="001B295C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892FF9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o </w:t>
            </w:r>
            <w:r w:rsidRPr="001B295C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892FF9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processo </w:t>
            </w:r>
            <w:r w:rsidRPr="001B295C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892FF9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>eleitora</w:t>
            </w:r>
            <w:r w:rsidRPr="001B295C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>l.</w:t>
            </w:r>
          </w:p>
          <w:p w:rsidR="001B295C" w:rsidRPr="001B295C" w:rsidRDefault="001B295C" w:rsidP="00892FF9">
            <w:pPr>
              <w:spacing w:after="60"/>
              <w:jc w:val="center"/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69" w:type="dxa"/>
          </w:tcPr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  <w:r w:rsidRPr="001B295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>Comissão Estadual, Secretário e seus representantes</w:t>
            </w:r>
          </w:p>
        </w:tc>
      </w:tr>
      <w:tr w:rsidR="001B295C" w:rsidTr="001B295C">
        <w:tc>
          <w:tcPr>
            <w:tcW w:w="2002" w:type="dxa"/>
            <w:vMerge/>
          </w:tcPr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</w:tc>
        <w:tc>
          <w:tcPr>
            <w:tcW w:w="2065" w:type="dxa"/>
          </w:tcPr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0D6D82">
            <w:pPr>
              <w:spacing w:after="60"/>
              <w:jc w:val="right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0D6D82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color w:val="202124"/>
                <w:sz w:val="20"/>
                <w:szCs w:val="20"/>
                <w:lang w:eastAsia="pt-BR"/>
              </w:rPr>
            </w:pPr>
            <w:r w:rsidRPr="001B295C">
              <w:rPr>
                <w:rFonts w:ascii="Times New Roman" w:eastAsia="Times New Roman" w:hAnsi="Times New Roman" w:cs="Times New Roman"/>
                <w:b/>
                <w:color w:val="202124"/>
                <w:sz w:val="20"/>
                <w:szCs w:val="20"/>
                <w:lang w:eastAsia="pt-BR"/>
              </w:rPr>
              <w:t>Assembleia Geral Escolar.</w:t>
            </w:r>
          </w:p>
        </w:tc>
        <w:tc>
          <w:tcPr>
            <w:tcW w:w="2758" w:type="dxa"/>
          </w:tcPr>
          <w:p w:rsidR="001B295C" w:rsidRPr="005D5AC4" w:rsidRDefault="001B295C" w:rsidP="00D57242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  <w:r w:rsidRPr="001B295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>Órgão consultivo, deliberativo e</w:t>
            </w:r>
          </w:p>
          <w:p w:rsidR="001B295C" w:rsidRPr="001B295C" w:rsidRDefault="001B295C" w:rsidP="00D57242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  <w:proofErr w:type="gramStart"/>
            <w:r w:rsidRPr="001B295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>fiscalizador</w:t>
            </w:r>
            <w:proofErr w:type="gramEnd"/>
            <w:r w:rsidRPr="001B295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 xml:space="preserve"> da</w:t>
            </w:r>
            <w:r w:rsidRPr="005D5AC4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 xml:space="preserve"> participação </w:t>
            </w:r>
            <w:r w:rsidRPr="001B295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 xml:space="preserve"> </w:t>
            </w:r>
            <w:r w:rsidRPr="005D5AC4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 xml:space="preserve">direta </w:t>
            </w:r>
            <w:r w:rsidRPr="001B295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 xml:space="preserve"> </w:t>
            </w:r>
            <w:r w:rsidRPr="005D5AC4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 xml:space="preserve">da </w:t>
            </w:r>
            <w:r w:rsidRPr="001B295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 xml:space="preserve"> </w:t>
            </w:r>
            <w:r w:rsidRPr="005D5AC4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 xml:space="preserve">comunidade </w:t>
            </w:r>
            <w:r w:rsidRPr="001B295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 xml:space="preserve"> </w:t>
            </w:r>
            <w:r w:rsidRPr="005D5AC4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>escolar,</w:t>
            </w:r>
          </w:p>
          <w:p w:rsidR="001B295C" w:rsidRPr="005D5AC4" w:rsidRDefault="001B295C" w:rsidP="00D57242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  <w:proofErr w:type="gramStart"/>
            <w:r w:rsidRPr="001B295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>responsável</w:t>
            </w:r>
            <w:proofErr w:type="gramEnd"/>
            <w:r w:rsidRPr="001B295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 xml:space="preserve"> por acompanhar o</w:t>
            </w:r>
            <w:r w:rsidRPr="005D5AC4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 xml:space="preserve"> desenvolvimento </w:t>
            </w:r>
            <w:r w:rsidRPr="001B295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 xml:space="preserve"> </w:t>
            </w:r>
            <w:r w:rsidRPr="005D5AC4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>das</w:t>
            </w:r>
          </w:p>
          <w:p w:rsidR="001B295C" w:rsidRPr="005D5AC4" w:rsidRDefault="001B295C" w:rsidP="00D57242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  <w:proofErr w:type="gramStart"/>
            <w:r w:rsidRPr="005D5AC4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>ações</w:t>
            </w:r>
            <w:proofErr w:type="gramEnd"/>
            <w:r w:rsidRPr="005D5AC4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 xml:space="preserve"> da unidade escolar.</w:t>
            </w:r>
          </w:p>
          <w:p w:rsidR="001B295C" w:rsidRPr="001B295C" w:rsidRDefault="001B295C" w:rsidP="005D5AC4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</w:tc>
        <w:tc>
          <w:tcPr>
            <w:tcW w:w="1669" w:type="dxa"/>
          </w:tcPr>
          <w:p w:rsidR="001B295C" w:rsidRPr="001B295C" w:rsidRDefault="001B295C" w:rsidP="005D5AC4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5D5AC4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5D5AC4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5D5AC4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1B295C" w:rsidRPr="001B295C" w:rsidRDefault="001B295C" w:rsidP="005D5AC4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  <w:r w:rsidRPr="001B295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>*</w:t>
            </w:r>
          </w:p>
        </w:tc>
      </w:tr>
      <w:tr w:rsidR="001B295C" w:rsidTr="001B295C">
        <w:tc>
          <w:tcPr>
            <w:tcW w:w="2002" w:type="dxa"/>
            <w:vMerge/>
          </w:tcPr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</w:tc>
        <w:tc>
          <w:tcPr>
            <w:tcW w:w="2065" w:type="dxa"/>
          </w:tcPr>
          <w:p w:rsidR="001B295C" w:rsidRPr="001B295C" w:rsidRDefault="001B295C" w:rsidP="005D5AC4">
            <w:pPr>
              <w:spacing w:after="60"/>
              <w:rPr>
                <w:rFonts w:ascii="ff2" w:hAnsi="ff2"/>
                <w:b/>
                <w:color w:val="000000"/>
                <w:sz w:val="20"/>
                <w:szCs w:val="20"/>
                <w:shd w:val="clear" w:color="auto" w:fill="FFFFFF"/>
              </w:rPr>
            </w:pPr>
          </w:p>
          <w:p w:rsidR="001B295C" w:rsidRPr="001B295C" w:rsidRDefault="001B295C" w:rsidP="005D5AC4">
            <w:pPr>
              <w:spacing w:after="60"/>
              <w:rPr>
                <w:rFonts w:ascii="ff2" w:hAnsi="ff2"/>
                <w:b/>
                <w:color w:val="000000"/>
                <w:sz w:val="20"/>
                <w:szCs w:val="20"/>
                <w:shd w:val="clear" w:color="auto" w:fill="FFFFFF"/>
              </w:rPr>
            </w:pPr>
          </w:p>
          <w:p w:rsidR="001B295C" w:rsidRPr="001B295C" w:rsidRDefault="001B295C" w:rsidP="000D6D82">
            <w:pPr>
              <w:spacing w:after="60"/>
              <w:jc w:val="center"/>
              <w:rPr>
                <w:rFonts w:ascii="9" w:eastAsia="Times New Roman" w:hAnsi="9" w:cs="Times New Roman"/>
                <w:b/>
                <w:color w:val="202124"/>
                <w:sz w:val="20"/>
                <w:szCs w:val="20"/>
                <w:lang w:eastAsia="pt-BR"/>
              </w:rPr>
            </w:pPr>
            <w:r w:rsidRPr="001B295C">
              <w:rPr>
                <w:rFonts w:ascii="ff2" w:hAnsi="ff2"/>
                <w:b/>
                <w:color w:val="000000"/>
                <w:sz w:val="20"/>
                <w:szCs w:val="20"/>
                <w:shd w:val="clear" w:color="auto" w:fill="FFFFFF"/>
              </w:rPr>
              <w:t xml:space="preserve">Conselho </w:t>
            </w:r>
            <w:r w:rsidRPr="001B295C">
              <w:rPr>
                <w:rStyle w:val="1e"/>
                <w:rFonts w:ascii="ff2" w:hAnsi="ff2"/>
                <w:b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B295C">
              <w:rPr>
                <w:rFonts w:ascii="ff2" w:hAnsi="ff2"/>
                <w:b/>
                <w:color w:val="000000"/>
                <w:sz w:val="20"/>
                <w:szCs w:val="20"/>
                <w:shd w:val="clear" w:color="auto" w:fill="FFFFFF"/>
              </w:rPr>
              <w:t>Escolar</w:t>
            </w:r>
          </w:p>
        </w:tc>
        <w:tc>
          <w:tcPr>
            <w:tcW w:w="2758" w:type="dxa"/>
          </w:tcPr>
          <w:p w:rsidR="001B295C" w:rsidRPr="001B295C" w:rsidRDefault="001B295C" w:rsidP="005D5AC4">
            <w:pPr>
              <w:shd w:val="clear" w:color="auto" w:fill="FFFFFF"/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</w:pPr>
          </w:p>
          <w:p w:rsidR="001B295C" w:rsidRPr="001B295C" w:rsidRDefault="001B295C" w:rsidP="002F7FAC">
            <w:pPr>
              <w:shd w:val="clear" w:color="auto" w:fill="FFFFFF"/>
              <w:jc w:val="center"/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</w:pPr>
            <w:r w:rsidRPr="001B295C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>Auxilio na  Gestão e Fiscalização das Unidades Escolares.</w:t>
            </w:r>
          </w:p>
        </w:tc>
        <w:tc>
          <w:tcPr>
            <w:tcW w:w="1669" w:type="dxa"/>
          </w:tcPr>
          <w:p w:rsidR="001B295C" w:rsidRPr="005D5AC4" w:rsidRDefault="001B295C" w:rsidP="005D5AC4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  <w:r w:rsidRPr="001B295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>I</w:t>
            </w:r>
            <w:r w:rsidRPr="005D5AC4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>ntegrantes</w:t>
            </w:r>
          </w:p>
          <w:p w:rsidR="001B295C" w:rsidRPr="005D5AC4" w:rsidRDefault="001B295C" w:rsidP="005D5AC4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  <w:r w:rsidRPr="001B295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>T</w:t>
            </w:r>
            <w:r w:rsidRPr="005D5AC4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 xml:space="preserve">itulares </w:t>
            </w:r>
            <w:r w:rsidRPr="001B295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 xml:space="preserve">e </w:t>
            </w:r>
            <w:proofErr w:type="gramStart"/>
            <w:r w:rsidRPr="005D5AC4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 xml:space="preserve">respectivos </w:t>
            </w:r>
            <w:r w:rsidRPr="001B295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 xml:space="preserve"> </w:t>
            </w:r>
            <w:r w:rsidRPr="005D5AC4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>suplentes</w:t>
            </w:r>
            <w:proofErr w:type="gramEnd"/>
            <w:r w:rsidRPr="001B295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>.</w:t>
            </w:r>
          </w:p>
          <w:p w:rsidR="001B295C" w:rsidRPr="001B295C" w:rsidRDefault="001B295C" w:rsidP="005D5AC4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</w:tc>
      </w:tr>
      <w:tr w:rsidR="001B295C" w:rsidTr="001B295C">
        <w:tc>
          <w:tcPr>
            <w:tcW w:w="2002" w:type="dxa"/>
            <w:vMerge/>
          </w:tcPr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</w:tc>
        <w:tc>
          <w:tcPr>
            <w:tcW w:w="2065" w:type="dxa"/>
          </w:tcPr>
          <w:p w:rsidR="006701C0" w:rsidRDefault="006701C0" w:rsidP="006701C0">
            <w:pPr>
              <w:spacing w:after="60"/>
              <w:rPr>
                <w:rFonts w:ascii="ff2" w:hAnsi="ff2"/>
                <w:b/>
                <w:color w:val="000000"/>
                <w:sz w:val="20"/>
                <w:szCs w:val="20"/>
                <w:shd w:val="clear" w:color="auto" w:fill="FFFFFF"/>
              </w:rPr>
            </w:pPr>
          </w:p>
          <w:p w:rsidR="006701C0" w:rsidRDefault="006701C0" w:rsidP="006701C0">
            <w:pPr>
              <w:spacing w:after="60"/>
              <w:rPr>
                <w:rFonts w:ascii="ff2" w:hAnsi="ff2"/>
                <w:b/>
                <w:color w:val="000000"/>
                <w:sz w:val="20"/>
                <w:szCs w:val="20"/>
                <w:shd w:val="clear" w:color="auto" w:fill="FFFFFF"/>
              </w:rPr>
            </w:pPr>
          </w:p>
          <w:p w:rsidR="001B295C" w:rsidRPr="001B295C" w:rsidRDefault="001B295C" w:rsidP="000D6D82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  <w:r w:rsidRPr="001B295C">
              <w:rPr>
                <w:rFonts w:ascii="ff2" w:hAnsi="ff2"/>
                <w:b/>
                <w:color w:val="000000"/>
                <w:sz w:val="20"/>
                <w:szCs w:val="20"/>
                <w:shd w:val="clear" w:color="auto" w:fill="FFFFFF"/>
              </w:rPr>
              <w:t>Conselho de Classe</w:t>
            </w:r>
          </w:p>
        </w:tc>
        <w:tc>
          <w:tcPr>
            <w:tcW w:w="2758" w:type="dxa"/>
          </w:tcPr>
          <w:p w:rsidR="001B295C" w:rsidRPr="001B295C" w:rsidRDefault="001B295C" w:rsidP="002F7FAC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  <w:r w:rsidRPr="001B295C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Acompanha </w:t>
            </w:r>
            <w:r w:rsidRPr="001B295C">
              <w:rPr>
                <w:rFonts w:ascii="9" w:hAnsi="9"/>
                <w:color w:val="000000"/>
                <w:sz w:val="20"/>
                <w:szCs w:val="20"/>
              </w:rPr>
              <w:t xml:space="preserve"> </w:t>
            </w:r>
            <w:r w:rsidRPr="001B295C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avalia o </w:t>
            </w:r>
            <w:r w:rsidRPr="001B295C">
              <w:rPr>
                <w:rFonts w:ascii="9" w:hAnsi="9"/>
                <w:color w:val="000000"/>
                <w:sz w:val="20"/>
                <w:szCs w:val="20"/>
              </w:rPr>
              <w:t xml:space="preserve"> </w:t>
            </w:r>
            <w:r w:rsidRPr="001B295C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processo de </w:t>
            </w:r>
            <w:r w:rsidRPr="001B295C">
              <w:rPr>
                <w:rFonts w:ascii="9" w:hAnsi="9"/>
                <w:color w:val="000000"/>
                <w:sz w:val="20"/>
                <w:szCs w:val="20"/>
              </w:rPr>
              <w:t xml:space="preserve"> </w:t>
            </w:r>
            <w:r w:rsidRPr="001B295C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>educação.</w:t>
            </w:r>
          </w:p>
        </w:tc>
        <w:tc>
          <w:tcPr>
            <w:tcW w:w="1669" w:type="dxa"/>
          </w:tcPr>
          <w:p w:rsidR="001B295C" w:rsidRPr="001B295C" w:rsidRDefault="001B295C" w:rsidP="00E022EB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  <w:r w:rsidRPr="001B295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 xml:space="preserve">Docentes e Representantes dos especialistas, Pais Mães ou Responsáveis, Alunos e atendimento Educacional.  </w:t>
            </w:r>
          </w:p>
        </w:tc>
      </w:tr>
      <w:tr w:rsidR="001B295C" w:rsidTr="001B295C">
        <w:tc>
          <w:tcPr>
            <w:tcW w:w="2002" w:type="dxa"/>
            <w:vMerge/>
          </w:tcPr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</w:tc>
        <w:tc>
          <w:tcPr>
            <w:tcW w:w="2065" w:type="dxa"/>
          </w:tcPr>
          <w:p w:rsidR="001B295C" w:rsidRPr="001B295C" w:rsidRDefault="001B295C" w:rsidP="00E022EB">
            <w:pPr>
              <w:spacing w:after="60"/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</w:pPr>
          </w:p>
          <w:p w:rsidR="001B295C" w:rsidRPr="001B295C" w:rsidRDefault="001B295C" w:rsidP="00E022EB">
            <w:pPr>
              <w:spacing w:after="60"/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</w:pPr>
          </w:p>
          <w:p w:rsidR="001B295C" w:rsidRPr="001B295C" w:rsidRDefault="001B295C" w:rsidP="000D6D82">
            <w:pPr>
              <w:spacing w:after="60"/>
              <w:jc w:val="center"/>
              <w:rPr>
                <w:rFonts w:ascii="9" w:eastAsia="Times New Roman" w:hAnsi="9" w:cs="Times New Roman"/>
                <w:b/>
                <w:color w:val="202124"/>
                <w:sz w:val="20"/>
                <w:szCs w:val="20"/>
                <w:lang w:eastAsia="pt-BR"/>
              </w:rPr>
            </w:pPr>
            <w:r w:rsidRPr="001B295C">
              <w:rPr>
                <w:rFonts w:ascii="9" w:hAnsi="9"/>
                <w:b/>
                <w:color w:val="000000"/>
                <w:sz w:val="20"/>
                <w:szCs w:val="20"/>
                <w:shd w:val="clear" w:color="auto" w:fill="FFFFFF"/>
              </w:rPr>
              <w:t>Comissão Estadual Central de Gestão Democrática</w:t>
            </w:r>
          </w:p>
        </w:tc>
        <w:tc>
          <w:tcPr>
            <w:tcW w:w="2758" w:type="dxa"/>
          </w:tcPr>
          <w:p w:rsidR="001B295C" w:rsidRPr="00892FF9" w:rsidRDefault="001B295C" w:rsidP="00E022EB">
            <w:pPr>
              <w:spacing w:after="60"/>
              <w:jc w:val="center"/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</w:pPr>
            <w:r w:rsidRPr="001B295C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>Irá garantir a efetivação da gestão democrática no âmbito do sistema</w:t>
            </w:r>
          </w:p>
          <w:p w:rsidR="001B295C" w:rsidRPr="00892FF9" w:rsidRDefault="001B295C" w:rsidP="00E022EB">
            <w:pPr>
              <w:spacing w:after="60"/>
              <w:jc w:val="center"/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B295C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>de</w:t>
            </w:r>
            <w:proofErr w:type="gramEnd"/>
            <w:r w:rsidRPr="001B295C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 ensino</w:t>
            </w:r>
            <w:r w:rsidRPr="00892FF9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B295C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892FF9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público </w:t>
            </w:r>
            <w:r w:rsidRPr="001B295C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892FF9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estadual, </w:t>
            </w:r>
            <w:r w:rsidRPr="001B295C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892FF9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além </w:t>
            </w:r>
            <w:r w:rsidRPr="001B295C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892FF9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de </w:t>
            </w:r>
            <w:r w:rsidRPr="001B295C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892FF9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coordenar </w:t>
            </w:r>
            <w:r w:rsidRPr="001B295C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892FF9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o </w:t>
            </w:r>
            <w:r w:rsidRPr="001B295C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892FF9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processo </w:t>
            </w:r>
            <w:r w:rsidRPr="001B295C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892FF9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>eleitora</w:t>
            </w:r>
            <w:r w:rsidRPr="001B295C"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>l.</w:t>
            </w:r>
          </w:p>
          <w:p w:rsidR="001B295C" w:rsidRPr="001B295C" w:rsidRDefault="001B295C" w:rsidP="00E022EB">
            <w:pPr>
              <w:spacing w:after="60"/>
              <w:jc w:val="center"/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69" w:type="dxa"/>
          </w:tcPr>
          <w:p w:rsidR="001B295C" w:rsidRPr="001B295C" w:rsidRDefault="001B295C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  <w:r w:rsidRPr="001B295C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>Comissão Estadual, Secretário e seus representantes</w:t>
            </w:r>
          </w:p>
        </w:tc>
      </w:tr>
      <w:tr w:rsidR="00AF0624" w:rsidTr="001B295C">
        <w:tc>
          <w:tcPr>
            <w:tcW w:w="2002" w:type="dxa"/>
            <w:vMerge/>
          </w:tcPr>
          <w:p w:rsidR="00AF0624" w:rsidRPr="001B295C" w:rsidRDefault="00AF0624" w:rsidP="00AF0624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</w:tc>
        <w:tc>
          <w:tcPr>
            <w:tcW w:w="2065" w:type="dxa"/>
          </w:tcPr>
          <w:p w:rsidR="00AF0624" w:rsidRDefault="00AF0624" w:rsidP="00AF0624">
            <w:pPr>
              <w:spacing w:after="60"/>
              <w:rPr>
                <w:rFonts w:ascii="9" w:eastAsia="Times New Roman" w:hAnsi="9" w:cs="Times New Roman"/>
                <w:color w:val="202124"/>
                <w:sz w:val="20"/>
                <w:szCs w:val="20"/>
                <w:lang w:eastAsia="pt-BR"/>
              </w:rPr>
            </w:pPr>
          </w:p>
          <w:p w:rsidR="00AF0624" w:rsidRDefault="00AF0624" w:rsidP="00AF0624">
            <w:pPr>
              <w:spacing w:after="60"/>
              <w:rPr>
                <w:rFonts w:ascii="9" w:eastAsia="Times New Roman" w:hAnsi="9" w:cs="Times New Roman"/>
                <w:color w:val="202124"/>
                <w:sz w:val="20"/>
                <w:szCs w:val="20"/>
                <w:lang w:eastAsia="pt-BR"/>
              </w:rPr>
            </w:pPr>
          </w:p>
          <w:p w:rsidR="00AF0624" w:rsidRPr="000D6D82" w:rsidRDefault="00AF0624" w:rsidP="000D6D82">
            <w:pPr>
              <w:spacing w:after="60"/>
              <w:jc w:val="center"/>
              <w:rPr>
                <w:rFonts w:ascii="9" w:eastAsia="Times New Roman" w:hAnsi="9" w:cs="Times New Roman"/>
                <w:b/>
                <w:color w:val="202124"/>
                <w:sz w:val="20"/>
                <w:szCs w:val="20"/>
                <w:lang w:eastAsia="pt-BR"/>
              </w:rPr>
            </w:pPr>
            <w:r w:rsidRPr="000D6D82">
              <w:rPr>
                <w:rFonts w:ascii="9" w:eastAsia="Times New Roman" w:hAnsi="9" w:cs="Times New Roman"/>
                <w:b/>
                <w:color w:val="202124"/>
                <w:sz w:val="20"/>
                <w:szCs w:val="20"/>
                <w:lang w:eastAsia="pt-BR"/>
              </w:rPr>
              <w:t>Equipe Gestora</w:t>
            </w:r>
          </w:p>
        </w:tc>
        <w:tc>
          <w:tcPr>
            <w:tcW w:w="2758" w:type="dxa"/>
          </w:tcPr>
          <w:p w:rsidR="00AF0624" w:rsidRDefault="00AF0624" w:rsidP="00AF0624">
            <w:pPr>
              <w:spacing w:after="60"/>
              <w:jc w:val="center"/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</w:pPr>
          </w:p>
          <w:p w:rsidR="00AF0624" w:rsidRDefault="00AF0624" w:rsidP="00AF0624">
            <w:pPr>
              <w:spacing w:after="60"/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</w:pPr>
          </w:p>
          <w:p w:rsidR="00AF0624" w:rsidRPr="001B295C" w:rsidRDefault="00AF0624" w:rsidP="00AF0624">
            <w:pPr>
              <w:spacing w:after="60"/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 xml:space="preserve">Responsável pela </w:t>
            </w:r>
            <w:r w:rsidRPr="00E1594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Direção </w:t>
            </w:r>
            <w:r w:rsidRPr="00E15944">
              <w:rPr>
                <w:rStyle w:val="2"/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1594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da </w:t>
            </w:r>
            <w:r w:rsidRPr="00E15944">
              <w:rPr>
                <w:rStyle w:val="2"/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1594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unidade </w:t>
            </w:r>
            <w:r w:rsidRPr="00E15944">
              <w:rPr>
                <w:rStyle w:val="2"/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1594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escolar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1669" w:type="dxa"/>
          </w:tcPr>
          <w:p w:rsidR="00AF0624" w:rsidRDefault="00AF0624" w:rsidP="00AF0624">
            <w:pPr>
              <w:spacing w:after="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AF0624" w:rsidRDefault="00AF0624" w:rsidP="00AF0624">
            <w:pPr>
              <w:spacing w:after="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AF0624" w:rsidRDefault="00AF0624" w:rsidP="00AF0624">
            <w:pPr>
              <w:spacing w:after="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AF0624" w:rsidRPr="00E15944" w:rsidRDefault="00AF0624" w:rsidP="00AF0624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  <w:r w:rsidRPr="00E159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Diretor e do Vice-Diretor</w:t>
            </w:r>
          </w:p>
        </w:tc>
      </w:tr>
      <w:tr w:rsidR="00AF0624" w:rsidTr="001B295C">
        <w:tc>
          <w:tcPr>
            <w:tcW w:w="2002" w:type="dxa"/>
            <w:vMerge/>
          </w:tcPr>
          <w:p w:rsidR="00AF0624" w:rsidRPr="001B295C" w:rsidRDefault="00AF0624" w:rsidP="00AF0624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</w:tc>
        <w:tc>
          <w:tcPr>
            <w:tcW w:w="2065" w:type="dxa"/>
          </w:tcPr>
          <w:p w:rsidR="00AF0624" w:rsidRDefault="00AF0624" w:rsidP="00AF0624">
            <w:pPr>
              <w:spacing w:after="60"/>
              <w:rPr>
                <w:rFonts w:ascii="Times New Roman" w:eastAsia="Times New Roman" w:hAnsi="Times New Roman" w:cs="Times New Roman"/>
                <w:b/>
                <w:color w:val="202124"/>
                <w:sz w:val="20"/>
                <w:szCs w:val="20"/>
                <w:lang w:eastAsia="pt-BR"/>
              </w:rPr>
            </w:pPr>
          </w:p>
          <w:p w:rsidR="00AF0624" w:rsidRPr="000D6D82" w:rsidRDefault="000D6D82" w:rsidP="000D6D82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color w:val="202124"/>
                <w:sz w:val="20"/>
                <w:szCs w:val="20"/>
                <w:lang w:eastAsia="pt-BR"/>
              </w:rPr>
            </w:pPr>
            <w:r w:rsidRPr="000D6D82">
              <w:rPr>
                <w:rFonts w:ascii="Times New Roman" w:eastAsia="Times New Roman" w:hAnsi="Times New Roman" w:cs="Times New Roman"/>
                <w:b/>
                <w:color w:val="202124"/>
                <w:sz w:val="20"/>
                <w:szCs w:val="20"/>
                <w:lang w:eastAsia="pt-BR"/>
              </w:rPr>
              <w:t>C</w:t>
            </w:r>
            <w:r w:rsidR="00AF0624" w:rsidRPr="000D6D82">
              <w:rPr>
                <w:rFonts w:ascii="Times New Roman" w:eastAsia="Times New Roman" w:hAnsi="Times New Roman" w:cs="Times New Roman"/>
                <w:b/>
                <w:color w:val="202124"/>
                <w:sz w:val="20"/>
                <w:szCs w:val="20"/>
                <w:lang w:eastAsia="pt-BR"/>
              </w:rPr>
              <w:t>oordenadores Pedagógicos</w:t>
            </w:r>
          </w:p>
        </w:tc>
        <w:tc>
          <w:tcPr>
            <w:tcW w:w="2758" w:type="dxa"/>
          </w:tcPr>
          <w:p w:rsidR="00AF0624" w:rsidRDefault="00AF0624" w:rsidP="00AF0624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AF0624" w:rsidRDefault="00AF0624" w:rsidP="00AF0624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AF0624" w:rsidRDefault="00AF0624" w:rsidP="00AF0624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AF0624" w:rsidRPr="001B295C" w:rsidRDefault="00AF0624" w:rsidP="00AF0624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669" w:type="dxa"/>
          </w:tcPr>
          <w:p w:rsidR="00AF0624" w:rsidRDefault="00AF0624" w:rsidP="00AF0624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AF0624" w:rsidRDefault="00AF0624" w:rsidP="00AF0624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AF0624" w:rsidRDefault="00AF0624" w:rsidP="00AF0624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AF0624" w:rsidRPr="001B295C" w:rsidRDefault="00AF0624" w:rsidP="00AF0624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>*</w:t>
            </w:r>
          </w:p>
        </w:tc>
      </w:tr>
      <w:tr w:rsidR="00AF0624" w:rsidTr="001B295C">
        <w:tc>
          <w:tcPr>
            <w:tcW w:w="2002" w:type="dxa"/>
            <w:vMerge/>
          </w:tcPr>
          <w:p w:rsidR="00AF0624" w:rsidRPr="001B295C" w:rsidRDefault="00AF0624" w:rsidP="00AF0624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</w:tc>
        <w:tc>
          <w:tcPr>
            <w:tcW w:w="2065" w:type="dxa"/>
          </w:tcPr>
          <w:p w:rsidR="00AF0624" w:rsidRPr="001B295C" w:rsidRDefault="00AF0624" w:rsidP="000D6D82">
            <w:pPr>
              <w:spacing w:after="60"/>
              <w:jc w:val="center"/>
              <w:rPr>
                <w:rFonts w:ascii="9" w:eastAsia="Times New Roman" w:hAnsi="9" w:cs="Times New Roman"/>
                <w:b/>
                <w:color w:val="202124"/>
                <w:sz w:val="20"/>
                <w:szCs w:val="20"/>
                <w:lang w:eastAsia="pt-BR"/>
              </w:rPr>
            </w:pPr>
            <w:r w:rsidRPr="00E15944">
              <w:rPr>
                <w:rFonts w:ascii="Times New Roman" w:eastAsia="Times New Roman" w:hAnsi="Times New Roman" w:cs="Times New Roman"/>
                <w:b/>
                <w:color w:val="202124"/>
                <w:sz w:val="20"/>
                <w:szCs w:val="20"/>
                <w:lang w:eastAsia="pt-BR"/>
              </w:rPr>
              <w:t>Coordenador Administrativo-Financeiro</w:t>
            </w:r>
          </w:p>
        </w:tc>
        <w:tc>
          <w:tcPr>
            <w:tcW w:w="2758" w:type="dxa"/>
          </w:tcPr>
          <w:p w:rsidR="00AF0624" w:rsidRDefault="00AF0624" w:rsidP="00AF0624">
            <w:pPr>
              <w:shd w:val="clear" w:color="auto" w:fill="FFFFFF"/>
              <w:jc w:val="center"/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</w:pPr>
          </w:p>
          <w:p w:rsidR="00AF0624" w:rsidRPr="001B295C" w:rsidRDefault="00AF0624" w:rsidP="00AF0624">
            <w:pPr>
              <w:shd w:val="clear" w:color="auto" w:fill="FFFFFF"/>
              <w:jc w:val="center"/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9" w:hAnsi="9"/>
                <w:color w:val="000000"/>
                <w:sz w:val="20"/>
                <w:szCs w:val="20"/>
                <w:shd w:val="clear" w:color="auto" w:fill="FFFFFF"/>
              </w:rPr>
              <w:t>*</w:t>
            </w:r>
          </w:p>
        </w:tc>
        <w:tc>
          <w:tcPr>
            <w:tcW w:w="1669" w:type="dxa"/>
          </w:tcPr>
          <w:p w:rsidR="00AF0624" w:rsidRDefault="00AF0624" w:rsidP="00AF0624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</w:p>
          <w:p w:rsidR="00AF0624" w:rsidRPr="001B295C" w:rsidRDefault="00AF0624" w:rsidP="00AF0624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pt-BR"/>
              </w:rPr>
              <w:t>*</w:t>
            </w:r>
          </w:p>
        </w:tc>
      </w:tr>
    </w:tbl>
    <w:p w:rsidR="005D5AC4" w:rsidRDefault="005D5AC4" w:rsidP="00916B91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p w:rsidR="003A3D61" w:rsidRPr="0096075D" w:rsidRDefault="003A3D61" w:rsidP="00916B91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p w:rsidR="00905E3D" w:rsidRDefault="0096075D" w:rsidP="00905E3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96075D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pt-BR"/>
        </w:rPr>
        <w:lastRenderedPageBreak/>
        <w:t>Requisitos</w:t>
      </w:r>
      <w:r w:rsidR="008C5F01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 xml:space="preserve"> (Funcionais </w:t>
      </w:r>
      <w:r w:rsidRPr="0096075D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 xml:space="preserve">e </w:t>
      </w:r>
      <w:r w:rsidR="00AF0624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 xml:space="preserve">Não Funcionais e </w:t>
      </w:r>
      <w:r w:rsidRPr="0096075D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>Regras de Negócio)</w:t>
      </w:r>
      <w:r w:rsidR="00905E3D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>:</w:t>
      </w:r>
    </w:p>
    <w:p w:rsidR="00905E3D" w:rsidRDefault="00905E3D" w:rsidP="00905E3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2160" w:rsidTr="00762160">
        <w:tc>
          <w:tcPr>
            <w:tcW w:w="4247" w:type="dxa"/>
          </w:tcPr>
          <w:p w:rsidR="00762160" w:rsidRPr="005B4612" w:rsidRDefault="005B4612" w:rsidP="005B4612">
            <w:pPr>
              <w:shd w:val="clear" w:color="auto" w:fill="FFFFFF"/>
              <w:rPr>
                <w:rFonts w:ascii="Arial" w:eastAsia="Times New Roman" w:hAnsi="Arial" w:cs="Arial"/>
                <w:sz w:val="23"/>
                <w:szCs w:val="23"/>
                <w:lang w:eastAsia="pt-BR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pt-BR"/>
              </w:rPr>
              <w:t>REQF001</w:t>
            </w:r>
          </w:p>
        </w:tc>
        <w:tc>
          <w:tcPr>
            <w:tcW w:w="4247" w:type="dxa"/>
          </w:tcPr>
          <w:p w:rsidR="00762160" w:rsidRDefault="00E86954" w:rsidP="00905E3D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 xml:space="preserve">O Software deve permitir aos usuários </w:t>
            </w:r>
            <w:r w:rsidRPr="00C17FC0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  <w:lang w:eastAsia="pt-BR"/>
              </w:rPr>
              <w:t>realização de login.</w:t>
            </w:r>
          </w:p>
        </w:tc>
      </w:tr>
      <w:tr w:rsidR="00E86954" w:rsidTr="00762160">
        <w:tc>
          <w:tcPr>
            <w:tcW w:w="4247" w:type="dxa"/>
          </w:tcPr>
          <w:p w:rsidR="00E86954" w:rsidRDefault="00E86954" w:rsidP="00E86954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pt-BR"/>
              </w:rPr>
              <w:t>REQF002</w:t>
            </w:r>
          </w:p>
        </w:tc>
        <w:tc>
          <w:tcPr>
            <w:tcW w:w="4247" w:type="dxa"/>
          </w:tcPr>
          <w:p w:rsidR="00E86954" w:rsidRDefault="00E86954" w:rsidP="00F42969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 xml:space="preserve">O Software deve permitir aos usuários </w:t>
            </w:r>
            <w:r w:rsidR="00C17FC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>visualizar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 xml:space="preserve"> os candidatos</w:t>
            </w:r>
            <w:r w:rsidR="009E2D8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 xml:space="preserve"> </w:t>
            </w:r>
            <w:r w:rsidR="00F42969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>a</w:t>
            </w:r>
            <w:r w:rsidR="009E2D8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 xml:space="preserve"> Diretor e Vice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 xml:space="preserve"> e respectivas chapas.</w:t>
            </w:r>
          </w:p>
        </w:tc>
      </w:tr>
      <w:tr w:rsidR="00E86954" w:rsidTr="00762160">
        <w:tc>
          <w:tcPr>
            <w:tcW w:w="4247" w:type="dxa"/>
          </w:tcPr>
          <w:p w:rsidR="00E86954" w:rsidRDefault="00E86954" w:rsidP="00E86954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pt-BR"/>
              </w:rPr>
              <w:t>REQF003</w:t>
            </w:r>
          </w:p>
        </w:tc>
        <w:tc>
          <w:tcPr>
            <w:tcW w:w="4247" w:type="dxa"/>
          </w:tcPr>
          <w:p w:rsidR="00E86954" w:rsidRDefault="00C17FC0" w:rsidP="007232CF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 xml:space="preserve">O Software deve permitir aos </w:t>
            </w:r>
            <w:r w:rsidRPr="00B2778A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  <w:lang w:eastAsia="pt-BR"/>
              </w:rPr>
              <w:t>Adm., Coordenadores</w:t>
            </w:r>
            <w:r w:rsidR="007232CF" w:rsidRPr="00B2778A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  <w:lang w:eastAsia="pt-BR"/>
              </w:rPr>
              <w:t>, Gestores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 xml:space="preserve"> visualizar e extrair relatórios referentes à votação. </w:t>
            </w:r>
          </w:p>
        </w:tc>
      </w:tr>
      <w:tr w:rsidR="00E86954" w:rsidTr="00762160">
        <w:tc>
          <w:tcPr>
            <w:tcW w:w="4247" w:type="dxa"/>
          </w:tcPr>
          <w:p w:rsidR="00E86954" w:rsidRDefault="00C17FC0" w:rsidP="00E86954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pt-BR"/>
              </w:rPr>
              <w:t>REQF004</w:t>
            </w:r>
          </w:p>
        </w:tc>
        <w:tc>
          <w:tcPr>
            <w:tcW w:w="4247" w:type="dxa"/>
          </w:tcPr>
          <w:p w:rsidR="00E86954" w:rsidRDefault="00C17FC0" w:rsidP="00C17FC0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 xml:space="preserve">O Software deve apresentar a </w:t>
            </w:r>
            <w:r w:rsidRPr="00B2778A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  <w:lang w:eastAsia="pt-BR"/>
              </w:rPr>
              <w:t>confirmação da votação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 xml:space="preserve"> </w:t>
            </w:r>
            <w:r w:rsidR="00B80B8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>.</w:t>
            </w:r>
          </w:p>
        </w:tc>
      </w:tr>
      <w:tr w:rsidR="00C17FC0" w:rsidTr="00C17FC0">
        <w:tc>
          <w:tcPr>
            <w:tcW w:w="4247" w:type="dxa"/>
          </w:tcPr>
          <w:p w:rsidR="00C17FC0" w:rsidRDefault="004A3860" w:rsidP="00E022EB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pt-BR"/>
              </w:rPr>
              <w:t>REQF005</w:t>
            </w:r>
          </w:p>
        </w:tc>
        <w:tc>
          <w:tcPr>
            <w:tcW w:w="4247" w:type="dxa"/>
          </w:tcPr>
          <w:p w:rsidR="00C17FC0" w:rsidRDefault="004A3860" w:rsidP="004A3860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 xml:space="preserve">O Software deve permitir </w:t>
            </w:r>
            <w:r w:rsidRPr="00B2778A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  <w:lang w:eastAsia="pt-BR"/>
              </w:rPr>
              <w:t>reset de senha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 xml:space="preserve">. </w:t>
            </w:r>
          </w:p>
        </w:tc>
      </w:tr>
      <w:tr w:rsidR="004A3860" w:rsidTr="00C17FC0">
        <w:tc>
          <w:tcPr>
            <w:tcW w:w="4247" w:type="dxa"/>
          </w:tcPr>
          <w:p w:rsidR="004A3860" w:rsidRDefault="004A3860" w:rsidP="004A3860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pt-BR"/>
              </w:rPr>
              <w:t>REQ</w:t>
            </w:r>
            <w:r w:rsidRPr="00702321">
              <w:rPr>
                <w:rFonts w:ascii="Arial" w:eastAsia="Times New Roman" w:hAnsi="Arial" w:cs="Arial"/>
                <w:b/>
                <w:sz w:val="23"/>
                <w:szCs w:val="23"/>
                <w:lang w:eastAsia="pt-BR"/>
              </w:rPr>
              <w:t>N</w:t>
            </w:r>
            <w:r>
              <w:rPr>
                <w:rFonts w:ascii="Arial" w:eastAsia="Times New Roman" w:hAnsi="Arial" w:cs="Arial"/>
                <w:sz w:val="23"/>
                <w:szCs w:val="23"/>
                <w:lang w:eastAsia="pt-BR"/>
              </w:rPr>
              <w:t>F001</w:t>
            </w:r>
          </w:p>
        </w:tc>
        <w:tc>
          <w:tcPr>
            <w:tcW w:w="4247" w:type="dxa"/>
          </w:tcPr>
          <w:p w:rsidR="004A3860" w:rsidRDefault="004A3860" w:rsidP="004A3860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>Plataforma operacional de núcleo Linux (Android) e IOS.</w:t>
            </w:r>
          </w:p>
        </w:tc>
      </w:tr>
      <w:tr w:rsidR="004A3860" w:rsidTr="00916710">
        <w:tc>
          <w:tcPr>
            <w:tcW w:w="4247" w:type="dxa"/>
          </w:tcPr>
          <w:p w:rsidR="004A3860" w:rsidRDefault="004A3860" w:rsidP="004A3860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pt-BR"/>
              </w:rPr>
              <w:t>REQ</w:t>
            </w:r>
            <w:r w:rsidRPr="00702321">
              <w:rPr>
                <w:rFonts w:ascii="Arial" w:eastAsia="Times New Roman" w:hAnsi="Arial" w:cs="Arial"/>
                <w:b/>
                <w:sz w:val="23"/>
                <w:szCs w:val="23"/>
                <w:lang w:eastAsia="pt-BR"/>
              </w:rPr>
              <w:t>N</w:t>
            </w:r>
            <w:r>
              <w:rPr>
                <w:rFonts w:ascii="Arial" w:eastAsia="Times New Roman" w:hAnsi="Arial" w:cs="Arial"/>
                <w:sz w:val="23"/>
                <w:szCs w:val="23"/>
                <w:lang w:eastAsia="pt-BR"/>
              </w:rPr>
              <w:t>F002</w:t>
            </w:r>
          </w:p>
        </w:tc>
        <w:tc>
          <w:tcPr>
            <w:tcW w:w="4247" w:type="dxa"/>
          </w:tcPr>
          <w:p w:rsidR="004A3860" w:rsidRDefault="004A3860" w:rsidP="004A3860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 xml:space="preserve">A linguagem de programação deve ser </w:t>
            </w:r>
            <w:r w:rsidRPr="00B2778A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  <w:lang w:eastAsia="pt-BR"/>
              </w:rPr>
              <w:t>Java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>.</w:t>
            </w:r>
          </w:p>
        </w:tc>
      </w:tr>
      <w:tr w:rsidR="004A3860" w:rsidTr="00E022EB">
        <w:tc>
          <w:tcPr>
            <w:tcW w:w="4247" w:type="dxa"/>
          </w:tcPr>
          <w:p w:rsidR="004A3860" w:rsidRDefault="004A3860" w:rsidP="004A3860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pt-BR"/>
              </w:rPr>
              <w:t>REQ</w:t>
            </w:r>
            <w:r w:rsidRPr="00702321">
              <w:rPr>
                <w:rFonts w:ascii="Arial" w:eastAsia="Times New Roman" w:hAnsi="Arial" w:cs="Arial"/>
                <w:b/>
                <w:sz w:val="23"/>
                <w:szCs w:val="23"/>
                <w:lang w:eastAsia="pt-BR"/>
              </w:rPr>
              <w:t>N</w:t>
            </w:r>
            <w:r>
              <w:rPr>
                <w:rFonts w:ascii="Arial" w:eastAsia="Times New Roman" w:hAnsi="Arial" w:cs="Arial"/>
                <w:sz w:val="23"/>
                <w:szCs w:val="23"/>
                <w:lang w:eastAsia="pt-BR"/>
              </w:rPr>
              <w:t>F003</w:t>
            </w:r>
          </w:p>
        </w:tc>
        <w:tc>
          <w:tcPr>
            <w:tcW w:w="4247" w:type="dxa"/>
          </w:tcPr>
          <w:p w:rsidR="004A3860" w:rsidRDefault="004A3860" w:rsidP="004A3860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>Software deve apresentar interface amigável.</w:t>
            </w:r>
          </w:p>
        </w:tc>
      </w:tr>
      <w:tr w:rsidR="004A3860" w:rsidTr="00702321">
        <w:tc>
          <w:tcPr>
            <w:tcW w:w="4247" w:type="dxa"/>
          </w:tcPr>
          <w:p w:rsidR="004A3860" w:rsidRDefault="004A3860" w:rsidP="004A3860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>REN001</w:t>
            </w:r>
          </w:p>
        </w:tc>
        <w:tc>
          <w:tcPr>
            <w:tcW w:w="4247" w:type="dxa"/>
          </w:tcPr>
          <w:p w:rsidR="004A3860" w:rsidRDefault="004A3860" w:rsidP="004A3860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  <w:r w:rsidRPr="00B2778A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  <w:lang w:eastAsia="pt-BR"/>
              </w:rPr>
              <w:t>CPF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 xml:space="preserve"> do Usuário deve ser informado</w:t>
            </w:r>
            <w:r w:rsidR="00190B31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>.</w:t>
            </w:r>
          </w:p>
        </w:tc>
      </w:tr>
      <w:tr w:rsidR="004A3860" w:rsidTr="007921DB">
        <w:trPr>
          <w:trHeight w:val="386"/>
        </w:trPr>
        <w:tc>
          <w:tcPr>
            <w:tcW w:w="4247" w:type="dxa"/>
          </w:tcPr>
          <w:p w:rsidR="004A3860" w:rsidRDefault="004A3860" w:rsidP="004A3860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>REN002</w:t>
            </w:r>
          </w:p>
        </w:tc>
        <w:tc>
          <w:tcPr>
            <w:tcW w:w="4247" w:type="dxa"/>
          </w:tcPr>
          <w:p w:rsidR="004A3860" w:rsidRDefault="004A3860" w:rsidP="004A3860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  <w:r w:rsidRPr="00B2778A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  <w:lang w:eastAsia="pt-BR"/>
              </w:rPr>
              <w:t>CPF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 xml:space="preserve"> do Usuário deve </w:t>
            </w:r>
            <w:r w:rsidR="00222568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 xml:space="preserve">ser 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 xml:space="preserve">somente números.  </w:t>
            </w:r>
          </w:p>
        </w:tc>
      </w:tr>
      <w:tr w:rsidR="004A3860" w:rsidTr="004A3860">
        <w:trPr>
          <w:trHeight w:val="386"/>
        </w:trPr>
        <w:tc>
          <w:tcPr>
            <w:tcW w:w="4247" w:type="dxa"/>
          </w:tcPr>
          <w:p w:rsidR="004A3860" w:rsidRDefault="004A3860" w:rsidP="004A3860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>REN003</w:t>
            </w:r>
          </w:p>
        </w:tc>
        <w:tc>
          <w:tcPr>
            <w:tcW w:w="4247" w:type="dxa"/>
          </w:tcPr>
          <w:p w:rsidR="004A3860" w:rsidRDefault="004A3860" w:rsidP="004A3860">
            <w:pPr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  <w:t xml:space="preserve">Restringir Login com 11 dígitos. </w:t>
            </w:r>
          </w:p>
        </w:tc>
      </w:tr>
    </w:tbl>
    <w:p w:rsidR="00702321" w:rsidRDefault="00702321" w:rsidP="00702321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p w:rsidR="00762160" w:rsidRDefault="00762160" w:rsidP="00905E3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p w:rsidR="00905E3D" w:rsidRDefault="00905E3D" w:rsidP="00AF062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p w:rsidR="008338E2" w:rsidRDefault="008338E2" w:rsidP="00AF062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p w:rsidR="008338E2" w:rsidRDefault="008338E2" w:rsidP="00AF062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p w:rsidR="008338E2" w:rsidRDefault="008338E2" w:rsidP="00AF062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p w:rsidR="008338E2" w:rsidRDefault="008338E2" w:rsidP="00AF062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p w:rsidR="008338E2" w:rsidRDefault="008338E2" w:rsidP="00AF062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p w:rsidR="008338E2" w:rsidRDefault="008338E2" w:rsidP="00AF062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p w:rsidR="008338E2" w:rsidRDefault="008338E2" w:rsidP="00AF062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p w:rsidR="008338E2" w:rsidRDefault="008338E2" w:rsidP="00AF062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p w:rsidR="008338E2" w:rsidRDefault="008338E2" w:rsidP="00AF062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p w:rsidR="008338E2" w:rsidRDefault="008338E2" w:rsidP="00AF062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p w:rsidR="008338E2" w:rsidRDefault="008338E2" w:rsidP="00AF062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p w:rsidR="008338E2" w:rsidRDefault="008338E2" w:rsidP="00AF062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p w:rsidR="008338E2" w:rsidRDefault="008338E2" w:rsidP="00AF062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p w:rsidR="008338E2" w:rsidRDefault="008338E2" w:rsidP="00AF062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p w:rsidR="008338E2" w:rsidRDefault="008338E2" w:rsidP="00AF062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p w:rsidR="008338E2" w:rsidRDefault="008338E2" w:rsidP="00AF062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p w:rsidR="00A632D4" w:rsidRDefault="00A632D4" w:rsidP="00A632D4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p w:rsidR="0096075D" w:rsidRPr="0096075D" w:rsidRDefault="002A5734" w:rsidP="0096075D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lastRenderedPageBreak/>
        <w:t>Anexos (protótipo</w:t>
      </w:r>
      <w:r w:rsidR="0096075D" w:rsidRPr="0096075D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>)</w:t>
      </w:r>
    </w:p>
    <w:p w:rsidR="00EF5D2A" w:rsidRDefault="008864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403215" cy="3040380"/>
            <wp:effectExtent l="38100" t="38100" r="45085" b="457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040380"/>
                    </a:xfrm>
                    <a:prstGeom prst="rect">
                      <a:avLst/>
                    </a:prstGeom>
                    <a:noFill/>
                    <a:ln w="349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64F7" w:rsidRDefault="008864F7">
      <w:pPr>
        <w:rPr>
          <w:rFonts w:ascii="Times New Roman" w:hAnsi="Times New Roman" w:cs="Times New Roman"/>
        </w:rPr>
      </w:pPr>
    </w:p>
    <w:p w:rsidR="008864F7" w:rsidRDefault="008864F7">
      <w:pPr>
        <w:rPr>
          <w:rFonts w:ascii="Times New Roman" w:hAnsi="Times New Roman" w:cs="Times New Roman"/>
        </w:rPr>
      </w:pPr>
    </w:p>
    <w:p w:rsidR="008864F7" w:rsidRPr="00BC149A" w:rsidRDefault="008864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397500" cy="3036570"/>
            <wp:effectExtent l="38100" t="38100" r="31750" b="304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36570"/>
                    </a:xfrm>
                    <a:prstGeom prst="rect">
                      <a:avLst/>
                    </a:prstGeom>
                    <a:noFill/>
                    <a:ln w="349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864F7" w:rsidRPr="00BC1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9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C1B41"/>
    <w:multiLevelType w:val="multilevel"/>
    <w:tmpl w:val="6822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5D"/>
    <w:rsid w:val="00007E9E"/>
    <w:rsid w:val="00035A53"/>
    <w:rsid w:val="00036153"/>
    <w:rsid w:val="000567C5"/>
    <w:rsid w:val="000A5CF5"/>
    <w:rsid w:val="000D6D82"/>
    <w:rsid w:val="000E4B3C"/>
    <w:rsid w:val="001477ED"/>
    <w:rsid w:val="00190B31"/>
    <w:rsid w:val="001B295C"/>
    <w:rsid w:val="00222568"/>
    <w:rsid w:val="002A5734"/>
    <w:rsid w:val="002F7FAC"/>
    <w:rsid w:val="00361CB7"/>
    <w:rsid w:val="00380F0C"/>
    <w:rsid w:val="003A3D61"/>
    <w:rsid w:val="004A3860"/>
    <w:rsid w:val="005077A8"/>
    <w:rsid w:val="00524242"/>
    <w:rsid w:val="00573BDF"/>
    <w:rsid w:val="005B4612"/>
    <w:rsid w:val="005D5AC4"/>
    <w:rsid w:val="006014D4"/>
    <w:rsid w:val="006701C0"/>
    <w:rsid w:val="00674967"/>
    <w:rsid w:val="0069759C"/>
    <w:rsid w:val="006B3FF8"/>
    <w:rsid w:val="006C2AC4"/>
    <w:rsid w:val="006E560A"/>
    <w:rsid w:val="00702321"/>
    <w:rsid w:val="007232CF"/>
    <w:rsid w:val="00732943"/>
    <w:rsid w:val="00756C2C"/>
    <w:rsid w:val="00762160"/>
    <w:rsid w:val="00777762"/>
    <w:rsid w:val="007921DB"/>
    <w:rsid w:val="008238EF"/>
    <w:rsid w:val="008338E2"/>
    <w:rsid w:val="008864F7"/>
    <w:rsid w:val="00892FF9"/>
    <w:rsid w:val="008C5F01"/>
    <w:rsid w:val="008D2418"/>
    <w:rsid w:val="008E65EA"/>
    <w:rsid w:val="008F5D1B"/>
    <w:rsid w:val="00905E3D"/>
    <w:rsid w:val="00916710"/>
    <w:rsid w:val="00916B91"/>
    <w:rsid w:val="0096075D"/>
    <w:rsid w:val="009D462E"/>
    <w:rsid w:val="009E2D80"/>
    <w:rsid w:val="009F1014"/>
    <w:rsid w:val="009F5038"/>
    <w:rsid w:val="00A632D4"/>
    <w:rsid w:val="00AA25DE"/>
    <w:rsid w:val="00AE5BA1"/>
    <w:rsid w:val="00AF0624"/>
    <w:rsid w:val="00B2778A"/>
    <w:rsid w:val="00B66841"/>
    <w:rsid w:val="00B80827"/>
    <w:rsid w:val="00B80B82"/>
    <w:rsid w:val="00BC149A"/>
    <w:rsid w:val="00C17FC0"/>
    <w:rsid w:val="00C61A82"/>
    <w:rsid w:val="00C828B0"/>
    <w:rsid w:val="00CC1C3C"/>
    <w:rsid w:val="00D04B0C"/>
    <w:rsid w:val="00D10D73"/>
    <w:rsid w:val="00D37DD8"/>
    <w:rsid w:val="00D57242"/>
    <w:rsid w:val="00D67473"/>
    <w:rsid w:val="00D74C07"/>
    <w:rsid w:val="00D958C1"/>
    <w:rsid w:val="00DB2FA7"/>
    <w:rsid w:val="00E15944"/>
    <w:rsid w:val="00E23EB1"/>
    <w:rsid w:val="00E24E02"/>
    <w:rsid w:val="00E86954"/>
    <w:rsid w:val="00E9655E"/>
    <w:rsid w:val="00ED0BCC"/>
    <w:rsid w:val="00ED6917"/>
    <w:rsid w:val="00F05204"/>
    <w:rsid w:val="00F16214"/>
    <w:rsid w:val="00F42969"/>
    <w:rsid w:val="00F847A7"/>
    <w:rsid w:val="00FE2883"/>
    <w:rsid w:val="00F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8EA8F"/>
  <w15:chartTrackingRefBased/>
  <w15:docId w15:val="{5AB07DF3-34D4-477E-B59B-A0AEAD61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6075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238EF"/>
    <w:pPr>
      <w:ind w:left="720"/>
      <w:contextualSpacing/>
    </w:pPr>
  </w:style>
  <w:style w:type="character" w:customStyle="1" w:styleId="7">
    <w:name w:val="_7"/>
    <w:basedOn w:val="Fontepargpadro"/>
    <w:rsid w:val="008238EF"/>
  </w:style>
  <w:style w:type="character" w:customStyle="1" w:styleId="5">
    <w:name w:val="_5"/>
    <w:basedOn w:val="Fontepargpadro"/>
    <w:rsid w:val="008238EF"/>
  </w:style>
  <w:style w:type="character" w:customStyle="1" w:styleId="8">
    <w:name w:val="_8"/>
    <w:basedOn w:val="Fontepargpadro"/>
    <w:rsid w:val="008238EF"/>
  </w:style>
  <w:style w:type="character" w:customStyle="1" w:styleId="9">
    <w:name w:val="_9"/>
    <w:basedOn w:val="Fontepargpadro"/>
    <w:rsid w:val="008238EF"/>
  </w:style>
  <w:style w:type="table" w:styleId="Tabelacomgrade">
    <w:name w:val="Table Grid"/>
    <w:basedOn w:val="Tabelanormal"/>
    <w:uiPriority w:val="39"/>
    <w:rsid w:val="00D74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_2"/>
    <w:basedOn w:val="Fontepargpadro"/>
    <w:rsid w:val="00892FF9"/>
  </w:style>
  <w:style w:type="character" w:customStyle="1" w:styleId="1b">
    <w:name w:val="_1b"/>
    <w:basedOn w:val="Fontepargpadro"/>
    <w:rsid w:val="00892FF9"/>
  </w:style>
  <w:style w:type="character" w:customStyle="1" w:styleId="16">
    <w:name w:val="_16"/>
    <w:basedOn w:val="Fontepargpadro"/>
    <w:rsid w:val="00892FF9"/>
  </w:style>
  <w:style w:type="character" w:customStyle="1" w:styleId="21">
    <w:name w:val="_21"/>
    <w:basedOn w:val="Fontepargpadro"/>
    <w:rsid w:val="005D5AC4"/>
  </w:style>
  <w:style w:type="character" w:customStyle="1" w:styleId="23">
    <w:name w:val="_23"/>
    <w:basedOn w:val="Fontepargpadro"/>
    <w:rsid w:val="005D5AC4"/>
  </w:style>
  <w:style w:type="character" w:customStyle="1" w:styleId="1e">
    <w:name w:val="_1e"/>
    <w:basedOn w:val="Fontepargpadro"/>
    <w:rsid w:val="005D5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35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700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72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7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7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6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8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8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7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2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4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9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6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5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2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5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3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4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4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8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99709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404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1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0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9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1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8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7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4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0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9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6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0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9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2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7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1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1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05371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47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2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1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6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2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0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7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9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5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8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9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8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8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4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98715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72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8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4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0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84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1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9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9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7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17515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9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4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3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26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10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5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0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1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1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9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6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9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3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67656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55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5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4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8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1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9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1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54335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77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6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7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5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9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7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4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7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6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3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5638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86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2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5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2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1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5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1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7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03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6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3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5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9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7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5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3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1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67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1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0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1379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03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1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5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8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0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4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5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5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2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3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6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1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79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4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3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0952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4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16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69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00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437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527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54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53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09694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62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0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566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Valdo Ferreira Souza</dc:creator>
  <cp:keywords/>
  <dc:description/>
  <cp:lastModifiedBy>Jose Valdo Ferreira Souza</cp:lastModifiedBy>
  <cp:revision>93</cp:revision>
  <dcterms:created xsi:type="dcterms:W3CDTF">2021-11-28T16:00:00Z</dcterms:created>
  <dcterms:modified xsi:type="dcterms:W3CDTF">2021-11-28T20:47:00Z</dcterms:modified>
</cp:coreProperties>
</file>