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BE6" w:rsidRDefault="00DD7BE6" w:rsidP="00DD7BE6">
      <w:pPr>
        <w:pStyle w:val="Heading1"/>
      </w:pPr>
      <w:bookmarkStart w:id="0" w:name="_GoBack"/>
      <w:bookmarkEnd w:id="0"/>
      <w:r>
        <w:rPr>
          <w:rFonts w:ascii="Segoe UI Symbol" w:hAnsi="Segoe UI Symbol" w:cs="Segoe UI Symbol"/>
        </w:rPr>
        <w:t>✅</w:t>
      </w:r>
      <w:r>
        <w:t xml:space="preserve"> 1. INNER JOIN</w:t>
      </w:r>
    </w:p>
    <w:p w:rsidR="00DD7BE6" w:rsidRDefault="00DD7BE6" w:rsidP="00DD7BE6">
      <w:pPr>
        <w:pStyle w:val="Heading3"/>
      </w:pPr>
      <w:r>
        <w:rPr>
          <w:rFonts w:ascii="Segoe UI Symbol" w:hAnsi="Segoe UI Symbol" w:cs="Segoe UI Symbol"/>
        </w:rPr>
        <w:t>🎯</w:t>
      </w:r>
      <w:r>
        <w:t xml:space="preserve"> Purpose:</w:t>
      </w:r>
    </w:p>
    <w:p w:rsidR="00DD7BE6" w:rsidRDefault="00DD7BE6" w:rsidP="00DD7BE6">
      <w:pPr>
        <w:pStyle w:val="NormalWeb"/>
      </w:pPr>
      <w:r>
        <w:t>Retrieve tickets that have valid users and technicians.</w:t>
      </w:r>
    </w:p>
    <w:p w:rsidR="000255E2" w:rsidRDefault="00DD7BE6">
      <w:r>
        <w:rPr>
          <w:rFonts w:ascii="Segoe UI Symbol" w:hAnsi="Segoe UI Symbol" w:cs="Segoe UI Symbol"/>
        </w:rPr>
        <w:t>💻</w:t>
      </w:r>
      <w:r>
        <w:t xml:space="preserve"> SQL Query (With Comments)</w:t>
      </w:r>
    </w:p>
    <w:p w:rsidR="00DD7BE6" w:rsidRDefault="00DD7BE6" w:rsidP="00DD7BE6">
      <w:r>
        <w:t>-- INNER JOIN:</w:t>
      </w:r>
    </w:p>
    <w:p w:rsidR="00DD7BE6" w:rsidRDefault="00DD7BE6" w:rsidP="00DD7BE6">
      <w:r>
        <w:t>-- Retrieves tickets that have matching users and technicians</w:t>
      </w:r>
    </w:p>
    <w:p w:rsidR="00DD7BE6" w:rsidRDefault="00DD7BE6" w:rsidP="00DD7BE6">
      <w:r>
        <w:rPr>
          <w:noProof/>
        </w:rPr>
        <w:drawing>
          <wp:inline distT="0" distB="0" distL="0" distR="0">
            <wp:extent cx="5943600" cy="5490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08 201845.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490845"/>
                    </a:xfrm>
                    <a:prstGeom prst="rect">
                      <a:avLst/>
                    </a:prstGeom>
                  </pic:spPr>
                </pic:pic>
              </a:graphicData>
            </a:graphic>
          </wp:inline>
        </w:drawing>
      </w:r>
    </w:p>
    <w:p w:rsidR="00DD7BE6" w:rsidRDefault="00DD7BE6" w:rsidP="00DD7BE6">
      <w:pPr>
        <w:pStyle w:val="Heading3"/>
      </w:pPr>
      <w:r>
        <w:rPr>
          <w:rFonts w:ascii="Segoe UI Symbol" w:hAnsi="Segoe UI Symbol" w:cs="Segoe UI Symbol"/>
        </w:rPr>
        <w:t>📊</w:t>
      </w:r>
      <w:r>
        <w:t xml:space="preserve"> Business Interpretation</w:t>
      </w:r>
    </w:p>
    <w:p w:rsidR="00DD7BE6" w:rsidRDefault="00DD7BE6" w:rsidP="00DD7BE6">
      <w:pPr>
        <w:pStyle w:val="NormalWeb"/>
      </w:pPr>
      <w:r>
        <w:lastRenderedPageBreak/>
        <w:t>This query shows all valid helpdesk tickets where both the user and technician exist in the system. It helps management track which technicians handled which users' issues. This ensures data integrity by showing only properly assigned and recorded support tickets.</w:t>
      </w:r>
    </w:p>
    <w:p w:rsidR="00DD7BE6" w:rsidRDefault="00DD7BE6" w:rsidP="00DD7BE6">
      <w:pPr>
        <w:pStyle w:val="Heading1"/>
      </w:pPr>
      <w:r>
        <w:rPr>
          <w:rFonts w:ascii="Segoe UI Symbol" w:hAnsi="Segoe UI Symbol" w:cs="Segoe UI Symbol"/>
        </w:rPr>
        <w:t>✅</w:t>
      </w:r>
      <w:r>
        <w:t xml:space="preserve"> 2. LEFT JOIN</w:t>
      </w:r>
    </w:p>
    <w:p w:rsidR="00DD7BE6" w:rsidRDefault="00DD7BE6" w:rsidP="00DD7BE6">
      <w:pPr>
        <w:pStyle w:val="Heading3"/>
      </w:pPr>
      <w:r>
        <w:rPr>
          <w:rFonts w:ascii="Segoe UI Symbol" w:hAnsi="Segoe UI Symbol" w:cs="Segoe UI Symbol"/>
        </w:rPr>
        <w:t>🎯</w:t>
      </w:r>
      <w:r>
        <w:t xml:space="preserve"> Purpose:</w:t>
      </w:r>
    </w:p>
    <w:p w:rsidR="00DD7BE6" w:rsidRDefault="00DD7BE6" w:rsidP="00DD7BE6">
      <w:pPr>
        <w:pStyle w:val="NormalWeb"/>
      </w:pPr>
      <w:r>
        <w:t>Identify users who have never submitted a ticket.</w:t>
      </w:r>
    </w:p>
    <w:p w:rsidR="00DD7BE6" w:rsidRDefault="00DD7BE6" w:rsidP="00DD7BE6">
      <w:pPr>
        <w:pStyle w:val="NormalWeb"/>
      </w:pPr>
      <w:r>
        <w:rPr>
          <w:noProof/>
        </w:rPr>
        <w:drawing>
          <wp:inline distT="0" distB="0" distL="0" distR="0">
            <wp:extent cx="5943600" cy="5316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8 202408.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316855"/>
                    </a:xfrm>
                    <a:prstGeom prst="rect">
                      <a:avLst/>
                    </a:prstGeom>
                  </pic:spPr>
                </pic:pic>
              </a:graphicData>
            </a:graphic>
          </wp:inline>
        </w:drawing>
      </w:r>
    </w:p>
    <w:p w:rsidR="00DD7BE6" w:rsidRDefault="00DD7BE6" w:rsidP="00DD7BE6"/>
    <w:p w:rsidR="00DD7BE6" w:rsidRDefault="00DD7BE6" w:rsidP="00DD7BE6">
      <w:pPr>
        <w:pStyle w:val="Heading3"/>
      </w:pPr>
      <w:r>
        <w:rPr>
          <w:rFonts w:ascii="Segoe UI Symbol" w:hAnsi="Segoe UI Symbol" w:cs="Segoe UI Symbol"/>
        </w:rPr>
        <w:t>📊</w:t>
      </w:r>
      <w:r>
        <w:t xml:space="preserve"> Business Interpretation</w:t>
      </w:r>
    </w:p>
    <w:p w:rsidR="00DD7BE6" w:rsidRDefault="00DD7BE6" w:rsidP="00DD7BE6">
      <w:pPr>
        <w:pStyle w:val="NormalWeb"/>
      </w:pPr>
      <w:r>
        <w:lastRenderedPageBreak/>
        <w:t>This query identifies students or staff who have never contacted the helpdesk. This helps management understand service reach and user engagement levels. The helpdesk may use this information to improve awareness of IT support services.</w:t>
      </w:r>
    </w:p>
    <w:p w:rsidR="00DD7BE6" w:rsidRDefault="00DD7BE6" w:rsidP="00DD7BE6">
      <w:pPr>
        <w:pStyle w:val="Heading1"/>
        <w:rPr>
          <w:rFonts w:ascii="Segoe UI Symbol" w:hAnsi="Segoe UI Symbol" w:cs="Segoe UI Symbol"/>
        </w:rPr>
      </w:pPr>
    </w:p>
    <w:p w:rsidR="00DD7BE6" w:rsidRDefault="00DD7BE6" w:rsidP="00DD7BE6">
      <w:pPr>
        <w:pStyle w:val="Heading1"/>
        <w:rPr>
          <w:rFonts w:ascii="Segoe UI Symbol" w:hAnsi="Segoe UI Symbol" w:cs="Segoe UI Symbol"/>
        </w:rPr>
      </w:pPr>
    </w:p>
    <w:p w:rsidR="00DD7BE6" w:rsidRDefault="00DD7BE6" w:rsidP="00DD7BE6">
      <w:pPr>
        <w:pStyle w:val="Heading1"/>
      </w:pPr>
      <w:r>
        <w:rPr>
          <w:rFonts w:ascii="Segoe UI Symbol" w:hAnsi="Segoe UI Symbol" w:cs="Segoe UI Symbol"/>
        </w:rPr>
        <w:t>✅</w:t>
      </w:r>
      <w:r>
        <w:t xml:space="preserve"> 3. RIGHT JOIN</w:t>
      </w:r>
    </w:p>
    <w:p w:rsidR="00DD7BE6" w:rsidRDefault="00DD7BE6" w:rsidP="00DD7BE6">
      <w:pPr>
        <w:pStyle w:val="Heading3"/>
      </w:pPr>
      <w:r>
        <w:rPr>
          <w:rFonts w:ascii="Segoe UI Symbol" w:hAnsi="Segoe UI Symbol" w:cs="Segoe UI Symbol"/>
        </w:rPr>
        <w:t>🎯</w:t>
      </w:r>
      <w:r>
        <w:t xml:space="preserve"> Purpose:</w:t>
      </w:r>
    </w:p>
    <w:p w:rsidR="00DD7BE6" w:rsidRDefault="00DD7BE6" w:rsidP="00DD7BE6">
      <w:pPr>
        <w:pStyle w:val="NormalWeb"/>
      </w:pPr>
      <w:r>
        <w:t>Detect technicians with no assigned tickets.</w:t>
      </w:r>
    </w:p>
    <w:p w:rsidR="008523B6" w:rsidRDefault="008523B6" w:rsidP="00DD7BE6">
      <w:pPr>
        <w:pStyle w:val="NormalWeb"/>
      </w:pPr>
      <w:r w:rsidRPr="008523B6">
        <w:lastRenderedPageBreak/>
        <w:drawing>
          <wp:inline distT="0" distB="0" distL="0" distR="0" wp14:anchorId="658AB5B9" wp14:editId="5FA22E5E">
            <wp:extent cx="5943600" cy="5451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451475"/>
                    </a:xfrm>
                    <a:prstGeom prst="rect">
                      <a:avLst/>
                    </a:prstGeom>
                  </pic:spPr>
                </pic:pic>
              </a:graphicData>
            </a:graphic>
          </wp:inline>
        </w:drawing>
      </w:r>
    </w:p>
    <w:p w:rsidR="008523B6" w:rsidRDefault="008523B6" w:rsidP="00DD7BE6">
      <w:pPr>
        <w:pStyle w:val="NormalWeb"/>
      </w:pPr>
    </w:p>
    <w:p w:rsidR="008523B6" w:rsidRDefault="008523B6" w:rsidP="008523B6">
      <w:pPr>
        <w:pStyle w:val="Heading3"/>
      </w:pPr>
      <w:r>
        <w:rPr>
          <w:rFonts w:ascii="Segoe UI Symbol" w:hAnsi="Segoe UI Symbol" w:cs="Segoe UI Symbol"/>
        </w:rPr>
        <w:t>📊</w:t>
      </w:r>
      <w:r>
        <w:t xml:space="preserve"> Business Interpretation</w:t>
      </w:r>
    </w:p>
    <w:p w:rsidR="008523B6" w:rsidRDefault="008523B6" w:rsidP="008523B6">
      <w:pPr>
        <w:pStyle w:val="NormalWeb"/>
      </w:pPr>
      <w:r>
        <w:t>This query shows technicians who currently have no assigned support tickets. It helps management evaluate workload distribution across technicians. The results can be used to assign new tickets or balance workload effectively.</w:t>
      </w:r>
    </w:p>
    <w:p w:rsidR="008523B6" w:rsidRDefault="008523B6" w:rsidP="008523B6">
      <w:pPr>
        <w:pStyle w:val="Heading1"/>
      </w:pPr>
      <w:r>
        <w:rPr>
          <w:rFonts w:ascii="Segoe UI Symbol" w:hAnsi="Segoe UI Symbol" w:cs="Segoe UI Symbol"/>
        </w:rPr>
        <w:t>✅</w:t>
      </w:r>
      <w:r>
        <w:t xml:space="preserve"> 4. FULL OUTER JOIN</w:t>
      </w:r>
    </w:p>
    <w:p w:rsidR="008523B6" w:rsidRDefault="008523B6" w:rsidP="008523B6">
      <w:pPr>
        <w:pStyle w:val="Heading3"/>
      </w:pPr>
      <w:r>
        <w:rPr>
          <w:rFonts w:ascii="Segoe UI Symbol" w:hAnsi="Segoe UI Symbol" w:cs="Segoe UI Symbol"/>
        </w:rPr>
        <w:t>🎯</w:t>
      </w:r>
      <w:r>
        <w:t xml:space="preserve"> Purpose:</w:t>
      </w:r>
    </w:p>
    <w:p w:rsidR="008523B6" w:rsidRDefault="008523B6" w:rsidP="008523B6">
      <w:pPr>
        <w:pStyle w:val="NormalWeb"/>
      </w:pPr>
      <w:r>
        <w:t>Compare users and tickets including unmatched records.</w:t>
      </w:r>
    </w:p>
    <w:p w:rsidR="008523B6" w:rsidRDefault="008523B6" w:rsidP="008523B6">
      <w:pPr>
        <w:pStyle w:val="NormalWeb"/>
      </w:pPr>
      <w:r>
        <w:rPr>
          <w:noProof/>
        </w:rPr>
        <w:lastRenderedPageBreak/>
        <w:drawing>
          <wp:inline distT="0" distB="0" distL="0" distR="0">
            <wp:extent cx="5943600" cy="5471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8 20292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471795"/>
                    </a:xfrm>
                    <a:prstGeom prst="rect">
                      <a:avLst/>
                    </a:prstGeom>
                  </pic:spPr>
                </pic:pic>
              </a:graphicData>
            </a:graphic>
          </wp:inline>
        </w:drawing>
      </w:r>
    </w:p>
    <w:p w:rsidR="008523B6" w:rsidRDefault="008523B6" w:rsidP="008523B6">
      <w:pPr>
        <w:pStyle w:val="Heading3"/>
        <w:rPr>
          <w:rFonts w:ascii="Segoe UI Symbol" w:hAnsi="Segoe UI Symbol" w:cs="Segoe UI Symbol"/>
        </w:rPr>
      </w:pPr>
    </w:p>
    <w:p w:rsidR="008523B6" w:rsidRDefault="008523B6" w:rsidP="008523B6">
      <w:pPr>
        <w:pStyle w:val="Heading3"/>
      </w:pPr>
      <w:r>
        <w:rPr>
          <w:rFonts w:ascii="Segoe UI Symbol" w:hAnsi="Segoe UI Symbol" w:cs="Segoe UI Symbol"/>
        </w:rPr>
        <w:t>📊</w:t>
      </w:r>
      <w:r>
        <w:t xml:space="preserve"> Business Interpretation</w:t>
      </w:r>
    </w:p>
    <w:p w:rsidR="008523B6" w:rsidRDefault="008523B6" w:rsidP="008523B6">
      <w:pPr>
        <w:pStyle w:val="NormalWeb"/>
      </w:pPr>
      <w:r>
        <w:t>This query shows all users alongside ticket records, including users without tickets and tickets without valid users. It helps identify incomplete or missing data and allows management to verify system accuracy. This supports data quality monitoring and auditing.</w:t>
      </w:r>
    </w:p>
    <w:p w:rsidR="008523B6" w:rsidRDefault="008523B6" w:rsidP="008523B6">
      <w:pPr>
        <w:pStyle w:val="Heading1"/>
      </w:pPr>
      <w:r>
        <w:rPr>
          <w:rFonts w:ascii="Segoe UI Symbol" w:hAnsi="Segoe UI Symbol" w:cs="Segoe UI Symbol"/>
        </w:rPr>
        <w:t>✅</w:t>
      </w:r>
      <w:r>
        <w:t xml:space="preserve"> 5. SELF JOIN</w:t>
      </w:r>
    </w:p>
    <w:p w:rsidR="008523B6" w:rsidRDefault="008523B6" w:rsidP="008523B6">
      <w:pPr>
        <w:pStyle w:val="Heading3"/>
      </w:pPr>
      <w:r>
        <w:rPr>
          <w:rFonts w:ascii="Segoe UI Symbol" w:hAnsi="Segoe UI Symbol" w:cs="Segoe UI Symbol"/>
        </w:rPr>
        <w:t>🎯</w:t>
      </w:r>
      <w:r>
        <w:t xml:space="preserve"> Purpose:</w:t>
      </w:r>
    </w:p>
    <w:p w:rsidR="008523B6" w:rsidRDefault="008523B6" w:rsidP="008523B6">
      <w:pPr>
        <w:pStyle w:val="NormalWeb"/>
      </w:pPr>
      <w:r>
        <w:t>Compare technicians working in the same region.</w:t>
      </w:r>
    </w:p>
    <w:p w:rsidR="008523B6" w:rsidRDefault="008523B6" w:rsidP="008523B6">
      <w:pPr>
        <w:pStyle w:val="NormalWeb"/>
      </w:pPr>
      <w:r>
        <w:rPr>
          <w:noProof/>
        </w:rPr>
        <w:lastRenderedPageBreak/>
        <w:drawing>
          <wp:inline distT="0" distB="0" distL="0" distR="0">
            <wp:extent cx="5943600" cy="55537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8 20314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553710"/>
                    </a:xfrm>
                    <a:prstGeom prst="rect">
                      <a:avLst/>
                    </a:prstGeom>
                  </pic:spPr>
                </pic:pic>
              </a:graphicData>
            </a:graphic>
          </wp:inline>
        </w:drawing>
      </w:r>
    </w:p>
    <w:p w:rsidR="008523B6" w:rsidRDefault="008523B6" w:rsidP="008523B6">
      <w:pPr>
        <w:pStyle w:val="Heading3"/>
      </w:pPr>
      <w:r>
        <w:rPr>
          <w:rFonts w:ascii="Segoe UI Symbol" w:hAnsi="Segoe UI Symbol" w:cs="Segoe UI Symbol"/>
        </w:rPr>
        <w:t>📊</w:t>
      </w:r>
      <w:r>
        <w:t xml:space="preserve"> Business Interpretation</w:t>
      </w:r>
    </w:p>
    <w:p w:rsidR="008523B6" w:rsidRDefault="008523B6" w:rsidP="008523B6">
      <w:pPr>
        <w:pStyle w:val="NormalWeb"/>
      </w:pPr>
      <w:r>
        <w:t>This query compares technicians working in the same campus or region. It helps management analyze teamwork opportunities and workload collaboration between technicians. It also assists in planning regional support coverage.</w:t>
      </w:r>
    </w:p>
    <w:p w:rsidR="008523B6" w:rsidRDefault="00431918" w:rsidP="008523B6">
      <w:pPr>
        <w:pStyle w:val="NormalWeb"/>
      </w:pPr>
      <w:r>
        <w:rPr>
          <w:rFonts w:ascii="Segoe UI Symbol" w:hAnsi="Segoe UI Symbol" w:cs="Segoe UI Symbol"/>
        </w:rPr>
        <w:t>🔹</w:t>
      </w:r>
      <w:r>
        <w:t xml:space="preserve"> RANK()</w:t>
      </w:r>
    </w:p>
    <w:p w:rsidR="00431918" w:rsidRDefault="00431918" w:rsidP="008523B6">
      <w:pPr>
        <w:pStyle w:val="NormalWeb"/>
      </w:pPr>
      <w:r>
        <w:rPr>
          <w:noProof/>
        </w:rPr>
        <w:lastRenderedPageBreak/>
        <w:drawing>
          <wp:inline distT="0" distB="0" distL="0" distR="0">
            <wp:extent cx="5943600" cy="5897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08 20591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897880"/>
                    </a:xfrm>
                    <a:prstGeom prst="rect">
                      <a:avLst/>
                    </a:prstGeom>
                  </pic:spPr>
                </pic:pic>
              </a:graphicData>
            </a:graphic>
          </wp:inline>
        </w:drawing>
      </w:r>
    </w:p>
    <w:p w:rsidR="00431918" w:rsidRDefault="00431918" w:rsidP="00431918">
      <w:pPr>
        <w:pStyle w:val="Heading3"/>
        <w:rPr>
          <w:rFonts w:ascii="Segoe UI Symbol" w:hAnsi="Segoe UI Symbol" w:cs="Segoe UI Symbol"/>
        </w:rPr>
      </w:pPr>
    </w:p>
    <w:p w:rsidR="00431918" w:rsidRDefault="00431918" w:rsidP="00431918">
      <w:pPr>
        <w:pStyle w:val="Heading3"/>
        <w:rPr>
          <w:rFonts w:ascii="Segoe UI Symbol" w:hAnsi="Segoe UI Symbol" w:cs="Segoe UI Symbol"/>
        </w:rPr>
      </w:pPr>
    </w:p>
    <w:p w:rsidR="00431918" w:rsidRDefault="00431918" w:rsidP="00431918">
      <w:pPr>
        <w:pStyle w:val="Heading3"/>
      </w:pPr>
      <w:r>
        <w:rPr>
          <w:rFonts w:ascii="Segoe UI Symbol" w:hAnsi="Segoe UI Symbol" w:cs="Segoe UI Symbol"/>
        </w:rPr>
        <w:t>📊</w:t>
      </w:r>
      <w:r>
        <w:t xml:space="preserve"> Business Interpretation</w:t>
      </w:r>
    </w:p>
    <w:p w:rsidR="00431918" w:rsidRDefault="00431918" w:rsidP="00431918">
      <w:pPr>
        <w:pStyle w:val="NormalWeb"/>
      </w:pPr>
      <w:r>
        <w:t>This query ranks technicians while allowing tied rankings when performance is equal. Technicians resolving the same number of tickets share the same rank. This provides fair performance comparison.</w:t>
      </w:r>
    </w:p>
    <w:p w:rsidR="00431918" w:rsidRDefault="00431918" w:rsidP="00431918">
      <w:pPr>
        <w:pStyle w:val="Heading2"/>
      </w:pPr>
      <w:r>
        <w:rPr>
          <w:rFonts w:ascii="Segoe UI Symbol" w:hAnsi="Segoe UI Symbol" w:cs="Segoe UI Symbol"/>
        </w:rPr>
        <w:lastRenderedPageBreak/>
        <w:t>🔹</w:t>
      </w:r>
      <w:r>
        <w:t xml:space="preserve"> DENSE_RANK()</w:t>
      </w:r>
    </w:p>
    <w:p w:rsidR="00431918" w:rsidRDefault="00431918" w:rsidP="00431918">
      <w:pPr>
        <w:pStyle w:val="Heading3"/>
      </w:pPr>
      <w:r>
        <w:rPr>
          <w:rFonts w:ascii="Segoe UI Symbol" w:hAnsi="Segoe UI Symbol" w:cs="Segoe UI Symbol"/>
        </w:rPr>
        <w:t>💻</w:t>
      </w:r>
      <w:r>
        <w:t xml:space="preserve"> SQL Query</w:t>
      </w:r>
    </w:p>
    <w:p w:rsidR="00431918" w:rsidRDefault="003404C5" w:rsidP="00431918">
      <w:pPr>
        <w:pStyle w:val="Heading3"/>
      </w:pPr>
      <w:r>
        <w:rPr>
          <w:noProof/>
        </w:rPr>
        <w:drawing>
          <wp:inline distT="0" distB="0" distL="0" distR="0">
            <wp:extent cx="5943600" cy="55429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08 21080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p>
    <w:p w:rsidR="00431918" w:rsidRDefault="00431918" w:rsidP="00431918">
      <w:pPr>
        <w:pStyle w:val="Heading3"/>
      </w:pPr>
      <w:r>
        <w:rPr>
          <w:rFonts w:ascii="Segoe UI Symbol" w:hAnsi="Segoe UI Symbol" w:cs="Segoe UI Symbol"/>
        </w:rPr>
        <w:t>📊</w:t>
      </w:r>
      <w:r>
        <w:t xml:space="preserve"> Business Interpretation</w:t>
      </w:r>
    </w:p>
    <w:p w:rsidR="00431918" w:rsidRDefault="00431918" w:rsidP="00431918">
      <w:pPr>
        <w:pStyle w:val="NormalWeb"/>
      </w:pPr>
      <w:r>
        <w:t>This ranking method maintains continuous rank numbering even when ties occur. It creates cleaner performance rankings. Management can use this for structured evaluation reports.</w:t>
      </w:r>
    </w:p>
    <w:p w:rsidR="003404C5" w:rsidRDefault="003404C5" w:rsidP="003404C5">
      <w:pPr>
        <w:pStyle w:val="Heading2"/>
      </w:pPr>
      <w:r>
        <w:rPr>
          <w:rFonts w:ascii="Segoe UI Symbol" w:hAnsi="Segoe UI Symbol" w:cs="Segoe UI Symbol"/>
        </w:rPr>
        <w:t>🔹</w:t>
      </w:r>
      <w:r>
        <w:t xml:space="preserve"> PERCENT_RANK()</w:t>
      </w:r>
    </w:p>
    <w:p w:rsidR="003404C5" w:rsidRDefault="003404C5" w:rsidP="003404C5">
      <w:pPr>
        <w:pStyle w:val="Heading3"/>
      </w:pPr>
      <w:r>
        <w:rPr>
          <w:rFonts w:ascii="Segoe UI Symbol" w:hAnsi="Segoe UI Symbol" w:cs="Segoe UI Symbol"/>
        </w:rPr>
        <w:lastRenderedPageBreak/>
        <w:t>💻</w:t>
      </w:r>
      <w:r>
        <w:t xml:space="preserve"> SQL Query</w:t>
      </w:r>
    </w:p>
    <w:p w:rsidR="003404C5" w:rsidRDefault="003404C5" w:rsidP="003404C5">
      <w:pPr>
        <w:pStyle w:val="Heading3"/>
      </w:pPr>
      <w:r>
        <w:rPr>
          <w:noProof/>
        </w:rPr>
        <w:drawing>
          <wp:inline distT="0" distB="0" distL="0" distR="0">
            <wp:extent cx="5943600" cy="5880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8 21113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880100"/>
                    </a:xfrm>
                    <a:prstGeom prst="rect">
                      <a:avLst/>
                    </a:prstGeom>
                  </pic:spPr>
                </pic:pic>
              </a:graphicData>
            </a:graphic>
          </wp:inline>
        </w:drawing>
      </w:r>
    </w:p>
    <w:p w:rsidR="003404C5" w:rsidRDefault="003404C5" w:rsidP="003404C5">
      <w:pPr>
        <w:pStyle w:val="Heading3"/>
        <w:rPr>
          <w:rFonts w:ascii="Segoe UI Symbol" w:hAnsi="Segoe UI Symbol" w:cs="Segoe UI Symbol"/>
        </w:rPr>
      </w:pPr>
    </w:p>
    <w:p w:rsidR="003404C5" w:rsidRDefault="003404C5" w:rsidP="003404C5">
      <w:pPr>
        <w:pStyle w:val="Heading3"/>
        <w:rPr>
          <w:rFonts w:ascii="Segoe UI Symbol" w:hAnsi="Segoe UI Symbol" w:cs="Segoe UI Symbol"/>
        </w:rPr>
      </w:pPr>
    </w:p>
    <w:p w:rsidR="003404C5" w:rsidRDefault="003404C5" w:rsidP="003404C5">
      <w:pPr>
        <w:pStyle w:val="Heading3"/>
      </w:pPr>
      <w:r>
        <w:rPr>
          <w:rFonts w:ascii="Segoe UI Symbol" w:hAnsi="Segoe UI Symbol" w:cs="Segoe UI Symbol"/>
        </w:rPr>
        <w:t>📊</w:t>
      </w:r>
      <w:r>
        <w:t xml:space="preserve"> Business Interpretation</w:t>
      </w:r>
    </w:p>
    <w:p w:rsidR="003404C5" w:rsidRDefault="003404C5" w:rsidP="003404C5">
      <w:pPr>
        <w:pStyle w:val="NormalWeb"/>
      </w:pPr>
      <w:r>
        <w:t>This query expresses technician performance relative to others as percentages. It helps management understand overall performance distribution. This supports benchmarking and strategic evaluation.</w:t>
      </w:r>
    </w:p>
    <w:p w:rsidR="003404C5" w:rsidRDefault="003404C5" w:rsidP="003404C5">
      <w:pPr>
        <w:pStyle w:val="Heading1"/>
      </w:pPr>
      <w:r>
        <w:rPr>
          <w:rFonts w:ascii="Segoe UI Symbol" w:hAnsi="Segoe UI Symbol" w:cs="Segoe UI Symbol"/>
        </w:rPr>
        <w:lastRenderedPageBreak/>
        <w:t>✅</w:t>
      </w:r>
      <w:r>
        <w:t xml:space="preserve"> 2️</w:t>
      </w:r>
      <w:r>
        <w:rPr>
          <w:rFonts w:ascii="Tahoma" w:hAnsi="Tahoma" w:cs="Tahoma"/>
        </w:rPr>
        <w:t>⃣</w:t>
      </w:r>
      <w:r>
        <w:t xml:space="preserve"> AGGREGATE WINDOW FUNCTIONS</w:t>
      </w:r>
    </w:p>
    <w:p w:rsidR="003404C5" w:rsidRDefault="003404C5" w:rsidP="003404C5">
      <w:pPr>
        <w:pStyle w:val="Heading2"/>
      </w:pPr>
      <w:r>
        <w:rPr>
          <w:rFonts w:ascii="Segoe UI Symbol" w:hAnsi="Segoe UI Symbol" w:cs="Segoe UI Symbol"/>
        </w:rPr>
        <w:t>🎯</w:t>
      </w:r>
      <w:r>
        <w:t xml:space="preserve"> Use Case: Running totals &amp; ticket trends</w:t>
      </w:r>
    </w:p>
    <w:p w:rsidR="003404C5" w:rsidRDefault="003404C5" w:rsidP="003404C5">
      <w:pPr>
        <w:pStyle w:val="NormalWeb"/>
      </w:pPr>
      <w:r>
        <w:rPr>
          <w:rFonts w:ascii="Segoe UI Symbol" w:hAnsi="Segoe UI Symbol" w:cs="Segoe UI Symbol"/>
        </w:rPr>
        <w:t>🔹</w:t>
      </w:r>
      <w:r>
        <w:t xml:space="preserve"> Running Total — SUM()</w:t>
      </w:r>
    </w:p>
    <w:p w:rsidR="003404C5" w:rsidRDefault="003404C5" w:rsidP="003404C5">
      <w:pPr>
        <w:pStyle w:val="NormalWeb"/>
      </w:pPr>
      <w:r>
        <w:rPr>
          <w:noProof/>
        </w:rPr>
        <w:drawing>
          <wp:inline distT="0" distB="0" distL="0" distR="0">
            <wp:extent cx="5943600" cy="55562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8 21201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556250"/>
                    </a:xfrm>
                    <a:prstGeom prst="rect">
                      <a:avLst/>
                    </a:prstGeom>
                  </pic:spPr>
                </pic:pic>
              </a:graphicData>
            </a:graphic>
          </wp:inline>
        </w:drawing>
      </w:r>
    </w:p>
    <w:p w:rsidR="003404C5" w:rsidRDefault="003404C5" w:rsidP="003404C5">
      <w:pPr>
        <w:pStyle w:val="Heading3"/>
      </w:pPr>
      <w:r>
        <w:rPr>
          <w:rFonts w:ascii="Segoe UI Symbol" w:hAnsi="Segoe UI Symbol" w:cs="Segoe UI Symbol"/>
        </w:rPr>
        <w:t>📊</w:t>
      </w:r>
      <w:r>
        <w:t xml:space="preserve"> Business Interpretation</w:t>
      </w:r>
    </w:p>
    <w:p w:rsidR="003404C5" w:rsidRDefault="003404C5" w:rsidP="003404C5">
      <w:pPr>
        <w:pStyle w:val="NormalWeb"/>
      </w:pPr>
      <w:r>
        <w:t>This query calculates a cumulative total of helpdesk tickets over time. It helps management observe workload growth patterns. This supports planning and staffing decisions.</w:t>
      </w:r>
    </w:p>
    <w:p w:rsidR="001A463F" w:rsidRDefault="001A463F" w:rsidP="001A463F">
      <w:pPr>
        <w:pStyle w:val="Heading2"/>
      </w:pPr>
      <w:r>
        <w:rPr>
          <w:rFonts w:ascii="Segoe UI Symbol" w:hAnsi="Segoe UI Symbol" w:cs="Segoe UI Symbol"/>
        </w:rPr>
        <w:lastRenderedPageBreak/>
        <w:t>🔹</w:t>
      </w:r>
      <w:r>
        <w:t xml:space="preserve"> Moving Average — AVG()</w:t>
      </w:r>
    </w:p>
    <w:p w:rsidR="001A463F" w:rsidRDefault="001A463F" w:rsidP="001A463F">
      <w:pPr>
        <w:pStyle w:val="Heading3"/>
      </w:pPr>
      <w:r>
        <w:rPr>
          <w:rFonts w:ascii="Segoe UI Symbol" w:hAnsi="Segoe UI Symbol" w:cs="Segoe UI Symbol"/>
        </w:rPr>
        <w:t>💻</w:t>
      </w:r>
      <w:r>
        <w:t xml:space="preserve"> SQL Query</w:t>
      </w:r>
    </w:p>
    <w:p w:rsidR="001A463F" w:rsidRDefault="001A463F" w:rsidP="001A463F">
      <w:pPr>
        <w:pStyle w:val="Heading3"/>
      </w:pPr>
      <w:r>
        <w:rPr>
          <w:noProof/>
        </w:rPr>
        <w:drawing>
          <wp:inline distT="0" distB="0" distL="0" distR="0">
            <wp:extent cx="5943600" cy="5526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08 212443.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526405"/>
                    </a:xfrm>
                    <a:prstGeom prst="rect">
                      <a:avLst/>
                    </a:prstGeom>
                  </pic:spPr>
                </pic:pic>
              </a:graphicData>
            </a:graphic>
          </wp:inline>
        </w:drawing>
      </w:r>
    </w:p>
    <w:p w:rsidR="001A463F" w:rsidRDefault="001A463F" w:rsidP="001A463F">
      <w:pPr>
        <w:spacing w:before="100" w:beforeAutospacing="1" w:after="100" w:afterAutospacing="1" w:line="240" w:lineRule="auto"/>
        <w:outlineLvl w:val="2"/>
        <w:rPr>
          <w:rFonts w:ascii="Segoe UI Symbol" w:eastAsia="Times New Roman" w:hAnsi="Segoe UI Symbol" w:cs="Segoe UI Symbol"/>
          <w:b/>
          <w:bCs/>
          <w:sz w:val="27"/>
          <w:szCs w:val="27"/>
        </w:rPr>
      </w:pPr>
    </w:p>
    <w:p w:rsidR="001A463F" w:rsidRDefault="001A463F" w:rsidP="001A463F">
      <w:pPr>
        <w:spacing w:before="100" w:beforeAutospacing="1" w:after="100" w:afterAutospacing="1" w:line="240" w:lineRule="auto"/>
        <w:outlineLvl w:val="2"/>
        <w:rPr>
          <w:rFonts w:ascii="Segoe UI Symbol" w:eastAsia="Times New Roman" w:hAnsi="Segoe UI Symbol" w:cs="Segoe UI Symbol"/>
          <w:b/>
          <w:bCs/>
          <w:sz w:val="27"/>
          <w:szCs w:val="27"/>
        </w:rPr>
      </w:pPr>
    </w:p>
    <w:p w:rsidR="001A463F" w:rsidRPr="001A463F" w:rsidRDefault="001A463F" w:rsidP="001A463F">
      <w:pPr>
        <w:spacing w:before="100" w:beforeAutospacing="1" w:after="100" w:afterAutospacing="1" w:line="240" w:lineRule="auto"/>
        <w:outlineLvl w:val="2"/>
        <w:rPr>
          <w:rFonts w:ascii="Times New Roman" w:eastAsia="Times New Roman" w:hAnsi="Times New Roman" w:cs="Times New Roman"/>
          <w:b/>
          <w:bCs/>
          <w:sz w:val="27"/>
          <w:szCs w:val="27"/>
        </w:rPr>
      </w:pPr>
      <w:r w:rsidRPr="001A463F">
        <w:rPr>
          <w:rFonts w:ascii="Segoe UI Symbol" w:eastAsia="Times New Roman" w:hAnsi="Segoe UI Symbol" w:cs="Segoe UI Symbol"/>
          <w:b/>
          <w:bCs/>
          <w:sz w:val="27"/>
          <w:szCs w:val="27"/>
        </w:rPr>
        <w:t>📊</w:t>
      </w:r>
      <w:r w:rsidRPr="001A463F">
        <w:rPr>
          <w:rFonts w:ascii="Times New Roman" w:eastAsia="Times New Roman" w:hAnsi="Times New Roman" w:cs="Times New Roman"/>
          <w:b/>
          <w:bCs/>
          <w:sz w:val="27"/>
          <w:szCs w:val="27"/>
        </w:rPr>
        <w:t xml:space="preserve"> Business Interpretation</w:t>
      </w:r>
    </w:p>
    <w:p w:rsidR="001A463F" w:rsidRDefault="001A463F" w:rsidP="001A463F">
      <w:pPr>
        <w:pStyle w:val="NormalWeb"/>
      </w:pPr>
      <w:r>
        <w:t>This query calculates a moving average of ticket volume. It helps identify trends by smoothing daily fluctuations. Management can use this to anticipate workload chan</w:t>
      </w:r>
      <w:r>
        <w:t>ges.</w:t>
      </w:r>
    </w:p>
    <w:p w:rsidR="001A463F" w:rsidRDefault="001A463F" w:rsidP="001A463F">
      <w:pPr>
        <w:pStyle w:val="Heading1"/>
      </w:pPr>
      <w:r>
        <w:rPr>
          <w:rFonts w:ascii="Segoe UI Symbol" w:hAnsi="Segoe UI Symbol" w:cs="Segoe UI Symbol"/>
        </w:rPr>
        <w:lastRenderedPageBreak/>
        <w:t>✅</w:t>
      </w:r>
      <w:r>
        <w:t xml:space="preserve"> 3️</w:t>
      </w:r>
      <w:r>
        <w:rPr>
          <w:rFonts w:ascii="Tahoma" w:hAnsi="Tahoma" w:cs="Tahoma"/>
        </w:rPr>
        <w:t>⃣</w:t>
      </w:r>
      <w:r>
        <w:t xml:space="preserve"> NAVIGATION FUNCTIONS</w:t>
      </w:r>
    </w:p>
    <w:p w:rsidR="001A463F" w:rsidRDefault="001A463F" w:rsidP="001A463F">
      <w:pPr>
        <w:pStyle w:val="Heading2"/>
      </w:pPr>
      <w:r>
        <w:rPr>
          <w:rFonts w:ascii="Segoe UI Symbol" w:hAnsi="Segoe UI Symbol" w:cs="Segoe UI Symbol"/>
        </w:rPr>
        <w:t>🎯</w:t>
      </w:r>
      <w:r>
        <w:t xml:space="preserve"> Use Case: Period-to-period ticket comparison</w:t>
      </w:r>
    </w:p>
    <w:p w:rsidR="001A463F" w:rsidRDefault="001A463F" w:rsidP="001A463F">
      <w:pPr>
        <w:pStyle w:val="Heading2"/>
      </w:pPr>
      <w:r>
        <w:rPr>
          <w:rFonts w:ascii="Segoe UI Symbol" w:hAnsi="Segoe UI Symbol" w:cs="Segoe UI Symbol"/>
        </w:rPr>
        <w:t>🔹</w:t>
      </w:r>
      <w:r>
        <w:t xml:space="preserve"> LAG()</w:t>
      </w:r>
    </w:p>
    <w:p w:rsidR="001A463F" w:rsidRDefault="001A463F" w:rsidP="001A463F">
      <w:pPr>
        <w:pStyle w:val="Heading3"/>
      </w:pPr>
      <w:r>
        <w:rPr>
          <w:rFonts w:ascii="Segoe UI Symbol" w:hAnsi="Segoe UI Symbol" w:cs="Segoe UI Symbol"/>
        </w:rPr>
        <w:t>💻</w:t>
      </w:r>
      <w:r>
        <w:t xml:space="preserve"> SQL Query</w:t>
      </w:r>
    </w:p>
    <w:p w:rsidR="008B4447" w:rsidRDefault="008B4447" w:rsidP="001A463F">
      <w:pPr>
        <w:pStyle w:val="Heading3"/>
      </w:pPr>
      <w:r>
        <w:rPr>
          <w:noProof/>
        </w:rPr>
        <w:drawing>
          <wp:inline distT="0" distB="0" distL="0" distR="0">
            <wp:extent cx="5943600" cy="53701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08 213037.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370195"/>
                    </a:xfrm>
                    <a:prstGeom prst="rect">
                      <a:avLst/>
                    </a:prstGeom>
                  </pic:spPr>
                </pic:pic>
              </a:graphicData>
            </a:graphic>
          </wp:inline>
        </w:drawing>
      </w:r>
    </w:p>
    <w:p w:rsidR="001A463F" w:rsidRDefault="001A463F" w:rsidP="001A463F">
      <w:pPr>
        <w:pStyle w:val="Heading3"/>
      </w:pPr>
      <w:r>
        <w:rPr>
          <w:rFonts w:ascii="Segoe UI Symbol" w:hAnsi="Segoe UI Symbol" w:cs="Segoe UI Symbol"/>
        </w:rPr>
        <w:t>📊</w:t>
      </w:r>
      <w:r>
        <w:t xml:space="preserve"> Business Interpretation</w:t>
      </w:r>
    </w:p>
    <w:p w:rsidR="001A463F" w:rsidRDefault="001A463F" w:rsidP="001A463F">
      <w:pPr>
        <w:pStyle w:val="NormalWeb"/>
      </w:pPr>
      <w:r>
        <w:t>This query compares each month’s ticket volume with the previous month. It helps identify increases or decreases in support demand. This supports workload forecasting.</w:t>
      </w:r>
    </w:p>
    <w:p w:rsidR="008B4447" w:rsidRDefault="008B4447" w:rsidP="008B4447">
      <w:pPr>
        <w:pStyle w:val="Heading2"/>
      </w:pPr>
      <w:r>
        <w:rPr>
          <w:rFonts w:ascii="Segoe UI Symbol" w:hAnsi="Segoe UI Symbol" w:cs="Segoe UI Symbol"/>
        </w:rPr>
        <w:lastRenderedPageBreak/>
        <w:t>🔹</w:t>
      </w:r>
      <w:r>
        <w:t xml:space="preserve"> LEAD()</w:t>
      </w:r>
    </w:p>
    <w:p w:rsidR="008B4447" w:rsidRDefault="008B4447" w:rsidP="008B4447">
      <w:pPr>
        <w:pStyle w:val="Heading3"/>
      </w:pPr>
      <w:r>
        <w:rPr>
          <w:rFonts w:ascii="Segoe UI Symbol" w:hAnsi="Segoe UI Symbol" w:cs="Segoe UI Symbol"/>
        </w:rPr>
        <w:t>💻</w:t>
      </w:r>
      <w:r>
        <w:t xml:space="preserve"> SQL Query</w:t>
      </w:r>
    </w:p>
    <w:p w:rsidR="008B4447" w:rsidRDefault="008B4447" w:rsidP="008B4447">
      <w:pPr>
        <w:pStyle w:val="Heading3"/>
      </w:pPr>
      <w:r>
        <w:rPr>
          <w:noProof/>
        </w:rPr>
        <w:drawing>
          <wp:inline distT="0" distB="0" distL="0" distR="0">
            <wp:extent cx="5943600" cy="5581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08 21362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581650"/>
                    </a:xfrm>
                    <a:prstGeom prst="rect">
                      <a:avLst/>
                    </a:prstGeom>
                  </pic:spPr>
                </pic:pic>
              </a:graphicData>
            </a:graphic>
          </wp:inline>
        </w:drawing>
      </w:r>
    </w:p>
    <w:p w:rsidR="008B4447" w:rsidRDefault="008B4447" w:rsidP="008B4447">
      <w:pPr>
        <w:pStyle w:val="Heading3"/>
      </w:pPr>
      <w:r>
        <w:rPr>
          <w:rFonts w:ascii="Segoe UI Symbol" w:hAnsi="Segoe UI Symbol" w:cs="Segoe UI Symbol"/>
        </w:rPr>
        <w:t>📊</w:t>
      </w:r>
      <w:r>
        <w:t xml:space="preserve"> Business Interpretation</w:t>
      </w:r>
    </w:p>
    <w:p w:rsidR="008B4447" w:rsidRDefault="008B4447" w:rsidP="008B4447">
      <w:pPr>
        <w:pStyle w:val="NormalWeb"/>
      </w:pPr>
      <w:r>
        <w:t>This query compares current ticket volume with future periods. It helps management anticipate upcoming workload patterns. This improves proactive planning.</w:t>
      </w:r>
    </w:p>
    <w:p w:rsidR="008B4447" w:rsidRDefault="008B4447" w:rsidP="008B4447">
      <w:pPr>
        <w:pStyle w:val="Heading1"/>
      </w:pPr>
      <w:r>
        <w:rPr>
          <w:rFonts w:ascii="Segoe UI Symbol" w:hAnsi="Segoe UI Symbol" w:cs="Segoe UI Symbol"/>
        </w:rPr>
        <w:lastRenderedPageBreak/>
        <w:t>✅</w:t>
      </w:r>
      <w:r>
        <w:t xml:space="preserve"> 4️</w:t>
      </w:r>
      <w:r>
        <w:rPr>
          <w:rFonts w:ascii="Tahoma" w:hAnsi="Tahoma" w:cs="Tahoma"/>
        </w:rPr>
        <w:t>⃣</w:t>
      </w:r>
      <w:r>
        <w:t xml:space="preserve"> DISTRIBUTION FUNCTIONS</w:t>
      </w:r>
    </w:p>
    <w:p w:rsidR="008B4447" w:rsidRDefault="008B4447" w:rsidP="008B4447">
      <w:pPr>
        <w:pStyle w:val="Heading2"/>
      </w:pPr>
      <w:r>
        <w:rPr>
          <w:rFonts w:ascii="Segoe UI Symbol" w:hAnsi="Segoe UI Symbol" w:cs="Segoe UI Symbol"/>
        </w:rPr>
        <w:t>🎯</w:t>
      </w:r>
      <w:r>
        <w:t xml:space="preserve"> Use Case: Technician workload segmentation</w:t>
      </w:r>
    </w:p>
    <w:p w:rsidR="008B4447" w:rsidRDefault="008B4447" w:rsidP="008B4447">
      <w:pPr>
        <w:pStyle w:val="Heading2"/>
      </w:pPr>
      <w:r>
        <w:rPr>
          <w:rFonts w:ascii="Segoe UI Symbol" w:hAnsi="Segoe UI Symbol" w:cs="Segoe UI Symbol"/>
        </w:rPr>
        <w:t>🔹</w:t>
      </w:r>
      <w:r>
        <w:t xml:space="preserve"> NTILE(4)</w:t>
      </w:r>
    </w:p>
    <w:p w:rsidR="008B4447" w:rsidRDefault="008B4447" w:rsidP="008B4447">
      <w:pPr>
        <w:pStyle w:val="Heading3"/>
      </w:pPr>
      <w:r>
        <w:rPr>
          <w:rFonts w:ascii="Segoe UI Symbol" w:hAnsi="Segoe UI Symbol" w:cs="Segoe UI Symbol"/>
        </w:rPr>
        <w:t>💻</w:t>
      </w:r>
      <w:r>
        <w:t xml:space="preserve"> SQL Query</w:t>
      </w:r>
    </w:p>
    <w:p w:rsidR="008B4447" w:rsidRDefault="008B4447" w:rsidP="008B4447">
      <w:pPr>
        <w:pStyle w:val="Heading3"/>
      </w:pPr>
      <w:r>
        <w:rPr>
          <w:noProof/>
        </w:rPr>
        <w:drawing>
          <wp:inline distT="0" distB="0" distL="0" distR="0">
            <wp:extent cx="5943600" cy="56978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08 213845.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697855"/>
                    </a:xfrm>
                    <a:prstGeom prst="rect">
                      <a:avLst/>
                    </a:prstGeom>
                  </pic:spPr>
                </pic:pic>
              </a:graphicData>
            </a:graphic>
          </wp:inline>
        </w:drawing>
      </w:r>
    </w:p>
    <w:p w:rsidR="008B4447" w:rsidRDefault="008B4447" w:rsidP="008B4447">
      <w:pPr>
        <w:pStyle w:val="Heading3"/>
      </w:pPr>
      <w:r>
        <w:rPr>
          <w:rFonts w:ascii="Segoe UI Symbol" w:hAnsi="Segoe UI Symbol" w:cs="Segoe UI Symbol"/>
        </w:rPr>
        <w:t>📊</w:t>
      </w:r>
      <w:r>
        <w:t xml:space="preserve"> Business Interpretation</w:t>
      </w:r>
    </w:p>
    <w:p w:rsidR="008B4447" w:rsidRDefault="008B4447" w:rsidP="008B4447">
      <w:pPr>
        <w:pStyle w:val="NormalWeb"/>
      </w:pPr>
      <w:r>
        <w:lastRenderedPageBreak/>
        <w:t>This query divides technicians into four workload groups. It highlights high- and low-workload staff. Management can use this for fair task distribution.</w:t>
      </w:r>
    </w:p>
    <w:p w:rsidR="008B4447" w:rsidRDefault="008B4447" w:rsidP="008B4447">
      <w:pPr>
        <w:pStyle w:val="Heading2"/>
      </w:pPr>
      <w:r>
        <w:rPr>
          <w:rFonts w:ascii="Segoe UI Symbol" w:hAnsi="Segoe UI Symbol" w:cs="Segoe UI Symbol"/>
        </w:rPr>
        <w:t>🔹</w:t>
      </w:r>
      <w:r>
        <w:t xml:space="preserve"> CUME_DIST()</w:t>
      </w:r>
    </w:p>
    <w:p w:rsidR="008B4447" w:rsidRDefault="008B4447" w:rsidP="008B4447">
      <w:pPr>
        <w:pStyle w:val="Heading3"/>
      </w:pPr>
      <w:r>
        <w:rPr>
          <w:rFonts w:ascii="Segoe UI Symbol" w:hAnsi="Segoe UI Symbol" w:cs="Segoe UI Symbol"/>
        </w:rPr>
        <w:t>💻</w:t>
      </w:r>
      <w:r>
        <w:t xml:space="preserve"> SQL Query</w:t>
      </w:r>
    </w:p>
    <w:p w:rsidR="008B4447" w:rsidRDefault="008B4447" w:rsidP="008B4447">
      <w:pPr>
        <w:pStyle w:val="Heading3"/>
      </w:pPr>
      <w:r>
        <w:rPr>
          <w:noProof/>
        </w:rPr>
        <w:drawing>
          <wp:inline distT="0" distB="0" distL="0" distR="0">
            <wp:extent cx="5943600" cy="5610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08 213937.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5610225"/>
                    </a:xfrm>
                    <a:prstGeom prst="rect">
                      <a:avLst/>
                    </a:prstGeom>
                  </pic:spPr>
                </pic:pic>
              </a:graphicData>
            </a:graphic>
          </wp:inline>
        </w:drawing>
      </w:r>
    </w:p>
    <w:p w:rsidR="008B4447" w:rsidRDefault="008B4447" w:rsidP="008B4447">
      <w:pPr>
        <w:pStyle w:val="Heading3"/>
        <w:rPr>
          <w:rFonts w:ascii="Segoe UI Symbol" w:hAnsi="Segoe UI Symbol" w:cs="Segoe UI Symbol"/>
        </w:rPr>
      </w:pPr>
    </w:p>
    <w:p w:rsidR="008B4447" w:rsidRDefault="008B4447" w:rsidP="008B4447">
      <w:pPr>
        <w:pStyle w:val="Heading3"/>
      </w:pPr>
      <w:r>
        <w:rPr>
          <w:rFonts w:ascii="Segoe UI Symbol" w:hAnsi="Segoe UI Symbol" w:cs="Segoe UI Symbol"/>
        </w:rPr>
        <w:t>📊</w:t>
      </w:r>
      <w:r>
        <w:t xml:space="preserve"> Business Interpretation</w:t>
      </w:r>
    </w:p>
    <w:p w:rsidR="008B4447" w:rsidRDefault="008B4447" w:rsidP="008B4447">
      <w:pPr>
        <w:pStyle w:val="NormalWeb"/>
      </w:pPr>
      <w:r>
        <w:lastRenderedPageBreak/>
        <w:t>This query calculates cumulative technician workload distribution. It shows how performance compares across the team. This helps evaluate workload fairness.</w:t>
      </w:r>
    </w:p>
    <w:p w:rsidR="008B4447" w:rsidRDefault="008B4447" w:rsidP="008B4447">
      <w:pPr>
        <w:pStyle w:val="NormalWeb"/>
      </w:pPr>
    </w:p>
    <w:p w:rsidR="008B4447" w:rsidRDefault="008B4447" w:rsidP="001A463F">
      <w:pPr>
        <w:pStyle w:val="NormalWeb"/>
      </w:pPr>
    </w:p>
    <w:p w:rsidR="001A463F" w:rsidRDefault="001A463F" w:rsidP="001A463F">
      <w:pPr>
        <w:pStyle w:val="NormalWeb"/>
      </w:pPr>
    </w:p>
    <w:p w:rsidR="003404C5" w:rsidRDefault="003404C5" w:rsidP="00431918">
      <w:pPr>
        <w:pStyle w:val="NormalWeb"/>
      </w:pPr>
    </w:p>
    <w:p w:rsidR="003404C5" w:rsidRDefault="003404C5" w:rsidP="00431918">
      <w:pPr>
        <w:pStyle w:val="NormalWeb"/>
      </w:pPr>
    </w:p>
    <w:p w:rsidR="00431918" w:rsidRDefault="00431918" w:rsidP="00431918">
      <w:pPr>
        <w:pStyle w:val="NormalWeb"/>
      </w:pPr>
    </w:p>
    <w:p w:rsidR="00431918" w:rsidRDefault="00431918" w:rsidP="00431918">
      <w:pPr>
        <w:pStyle w:val="NormalWeb"/>
      </w:pPr>
    </w:p>
    <w:p w:rsidR="00431918" w:rsidRDefault="00431918" w:rsidP="008523B6">
      <w:pPr>
        <w:pStyle w:val="NormalWeb"/>
      </w:pPr>
    </w:p>
    <w:p w:rsidR="008523B6" w:rsidRDefault="008523B6" w:rsidP="008523B6">
      <w:pPr>
        <w:pStyle w:val="NormalWeb"/>
      </w:pPr>
    </w:p>
    <w:p w:rsidR="008523B6" w:rsidRDefault="008523B6" w:rsidP="008523B6">
      <w:pPr>
        <w:pStyle w:val="NormalWeb"/>
      </w:pPr>
    </w:p>
    <w:p w:rsidR="00DD7BE6" w:rsidRPr="00DD7BE6" w:rsidRDefault="00DD7BE6" w:rsidP="00DD7BE6">
      <w:pPr>
        <w:pStyle w:val="NormalWeb"/>
      </w:pPr>
    </w:p>
    <w:p w:rsidR="00DD7BE6" w:rsidRDefault="00DD7BE6" w:rsidP="00DD7BE6"/>
    <w:sectPr w:rsidR="00DD7B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3C6D" w:rsidRDefault="00FD3C6D" w:rsidP="00DD7BE6">
      <w:pPr>
        <w:spacing w:after="0" w:line="240" w:lineRule="auto"/>
      </w:pPr>
      <w:r>
        <w:separator/>
      </w:r>
    </w:p>
  </w:endnote>
  <w:endnote w:type="continuationSeparator" w:id="0">
    <w:p w:rsidR="00FD3C6D" w:rsidRDefault="00FD3C6D" w:rsidP="00DD7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3C6D" w:rsidRDefault="00FD3C6D" w:rsidP="00DD7BE6">
      <w:pPr>
        <w:spacing w:after="0" w:line="240" w:lineRule="auto"/>
      </w:pPr>
      <w:r>
        <w:separator/>
      </w:r>
    </w:p>
  </w:footnote>
  <w:footnote w:type="continuationSeparator" w:id="0">
    <w:p w:rsidR="00FD3C6D" w:rsidRDefault="00FD3C6D" w:rsidP="00DD7B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0AC"/>
    <w:rsid w:val="00015530"/>
    <w:rsid w:val="000255E2"/>
    <w:rsid w:val="001A463F"/>
    <w:rsid w:val="002C10AC"/>
    <w:rsid w:val="003404C5"/>
    <w:rsid w:val="00431918"/>
    <w:rsid w:val="006B73FC"/>
    <w:rsid w:val="008523B6"/>
    <w:rsid w:val="008B4447"/>
    <w:rsid w:val="00DD7BE6"/>
    <w:rsid w:val="00FD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762C"/>
  <w15:chartTrackingRefBased/>
  <w15:docId w15:val="{28B2B17B-B480-4CAB-8A7C-C381A5317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7B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C10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10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10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10AC"/>
    <w:rPr>
      <w:b/>
      <w:bCs/>
    </w:rPr>
  </w:style>
  <w:style w:type="character" w:customStyle="1" w:styleId="Heading2Char">
    <w:name w:val="Heading 2 Char"/>
    <w:basedOn w:val="DefaultParagraphFont"/>
    <w:link w:val="Heading2"/>
    <w:uiPriority w:val="9"/>
    <w:rsid w:val="002C10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10AC"/>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C10A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D7BE6"/>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DD7B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BE6"/>
  </w:style>
  <w:style w:type="paragraph" w:styleId="Footer">
    <w:name w:val="footer"/>
    <w:basedOn w:val="Normal"/>
    <w:link w:val="FooterChar"/>
    <w:uiPriority w:val="99"/>
    <w:unhideWhenUsed/>
    <w:rsid w:val="00DD7B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62950">
      <w:bodyDiv w:val="1"/>
      <w:marLeft w:val="0"/>
      <w:marRight w:val="0"/>
      <w:marTop w:val="0"/>
      <w:marBottom w:val="0"/>
      <w:divBdr>
        <w:top w:val="none" w:sz="0" w:space="0" w:color="auto"/>
        <w:left w:val="none" w:sz="0" w:space="0" w:color="auto"/>
        <w:bottom w:val="none" w:sz="0" w:space="0" w:color="auto"/>
        <w:right w:val="none" w:sz="0" w:space="0" w:color="auto"/>
      </w:divBdr>
    </w:div>
    <w:div w:id="70123843">
      <w:bodyDiv w:val="1"/>
      <w:marLeft w:val="0"/>
      <w:marRight w:val="0"/>
      <w:marTop w:val="0"/>
      <w:marBottom w:val="0"/>
      <w:divBdr>
        <w:top w:val="none" w:sz="0" w:space="0" w:color="auto"/>
        <w:left w:val="none" w:sz="0" w:space="0" w:color="auto"/>
        <w:bottom w:val="none" w:sz="0" w:space="0" w:color="auto"/>
        <w:right w:val="none" w:sz="0" w:space="0" w:color="auto"/>
      </w:divBdr>
    </w:div>
    <w:div w:id="80030356">
      <w:bodyDiv w:val="1"/>
      <w:marLeft w:val="0"/>
      <w:marRight w:val="0"/>
      <w:marTop w:val="0"/>
      <w:marBottom w:val="0"/>
      <w:divBdr>
        <w:top w:val="none" w:sz="0" w:space="0" w:color="auto"/>
        <w:left w:val="none" w:sz="0" w:space="0" w:color="auto"/>
        <w:bottom w:val="none" w:sz="0" w:space="0" w:color="auto"/>
        <w:right w:val="none" w:sz="0" w:space="0" w:color="auto"/>
      </w:divBdr>
    </w:div>
    <w:div w:id="122701161">
      <w:bodyDiv w:val="1"/>
      <w:marLeft w:val="0"/>
      <w:marRight w:val="0"/>
      <w:marTop w:val="0"/>
      <w:marBottom w:val="0"/>
      <w:divBdr>
        <w:top w:val="none" w:sz="0" w:space="0" w:color="auto"/>
        <w:left w:val="none" w:sz="0" w:space="0" w:color="auto"/>
        <w:bottom w:val="none" w:sz="0" w:space="0" w:color="auto"/>
        <w:right w:val="none" w:sz="0" w:space="0" w:color="auto"/>
      </w:divBdr>
    </w:div>
    <w:div w:id="156001314">
      <w:bodyDiv w:val="1"/>
      <w:marLeft w:val="0"/>
      <w:marRight w:val="0"/>
      <w:marTop w:val="0"/>
      <w:marBottom w:val="0"/>
      <w:divBdr>
        <w:top w:val="none" w:sz="0" w:space="0" w:color="auto"/>
        <w:left w:val="none" w:sz="0" w:space="0" w:color="auto"/>
        <w:bottom w:val="none" w:sz="0" w:space="0" w:color="auto"/>
        <w:right w:val="none" w:sz="0" w:space="0" w:color="auto"/>
      </w:divBdr>
    </w:div>
    <w:div w:id="226303842">
      <w:bodyDiv w:val="1"/>
      <w:marLeft w:val="0"/>
      <w:marRight w:val="0"/>
      <w:marTop w:val="0"/>
      <w:marBottom w:val="0"/>
      <w:divBdr>
        <w:top w:val="none" w:sz="0" w:space="0" w:color="auto"/>
        <w:left w:val="none" w:sz="0" w:space="0" w:color="auto"/>
        <w:bottom w:val="none" w:sz="0" w:space="0" w:color="auto"/>
        <w:right w:val="none" w:sz="0" w:space="0" w:color="auto"/>
      </w:divBdr>
    </w:div>
    <w:div w:id="240071178">
      <w:bodyDiv w:val="1"/>
      <w:marLeft w:val="0"/>
      <w:marRight w:val="0"/>
      <w:marTop w:val="0"/>
      <w:marBottom w:val="0"/>
      <w:divBdr>
        <w:top w:val="none" w:sz="0" w:space="0" w:color="auto"/>
        <w:left w:val="none" w:sz="0" w:space="0" w:color="auto"/>
        <w:bottom w:val="none" w:sz="0" w:space="0" w:color="auto"/>
        <w:right w:val="none" w:sz="0" w:space="0" w:color="auto"/>
      </w:divBdr>
    </w:div>
    <w:div w:id="243344449">
      <w:bodyDiv w:val="1"/>
      <w:marLeft w:val="0"/>
      <w:marRight w:val="0"/>
      <w:marTop w:val="0"/>
      <w:marBottom w:val="0"/>
      <w:divBdr>
        <w:top w:val="none" w:sz="0" w:space="0" w:color="auto"/>
        <w:left w:val="none" w:sz="0" w:space="0" w:color="auto"/>
        <w:bottom w:val="none" w:sz="0" w:space="0" w:color="auto"/>
        <w:right w:val="none" w:sz="0" w:space="0" w:color="auto"/>
      </w:divBdr>
    </w:div>
    <w:div w:id="410278696">
      <w:bodyDiv w:val="1"/>
      <w:marLeft w:val="0"/>
      <w:marRight w:val="0"/>
      <w:marTop w:val="0"/>
      <w:marBottom w:val="0"/>
      <w:divBdr>
        <w:top w:val="none" w:sz="0" w:space="0" w:color="auto"/>
        <w:left w:val="none" w:sz="0" w:space="0" w:color="auto"/>
        <w:bottom w:val="none" w:sz="0" w:space="0" w:color="auto"/>
        <w:right w:val="none" w:sz="0" w:space="0" w:color="auto"/>
      </w:divBdr>
    </w:div>
    <w:div w:id="504594072">
      <w:bodyDiv w:val="1"/>
      <w:marLeft w:val="0"/>
      <w:marRight w:val="0"/>
      <w:marTop w:val="0"/>
      <w:marBottom w:val="0"/>
      <w:divBdr>
        <w:top w:val="none" w:sz="0" w:space="0" w:color="auto"/>
        <w:left w:val="none" w:sz="0" w:space="0" w:color="auto"/>
        <w:bottom w:val="none" w:sz="0" w:space="0" w:color="auto"/>
        <w:right w:val="none" w:sz="0" w:space="0" w:color="auto"/>
      </w:divBdr>
    </w:div>
    <w:div w:id="592781696">
      <w:bodyDiv w:val="1"/>
      <w:marLeft w:val="0"/>
      <w:marRight w:val="0"/>
      <w:marTop w:val="0"/>
      <w:marBottom w:val="0"/>
      <w:divBdr>
        <w:top w:val="none" w:sz="0" w:space="0" w:color="auto"/>
        <w:left w:val="none" w:sz="0" w:space="0" w:color="auto"/>
        <w:bottom w:val="none" w:sz="0" w:space="0" w:color="auto"/>
        <w:right w:val="none" w:sz="0" w:space="0" w:color="auto"/>
      </w:divBdr>
    </w:div>
    <w:div w:id="651761268">
      <w:bodyDiv w:val="1"/>
      <w:marLeft w:val="0"/>
      <w:marRight w:val="0"/>
      <w:marTop w:val="0"/>
      <w:marBottom w:val="0"/>
      <w:divBdr>
        <w:top w:val="none" w:sz="0" w:space="0" w:color="auto"/>
        <w:left w:val="none" w:sz="0" w:space="0" w:color="auto"/>
        <w:bottom w:val="none" w:sz="0" w:space="0" w:color="auto"/>
        <w:right w:val="none" w:sz="0" w:space="0" w:color="auto"/>
      </w:divBdr>
    </w:div>
    <w:div w:id="768281539">
      <w:bodyDiv w:val="1"/>
      <w:marLeft w:val="0"/>
      <w:marRight w:val="0"/>
      <w:marTop w:val="0"/>
      <w:marBottom w:val="0"/>
      <w:divBdr>
        <w:top w:val="none" w:sz="0" w:space="0" w:color="auto"/>
        <w:left w:val="none" w:sz="0" w:space="0" w:color="auto"/>
        <w:bottom w:val="none" w:sz="0" w:space="0" w:color="auto"/>
        <w:right w:val="none" w:sz="0" w:space="0" w:color="auto"/>
      </w:divBdr>
    </w:div>
    <w:div w:id="812604880">
      <w:bodyDiv w:val="1"/>
      <w:marLeft w:val="0"/>
      <w:marRight w:val="0"/>
      <w:marTop w:val="0"/>
      <w:marBottom w:val="0"/>
      <w:divBdr>
        <w:top w:val="none" w:sz="0" w:space="0" w:color="auto"/>
        <w:left w:val="none" w:sz="0" w:space="0" w:color="auto"/>
        <w:bottom w:val="none" w:sz="0" w:space="0" w:color="auto"/>
        <w:right w:val="none" w:sz="0" w:space="0" w:color="auto"/>
      </w:divBdr>
    </w:div>
    <w:div w:id="842622237">
      <w:bodyDiv w:val="1"/>
      <w:marLeft w:val="0"/>
      <w:marRight w:val="0"/>
      <w:marTop w:val="0"/>
      <w:marBottom w:val="0"/>
      <w:divBdr>
        <w:top w:val="none" w:sz="0" w:space="0" w:color="auto"/>
        <w:left w:val="none" w:sz="0" w:space="0" w:color="auto"/>
        <w:bottom w:val="none" w:sz="0" w:space="0" w:color="auto"/>
        <w:right w:val="none" w:sz="0" w:space="0" w:color="auto"/>
      </w:divBdr>
    </w:div>
    <w:div w:id="843476808">
      <w:bodyDiv w:val="1"/>
      <w:marLeft w:val="0"/>
      <w:marRight w:val="0"/>
      <w:marTop w:val="0"/>
      <w:marBottom w:val="0"/>
      <w:divBdr>
        <w:top w:val="none" w:sz="0" w:space="0" w:color="auto"/>
        <w:left w:val="none" w:sz="0" w:space="0" w:color="auto"/>
        <w:bottom w:val="none" w:sz="0" w:space="0" w:color="auto"/>
        <w:right w:val="none" w:sz="0" w:space="0" w:color="auto"/>
      </w:divBdr>
    </w:div>
    <w:div w:id="849760928">
      <w:bodyDiv w:val="1"/>
      <w:marLeft w:val="0"/>
      <w:marRight w:val="0"/>
      <w:marTop w:val="0"/>
      <w:marBottom w:val="0"/>
      <w:divBdr>
        <w:top w:val="none" w:sz="0" w:space="0" w:color="auto"/>
        <w:left w:val="none" w:sz="0" w:space="0" w:color="auto"/>
        <w:bottom w:val="none" w:sz="0" w:space="0" w:color="auto"/>
        <w:right w:val="none" w:sz="0" w:space="0" w:color="auto"/>
      </w:divBdr>
    </w:div>
    <w:div w:id="964846203">
      <w:bodyDiv w:val="1"/>
      <w:marLeft w:val="0"/>
      <w:marRight w:val="0"/>
      <w:marTop w:val="0"/>
      <w:marBottom w:val="0"/>
      <w:divBdr>
        <w:top w:val="none" w:sz="0" w:space="0" w:color="auto"/>
        <w:left w:val="none" w:sz="0" w:space="0" w:color="auto"/>
        <w:bottom w:val="none" w:sz="0" w:space="0" w:color="auto"/>
        <w:right w:val="none" w:sz="0" w:space="0" w:color="auto"/>
      </w:divBdr>
    </w:div>
    <w:div w:id="979922396">
      <w:bodyDiv w:val="1"/>
      <w:marLeft w:val="0"/>
      <w:marRight w:val="0"/>
      <w:marTop w:val="0"/>
      <w:marBottom w:val="0"/>
      <w:divBdr>
        <w:top w:val="none" w:sz="0" w:space="0" w:color="auto"/>
        <w:left w:val="none" w:sz="0" w:space="0" w:color="auto"/>
        <w:bottom w:val="none" w:sz="0" w:space="0" w:color="auto"/>
        <w:right w:val="none" w:sz="0" w:space="0" w:color="auto"/>
      </w:divBdr>
    </w:div>
    <w:div w:id="1174955379">
      <w:bodyDiv w:val="1"/>
      <w:marLeft w:val="0"/>
      <w:marRight w:val="0"/>
      <w:marTop w:val="0"/>
      <w:marBottom w:val="0"/>
      <w:divBdr>
        <w:top w:val="none" w:sz="0" w:space="0" w:color="auto"/>
        <w:left w:val="none" w:sz="0" w:space="0" w:color="auto"/>
        <w:bottom w:val="none" w:sz="0" w:space="0" w:color="auto"/>
        <w:right w:val="none" w:sz="0" w:space="0" w:color="auto"/>
      </w:divBdr>
    </w:div>
    <w:div w:id="1196043697">
      <w:bodyDiv w:val="1"/>
      <w:marLeft w:val="0"/>
      <w:marRight w:val="0"/>
      <w:marTop w:val="0"/>
      <w:marBottom w:val="0"/>
      <w:divBdr>
        <w:top w:val="none" w:sz="0" w:space="0" w:color="auto"/>
        <w:left w:val="none" w:sz="0" w:space="0" w:color="auto"/>
        <w:bottom w:val="none" w:sz="0" w:space="0" w:color="auto"/>
        <w:right w:val="none" w:sz="0" w:space="0" w:color="auto"/>
      </w:divBdr>
    </w:div>
    <w:div w:id="1202355269">
      <w:bodyDiv w:val="1"/>
      <w:marLeft w:val="0"/>
      <w:marRight w:val="0"/>
      <w:marTop w:val="0"/>
      <w:marBottom w:val="0"/>
      <w:divBdr>
        <w:top w:val="none" w:sz="0" w:space="0" w:color="auto"/>
        <w:left w:val="none" w:sz="0" w:space="0" w:color="auto"/>
        <w:bottom w:val="none" w:sz="0" w:space="0" w:color="auto"/>
        <w:right w:val="none" w:sz="0" w:space="0" w:color="auto"/>
      </w:divBdr>
    </w:div>
    <w:div w:id="1352218288">
      <w:bodyDiv w:val="1"/>
      <w:marLeft w:val="0"/>
      <w:marRight w:val="0"/>
      <w:marTop w:val="0"/>
      <w:marBottom w:val="0"/>
      <w:divBdr>
        <w:top w:val="none" w:sz="0" w:space="0" w:color="auto"/>
        <w:left w:val="none" w:sz="0" w:space="0" w:color="auto"/>
        <w:bottom w:val="none" w:sz="0" w:space="0" w:color="auto"/>
        <w:right w:val="none" w:sz="0" w:space="0" w:color="auto"/>
      </w:divBdr>
    </w:div>
    <w:div w:id="1376924721">
      <w:bodyDiv w:val="1"/>
      <w:marLeft w:val="0"/>
      <w:marRight w:val="0"/>
      <w:marTop w:val="0"/>
      <w:marBottom w:val="0"/>
      <w:divBdr>
        <w:top w:val="none" w:sz="0" w:space="0" w:color="auto"/>
        <w:left w:val="none" w:sz="0" w:space="0" w:color="auto"/>
        <w:bottom w:val="none" w:sz="0" w:space="0" w:color="auto"/>
        <w:right w:val="none" w:sz="0" w:space="0" w:color="auto"/>
      </w:divBdr>
    </w:div>
    <w:div w:id="1521579020">
      <w:bodyDiv w:val="1"/>
      <w:marLeft w:val="0"/>
      <w:marRight w:val="0"/>
      <w:marTop w:val="0"/>
      <w:marBottom w:val="0"/>
      <w:divBdr>
        <w:top w:val="none" w:sz="0" w:space="0" w:color="auto"/>
        <w:left w:val="none" w:sz="0" w:space="0" w:color="auto"/>
        <w:bottom w:val="none" w:sz="0" w:space="0" w:color="auto"/>
        <w:right w:val="none" w:sz="0" w:space="0" w:color="auto"/>
      </w:divBdr>
    </w:div>
    <w:div w:id="1647859857">
      <w:bodyDiv w:val="1"/>
      <w:marLeft w:val="0"/>
      <w:marRight w:val="0"/>
      <w:marTop w:val="0"/>
      <w:marBottom w:val="0"/>
      <w:divBdr>
        <w:top w:val="none" w:sz="0" w:space="0" w:color="auto"/>
        <w:left w:val="none" w:sz="0" w:space="0" w:color="auto"/>
        <w:bottom w:val="none" w:sz="0" w:space="0" w:color="auto"/>
        <w:right w:val="none" w:sz="0" w:space="0" w:color="auto"/>
      </w:divBdr>
    </w:div>
    <w:div w:id="1651594703">
      <w:bodyDiv w:val="1"/>
      <w:marLeft w:val="0"/>
      <w:marRight w:val="0"/>
      <w:marTop w:val="0"/>
      <w:marBottom w:val="0"/>
      <w:divBdr>
        <w:top w:val="none" w:sz="0" w:space="0" w:color="auto"/>
        <w:left w:val="none" w:sz="0" w:space="0" w:color="auto"/>
        <w:bottom w:val="none" w:sz="0" w:space="0" w:color="auto"/>
        <w:right w:val="none" w:sz="0" w:space="0" w:color="auto"/>
      </w:divBdr>
    </w:div>
    <w:div w:id="1651716178">
      <w:bodyDiv w:val="1"/>
      <w:marLeft w:val="0"/>
      <w:marRight w:val="0"/>
      <w:marTop w:val="0"/>
      <w:marBottom w:val="0"/>
      <w:divBdr>
        <w:top w:val="none" w:sz="0" w:space="0" w:color="auto"/>
        <w:left w:val="none" w:sz="0" w:space="0" w:color="auto"/>
        <w:bottom w:val="none" w:sz="0" w:space="0" w:color="auto"/>
        <w:right w:val="none" w:sz="0" w:space="0" w:color="auto"/>
      </w:divBdr>
    </w:div>
    <w:div w:id="1697151058">
      <w:bodyDiv w:val="1"/>
      <w:marLeft w:val="0"/>
      <w:marRight w:val="0"/>
      <w:marTop w:val="0"/>
      <w:marBottom w:val="0"/>
      <w:divBdr>
        <w:top w:val="none" w:sz="0" w:space="0" w:color="auto"/>
        <w:left w:val="none" w:sz="0" w:space="0" w:color="auto"/>
        <w:bottom w:val="none" w:sz="0" w:space="0" w:color="auto"/>
        <w:right w:val="none" w:sz="0" w:space="0" w:color="auto"/>
      </w:divBdr>
    </w:div>
    <w:div w:id="1739132462">
      <w:bodyDiv w:val="1"/>
      <w:marLeft w:val="0"/>
      <w:marRight w:val="0"/>
      <w:marTop w:val="0"/>
      <w:marBottom w:val="0"/>
      <w:divBdr>
        <w:top w:val="none" w:sz="0" w:space="0" w:color="auto"/>
        <w:left w:val="none" w:sz="0" w:space="0" w:color="auto"/>
        <w:bottom w:val="none" w:sz="0" w:space="0" w:color="auto"/>
        <w:right w:val="none" w:sz="0" w:space="0" w:color="auto"/>
      </w:divBdr>
    </w:div>
    <w:div w:id="184720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16</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mg</dc:creator>
  <cp:keywords/>
  <dc:description/>
  <cp:lastModifiedBy>Joshua mg</cp:lastModifiedBy>
  <cp:revision>2</cp:revision>
  <dcterms:created xsi:type="dcterms:W3CDTF">2026-02-08T17:33:00Z</dcterms:created>
  <dcterms:modified xsi:type="dcterms:W3CDTF">2026-02-08T21:39:00Z</dcterms:modified>
</cp:coreProperties>
</file>