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8D" w:rsidRDefault="00CA1626" w:rsidP="00CA1626">
      <w:pPr>
        <w:spacing w:after="0" w:line="240" w:lineRule="auto"/>
        <w:jc w:val="right"/>
      </w:pPr>
      <w:r>
        <w:t>John Gordon &amp; Lauren Wang</w:t>
      </w:r>
    </w:p>
    <w:p w:rsidR="00CA1626" w:rsidRDefault="00CA1626" w:rsidP="00CA1626">
      <w:pPr>
        <w:spacing w:after="0" w:line="240" w:lineRule="auto"/>
        <w:jc w:val="right"/>
      </w:pPr>
      <w:r>
        <w:t>10/20/2014</w:t>
      </w:r>
    </w:p>
    <w:p w:rsidR="00CA1626" w:rsidRDefault="00CA1626" w:rsidP="00CA1626">
      <w:pPr>
        <w:spacing w:after="0" w:line="240" w:lineRule="auto"/>
        <w:jc w:val="right"/>
      </w:pPr>
    </w:p>
    <w:p w:rsidR="00CA1626" w:rsidRDefault="00CA1626" w:rsidP="00CA1626">
      <w:pPr>
        <w:spacing w:after="0" w:line="240" w:lineRule="auto"/>
      </w:pPr>
      <w:r>
        <w:t xml:space="preserve">For Project 2, we developed an application that simulated the effect of cache on memory access.   The behavior of typical CPU cache is significantly influenced </w:t>
      </w:r>
      <w:r w:rsidR="004A0CB0">
        <w:t xml:space="preserve">by several cache attributes including cache size, block size, and </w:t>
      </w:r>
      <w:proofErr w:type="spellStart"/>
      <w:r w:rsidR="004A0CB0">
        <w:t>associativity</w:t>
      </w:r>
      <w:proofErr w:type="spellEnd"/>
      <w:r w:rsidR="004A0CB0">
        <w:t xml:space="preserve">.  </w:t>
      </w:r>
      <w:r w:rsidR="00DF3BBF">
        <w:t xml:space="preserve">We ran two different tests containing sets of instructions that exhibited varying degrees of locality.  We ran each test under 16 scenarios (combinations of cache size, block size, and </w:t>
      </w:r>
      <w:proofErr w:type="spellStart"/>
      <w:r w:rsidR="00DF3BBF">
        <w:t>associativity</w:t>
      </w:r>
      <w:proofErr w:type="spellEnd"/>
      <w:r w:rsidR="00DF3BBF">
        <w:t>) to display the influence of cache attributes.</w:t>
      </w:r>
    </w:p>
    <w:p w:rsidR="00DF3BBF" w:rsidRDefault="00DF3BBF" w:rsidP="00CA1626">
      <w:pPr>
        <w:spacing w:after="0" w:line="240" w:lineRule="auto"/>
      </w:pPr>
    </w:p>
    <w:p w:rsidR="00DF3BBF" w:rsidRDefault="00DF3BBF" w:rsidP="00CA1626">
      <w:pPr>
        <w:spacing w:after="0" w:line="240" w:lineRule="auto"/>
      </w:pPr>
      <w:r>
        <w:t xml:space="preserve">For Test 1, the influence of each cache attribute was evident.  The percentage of memory accesses that resulted in cache hits appeared to </w:t>
      </w:r>
      <w:r w:rsidR="00355839">
        <w:t xml:space="preserve">be </w:t>
      </w:r>
      <w:r>
        <w:t>positively influenced by higher cache size and block size.  The positive influence of cache size on hit percentage is likely due to the fact that elements of memory have more potential places to map to</w:t>
      </w:r>
      <w:r w:rsidR="00355839">
        <w:t>,</w:t>
      </w:r>
      <w:r>
        <w:t xml:space="preserve"> and therefore are less likely to be swapped out of cache when a new element of memory is inserted into cache</w:t>
      </w:r>
      <w:r w:rsidR="00355839">
        <w:t xml:space="preserve"> (conflict miss)</w:t>
      </w:r>
      <w:r w:rsidR="00F47048">
        <w:t>.  Higher block size likely increased hit percentage because when an element is brought into cache, one of its neighbors is also brought along.  We know that data adjacent to recently referenced data is more likely to be referenced</w:t>
      </w:r>
      <w:r w:rsidR="00355839">
        <w:t xml:space="preserve"> (spatial locality)</w:t>
      </w:r>
      <w:r w:rsidR="00F47048">
        <w:t xml:space="preserve">, so the presence of these neighbor data elements in cache </w:t>
      </w:r>
      <w:r w:rsidR="00355839">
        <w:t>probably</w:t>
      </w:r>
      <w:r w:rsidR="00F47048">
        <w:t xml:space="preserve"> increased the odds of a hit.  </w:t>
      </w:r>
      <w:r w:rsidR="00994C8E">
        <w:t xml:space="preserve">For Test 1, increasing </w:t>
      </w:r>
      <w:proofErr w:type="spellStart"/>
      <w:r w:rsidR="00994C8E">
        <w:t>associativity</w:t>
      </w:r>
      <w:proofErr w:type="spellEnd"/>
      <w:r w:rsidR="00994C8E">
        <w:t xml:space="preserve"> </w:t>
      </w:r>
      <w:r w:rsidR="00355839">
        <w:t>also appeared</w:t>
      </w:r>
      <w:r w:rsidR="00994C8E">
        <w:t xml:space="preserve"> to modestly improve hit rate.  This is expected behavior as </w:t>
      </w:r>
      <w:proofErr w:type="spellStart"/>
      <w:r w:rsidR="00994C8E">
        <w:t>associativity</w:t>
      </w:r>
      <w:proofErr w:type="spellEnd"/>
      <w:r w:rsidR="00994C8E">
        <w:t xml:space="preserve"> reduces the number of conflict misses by allowing otherwise conflicting blocks to “share” the same index in cache.</w:t>
      </w:r>
    </w:p>
    <w:p w:rsidR="00CA1626" w:rsidRDefault="00CA1626" w:rsidP="00CA1626">
      <w:pPr>
        <w:spacing w:after="0" w:line="240" w:lineRule="auto"/>
        <w:jc w:val="center"/>
      </w:pPr>
    </w:p>
    <w:p w:rsidR="00CA1626" w:rsidRDefault="00CA1626" w:rsidP="00CA1626">
      <w:pPr>
        <w:spacing w:after="0" w:line="240" w:lineRule="auto"/>
        <w:jc w:val="center"/>
      </w:pPr>
      <w:r>
        <w:t xml:space="preserve">A comparison of </w:t>
      </w:r>
      <w:r w:rsidRPr="00CA1626">
        <w:rPr>
          <w:b/>
          <w:u w:val="single"/>
        </w:rPr>
        <w:t xml:space="preserve">Test </w:t>
      </w:r>
      <w:r>
        <w:rPr>
          <w:b/>
          <w:u w:val="single"/>
        </w:rPr>
        <w:t>1</w:t>
      </w:r>
      <w:r>
        <w:t xml:space="preserve"> Hit Percentages for various </w:t>
      </w:r>
    </w:p>
    <w:p w:rsidR="00CA1626" w:rsidRDefault="00CA1626" w:rsidP="00CA1626">
      <w:pPr>
        <w:spacing w:after="0" w:line="240" w:lineRule="auto"/>
        <w:jc w:val="center"/>
      </w:pPr>
      <w:r>
        <w:t xml:space="preserve">combinations of </w:t>
      </w:r>
      <w:proofErr w:type="spellStart"/>
      <w:r>
        <w:t>Associativity</w:t>
      </w:r>
      <w:proofErr w:type="spellEnd"/>
      <w:r>
        <w:t>, Block Size, and Cache Size</w:t>
      </w:r>
    </w:p>
    <w:p w:rsidR="00CA1626" w:rsidRDefault="00CA1626" w:rsidP="00CA1626">
      <w:pPr>
        <w:spacing w:after="0" w:line="240" w:lineRule="auto"/>
      </w:pPr>
    </w:p>
    <w:tbl>
      <w:tblPr>
        <w:tblW w:w="5927" w:type="dxa"/>
        <w:jc w:val="center"/>
        <w:tblLook w:val="04A0"/>
      </w:tblPr>
      <w:tblGrid>
        <w:gridCol w:w="1367"/>
        <w:gridCol w:w="720"/>
        <w:gridCol w:w="960"/>
        <w:gridCol w:w="960"/>
        <w:gridCol w:w="960"/>
        <w:gridCol w:w="960"/>
      </w:tblGrid>
      <w:tr w:rsidR="00CA1626" w:rsidRPr="00CA1626" w:rsidTr="00CA1626">
        <w:trPr>
          <w:trHeight w:val="300"/>
          <w:jc w:val="center"/>
        </w:trPr>
        <w:tc>
          <w:tcPr>
            <w:tcW w:w="1367" w:type="dxa"/>
            <w:vMerge w:val="restart"/>
            <w:tcBorders>
              <w:top w:val="single" w:sz="8" w:space="0" w:color="auto"/>
              <w:left w:val="single" w:sz="8" w:space="0" w:color="auto"/>
              <w:bottom w:val="single" w:sz="4" w:space="0" w:color="000000"/>
              <w:right w:val="nil"/>
            </w:tcBorders>
            <w:shd w:val="clear" w:color="000000" w:fill="BFBFBF"/>
            <w:noWrap/>
            <w:vAlign w:val="center"/>
            <w:hideMark/>
          </w:tcPr>
          <w:p w:rsidR="00CA1626" w:rsidRPr="00CA1626" w:rsidRDefault="00CA1626" w:rsidP="00CA1626">
            <w:pPr>
              <w:spacing w:after="0" w:line="240" w:lineRule="auto"/>
              <w:jc w:val="center"/>
              <w:rPr>
                <w:rFonts w:ascii="Calibri" w:eastAsia="Times New Roman" w:hAnsi="Calibri" w:cs="Times New Roman"/>
                <w:b/>
                <w:bCs/>
                <w:color w:val="000000"/>
              </w:rPr>
            </w:pPr>
            <w:proofErr w:type="spellStart"/>
            <w:r w:rsidRPr="00CA1626">
              <w:rPr>
                <w:rFonts w:ascii="Calibri" w:eastAsia="Times New Roman" w:hAnsi="Calibri" w:cs="Times New Roman"/>
                <w:b/>
                <w:bCs/>
                <w:color w:val="000000"/>
              </w:rPr>
              <w:t>Associativity</w:t>
            </w:r>
            <w:proofErr w:type="spellEnd"/>
          </w:p>
        </w:tc>
        <w:tc>
          <w:tcPr>
            <w:tcW w:w="720" w:type="dxa"/>
            <w:vMerge w:val="restart"/>
            <w:tcBorders>
              <w:top w:val="single" w:sz="8" w:space="0" w:color="auto"/>
              <w:left w:val="single" w:sz="4" w:space="0" w:color="auto"/>
              <w:bottom w:val="single" w:sz="4" w:space="0" w:color="auto"/>
              <w:right w:val="single" w:sz="4" w:space="0" w:color="auto"/>
            </w:tcBorders>
            <w:shd w:val="clear" w:color="000000" w:fill="BFBFBF"/>
            <w:vAlign w:val="bottom"/>
            <w:hideMark/>
          </w:tcPr>
          <w:p w:rsidR="00CA1626" w:rsidRPr="00CA1626" w:rsidRDefault="00CA1626" w:rsidP="00CA1626">
            <w:pPr>
              <w:spacing w:after="0" w:line="240" w:lineRule="auto"/>
              <w:jc w:val="center"/>
              <w:rPr>
                <w:rFonts w:ascii="Calibri" w:eastAsia="Times New Roman" w:hAnsi="Calibri" w:cs="Times New Roman"/>
                <w:b/>
                <w:bCs/>
                <w:color w:val="000000"/>
              </w:rPr>
            </w:pPr>
            <w:r w:rsidRPr="00CA1626">
              <w:rPr>
                <w:rFonts w:ascii="Calibri" w:eastAsia="Times New Roman" w:hAnsi="Calibri" w:cs="Times New Roman"/>
                <w:b/>
                <w:bCs/>
                <w:color w:val="000000"/>
              </w:rPr>
              <w:t xml:space="preserve">Block </w:t>
            </w:r>
            <w:r w:rsidRPr="00CA1626">
              <w:rPr>
                <w:rFonts w:ascii="Calibri" w:eastAsia="Times New Roman" w:hAnsi="Calibri" w:cs="Times New Roman"/>
                <w:b/>
                <w:bCs/>
                <w:color w:val="000000"/>
              </w:rPr>
              <w:br/>
              <w:t>Size</w:t>
            </w:r>
          </w:p>
        </w:tc>
        <w:tc>
          <w:tcPr>
            <w:tcW w:w="3840" w:type="dxa"/>
            <w:gridSpan w:val="4"/>
            <w:tcBorders>
              <w:top w:val="single" w:sz="8" w:space="0" w:color="auto"/>
              <w:left w:val="nil"/>
              <w:bottom w:val="single" w:sz="4" w:space="0" w:color="auto"/>
              <w:right w:val="single" w:sz="8" w:space="0" w:color="000000"/>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b/>
                <w:bCs/>
                <w:color w:val="000000"/>
              </w:rPr>
            </w:pPr>
            <w:r w:rsidRPr="00CA1626">
              <w:rPr>
                <w:rFonts w:ascii="Calibri" w:eastAsia="Times New Roman" w:hAnsi="Calibri" w:cs="Times New Roman"/>
                <w:b/>
                <w:bCs/>
                <w:color w:val="000000"/>
              </w:rPr>
              <w:t>Cache Size</w:t>
            </w:r>
          </w:p>
        </w:tc>
      </w:tr>
      <w:tr w:rsidR="00CA1626" w:rsidRPr="00CA1626" w:rsidTr="00CA1626">
        <w:trPr>
          <w:trHeight w:val="300"/>
          <w:jc w:val="center"/>
        </w:trPr>
        <w:tc>
          <w:tcPr>
            <w:tcW w:w="1367" w:type="dxa"/>
            <w:vMerge/>
            <w:tcBorders>
              <w:top w:val="single" w:sz="8" w:space="0" w:color="auto"/>
              <w:left w:val="single" w:sz="8" w:space="0" w:color="auto"/>
              <w:bottom w:val="single" w:sz="4" w:space="0" w:color="000000"/>
              <w:right w:val="nil"/>
            </w:tcBorders>
            <w:vAlign w:val="center"/>
            <w:hideMark/>
          </w:tcPr>
          <w:p w:rsidR="00CA1626" w:rsidRPr="00CA1626" w:rsidRDefault="00CA1626" w:rsidP="00CA1626">
            <w:pPr>
              <w:spacing w:after="0" w:line="240" w:lineRule="auto"/>
              <w:rPr>
                <w:rFonts w:ascii="Calibri" w:eastAsia="Times New Roman" w:hAnsi="Calibri" w:cs="Times New Roman"/>
                <w:b/>
                <w:bCs/>
                <w:color w:val="000000"/>
              </w:rPr>
            </w:pPr>
          </w:p>
        </w:tc>
        <w:tc>
          <w:tcPr>
            <w:tcW w:w="720" w:type="dxa"/>
            <w:vMerge/>
            <w:tcBorders>
              <w:top w:val="single" w:sz="8" w:space="0" w:color="auto"/>
              <w:left w:val="single" w:sz="4" w:space="0" w:color="auto"/>
              <w:bottom w:val="single" w:sz="4" w:space="0" w:color="auto"/>
              <w:right w:val="single" w:sz="4" w:space="0" w:color="auto"/>
            </w:tcBorders>
            <w:vAlign w:val="center"/>
            <w:hideMark/>
          </w:tcPr>
          <w:p w:rsidR="00CA1626" w:rsidRPr="00CA1626" w:rsidRDefault="00CA1626" w:rsidP="00CA1626">
            <w:pPr>
              <w:spacing w:after="0" w:line="240" w:lineRule="auto"/>
              <w:rPr>
                <w:rFonts w:ascii="Calibri" w:eastAsia="Times New Roman" w:hAnsi="Calibri" w:cs="Times New Roman"/>
                <w:b/>
                <w:bCs/>
                <w:color w:val="000000"/>
              </w:rPr>
            </w:pP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12</w:t>
            </w:r>
          </w:p>
        </w:tc>
        <w:tc>
          <w:tcPr>
            <w:tcW w:w="960" w:type="dxa"/>
            <w:tcBorders>
              <w:top w:val="nil"/>
              <w:left w:val="nil"/>
              <w:bottom w:val="single" w:sz="4" w:space="0" w:color="auto"/>
              <w:right w:val="single" w:sz="8"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16</w:t>
            </w:r>
          </w:p>
        </w:tc>
      </w:tr>
      <w:tr w:rsidR="00CA1626" w:rsidRPr="00CA1626" w:rsidTr="00CA1626">
        <w:trPr>
          <w:trHeight w:val="300"/>
          <w:jc w:val="center"/>
        </w:trPr>
        <w:tc>
          <w:tcPr>
            <w:tcW w:w="1367"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One-Way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53.1%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53.1%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70.5%</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70.5%</w:t>
            </w:r>
          </w:p>
        </w:tc>
      </w:tr>
      <w:tr w:rsidR="00CA1626" w:rsidRPr="00CA1626" w:rsidTr="00CA1626">
        <w:trPr>
          <w:trHeight w:val="300"/>
          <w:jc w:val="center"/>
        </w:trPr>
        <w:tc>
          <w:tcPr>
            <w:tcW w:w="1367"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One-Way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53.1%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88.4%</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88.4%</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88.4%</w:t>
            </w:r>
          </w:p>
        </w:tc>
      </w:tr>
      <w:tr w:rsidR="00CA1626" w:rsidRPr="00CA1626" w:rsidTr="00CA1626">
        <w:trPr>
          <w:trHeight w:val="300"/>
          <w:jc w:val="center"/>
        </w:trPr>
        <w:tc>
          <w:tcPr>
            <w:tcW w:w="1367"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Two-Way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57.5%</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61.4%</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70.5%</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84.5%</w:t>
            </w:r>
          </w:p>
        </w:tc>
      </w:tr>
      <w:tr w:rsidR="00CA1626" w:rsidRPr="00CA1626" w:rsidTr="00CA1626">
        <w:trPr>
          <w:trHeight w:val="315"/>
          <w:jc w:val="center"/>
        </w:trPr>
        <w:tc>
          <w:tcPr>
            <w:tcW w:w="1367" w:type="dxa"/>
            <w:tcBorders>
              <w:top w:val="nil"/>
              <w:left w:val="single" w:sz="8" w:space="0" w:color="auto"/>
              <w:bottom w:val="single" w:sz="8"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Two-Way</w:t>
            </w:r>
          </w:p>
        </w:tc>
        <w:tc>
          <w:tcPr>
            <w:tcW w:w="720" w:type="dxa"/>
            <w:tcBorders>
              <w:top w:val="nil"/>
              <w:left w:val="nil"/>
              <w:bottom w:val="single" w:sz="8"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60.9%</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85.5%</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86.4%</w:t>
            </w:r>
          </w:p>
        </w:tc>
        <w:tc>
          <w:tcPr>
            <w:tcW w:w="960" w:type="dxa"/>
            <w:tcBorders>
              <w:top w:val="nil"/>
              <w:left w:val="nil"/>
              <w:bottom w:val="single" w:sz="8"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88.4%</w:t>
            </w:r>
          </w:p>
        </w:tc>
      </w:tr>
    </w:tbl>
    <w:p w:rsidR="00CA1626" w:rsidRDefault="00CA1626" w:rsidP="00CA1626">
      <w:pPr>
        <w:spacing w:after="0" w:line="240" w:lineRule="auto"/>
      </w:pPr>
    </w:p>
    <w:p w:rsidR="00CA1626" w:rsidRDefault="00CA1626" w:rsidP="00CA1626">
      <w:pPr>
        <w:spacing w:after="0" w:line="240" w:lineRule="auto"/>
        <w:jc w:val="center"/>
      </w:pPr>
    </w:p>
    <w:p w:rsidR="00994C8E" w:rsidRDefault="00994C8E" w:rsidP="00994C8E">
      <w:pPr>
        <w:spacing w:after="0" w:line="240" w:lineRule="auto"/>
      </w:pPr>
      <w:r>
        <w:t xml:space="preserve">From the results of Test 2, it does appear that the influence of the various cache attributes is consistent with Test 1.  However, the influence appears weaker, in part due to the fact that hit rate was relatively high in most Test 2 scenarios.  It is worth noting that the hit rate in Test 1 </w:t>
      </w:r>
      <w:r w:rsidR="00355839">
        <w:t>was</w:t>
      </w:r>
      <w:r>
        <w:t xml:space="preserve"> depressed by the high number of loads at the beginning of the program.  </w:t>
      </w:r>
    </w:p>
    <w:p w:rsidR="00994C8E" w:rsidRDefault="00994C8E" w:rsidP="00994C8E">
      <w:pPr>
        <w:spacing w:after="0" w:line="240" w:lineRule="auto"/>
      </w:pPr>
    </w:p>
    <w:p w:rsidR="00CA1626" w:rsidRDefault="00CA1626" w:rsidP="00CA1626">
      <w:pPr>
        <w:spacing w:after="0" w:line="240" w:lineRule="auto"/>
        <w:jc w:val="center"/>
      </w:pPr>
      <w:r>
        <w:t xml:space="preserve">A comparison of </w:t>
      </w:r>
      <w:r w:rsidRPr="00CA1626">
        <w:rPr>
          <w:b/>
          <w:u w:val="single"/>
        </w:rPr>
        <w:t>Test 2</w:t>
      </w:r>
      <w:r>
        <w:t xml:space="preserve"> Hit Percentages for various </w:t>
      </w:r>
    </w:p>
    <w:p w:rsidR="00CA1626" w:rsidRDefault="00CA1626" w:rsidP="00CA1626">
      <w:pPr>
        <w:spacing w:after="0" w:line="240" w:lineRule="auto"/>
        <w:jc w:val="center"/>
      </w:pPr>
      <w:r>
        <w:t xml:space="preserve">combinations of </w:t>
      </w:r>
      <w:proofErr w:type="spellStart"/>
      <w:r>
        <w:t>Associativity</w:t>
      </w:r>
      <w:proofErr w:type="spellEnd"/>
      <w:r>
        <w:t>, Block Size, and Cache Size</w:t>
      </w:r>
    </w:p>
    <w:p w:rsidR="00CA1626" w:rsidRDefault="00CA1626" w:rsidP="00CA1626">
      <w:pPr>
        <w:spacing w:after="0" w:line="240" w:lineRule="auto"/>
        <w:jc w:val="center"/>
      </w:pPr>
    </w:p>
    <w:tbl>
      <w:tblPr>
        <w:tblW w:w="5840" w:type="dxa"/>
        <w:jc w:val="center"/>
        <w:tblInd w:w="93" w:type="dxa"/>
        <w:tblLook w:val="04A0"/>
      </w:tblPr>
      <w:tblGrid>
        <w:gridCol w:w="1367"/>
        <w:gridCol w:w="720"/>
        <w:gridCol w:w="960"/>
        <w:gridCol w:w="960"/>
        <w:gridCol w:w="960"/>
        <w:gridCol w:w="960"/>
      </w:tblGrid>
      <w:tr w:rsidR="00CA1626" w:rsidRPr="00CA1626" w:rsidTr="00CA1626">
        <w:trPr>
          <w:trHeight w:val="300"/>
          <w:jc w:val="center"/>
        </w:trPr>
        <w:tc>
          <w:tcPr>
            <w:tcW w:w="1280" w:type="dxa"/>
            <w:vMerge w:val="restart"/>
            <w:tcBorders>
              <w:top w:val="single" w:sz="8" w:space="0" w:color="auto"/>
              <w:left w:val="single" w:sz="8" w:space="0" w:color="auto"/>
              <w:bottom w:val="single" w:sz="4" w:space="0" w:color="000000"/>
              <w:right w:val="nil"/>
            </w:tcBorders>
            <w:shd w:val="clear" w:color="000000" w:fill="BFBFBF"/>
            <w:noWrap/>
            <w:vAlign w:val="center"/>
            <w:hideMark/>
          </w:tcPr>
          <w:p w:rsidR="00CA1626" w:rsidRPr="00CA1626" w:rsidRDefault="00CA1626" w:rsidP="00CA1626">
            <w:pPr>
              <w:spacing w:after="0" w:line="240" w:lineRule="auto"/>
              <w:jc w:val="center"/>
              <w:rPr>
                <w:rFonts w:ascii="Calibri" w:eastAsia="Times New Roman" w:hAnsi="Calibri" w:cs="Times New Roman"/>
                <w:b/>
                <w:bCs/>
                <w:color w:val="000000"/>
              </w:rPr>
            </w:pPr>
            <w:proofErr w:type="spellStart"/>
            <w:r w:rsidRPr="00CA1626">
              <w:rPr>
                <w:rFonts w:ascii="Calibri" w:eastAsia="Times New Roman" w:hAnsi="Calibri" w:cs="Times New Roman"/>
                <w:b/>
                <w:bCs/>
                <w:color w:val="000000"/>
              </w:rPr>
              <w:t>Associativity</w:t>
            </w:r>
            <w:proofErr w:type="spellEnd"/>
          </w:p>
        </w:tc>
        <w:tc>
          <w:tcPr>
            <w:tcW w:w="720" w:type="dxa"/>
            <w:vMerge w:val="restart"/>
            <w:tcBorders>
              <w:top w:val="single" w:sz="8" w:space="0" w:color="auto"/>
              <w:left w:val="single" w:sz="4" w:space="0" w:color="auto"/>
              <w:bottom w:val="single" w:sz="4" w:space="0" w:color="auto"/>
              <w:right w:val="single" w:sz="4" w:space="0" w:color="auto"/>
            </w:tcBorders>
            <w:shd w:val="clear" w:color="000000" w:fill="BFBFBF"/>
            <w:vAlign w:val="bottom"/>
            <w:hideMark/>
          </w:tcPr>
          <w:p w:rsidR="00CA1626" w:rsidRPr="00CA1626" w:rsidRDefault="00CA1626" w:rsidP="00CA1626">
            <w:pPr>
              <w:spacing w:after="0" w:line="240" w:lineRule="auto"/>
              <w:jc w:val="center"/>
              <w:rPr>
                <w:rFonts w:ascii="Calibri" w:eastAsia="Times New Roman" w:hAnsi="Calibri" w:cs="Times New Roman"/>
                <w:b/>
                <w:bCs/>
                <w:color w:val="000000"/>
              </w:rPr>
            </w:pPr>
            <w:r w:rsidRPr="00CA1626">
              <w:rPr>
                <w:rFonts w:ascii="Calibri" w:eastAsia="Times New Roman" w:hAnsi="Calibri" w:cs="Times New Roman"/>
                <w:b/>
                <w:bCs/>
                <w:color w:val="000000"/>
              </w:rPr>
              <w:t xml:space="preserve">Block </w:t>
            </w:r>
            <w:r w:rsidRPr="00CA1626">
              <w:rPr>
                <w:rFonts w:ascii="Calibri" w:eastAsia="Times New Roman" w:hAnsi="Calibri" w:cs="Times New Roman"/>
                <w:b/>
                <w:bCs/>
                <w:color w:val="000000"/>
              </w:rPr>
              <w:br/>
              <w:t>Size</w:t>
            </w:r>
          </w:p>
        </w:tc>
        <w:tc>
          <w:tcPr>
            <w:tcW w:w="3840" w:type="dxa"/>
            <w:gridSpan w:val="4"/>
            <w:tcBorders>
              <w:top w:val="single" w:sz="8" w:space="0" w:color="auto"/>
              <w:left w:val="nil"/>
              <w:bottom w:val="single" w:sz="4" w:space="0" w:color="auto"/>
              <w:right w:val="single" w:sz="8" w:space="0" w:color="000000"/>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b/>
                <w:bCs/>
                <w:color w:val="000000"/>
              </w:rPr>
            </w:pPr>
            <w:r w:rsidRPr="00CA1626">
              <w:rPr>
                <w:rFonts w:ascii="Calibri" w:eastAsia="Times New Roman" w:hAnsi="Calibri" w:cs="Times New Roman"/>
                <w:b/>
                <w:bCs/>
                <w:color w:val="000000"/>
              </w:rPr>
              <w:t>Cache Size</w:t>
            </w:r>
          </w:p>
        </w:tc>
      </w:tr>
      <w:tr w:rsidR="00CA1626" w:rsidRPr="00CA1626" w:rsidTr="00CA1626">
        <w:trPr>
          <w:trHeight w:val="300"/>
          <w:jc w:val="center"/>
        </w:trPr>
        <w:tc>
          <w:tcPr>
            <w:tcW w:w="1280" w:type="dxa"/>
            <w:vMerge/>
            <w:tcBorders>
              <w:top w:val="single" w:sz="8" w:space="0" w:color="auto"/>
              <w:left w:val="single" w:sz="8" w:space="0" w:color="auto"/>
              <w:bottom w:val="single" w:sz="4" w:space="0" w:color="000000"/>
              <w:right w:val="nil"/>
            </w:tcBorders>
            <w:vAlign w:val="center"/>
            <w:hideMark/>
          </w:tcPr>
          <w:p w:rsidR="00CA1626" w:rsidRPr="00CA1626" w:rsidRDefault="00CA1626" w:rsidP="00CA1626">
            <w:pPr>
              <w:spacing w:after="0" w:line="240" w:lineRule="auto"/>
              <w:rPr>
                <w:rFonts w:ascii="Calibri" w:eastAsia="Times New Roman" w:hAnsi="Calibri" w:cs="Times New Roman"/>
                <w:b/>
                <w:bCs/>
                <w:color w:val="000000"/>
              </w:rPr>
            </w:pPr>
          </w:p>
        </w:tc>
        <w:tc>
          <w:tcPr>
            <w:tcW w:w="720" w:type="dxa"/>
            <w:vMerge/>
            <w:tcBorders>
              <w:top w:val="single" w:sz="8" w:space="0" w:color="auto"/>
              <w:left w:val="single" w:sz="4" w:space="0" w:color="auto"/>
              <w:bottom w:val="single" w:sz="4" w:space="0" w:color="auto"/>
              <w:right w:val="single" w:sz="4" w:space="0" w:color="auto"/>
            </w:tcBorders>
            <w:vAlign w:val="center"/>
            <w:hideMark/>
          </w:tcPr>
          <w:p w:rsidR="00CA1626" w:rsidRPr="00CA1626" w:rsidRDefault="00CA1626" w:rsidP="00CA1626">
            <w:pPr>
              <w:spacing w:after="0" w:line="240" w:lineRule="auto"/>
              <w:rPr>
                <w:rFonts w:ascii="Calibri" w:eastAsia="Times New Roman" w:hAnsi="Calibri" w:cs="Times New Roman"/>
                <w:b/>
                <w:bCs/>
                <w:color w:val="000000"/>
              </w:rPr>
            </w:pP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12</w:t>
            </w:r>
          </w:p>
        </w:tc>
        <w:tc>
          <w:tcPr>
            <w:tcW w:w="960" w:type="dxa"/>
            <w:tcBorders>
              <w:top w:val="nil"/>
              <w:left w:val="nil"/>
              <w:bottom w:val="single" w:sz="4" w:space="0" w:color="auto"/>
              <w:right w:val="single" w:sz="8" w:space="0" w:color="auto"/>
            </w:tcBorders>
            <w:shd w:val="clear" w:color="000000" w:fill="D8D8D8"/>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16</w:t>
            </w:r>
          </w:p>
        </w:tc>
      </w:tr>
      <w:tr w:rsidR="00CA1626" w:rsidRPr="00CA1626" w:rsidTr="00CA1626">
        <w:trPr>
          <w:trHeight w:val="300"/>
          <w:jc w:val="center"/>
        </w:trPr>
        <w:tc>
          <w:tcPr>
            <w:tcW w:w="1280"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One-Way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74.4%</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74.4%</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90.6%</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74.4%</w:t>
            </w:r>
          </w:p>
        </w:tc>
      </w:tr>
      <w:tr w:rsidR="00CA1626" w:rsidRPr="00CA1626" w:rsidTr="00CA1626">
        <w:trPr>
          <w:trHeight w:val="300"/>
          <w:jc w:val="center"/>
        </w:trPr>
        <w:tc>
          <w:tcPr>
            <w:tcW w:w="1280"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One-Way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75.2%</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75.2%</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91.4%</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91.4%</w:t>
            </w:r>
          </w:p>
        </w:tc>
      </w:tr>
      <w:tr w:rsidR="00CA1626" w:rsidRPr="00CA1626" w:rsidTr="00CA1626">
        <w:trPr>
          <w:trHeight w:val="300"/>
          <w:jc w:val="center"/>
        </w:trPr>
        <w:tc>
          <w:tcPr>
            <w:tcW w:w="1280" w:type="dxa"/>
            <w:tcBorders>
              <w:top w:val="nil"/>
              <w:left w:val="single" w:sz="8" w:space="0" w:color="auto"/>
              <w:bottom w:val="single" w:sz="4"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Two-Way</w:t>
            </w:r>
          </w:p>
        </w:tc>
        <w:tc>
          <w:tcPr>
            <w:tcW w:w="720" w:type="dxa"/>
            <w:tcBorders>
              <w:top w:val="nil"/>
              <w:left w:val="nil"/>
              <w:bottom w:val="single" w:sz="4"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64.1%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82.1%</w:t>
            </w:r>
          </w:p>
        </w:tc>
        <w:tc>
          <w:tcPr>
            <w:tcW w:w="960" w:type="dxa"/>
            <w:tcBorders>
              <w:top w:val="nil"/>
              <w:left w:val="nil"/>
              <w:bottom w:val="single" w:sz="4"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90.6%</w:t>
            </w:r>
          </w:p>
        </w:tc>
        <w:tc>
          <w:tcPr>
            <w:tcW w:w="960" w:type="dxa"/>
            <w:tcBorders>
              <w:top w:val="nil"/>
              <w:left w:val="nil"/>
              <w:bottom w:val="single" w:sz="4"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87.2%</w:t>
            </w:r>
          </w:p>
        </w:tc>
      </w:tr>
      <w:tr w:rsidR="00CA1626" w:rsidRPr="00CA1626" w:rsidTr="00CA1626">
        <w:trPr>
          <w:trHeight w:val="315"/>
          <w:jc w:val="center"/>
        </w:trPr>
        <w:tc>
          <w:tcPr>
            <w:tcW w:w="1280" w:type="dxa"/>
            <w:tcBorders>
              <w:top w:val="nil"/>
              <w:left w:val="single" w:sz="8" w:space="0" w:color="auto"/>
              <w:bottom w:val="single" w:sz="8" w:space="0" w:color="auto"/>
              <w:right w:val="single" w:sz="4" w:space="0" w:color="auto"/>
            </w:tcBorders>
            <w:shd w:val="clear" w:color="000000" w:fill="BFBFBF"/>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Two-Way</w:t>
            </w:r>
          </w:p>
        </w:tc>
        <w:tc>
          <w:tcPr>
            <w:tcW w:w="720" w:type="dxa"/>
            <w:tcBorders>
              <w:top w:val="nil"/>
              <w:left w:val="nil"/>
              <w:bottom w:val="single" w:sz="8" w:space="0" w:color="auto"/>
              <w:right w:val="single" w:sz="4" w:space="0" w:color="auto"/>
            </w:tcBorders>
            <w:shd w:val="clear" w:color="000000" w:fill="F2F2F2"/>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91.5%</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88.9%</w:t>
            </w:r>
          </w:p>
        </w:tc>
        <w:tc>
          <w:tcPr>
            <w:tcW w:w="960" w:type="dxa"/>
            <w:tcBorders>
              <w:top w:val="nil"/>
              <w:left w:val="nil"/>
              <w:bottom w:val="single" w:sz="8" w:space="0" w:color="auto"/>
              <w:right w:val="single" w:sz="4"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82.1%</w:t>
            </w:r>
          </w:p>
        </w:tc>
        <w:tc>
          <w:tcPr>
            <w:tcW w:w="960" w:type="dxa"/>
            <w:tcBorders>
              <w:top w:val="nil"/>
              <w:left w:val="nil"/>
              <w:bottom w:val="single" w:sz="8" w:space="0" w:color="auto"/>
              <w:right w:val="single" w:sz="8" w:space="0" w:color="auto"/>
            </w:tcBorders>
            <w:shd w:val="clear" w:color="auto" w:fill="auto"/>
            <w:noWrap/>
            <w:vAlign w:val="bottom"/>
            <w:hideMark/>
          </w:tcPr>
          <w:p w:rsidR="00CA1626" w:rsidRPr="00CA1626" w:rsidRDefault="00CA1626" w:rsidP="00CA1626">
            <w:pPr>
              <w:spacing w:after="0" w:line="240" w:lineRule="auto"/>
              <w:jc w:val="center"/>
              <w:rPr>
                <w:rFonts w:ascii="Calibri" w:eastAsia="Times New Roman" w:hAnsi="Calibri" w:cs="Times New Roman"/>
                <w:color w:val="000000"/>
              </w:rPr>
            </w:pPr>
            <w:r w:rsidRPr="00CA1626">
              <w:rPr>
                <w:rFonts w:ascii="Calibri" w:eastAsia="Times New Roman" w:hAnsi="Calibri" w:cs="Times New Roman"/>
                <w:color w:val="000000"/>
              </w:rPr>
              <w:t>91.5%</w:t>
            </w:r>
          </w:p>
        </w:tc>
      </w:tr>
    </w:tbl>
    <w:p w:rsidR="00CA1626" w:rsidRDefault="00CA1626" w:rsidP="00355839">
      <w:pPr>
        <w:spacing w:after="0" w:line="240" w:lineRule="auto"/>
      </w:pPr>
    </w:p>
    <w:sectPr w:rsidR="00CA1626" w:rsidSect="00355839">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A1626"/>
    <w:rsid w:val="002E7E8D"/>
    <w:rsid w:val="00355839"/>
    <w:rsid w:val="004A0CB0"/>
    <w:rsid w:val="00994C8E"/>
    <w:rsid w:val="00CA1626"/>
    <w:rsid w:val="00DF3BBF"/>
    <w:rsid w:val="00F47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6010400">
      <w:bodyDiv w:val="1"/>
      <w:marLeft w:val="0"/>
      <w:marRight w:val="0"/>
      <w:marTop w:val="0"/>
      <w:marBottom w:val="0"/>
      <w:divBdr>
        <w:top w:val="none" w:sz="0" w:space="0" w:color="auto"/>
        <w:left w:val="none" w:sz="0" w:space="0" w:color="auto"/>
        <w:bottom w:val="none" w:sz="0" w:space="0" w:color="auto"/>
        <w:right w:val="none" w:sz="0" w:space="0" w:color="auto"/>
      </w:divBdr>
    </w:div>
    <w:div w:id="9009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quikphish83</dc:creator>
  <cp:keywords/>
  <dc:description/>
  <cp:lastModifiedBy>quikphish83</cp:lastModifiedBy>
  <cp:revision>2</cp:revision>
  <dcterms:created xsi:type="dcterms:W3CDTF">2014-10-21T01:46:00Z</dcterms:created>
  <dcterms:modified xsi:type="dcterms:W3CDTF">2014-10-21T03:01:00Z</dcterms:modified>
</cp:coreProperties>
</file>