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35F1" w:rsidRDefault="008535F1" w:rsidP="008535F1">
      <w:pPr>
        <w:pStyle w:val="Heading6"/>
        <w:tabs>
          <w:tab w:val="left" w:pos="860"/>
        </w:tabs>
      </w:pPr>
      <w:r>
        <w:t>Final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Checklist</w:t>
      </w:r>
    </w:p>
    <w:p w:rsidR="008535F1" w:rsidRDefault="008535F1" w:rsidP="008535F1">
      <w:pPr>
        <w:pStyle w:val="BodyText"/>
        <w:rPr>
          <w:rFonts w:ascii="Arial"/>
          <w:b/>
          <w:sz w:val="20"/>
        </w:rPr>
      </w:pPr>
    </w:p>
    <w:p w:rsidR="008535F1" w:rsidRDefault="008535F1" w:rsidP="008535F1">
      <w:pPr>
        <w:pStyle w:val="BodyText"/>
        <w:spacing w:before="5"/>
        <w:rPr>
          <w:rFonts w:ascii="Arial"/>
          <w:b/>
          <w:sz w:val="10"/>
        </w:rPr>
      </w:pPr>
    </w:p>
    <w:p w:rsidR="008535F1" w:rsidRDefault="008535F1" w:rsidP="008535F1">
      <w:pPr>
        <w:pStyle w:val="BodyText"/>
        <w:rPr>
          <w:rFonts w:ascii="Arial"/>
          <w:b/>
          <w:sz w:val="20"/>
        </w:rPr>
      </w:pPr>
    </w:p>
    <w:p w:rsidR="008535F1" w:rsidRDefault="008535F1" w:rsidP="008535F1"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4296"/>
        <w:gridCol w:w="2813"/>
      </w:tblGrid>
      <w:tr w:rsidR="008535F1" w:rsidTr="007D46D1">
        <w:trPr>
          <w:trHeight w:val="460"/>
        </w:trPr>
        <w:tc>
          <w:tcPr>
            <w:tcW w:w="6550" w:type="dxa"/>
            <w:gridSpan w:val="2"/>
            <w:vMerge w:val="restart"/>
          </w:tcPr>
          <w:p w:rsidR="008535F1" w:rsidRDefault="008535F1" w:rsidP="007D46D1">
            <w:pPr>
              <w:pStyle w:val="TableParagraph"/>
              <w:spacing w:before="109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13" w:type="dxa"/>
          </w:tcPr>
          <w:p w:rsidR="008535F1" w:rsidRDefault="008535F1" w:rsidP="007D46D1">
            <w:pPr>
              <w:pStyle w:val="TableParagraph"/>
              <w:spacing w:before="109"/>
              <w:ind w:left="107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8535F1" w:rsidTr="007D46D1">
        <w:trPr>
          <w:trHeight w:val="459"/>
        </w:trPr>
        <w:tc>
          <w:tcPr>
            <w:tcW w:w="6550" w:type="dxa"/>
            <w:gridSpan w:val="2"/>
            <w:vMerge/>
            <w:tcBorders>
              <w:top w:val="nil"/>
            </w:tcBorders>
          </w:tcPr>
          <w:p w:rsidR="008535F1" w:rsidRDefault="008535F1" w:rsidP="007D46D1">
            <w:pPr>
              <w:rPr>
                <w:sz w:val="2"/>
                <w:szCs w:val="2"/>
              </w:rPr>
            </w:pPr>
          </w:p>
        </w:tc>
        <w:tc>
          <w:tcPr>
            <w:tcW w:w="2813" w:type="dxa"/>
          </w:tcPr>
          <w:p w:rsidR="008535F1" w:rsidRDefault="008535F1" w:rsidP="007D46D1">
            <w:pPr>
              <w:pStyle w:val="TableParagraph"/>
              <w:spacing w:before="109"/>
              <w:ind w:left="107"/>
            </w:pPr>
            <w:r>
              <w:t>Engagement Manager</w:t>
            </w:r>
          </w:p>
        </w:tc>
      </w:tr>
      <w:tr w:rsidR="008535F1" w:rsidTr="007D46D1">
        <w:trPr>
          <w:trHeight w:val="687"/>
        </w:trPr>
        <w:tc>
          <w:tcPr>
            <w:tcW w:w="2254" w:type="dxa"/>
          </w:tcPr>
          <w:p w:rsidR="008535F1" w:rsidRDefault="008535F1" w:rsidP="007D46D1">
            <w:pPr>
              <w:pStyle w:val="TableParagraph"/>
              <w:spacing w:before="109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109" w:type="dxa"/>
            <w:gridSpan w:val="2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8535F1" w:rsidRDefault="008535F1" w:rsidP="008535F1">
      <w:pPr>
        <w:pStyle w:val="BodyText"/>
        <w:rPr>
          <w:rFonts w:ascii="Arial"/>
          <w:b/>
          <w:sz w:val="20"/>
        </w:rPr>
      </w:pPr>
    </w:p>
    <w:p w:rsidR="008535F1" w:rsidRDefault="008535F1" w:rsidP="008535F1">
      <w:pPr>
        <w:pStyle w:val="BodyText"/>
        <w:spacing w:before="11"/>
        <w:rPr>
          <w:rFonts w:ascii="Arial"/>
          <w:b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4200"/>
        <w:gridCol w:w="1969"/>
        <w:gridCol w:w="2425"/>
      </w:tblGrid>
      <w:tr w:rsidR="008535F1" w:rsidTr="007D46D1">
        <w:trPr>
          <w:trHeight w:val="640"/>
        </w:trPr>
        <w:tc>
          <w:tcPr>
            <w:tcW w:w="764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66" w:line="247" w:lineRule="auto"/>
              <w:ind w:left="235" w:right="205" w:firstLin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200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195"/>
              <w:ind w:left="1590" w:right="158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Checklist</w:t>
            </w:r>
          </w:p>
        </w:tc>
        <w:tc>
          <w:tcPr>
            <w:tcW w:w="1969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195"/>
              <w:ind w:left="6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Status</w:t>
            </w:r>
          </w:p>
        </w:tc>
        <w:tc>
          <w:tcPr>
            <w:tcW w:w="2425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195"/>
              <w:ind w:left="7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Remarks</w:t>
            </w:r>
          </w:p>
        </w:tc>
      </w:tr>
      <w:tr w:rsidR="008535F1" w:rsidTr="007D46D1">
        <w:trPr>
          <w:trHeight w:val="899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 w:rsidR="008535F1" w:rsidRDefault="008535F1" w:rsidP="007D46D1">
            <w:pPr>
              <w:pStyle w:val="TableParagraph"/>
              <w:ind w:left="8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5"/>
              <w:jc w:val="both"/>
            </w:pPr>
            <w:r>
              <w:t>Whether there is an Executive Summary</w:t>
            </w:r>
            <w:r>
              <w:rPr>
                <w:spacing w:val="1"/>
              </w:rPr>
              <w:t xml:space="preserve"> </w:t>
            </w:r>
            <w:r>
              <w:t>written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summary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proofErr w:type="gramStart"/>
            <w:r>
              <w:t>high</w:t>
            </w:r>
            <w:r>
              <w:rPr>
                <w:spacing w:val="1"/>
              </w:rPr>
              <w:t xml:space="preserve"> </w:t>
            </w:r>
            <w:r>
              <w:t>risk</w:t>
            </w:r>
            <w:proofErr w:type="gramEnd"/>
            <w:r>
              <w:rPr>
                <w:spacing w:val="1"/>
              </w:rPr>
              <w:t xml:space="preserve"> </w:t>
            </w:r>
            <w:r>
              <w:t>observations for a top management</w:t>
            </w:r>
            <w:r>
              <w:rPr>
                <w:spacing w:val="1"/>
              </w:rPr>
              <w:t xml:space="preserve"> </w:t>
            </w:r>
            <w:r>
              <w:t>view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8535F1" w:rsidTr="007D46D1">
        <w:trPr>
          <w:trHeight w:val="899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 w:rsidR="008535F1" w:rsidRDefault="008535F1" w:rsidP="007D46D1">
            <w:pPr>
              <w:pStyle w:val="TableParagraph"/>
              <w:ind w:left="8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4"/>
              <w:jc w:val="both"/>
            </w:pPr>
            <w:r>
              <w:t>Whether</w:t>
            </w:r>
            <w:r>
              <w:rPr>
                <w:spacing w:val="1"/>
              </w:rPr>
              <w:t xml:space="preserve"> </w:t>
            </w:r>
            <w:r>
              <w:t>Objective</w:t>
            </w:r>
            <w:r>
              <w:rPr>
                <w:spacing w:val="59"/>
              </w:rPr>
              <w:t xml:space="preserve"> </w:t>
            </w:r>
            <w:r>
              <w:t>and</w:t>
            </w:r>
            <w:r>
              <w:rPr>
                <w:spacing w:val="59"/>
              </w:rPr>
              <w:t xml:space="preserve"> </w:t>
            </w:r>
            <w:r>
              <w:t>Scope</w:t>
            </w:r>
            <w:r>
              <w:rPr>
                <w:spacing w:val="-56"/>
              </w:rPr>
              <w:t xml:space="preserve"> </w:t>
            </w:r>
            <w:r>
              <w:t>Document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relates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Engagement</w:t>
            </w:r>
            <w:r>
              <w:rPr>
                <w:spacing w:val="1"/>
              </w:rPr>
              <w:t xml:space="preserve"> </w:t>
            </w:r>
            <w:r>
              <w:t>Letter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8535F1" w:rsidTr="007D46D1">
        <w:trPr>
          <w:trHeight w:val="900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 w:rsidR="008535F1" w:rsidRDefault="008535F1" w:rsidP="007D46D1">
            <w:pPr>
              <w:pStyle w:val="TableParagraph"/>
              <w:ind w:left="8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52" w:lineRule="auto"/>
              <w:ind w:left="108" w:right="96"/>
              <w:jc w:val="both"/>
            </w:pPr>
            <w:r>
              <w:t>Whether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6"/>
              </w:rPr>
              <w:t xml:space="preserve"> </w:t>
            </w:r>
            <w:r>
              <w:t>Reports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positive,</w:t>
            </w:r>
            <w:r>
              <w:rPr>
                <w:spacing w:val="1"/>
              </w:rPr>
              <w:t xml:space="preserve"> </w:t>
            </w:r>
            <w:r>
              <w:t>affirmative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objective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8535F1" w:rsidTr="007D46D1">
        <w:trPr>
          <w:trHeight w:val="899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 w:rsidR="008535F1" w:rsidRDefault="008535F1" w:rsidP="007D46D1">
            <w:pPr>
              <w:pStyle w:val="TableParagraph"/>
              <w:ind w:left="8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4"/>
              <w:jc w:val="both"/>
            </w:pPr>
            <w:r>
              <w:t>Whether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easily</w:t>
            </w:r>
            <w:r>
              <w:rPr>
                <w:spacing w:val="-56"/>
              </w:rPr>
              <w:t xml:space="preserve"> </w:t>
            </w:r>
            <w:r>
              <w:t>understandable to a general person and</w:t>
            </w:r>
            <w:r>
              <w:rPr>
                <w:spacing w:val="1"/>
              </w:rPr>
              <w:t xml:space="preserve"> </w:t>
            </w:r>
            <w:r>
              <w:t>jargon</w:t>
            </w:r>
            <w:r>
              <w:rPr>
                <w:spacing w:val="2"/>
              </w:rPr>
              <w:t xml:space="preserve"> </w:t>
            </w:r>
            <w:r>
              <w:t>free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8535F1" w:rsidTr="007D46D1">
        <w:trPr>
          <w:trHeight w:val="1160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8535F1" w:rsidRDefault="008535F1" w:rsidP="007D46D1">
            <w:pPr>
              <w:pStyle w:val="TableParagraph"/>
              <w:spacing w:before="182"/>
              <w:ind w:left="8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5"/>
              <w:jc w:val="both"/>
            </w:pPr>
            <w:r>
              <w:t>Whether there are no comments which</w:t>
            </w:r>
            <w:r>
              <w:rPr>
                <w:spacing w:val="1"/>
              </w:rPr>
              <w:t xml:space="preserve"> </w:t>
            </w:r>
            <w:r>
              <w:t>are in an attacking tone and adequate</w:t>
            </w:r>
            <w:r>
              <w:rPr>
                <w:spacing w:val="1"/>
              </w:rPr>
              <w:t xml:space="preserve"> </w:t>
            </w:r>
            <w:r>
              <w:t>care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taken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keep</w:t>
            </w:r>
            <w:r>
              <w:rPr>
                <w:spacing w:val="1"/>
              </w:rPr>
              <w:t xml:space="preserve"> </w:t>
            </w:r>
            <w:r>
              <w:t>them</w:t>
            </w:r>
            <w:r>
              <w:rPr>
                <w:spacing w:val="1"/>
              </w:rPr>
              <w:t xml:space="preserve"> </w:t>
            </w:r>
            <w:r>
              <w:t>free</w:t>
            </w:r>
            <w:r>
              <w:rPr>
                <w:spacing w:val="58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abuses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8535F1" w:rsidTr="007D46D1">
        <w:trPr>
          <w:trHeight w:val="1160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8535F1" w:rsidRDefault="008535F1" w:rsidP="007D46D1">
            <w:pPr>
              <w:pStyle w:val="TableParagraph"/>
              <w:spacing w:before="182"/>
              <w:ind w:left="8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4"/>
              <w:jc w:val="both"/>
            </w:pPr>
            <w:r>
              <w:t>Whether</w:t>
            </w:r>
            <w:r>
              <w:rPr>
                <w:spacing w:val="1"/>
              </w:rPr>
              <w:t xml:space="preserve"> </w:t>
            </w:r>
            <w:r>
              <w:t>there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adequate</w:t>
            </w:r>
            <w:r>
              <w:rPr>
                <w:spacing w:val="1"/>
              </w:rPr>
              <w:t xml:space="preserve"> </w:t>
            </w:r>
            <w:r>
              <w:t>numbering</w:t>
            </w:r>
            <w:r>
              <w:rPr>
                <w:spacing w:val="1"/>
              </w:rPr>
              <w:t xml:space="preserve"> </w:t>
            </w:r>
            <w:r>
              <w:t>system followed and there is a table of</w:t>
            </w:r>
            <w:r>
              <w:rPr>
                <w:spacing w:val="1"/>
              </w:rPr>
              <w:t xml:space="preserve"> </w:t>
            </w:r>
            <w:r>
              <w:t>contents</w:t>
            </w:r>
            <w:r>
              <w:rPr>
                <w:spacing w:val="1"/>
              </w:rPr>
              <w:t xml:space="preserve"> </w:t>
            </w:r>
            <w:r>
              <w:t>referring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report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6"/>
              </w:rPr>
              <w:t xml:space="preserve"> </w:t>
            </w:r>
            <w:r>
              <w:t>observations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8535F1" w:rsidTr="007D46D1">
        <w:trPr>
          <w:trHeight w:val="899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5"/>
              <w:rPr>
                <w:rFonts w:ascii="Arial"/>
                <w:b/>
                <w:sz w:val="28"/>
              </w:rPr>
            </w:pPr>
          </w:p>
          <w:p w:rsidR="008535F1" w:rsidRDefault="008535F1" w:rsidP="007D46D1">
            <w:pPr>
              <w:pStyle w:val="TableParagraph"/>
              <w:ind w:left="8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5"/>
              <w:jc w:val="both"/>
            </w:pPr>
            <w:r>
              <w:t>Whether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observations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supported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evidences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ambiguous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8535F1" w:rsidTr="007D46D1">
        <w:trPr>
          <w:trHeight w:val="1221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8535F1" w:rsidRDefault="008535F1" w:rsidP="007D46D1">
            <w:pPr>
              <w:pStyle w:val="TableParagraph"/>
              <w:spacing w:before="212"/>
              <w:ind w:left="8"/>
              <w:jc w:val="center"/>
            </w:pPr>
            <w:r>
              <w:rPr>
                <w:w w:val="99"/>
              </w:rPr>
              <w:t>8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52" w:lineRule="auto"/>
              <w:ind w:left="108" w:right="95"/>
              <w:jc w:val="both"/>
            </w:pPr>
            <w:r>
              <w:t>Are</w:t>
            </w:r>
            <w:r>
              <w:rPr>
                <w:spacing w:val="1"/>
              </w:rPr>
              <w:t xml:space="preserve"> </w:t>
            </w:r>
            <w:r>
              <w:t>there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trend,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56"/>
              </w:rPr>
              <w:t xml:space="preserve"> </w:t>
            </w:r>
            <w:r>
              <w:t>information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represented</w:t>
            </w:r>
            <w:r>
              <w:rPr>
                <w:spacing w:val="-56"/>
              </w:rPr>
              <w:t xml:space="preserve"> </w:t>
            </w:r>
            <w:r>
              <w:t>using</w:t>
            </w:r>
            <w:r>
              <w:rPr>
                <w:spacing w:val="2"/>
              </w:rPr>
              <w:t xml:space="preserve"> </w:t>
            </w:r>
            <w:r>
              <w:t>Graphs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8535F1" w:rsidRDefault="008535F1" w:rsidP="008535F1">
      <w:pPr>
        <w:rPr>
          <w:rFonts w:ascii="Times New Roman"/>
        </w:rPr>
        <w:sectPr w:rsidR="008535F1">
          <w:footerReference w:type="default" r:id="rId5"/>
          <w:pgSz w:w="12240" w:h="15840"/>
          <w:pgMar w:top="340" w:right="1300" w:bottom="280" w:left="1300" w:header="0" w:footer="0" w:gutter="0"/>
          <w:cols w:space="720"/>
        </w:sectPr>
      </w:pPr>
    </w:p>
    <w:p w:rsidR="008535F1" w:rsidRDefault="008535F1" w:rsidP="008535F1">
      <w:pPr>
        <w:pStyle w:val="BodyText"/>
        <w:spacing w:before="4"/>
        <w:rPr>
          <w:rFonts w:ascii="Arial"/>
          <w:b/>
          <w:sz w:val="12"/>
        </w:rPr>
      </w:pPr>
    </w:p>
    <w:p w:rsidR="008535F1" w:rsidRDefault="008535F1" w:rsidP="008535F1">
      <w:pPr>
        <w:pStyle w:val="BodyText"/>
        <w:spacing w:before="10"/>
        <w:rPr>
          <w:rFonts w:ascii="Arial"/>
          <w:b/>
          <w:i/>
          <w:sz w:val="21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4200"/>
        <w:gridCol w:w="1969"/>
        <w:gridCol w:w="2425"/>
      </w:tblGrid>
      <w:tr w:rsidR="008535F1" w:rsidTr="007D46D1">
        <w:trPr>
          <w:trHeight w:val="640"/>
        </w:trPr>
        <w:tc>
          <w:tcPr>
            <w:tcW w:w="764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66" w:line="247" w:lineRule="auto"/>
              <w:ind w:left="235" w:right="205" w:firstLin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Sl.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200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195"/>
              <w:ind w:left="1590" w:right="158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Checklist</w:t>
            </w:r>
          </w:p>
        </w:tc>
        <w:tc>
          <w:tcPr>
            <w:tcW w:w="1969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195"/>
              <w:ind w:left="64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Status</w:t>
            </w:r>
          </w:p>
        </w:tc>
        <w:tc>
          <w:tcPr>
            <w:tcW w:w="2425" w:type="dxa"/>
            <w:shd w:val="clear" w:color="auto" w:fill="E6E6E6"/>
          </w:tcPr>
          <w:p w:rsidR="008535F1" w:rsidRDefault="008535F1" w:rsidP="007D46D1">
            <w:pPr>
              <w:pStyle w:val="TableParagraph"/>
              <w:spacing w:before="195"/>
              <w:ind w:left="7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Remarks</w:t>
            </w:r>
          </w:p>
        </w:tc>
      </w:tr>
      <w:tr w:rsidR="008535F1" w:rsidTr="007D46D1">
        <w:trPr>
          <w:trHeight w:val="899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5"/>
              <w:rPr>
                <w:rFonts w:ascii="Arial"/>
                <w:b/>
                <w:i/>
                <w:sz w:val="28"/>
              </w:rPr>
            </w:pPr>
          </w:p>
          <w:p w:rsidR="008535F1" w:rsidRDefault="008535F1" w:rsidP="007D46D1">
            <w:pPr>
              <w:pStyle w:val="TableParagraph"/>
              <w:ind w:right="309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4"/>
              <w:jc w:val="both"/>
            </w:pPr>
            <w:r>
              <w:t>Is caution taken in usage of logos of the</w:t>
            </w:r>
            <w:r>
              <w:rPr>
                <w:spacing w:val="1"/>
              </w:rPr>
              <w:t xml:space="preserve"> </w:t>
            </w:r>
            <w:r>
              <w:t>clients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adequate</w:t>
            </w:r>
            <w:r>
              <w:rPr>
                <w:spacing w:val="59"/>
              </w:rPr>
              <w:t xml:space="preserve"> </w:t>
            </w:r>
            <w:r>
              <w:t>written</w:t>
            </w:r>
            <w:r>
              <w:rPr>
                <w:spacing w:val="-56"/>
              </w:rPr>
              <w:t xml:space="preserve"> </w:t>
            </w:r>
            <w:r>
              <w:t>permissions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35F1" w:rsidTr="007D46D1">
        <w:trPr>
          <w:trHeight w:val="1420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535F1" w:rsidRDefault="008535F1" w:rsidP="007D46D1">
            <w:pPr>
              <w:pStyle w:val="TableParagraph"/>
              <w:spacing w:before="1"/>
              <w:rPr>
                <w:rFonts w:ascii="Arial"/>
                <w:b/>
                <w:i/>
                <w:sz w:val="27"/>
              </w:rPr>
            </w:pPr>
          </w:p>
          <w:p w:rsidR="008535F1" w:rsidRDefault="008535F1" w:rsidP="007D46D1">
            <w:pPr>
              <w:pStyle w:val="TableParagraph"/>
              <w:ind w:right="248"/>
              <w:jc w:val="right"/>
            </w:pPr>
            <w:r>
              <w:t>10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4"/>
              <w:jc w:val="both"/>
            </w:pPr>
            <w:r>
              <w:t>Is the formatting of the report done using</w:t>
            </w:r>
            <w:r>
              <w:rPr>
                <w:spacing w:val="-56"/>
              </w:rPr>
              <w:t xml:space="preserve"> </w:t>
            </w:r>
            <w:r>
              <w:t xml:space="preserve">your standardized formats signed </w:t>
            </w:r>
            <w:proofErr w:type="spellStart"/>
            <w:r>
              <w:t>of</w:t>
            </w:r>
            <w:proofErr w:type="spellEnd"/>
            <w:r>
              <w:t xml:space="preserve"> with</w:t>
            </w:r>
            <w:r>
              <w:rPr>
                <w:spacing w:val="-56"/>
              </w:rPr>
              <w:t xml:space="preserve"> </w:t>
            </w:r>
            <w:r>
              <w:t>the client.</w:t>
            </w:r>
            <w:r>
              <w:rPr>
                <w:spacing w:val="1"/>
              </w:rPr>
              <w:t xml:space="preserve"> </w:t>
            </w:r>
            <w:r>
              <w:t>Please give extra check on</w:t>
            </w:r>
            <w:r>
              <w:rPr>
                <w:spacing w:val="1"/>
              </w:rPr>
              <w:t xml:space="preserve"> </w:t>
            </w:r>
            <w:r>
              <w:t>headers,</w:t>
            </w:r>
            <w:r>
              <w:rPr>
                <w:spacing w:val="1"/>
              </w:rPr>
              <w:t xml:space="preserve"> </w:t>
            </w:r>
            <w:r>
              <w:t>footers,</w:t>
            </w:r>
            <w:r>
              <w:rPr>
                <w:spacing w:val="1"/>
              </w:rPr>
              <w:t xml:space="preserve"> </w:t>
            </w:r>
            <w:r>
              <w:t>first</w:t>
            </w:r>
            <w:r>
              <w:rPr>
                <w:spacing w:val="1"/>
              </w:rPr>
              <w:t xml:space="preserve"> </w:t>
            </w:r>
            <w:r>
              <w:t>page,</w:t>
            </w:r>
            <w:r>
              <w:rPr>
                <w:spacing w:val="1"/>
              </w:rPr>
              <w:t xml:space="preserve"> </w:t>
            </w:r>
            <w:r>
              <w:t>annexure</w:t>
            </w:r>
            <w:r>
              <w:rPr>
                <w:spacing w:val="1"/>
              </w:rPr>
              <w:t xml:space="preserve"> </w:t>
            </w:r>
            <w:r>
              <w:t>etc.,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35F1" w:rsidTr="007D46D1">
        <w:trPr>
          <w:trHeight w:val="899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5"/>
              <w:rPr>
                <w:rFonts w:ascii="Arial"/>
                <w:b/>
                <w:i/>
                <w:sz w:val="28"/>
              </w:rPr>
            </w:pPr>
          </w:p>
          <w:p w:rsidR="008535F1" w:rsidRDefault="008535F1" w:rsidP="007D46D1">
            <w:pPr>
              <w:pStyle w:val="TableParagraph"/>
              <w:ind w:right="248"/>
              <w:jc w:val="right"/>
            </w:pPr>
            <w:r>
              <w:t>11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5"/>
              <w:jc w:val="both"/>
            </w:pPr>
            <w:r>
              <w:t>Check the valuation of Risk levels is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methodology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score</w:t>
            </w:r>
            <w:r>
              <w:rPr>
                <w:spacing w:val="1"/>
              </w:rPr>
              <w:t xml:space="preserve"> </w:t>
            </w:r>
            <w:r>
              <w:t>matrix</w:t>
            </w:r>
            <w:r>
              <w:rPr>
                <w:spacing w:val="-56"/>
              </w:rPr>
              <w:t xml:space="preserve"> </w:t>
            </w:r>
            <w:r>
              <w:t>signed</w:t>
            </w:r>
            <w:r>
              <w:rPr>
                <w:spacing w:val="2"/>
              </w:rPr>
              <w:t xml:space="preserve"> </w:t>
            </w:r>
            <w:r>
              <w:t>off</w:t>
            </w:r>
            <w:r>
              <w:rPr>
                <w:spacing w:val="3"/>
              </w:rPr>
              <w:t xml:space="preserve"> </w:t>
            </w:r>
            <w:r>
              <w:t>with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client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35F1" w:rsidTr="007D46D1">
        <w:trPr>
          <w:trHeight w:val="640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197"/>
              <w:ind w:right="248"/>
              <w:jc w:val="right"/>
            </w:pPr>
            <w:r>
              <w:t>12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52" w:lineRule="auto"/>
              <w:ind w:left="108" w:right="94"/>
            </w:pPr>
            <w:r>
              <w:t>All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observations</w:t>
            </w:r>
            <w:r>
              <w:rPr>
                <w:spacing w:val="11"/>
              </w:rPr>
              <w:t xml:space="preserve"> </w:t>
            </w:r>
            <w:r>
              <w:t>are</w:t>
            </w:r>
            <w:r>
              <w:rPr>
                <w:spacing w:val="11"/>
              </w:rPr>
              <w:t xml:space="preserve"> </w:t>
            </w:r>
            <w:r>
              <w:t>linked</w:t>
            </w:r>
            <w:r>
              <w:rPr>
                <w:spacing w:val="9"/>
              </w:rPr>
              <w:t xml:space="preserve"> </w:t>
            </w:r>
            <w:r>
              <w:t>/</w:t>
            </w:r>
            <w:r>
              <w:rPr>
                <w:spacing w:val="11"/>
              </w:rPr>
              <w:t xml:space="preserve"> </w:t>
            </w:r>
            <w:r>
              <w:t>mapped</w:t>
            </w:r>
            <w:r>
              <w:rPr>
                <w:spacing w:val="-56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evidences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35F1" w:rsidTr="007D46D1">
        <w:trPr>
          <w:trHeight w:val="1160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535F1" w:rsidRDefault="008535F1" w:rsidP="007D46D1">
            <w:pPr>
              <w:pStyle w:val="TableParagraph"/>
              <w:spacing w:before="182"/>
              <w:ind w:right="248"/>
              <w:jc w:val="right"/>
            </w:pPr>
            <w:r>
              <w:t>13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spacing w:before="68" w:line="249" w:lineRule="auto"/>
              <w:ind w:left="108" w:right="94"/>
              <w:jc w:val="both"/>
            </w:pPr>
            <w:r>
              <w:t>Ensure that the Audit Report adheres to</w:t>
            </w:r>
            <w:r>
              <w:rPr>
                <w:spacing w:val="1"/>
              </w:rPr>
              <w:t xml:space="preserve"> </w:t>
            </w:r>
            <w:r>
              <w:t>the Standard of Internal Audit (SIA) 4 for</w:t>
            </w:r>
            <w:r>
              <w:rPr>
                <w:spacing w:val="1"/>
              </w:rPr>
              <w:t xml:space="preserve"> </w:t>
            </w:r>
            <w:r>
              <w:t>Reporting</w:t>
            </w:r>
            <w:r>
              <w:rPr>
                <w:spacing w:val="1"/>
              </w:rPr>
              <w:t xml:space="preserve"> </w:t>
            </w:r>
            <w:r>
              <w:t>issued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Institute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56"/>
              </w:rPr>
              <w:t xml:space="preserve"> </w:t>
            </w:r>
            <w:r>
              <w:t>Chartered</w:t>
            </w:r>
            <w:r>
              <w:rPr>
                <w:spacing w:val="2"/>
              </w:rPr>
              <w:t xml:space="preserve"> </w:t>
            </w:r>
            <w:r>
              <w:t>Accountants of</w:t>
            </w:r>
            <w:r>
              <w:rPr>
                <w:spacing w:val="2"/>
              </w:rPr>
              <w:t xml:space="preserve"> </w:t>
            </w:r>
            <w:r>
              <w:t>India.</w:t>
            </w:r>
            <w:r>
              <w:rPr>
                <w:spacing w:val="2"/>
              </w:rPr>
              <w:t xml:space="preserve"> </w:t>
            </w:r>
            <w:r>
              <w:t>(ICAI)</w:t>
            </w: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35F1" w:rsidTr="007D46D1">
        <w:trPr>
          <w:trHeight w:val="386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70"/>
              <w:ind w:right="248"/>
              <w:jc w:val="right"/>
            </w:pPr>
            <w:r>
              <w:t>14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35F1" w:rsidTr="007D46D1">
        <w:trPr>
          <w:trHeight w:val="386"/>
        </w:trPr>
        <w:tc>
          <w:tcPr>
            <w:tcW w:w="764" w:type="dxa"/>
          </w:tcPr>
          <w:p w:rsidR="008535F1" w:rsidRDefault="008535F1" w:rsidP="007D46D1">
            <w:pPr>
              <w:pStyle w:val="TableParagraph"/>
              <w:spacing w:before="70"/>
              <w:ind w:right="248"/>
              <w:jc w:val="right"/>
            </w:pPr>
            <w:r>
              <w:t>15</w:t>
            </w:r>
          </w:p>
        </w:tc>
        <w:tc>
          <w:tcPr>
            <w:tcW w:w="4200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9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5" w:type="dxa"/>
          </w:tcPr>
          <w:p w:rsidR="008535F1" w:rsidRDefault="008535F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535F1" w:rsidRDefault="008535F1" w:rsidP="008535F1">
      <w:pPr>
        <w:pStyle w:val="BodyText"/>
        <w:rPr>
          <w:rFonts w:ascii="Arial"/>
          <w:b/>
          <w:i/>
          <w:sz w:val="24"/>
        </w:rPr>
      </w:pPr>
    </w:p>
    <w:p w:rsidR="008535F1" w:rsidRDefault="008535F1" w:rsidP="008535F1">
      <w:pPr>
        <w:pStyle w:val="BodyText"/>
        <w:rPr>
          <w:rFonts w:ascii="Arial"/>
          <w:b/>
          <w:i/>
          <w:sz w:val="24"/>
        </w:rPr>
      </w:pPr>
    </w:p>
    <w:p w:rsidR="008535F1" w:rsidRDefault="008535F1" w:rsidP="008535F1">
      <w:pPr>
        <w:pStyle w:val="BodyText"/>
        <w:rPr>
          <w:rFonts w:ascii="Arial"/>
          <w:b/>
          <w:i/>
          <w:sz w:val="24"/>
        </w:rPr>
      </w:pPr>
    </w:p>
    <w:p w:rsidR="008535F1" w:rsidRDefault="008535F1" w:rsidP="008535F1">
      <w:pPr>
        <w:pStyle w:val="BodyText"/>
        <w:spacing w:before="4"/>
        <w:rPr>
          <w:rFonts w:ascii="Arial"/>
          <w:b/>
          <w:i/>
          <w:sz w:val="31"/>
        </w:rPr>
      </w:pPr>
    </w:p>
    <w:p w:rsidR="008535F1" w:rsidRDefault="008535F1" w:rsidP="008535F1">
      <w:pPr>
        <w:pStyle w:val="BodyText"/>
        <w:tabs>
          <w:tab w:val="left" w:pos="5899"/>
        </w:tabs>
        <w:ind w:left="140"/>
      </w:pPr>
      <w:r>
        <w:t>Team</w:t>
      </w:r>
      <w:r>
        <w:rPr>
          <w:spacing w:val="1"/>
        </w:rPr>
        <w:t xml:space="preserve"> </w:t>
      </w:r>
      <w:r>
        <w:t>Leader</w:t>
      </w:r>
      <w:r>
        <w:tab/>
        <w:t>Engagement Manager</w:t>
      </w:r>
    </w:p>
    <w:p w:rsidR="008535F1" w:rsidRDefault="008535F1" w:rsidP="008535F1">
      <w:pPr>
        <w:pStyle w:val="BodyText"/>
        <w:rPr>
          <w:sz w:val="24"/>
        </w:rPr>
      </w:pPr>
    </w:p>
    <w:p w:rsidR="008535F1" w:rsidRDefault="008535F1" w:rsidP="008535F1">
      <w:pPr>
        <w:pStyle w:val="BodyText"/>
        <w:rPr>
          <w:sz w:val="24"/>
        </w:rPr>
      </w:pPr>
    </w:p>
    <w:p w:rsidR="008535F1" w:rsidRDefault="008535F1" w:rsidP="008535F1">
      <w:pPr>
        <w:pStyle w:val="BodyText"/>
        <w:rPr>
          <w:sz w:val="24"/>
        </w:rPr>
      </w:pPr>
    </w:p>
    <w:p w:rsidR="008535F1" w:rsidRDefault="008535F1" w:rsidP="008535F1">
      <w:pPr>
        <w:pStyle w:val="BodyText"/>
        <w:spacing w:before="2"/>
        <w:rPr>
          <w:sz w:val="33"/>
        </w:rPr>
      </w:pPr>
    </w:p>
    <w:p w:rsidR="008535F1" w:rsidRDefault="008535F1" w:rsidP="008535F1">
      <w:pPr>
        <w:pStyle w:val="BodyText"/>
        <w:spacing w:before="1"/>
        <w:ind w:left="140"/>
      </w:pPr>
      <w:r>
        <w:t>Partner</w:t>
      </w: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A54" w:rsidRDefault="00000000"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559E"/>
    <w:multiLevelType w:val="multilevel"/>
    <w:tmpl w:val="B1B88526"/>
    <w:lvl w:ilvl="0">
      <w:start w:val="7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8" w:hanging="256"/>
        <w:jc w:val="left"/>
      </w:pPr>
      <w:rPr>
        <w:rFonts w:ascii="Microsoft Sans Serif" w:eastAsia="Microsoft Sans Serif" w:hAnsi="Microsoft Sans Serif" w:cs="Microsoft Sans Serif" w:hint="default"/>
        <w:spacing w:val="0"/>
        <w:w w:val="120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2811" w:hanging="2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6" w:hanging="2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2" w:hanging="2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7" w:hanging="2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2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256"/>
      </w:pPr>
      <w:rPr>
        <w:rFonts w:hint="default"/>
        <w:lang w:val="en-US" w:eastAsia="en-US" w:bidi="ar-SA"/>
      </w:rPr>
    </w:lvl>
  </w:abstractNum>
  <w:num w:numId="1" w16cid:durableId="209493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F1"/>
    <w:rsid w:val="008535F1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D390"/>
  <w15:chartTrackingRefBased/>
  <w15:docId w15:val="{86B5B606-0075-4915-AB38-0F650583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F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8535F1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535F1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535F1"/>
  </w:style>
  <w:style w:type="character" w:customStyle="1" w:styleId="BodyTextChar">
    <w:name w:val="Body Text Char"/>
    <w:basedOn w:val="DefaultParagraphFont"/>
    <w:link w:val="BodyText"/>
    <w:uiPriority w:val="1"/>
    <w:rsid w:val="008535F1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85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80F1F906-EA11-4964-A4A1-C52F0C7E792A}"/>
</file>

<file path=customXml/itemProps2.xml><?xml version="1.0" encoding="utf-8"?>
<ds:datastoreItem xmlns:ds="http://schemas.openxmlformats.org/officeDocument/2006/customXml" ds:itemID="{8DB62DF8-6763-45DC-BECB-5970A773E8C8}"/>
</file>

<file path=customXml/itemProps3.xml><?xml version="1.0" encoding="utf-8"?>
<ds:datastoreItem xmlns:ds="http://schemas.openxmlformats.org/officeDocument/2006/customXml" ds:itemID="{DC843CC3-B53A-4109-A073-90232BB554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2022-11-18T08:04:00Z</dcterms:created>
  <dcterms:modified xsi:type="dcterms:W3CDTF">2022-11-18T08:05:00Z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