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/>
          <w:i w:val="0"/>
          <w:color w:val="061E46"/>
          <w:sz w:val="32"/>
        </w:rPr>
        <w:t>UNIVERSIDAD DE SANTANDER</w:t>
      </w:r>
    </w:p>
    <w:p>
      <w:pPr>
        <w:spacing w:after="40"/>
        <w:jc w:val="center"/>
      </w:pPr>
      <w:r>
        <w:rPr>
          <w:b/>
          <w:i w:val="0"/>
          <w:color w:val="0A2D63"/>
          <w:sz w:val="40"/>
        </w:rPr>
        <w:t>INFORME DE GESTIÓN INSTITUCIONAL 2026</w:t>
      </w:r>
    </w:p>
    <w:p>
      <w:pPr>
        <w:spacing w:after="360"/>
        <w:jc w:val="center"/>
      </w:pPr>
      <w:r>
        <w:rPr>
          <w:b/>
          <w:i w:val="0"/>
          <w:color w:val="0096A5"/>
          <w:sz w:val="26"/>
        </w:rPr>
        <w:t>Plantilla · Vicerrectoría u Oficina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236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Unidad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Vicerrectoría de [___] (organigrama)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Campus / Nivel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[Bucaramanga · Cúcuta · Valledupar · Institucional]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Periodo reportado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Enero – diciembre de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Presentado por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[Gestor de la unidad — AUTOMÁTICO: organigrama del portal]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Fecha de radicación</w:t>
            </w:r>
          </w:p>
        </w:tc>
        <w:tc>
          <w:tcPr>
            <w:tcW w:type="dxa" w:w="6236"/>
          </w:tcPr>
          <w:p>
            <w:r/>
            <w:r>
              <w:rPr>
                <w:color w:val="0096A5"/>
                <w:sz w:val="19"/>
              </w:rPr>
              <w:t>[AUTOMÁTICO: fecha de envío en el portal]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Cómo se llena esta plantilla</w:t>
      </w:r>
    </w:p>
    <w:p>
      <w:pPr>
        <w:spacing w:after="120"/>
      </w:pPr>
      <w:r>
        <w:rPr>
          <w:b/>
          <w:i w:val="0"/>
        </w:rPr>
        <w:t>Cada sección distingue de dónde viene la información:</w:t>
      </w:r>
    </w:p>
    <w:p>
      <w:pPr>
        <w:pStyle w:val="ListBullet"/>
      </w:pPr>
      <w:r>
        <w:rPr>
          <w:b/>
        </w:rPr>
        <w:t xml:space="preserve">AUTOMÁTICO (azul-verde) — </w:t>
      </w:r>
      <w:r>
        <w:t>lo trae el portal ya calculado: pilares y líneas de acción del PDI, indicadores de la unidad y cifras de «UDES en Cifras». El encargado la revisa y no la edita.</w:t>
      </w:r>
    </w:p>
    <w:p>
      <w:pPr>
        <w:pStyle w:val="ListBullet"/>
      </w:pPr>
      <w:r>
        <w:rPr>
          <w:b/>
        </w:rPr>
        <w:t xml:space="preserve">APORTE (azul oscuro) — </w:t>
      </w:r>
      <w:r>
        <w:t>la escribe el encargado de reportar: narrativa, logros, retos, evidencias y anexos.</w:t>
      </w:r>
    </w:p>
    <w:p>
      <w:pPr>
        <w:spacing w:after="120"/>
      </w:pPr>
      <w:r>
        <w:rPr>
          <w:b w:val="0"/>
          <w:i w:val="0"/>
        </w:rPr>
      </w:r>
    </w:p>
    <w:p>
      <w:pPr>
        <w:spacing w:before="200" w:after="120"/>
      </w:pPr>
      <w:r>
        <w:rPr>
          <w:b/>
          <w:color w:val="061E46"/>
          <w:sz w:val="25"/>
        </w:rPr>
        <w:t>Conexiones con la Plataforma de Planeación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Conexión</w:t>
            </w:r>
          </w:p>
        </w:tc>
        <w:tc>
          <w:tcPr>
            <w:tcW w:type="dxa" w:w="4309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Qué trae el portal</w:t>
            </w:r>
          </w:p>
        </w:tc>
        <w:tc>
          <w:tcPr>
            <w:tcW w:type="dxa" w:w="2948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Dónde vive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1 · PDI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Pilares estratégicos y líneas de acción en los que trabaja la unidad, con sus proyectos y avance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Portal de implementación (pilares, líneas de acción, proyectos)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2 · Indicadores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Serie por campus y unidad del catálogo de indicadores (últimos dos años, cumplimiento de meta)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Tablero de indicadores (v_indicators, v_campus_indicators)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3 · UDES en Cifras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Cifras oficiales del periodo: matrícula, deserción, evaluación profesoral, Saber PRO/TyT, investigación, convenios, rankings, financieras (según la unidad)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UDES en Cifras (od_indicators / od_values, por campus y periodo)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</w:r>
    </w:p>
    <w:p>
      <w:pPr>
        <w:spacing w:after="200"/>
      </w:pPr>
      <w:r>
        <w:rPr>
          <w:i/>
          <w:color w:val="5B6B80"/>
          <w:sz w:val="18"/>
        </w:rPr>
        <w:t>Las cifras automáticas se guardan como copia del valor al momento de llenar (foto del periodo): el informe queda estable aunque los datos del portal se actualicen después.</w:t>
      </w:r>
    </w:p>
    <w:p>
      <w:r>
        <w:br w:type="page"/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1. Resumen Ejecutivo</w:t>
      </w:r>
    </w:p>
    <w:p>
      <w:pPr>
        <w:spacing w:after="200"/>
      </w:pPr>
      <w:r>
        <w:rPr>
          <w:i/>
          <w:color w:val="5B6B80"/>
          <w:sz w:val="18"/>
        </w:rPr>
        <w:t>Síntesis de una página (máximo dos): logros, retos, cifras clave, oportunidades y hechos relevantes de la gestión anual.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1 a 3 párrafos. Pilo puede redactar un borrador con base en las secciones 3 a 7.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2. Alineación Estratégica</w:t>
      </w:r>
    </w:p>
    <w:p>
      <w:pPr>
        <w:spacing w:after="200"/>
      </w:pPr>
      <w:r>
        <w:rPr>
          <w:i/>
          <w:color w:val="5B6B80"/>
          <w:sz w:val="18"/>
        </w:rPr>
        <w:t>Cómo las acciones y resultados del año contribuyeron a la misión, la visión y los pilares del PDI. Media página; viñetas si hay varios pilares.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Pilares del PDI con líneas de acción en las que la unidad tuvo proyectos en 2026 y su avance.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Narrativa de alineación estratégica.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Pilar del PDI</w:t>
            </w:r>
          </w:p>
        </w:tc>
        <w:tc>
          <w:tcPr>
            <w:tcW w:type="dxa" w:w="2551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Línea(s) de acción</w:t>
            </w:r>
          </w:p>
        </w:tc>
        <w:tc>
          <w:tcPr>
            <w:tcW w:type="dxa" w:w="3118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Proyectos 2026</w:t>
            </w:r>
          </w:p>
        </w:tc>
        <w:tc>
          <w:tcPr>
            <w:tcW w:type="dxa" w:w="1417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Avance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0096A5"/>
                <w:sz w:val="19"/>
              </w:rPr>
              <w:t>AUTOMÁTICO: pilar</w:t>
            </w:r>
          </w:p>
        </w:tc>
        <w:tc>
          <w:tcPr>
            <w:tcW w:type="dxa" w:w="2551"/>
          </w:tcPr>
          <w:p>
            <w:r/>
            <w:r>
              <w:rPr>
                <w:color w:val="0096A5"/>
                <w:sz w:val="19"/>
              </w:rPr>
              <w:t>AUTOMÁTICO: línea</w:t>
            </w:r>
          </w:p>
        </w:tc>
        <w:tc>
          <w:tcPr>
            <w:tcW w:type="dxa" w:w="3118"/>
          </w:tcPr>
          <w:p>
            <w:r/>
            <w:r>
              <w:rPr>
                <w:color w:val="0096A5"/>
                <w:sz w:val="19"/>
              </w:rPr>
              <w:t>AUTOMÁTICO: proyectos</w:t>
            </w:r>
          </w:p>
        </w:tc>
        <w:tc>
          <w:tcPr>
            <w:tcW w:type="dxa" w:w="1417"/>
          </w:tcPr>
          <w:p>
            <w:r/>
            <w:r>
              <w:rPr>
                <w:color w:val="0096A5"/>
                <w:sz w:val="19"/>
              </w:rPr>
              <w:t>AUTOMÁTICO: % avance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3. Objetivos y Metas Anuales de la Unidad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Objetivo general y metas específicas 2026 (lista).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Tabla de metas alcanzadas; nota justificando ajustes si los hubo.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  <w:tc>
          <w:tcPr>
            <w:tcW w:type="dxa" w:w="181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Programado 2026</w:t>
            </w:r>
          </w:p>
        </w:tc>
        <w:tc>
          <w:tcPr>
            <w:tcW w:type="dxa" w:w="181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Alcanzado</w:t>
            </w:r>
          </w:p>
        </w:tc>
        <w:tc>
          <w:tcPr>
            <w:tcW w:type="dxa" w:w="2041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[meta]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[valor]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[valor]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[cumplida / superada / parcial]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4. Resultados y Evidencias</w:t>
      </w:r>
    </w:p>
    <w:p>
      <w:pPr>
        <w:spacing w:after="200"/>
      </w:pPr>
      <w:r>
        <w:rPr>
          <w:i/>
          <w:color w:val="5B6B80"/>
          <w:sz w:val="18"/>
        </w:rPr>
        <w:t>Logros y actividades del año con datos y evidencias verificables; comparar con el año previo (1 a 2 páginas).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Matriz de resultados: indicadores de la unidad con serie 2025–2026, variación y fuente (catálogo de indicadores del portal).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Cifras oficiales del tema de la unidad en UDES en Cifras (p. ej. publicaciones y grupos para investigación; convenios y emprendimientos para extensión; cifras NIIF para la VAF).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Resultados principales (viñetas).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Logros extraordinarios y narrativa de los resultados.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113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2025</w:t>
            </w:r>
          </w:p>
        </w:tc>
        <w:tc>
          <w:tcPr>
            <w:tcW w:type="dxa" w:w="113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2026</w:t>
            </w:r>
          </w:p>
        </w:tc>
        <w:tc>
          <w:tcPr>
            <w:tcW w:type="dxa" w:w="1361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Variación</w:t>
            </w:r>
          </w:p>
        </w:tc>
        <w:tc>
          <w:tcPr>
            <w:tcW w:type="dxa" w:w="2381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Fuente de verificación</w:t>
            </w:r>
          </w:p>
        </w:tc>
      </w:tr>
      <w:tr>
        <w:tc>
          <w:tcPr>
            <w:tcW w:type="dxa" w:w="3061"/>
          </w:tcPr>
          <w:p>
            <w:r/>
            <w:r>
              <w:rPr>
                <w:color w:val="0096A5"/>
                <w:sz w:val="19"/>
              </w:rPr>
              <w:t>AUTOMÁTICO: indicador</w:t>
            </w:r>
          </w:p>
        </w:tc>
        <w:tc>
          <w:tcPr>
            <w:tcW w:type="dxa" w:w="1134"/>
          </w:tcPr>
          <w:p>
            <w:r/>
            <w:r>
              <w:rPr>
                <w:color w:val="0096A5"/>
                <w:sz w:val="19"/>
              </w:rPr>
              <w:t>AUTOMÁTICO</w:t>
            </w:r>
          </w:p>
        </w:tc>
        <w:tc>
          <w:tcPr>
            <w:tcW w:type="dxa" w:w="1134"/>
          </w:tcPr>
          <w:p>
            <w:r/>
            <w:r>
              <w:rPr>
                <w:color w:val="0096A5"/>
                <w:sz w:val="19"/>
              </w:rPr>
              <w:t>AUTOMÁTICO</w:t>
            </w:r>
          </w:p>
        </w:tc>
        <w:tc>
          <w:tcPr>
            <w:tcW w:type="dxa" w:w="1361"/>
          </w:tcPr>
          <w:p>
            <w:r/>
            <w:r>
              <w:rPr>
                <w:color w:val="0096A5"/>
                <w:sz w:val="19"/>
              </w:rPr>
              <w:t>AUTOMÁTICO</w:t>
            </w:r>
          </w:p>
        </w:tc>
        <w:tc>
          <w:tcPr>
            <w:tcW w:type="dxa" w:w="2381"/>
          </w:tcPr>
          <w:p>
            <w:r/>
            <w:r>
              <w:rPr>
                <w:color w:val="0096A5"/>
                <w:sz w:val="19"/>
              </w:rPr>
              <w:t>AUTOMÁTICO: sistema o anexo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…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2166D6"/>
          <w:sz w:val="22"/>
        </w:rPr>
        <w:t>Resultados financieros (solo VAF)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Estado de situación financiera, endeudamiento y excedentes, con notas de corte y periodo. Las cifras base puede traerlas UDES en Cifras.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5. Logros Innovadores o Excepcionales</w:t>
      </w:r>
    </w:p>
    <w:p>
      <w:pPr>
        <w:spacing w:after="200"/>
      </w:pPr>
      <w:r>
        <w:rPr>
          <w:i/>
          <w:color w:val="5B6B80"/>
          <w:sz w:val="18"/>
        </w:rPr>
        <w:t>Máximo 3: innovaciones, premios, reconocimientos o proyectos disruptivos, con contexto, resultado y evidencia documental.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6. Análisis de Retos y Oportunidades</w:t>
      </w:r>
    </w:p>
    <w:p>
      <w:pPr>
        <w:spacing w:after="200"/>
      </w:pPr>
      <w:r>
        <w:rPr>
          <w:i/>
          <w:color w:val="5B6B80"/>
          <w:sz w:val="18"/>
        </w:rPr>
        <w:t>Media a una página. Se recomienda citar colaboraciones interáreas y aprendizajes compartidos.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Retos enfrentados (lista).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Aprendizajes obtenidos (lista).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Oportunidades detectadas (lista).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Propuestas para el próximo periodo (lista).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7. Evidencia y Fuentes de Verificación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Tabla: logro/indicador, fuente de verificación, anexo o enlace y observaciones.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8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Logro / Indicador</w:t>
            </w:r>
          </w:p>
        </w:tc>
        <w:tc>
          <w:tcPr>
            <w:tcW w:type="dxa" w:w="249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Fuente de verificación</w:t>
            </w:r>
          </w:p>
        </w:tc>
        <w:tc>
          <w:tcPr>
            <w:tcW w:type="dxa" w:w="198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Anexo (portal)</w:t>
            </w:r>
          </w:p>
        </w:tc>
        <w:tc>
          <w:tcPr>
            <w:tcW w:type="dxa" w:w="198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Observaciones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[logro]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[fuente]</w:t>
            </w:r>
          </w:p>
        </w:tc>
        <w:tc>
          <w:tcPr>
            <w:tcW w:type="dxa" w:w="1984"/>
          </w:tcPr>
          <w:p>
            <w:r/>
            <w:r>
              <w:rPr>
                <w:color w:val="0096A5"/>
                <w:sz w:val="19"/>
              </w:rPr>
              <w:t>AUTOMÁTICO: enlace al anexo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[observación]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8. Conclusiones</w:t>
      </w:r>
    </w:p>
    <w:p>
      <w:pPr>
        <w:spacing w:after="200"/>
      </w:pPr>
      <w:r>
        <w:rPr>
          <w:i/>
          <w:color w:val="5B6B80"/>
          <w:sz w:val="18"/>
        </w:rPr>
        <w:t>1 a 3 párrafos, con enfoque claro, positivo y propositivo.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9. Anexos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Lista numerada de los anexos cargados en el portal; cada anexo queda referenciado desde el cuerpo del informe.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