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4.png" ContentType="image/png"/>
  <Override PartName="/word/media/rId35.png" ContentType="image/png"/>
  <Override PartName="/word/media/rId36.png" ContentType="image/png"/>
  <Override PartName="/word/media/rId37.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5</w:t>
      </w:r>
      <w:r>
        <w:t xml:space="preserve"> </w:t>
      </w:r>
      <w:r>
        <w:t xml:space="preserve">June</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Generalism, similar to diversity, can be measured in a number of ways. Poulin et al 2011 describe four facets of generalism: basic, phylogenetic, geographic, and ontogenetic. Basic metrics are calculated from numbers of hosts, phylogenetic metrics use genetic or taxonomic distances between hosts, geographic metrics look at specificity in space, and ontogenetic metrics look at specificity between life stages of the parasite. We don't expect these different measures to be independent and they tend to be correlated with number of hosts.</w:t>
      </w:r>
    </w:p>
    <w:p>
      <w:pPr>
        <w:pStyle w:val="BodyText"/>
      </w:pPr>
      <w:r>
        <w:t xml:space="preserve">The nature of the data in the fish host-parasite database, which only includes associations and not abundances or prevalences, limits the metrics which we can calculate. In addition, due to only having information on fish hosts, we can't calculate an accurate measure of intermediate host specificity, so do not calculate ontogenetic measures. We have information on geography at a large regional scale, but only a small proportion of parasites have hosts in multiple locations - instead of calculating a geographic metric, we calculate basic and phylogenetic metrics both with and without parasite-host associations divided by geographic region.</w:t>
      </w:r>
    </w:p>
    <w:p>
      <w:pPr>
        <w:pStyle w:val="BodyText"/>
      </w:pPr>
      <w:r>
        <w:t xml:space="preserve">The metrics we calculate are:</w:t>
      </w:r>
    </w:p>
    <w:tbl>
      <w:tblPr>
        <w:tblStyle w:val="TableNormal"/>
        <w:tblW w:type="pct" w:w="2986.1111111111104"/>
        <w:tblLook w:firstRow="1"/>
      </w:tblPr>
      <w:tblGrid>
        <w:gridCol w:w="990"/>
        <w:gridCol w:w="1540"/>
        <w:gridCol w:w="1320"/>
        <w:gridCol w:w="88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c>
          <w:tcPr>
            <w:tcBorders>
              <w:bottom w:val="single"/>
            </w:tcBorders>
            <w:vAlign w:val="bottom"/>
          </w:tcPr>
          <w:p>
            <w:pPr>
              <w:pStyle w:val="Compact"/>
              <w:jc w:val="left"/>
            </w:pPr>
            <w:r>
              <w:t xml:space="preserve">Source</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c>
          <w:p>
            <w:pStyle w:val="Compact"/>
          </w:p>
        </w:tc>
      </w:tr>
      <w:tr>
        <w:tc>
          <w:p>
            <w:pPr>
              <w:pStyle w:val="Compact"/>
              <w:jc w:val="left"/>
            </w:pPr>
            <w:r>
              <w:t xml:space="preserve">G</w:t>
            </w:r>
          </w:p>
        </w:tc>
        <w:tc>
          <w:p>
            <w:pPr>
              <w:pStyle w:val="Compact"/>
              <w:jc w:val="left"/>
            </w:pPr>
            <w:r>
              <w:t xml:space="preserve">binary measure, G=1 if degree &gt; 1</w:t>
            </w:r>
          </w:p>
        </w:tc>
        <w:tc>
          <w:p>
            <w:pPr>
              <w:pStyle w:val="Compact"/>
              <w:jc w:val="left"/>
            </w:pPr>
            <w:r>
              <w:t xml:space="preserve">basic</w:t>
            </w:r>
          </w:p>
        </w:tc>
        <w:tc>
          <w:p>
            <w:pStyle w:val="Compact"/>
          </w:p>
        </w:tc>
      </w:tr>
      <w:tr>
        <w:tc>
          <w:p>
            <w:pPr>
              <w:pStyle w:val="Compact"/>
              <w:jc w:val="left"/>
            </w:pPr>
            <w:r>
              <w:t xml:space="preserve">SPD</w:t>
            </w:r>
          </w:p>
        </w:tc>
        <w:tc>
          <w:p>
            <w:pPr>
              <w:pStyle w:val="Compact"/>
              <w:jc w:val="left"/>
            </w:pPr>
            <w:r>
              <w:t xml:space="preserve">mean pairwise phylogenetic distance between all hosts</w:t>
            </w:r>
          </w:p>
        </w:tc>
        <w:tc>
          <w:p>
            <w:pPr>
              <w:pStyle w:val="Compact"/>
              <w:jc w:val="left"/>
            </w:pPr>
            <w:r>
              <w:t xml:space="preserve">phylogenetic</w:t>
            </w:r>
          </w:p>
        </w:tc>
        <w:tc>
          <w:p>
            <w:pPr>
              <w:pStyle w:val="Compact"/>
              <w:jc w:val="left"/>
            </w:pPr>
            <w:r>
              <w:t xml:space="preserve">Poulin &amp; Mouillot</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c>
          <w:p>
            <w:pPr>
              <w:pStyle w:val="Compact"/>
              <w:jc w:val="left"/>
            </w:pPr>
            <w:r>
              <w:t xml:space="preserve">Faith 1992</w:t>
            </w:r>
          </w:p>
        </w:tc>
      </w:tr>
    </w:tbl>
    <w:p>
      <w:pPr>
        <w:pStyle w:val="BodyText"/>
      </w:pPr>
      <w:r>
        <w:t xml:space="preserve">Both phylogenetic metrics, SPD and Faith's PD, are only calculated for parasites with more than 1 host (G=1).</w:t>
      </w:r>
    </w:p>
    <w:p>
      <w:pPr>
        <w:pStyle w:val="Heading2"/>
      </w:pPr>
      <w:bookmarkStart w:id="22" w:name="analysis-methods"/>
      <w:bookmarkEnd w:id="22"/>
      <w:r>
        <w:t xml:space="preserve">Analysis Methods</w:t>
      </w:r>
    </w:p>
    <w:p>
      <w:pPr>
        <w:pStyle w:val="FirstParagraph"/>
      </w:pPr>
      <w:r>
        <w:t xml:space="preserve">The generalism metrics for each parasite species were compared to measures of host and parasite characteristics (Table 1 in main document) for which theoretical predictions were made.</w:t>
      </w:r>
    </w:p>
    <w:p>
      <w:pPr>
        <w:pStyle w:val="BodyText"/>
      </w:pPr>
      <w:r>
        <w:t xml:space="preserve">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w:t>
      </w:r>
    </w:p>
    <w:p>
      <w:pPr>
        <w:pStyle w:val="BodyText"/>
      </w:pPr>
      <w: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generalism metrics each come from very different distributions, based on this GLMs were used as follows: for degree, negative binomial regression with a log link function (glm.nb() in R); for G, logistic regression (glm(family="binomial") in R); PD and SPD, linear regression (lm() in R), with PD log transformed. 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p>
    <w:p>
      <w:pPr>
        <w:pStyle w:val="Heading1"/>
      </w:pPr>
      <w:bookmarkStart w:id="23" w:name="endo-vs-ecto-direct-only"/>
      <w:bookmarkEnd w:id="23"/>
      <w:r>
        <w:t xml:space="preserve">Endo vs Ecto (Direct only)</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ndoecto-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Complex</w:t>
      </w:r>
      <w:r>
        <w:br w:type="textWrapping"/>
      </w:r>
      <w:r>
        <w:rPr>
          <w:rStyle w:val="VerbatimChar"/>
        </w:rPr>
        <w:t xml:space="preserve">## Endoparasite   No  Yes Yes_No</w:t>
      </w:r>
      <w:r>
        <w:br w:type="textWrapping"/>
      </w:r>
      <w:r>
        <w:rPr>
          <w:rStyle w:val="VerbatimChar"/>
        </w:rPr>
        <w:t xml:space="preserve">##         Both    0    0      0</w:t>
      </w:r>
      <w:r>
        <w:br w:type="textWrapping"/>
      </w:r>
      <w:r>
        <w:rPr>
          <w:rStyle w:val="VerbatimChar"/>
        </w:rPr>
        <w:t xml:space="preserve">##         Ecto 4216    0      0</w:t>
      </w:r>
      <w:r>
        <w:br w:type="textWrapping"/>
      </w:r>
      <w:r>
        <w:rPr>
          <w:rStyle w:val="VerbatimChar"/>
        </w:rPr>
        <w:t xml:space="preserve">##         Endo   10    0      0</w:t>
      </w:r>
    </w:p>
    <w:p>
      <w:pPr>
        <w:pStyle w:val="SourceCode"/>
      </w:pPr>
      <w:r>
        <w:rPr>
          <w:rStyle w:val="VerbatimChar"/>
        </w:rPr>
        <w:t xml:space="preserve">##             Complex</w:t>
      </w:r>
      <w:r>
        <w:br w:type="textWrapping"/>
      </w:r>
      <w:r>
        <w:rPr>
          <w:rStyle w:val="VerbatimChar"/>
        </w:rPr>
        <w:t xml:space="preserve">## Endoparasite   No  Yes Yes_No</w:t>
      </w:r>
      <w:r>
        <w:br w:type="textWrapping"/>
      </w:r>
      <w:r>
        <w:rPr>
          <w:rStyle w:val="VerbatimChar"/>
        </w:rPr>
        <w:t xml:space="preserve">##         Both    0    0      0</w:t>
      </w:r>
      <w:r>
        <w:br w:type="textWrapping"/>
      </w:r>
      <w:r>
        <w:rPr>
          <w:rStyle w:val="VerbatimChar"/>
        </w:rPr>
        <w:t xml:space="preserve">##         Ecto 4216    2      0</w:t>
      </w:r>
      <w:r>
        <w:br w:type="textWrapping"/>
      </w:r>
      <w:r>
        <w:rPr>
          <w:rStyle w:val="VerbatimChar"/>
        </w:rPr>
        <w:t xml:space="preserve">##         Endo   14 3376      0</w:t>
      </w:r>
    </w:p>
    <w:p>
      <w:pPr>
        <w:pStyle w:val="SourceCode"/>
      </w:pPr>
      <w:r>
        <w:rPr>
          <w:rStyle w:val="VerbatimChar"/>
        </w:rPr>
        <w:t xml:space="preserve">##             Trophic</w:t>
      </w:r>
      <w:r>
        <w:br w:type="textWrapping"/>
      </w:r>
      <w:r>
        <w:rPr>
          <w:rStyle w:val="VerbatimChar"/>
        </w:rPr>
        <w:t xml:space="preserve">## Endoparasite   No  Yes</w:t>
      </w:r>
      <w:r>
        <w:br w:type="textWrapping"/>
      </w:r>
      <w:r>
        <w:rPr>
          <w:rStyle w:val="VerbatimChar"/>
        </w:rPr>
        <w:t xml:space="preserve">##         Both    0    1</w:t>
      </w:r>
      <w:r>
        <w:br w:type="textWrapping"/>
      </w:r>
      <w:r>
        <w:rPr>
          <w:rStyle w:val="VerbatimChar"/>
        </w:rPr>
        <w:t xml:space="preserve">##         Ecto 4225    0</w:t>
      </w:r>
      <w:r>
        <w:br w:type="textWrapping"/>
      </w:r>
      <w:r>
        <w:rPr>
          <w:rStyle w:val="VerbatimChar"/>
        </w:rPr>
        <w:t xml:space="preserve">##         Endo   67 3076</w:t>
      </w:r>
    </w:p>
    <w:p>
      <w:pPr>
        <w:pStyle w:val="Heading2"/>
      </w:pPr>
      <w:bookmarkStart w:id="25" w:name="endoparasites-host-body-size"/>
      <w:bookmarkEnd w:id="25"/>
      <w:r>
        <w:t xml:space="preserve">Endoparasites &amp; Host Body Size</w:t>
      </w:r>
    </w:p>
    <w:p>
      <w:pPr>
        <w:pStyle w:val="FirstParagraph"/>
      </w:pPr>
      <w:r>
        <w:t xml:space="preserve">Clay's model predicts that there should be a positive correlation among parasites’ generalism metrics and both the maximum host body size and the mean and CV body size across all host species.</w:t>
      </w:r>
    </w:p>
    <w:p>
      <w:pPr>
        <w:pStyle w:val="BodyText"/>
      </w:pPr>
      <w:r>
        <w:t xml:space="preserve">For some measures we do see a positive correlation, and in particular there is a strong positive correlation between the coefficient of variation of host length and the mean phylogenetic distance between hosts (SPD).</w:t>
      </w:r>
    </w:p>
    <w:p>
      <w:pPr>
        <w:pStyle w:val="BodyText"/>
      </w:pPr>
      <w:r>
        <w:t xml:space="preserve">In the plots, many of the relationships appear to be non-linear, but this is due to a few outlying points which don't have much impact on the fit. Plots are shown with loess ("locally weighted regression" smoothed lines to demonstrate the shape of the relationship).</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maxl-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-0.00152</w:t>
            </w:r>
          </w:p>
        </w:tc>
        <w:tc>
          <w:p>
            <w:pPr>
              <w:pStyle w:val="Compact"/>
              <w:jc w:val="left"/>
            </w:pPr>
            <w:r>
              <w:t xml:space="preserve">2.6</w:t>
            </w:r>
            <w:r>
              <w:t xml:space="preserve">10^{-4}</w:t>
            </w:r>
          </w:p>
        </w:tc>
        <w:tc>
          <w:p>
            <w:pPr>
              <w:pStyle w:val="Compact"/>
              <w:jc w:val="left"/>
            </w:pPr>
            <w:r>
              <w:t xml:space="preserve">-0.00211, -9.3</w:t>
            </w:r>
            <w:r>
              <w:t xml:space="preserve">10^{-4}</w:t>
            </w:r>
          </w:p>
        </w:tc>
      </w:tr>
      <w:tr>
        <w:tc>
          <w:p>
            <w:pPr>
              <w:pStyle w:val="Compact"/>
              <w:jc w:val="left"/>
            </w:pPr>
            <w:r>
              <w:t xml:space="preserve">degree</w:t>
            </w:r>
          </w:p>
        </w:tc>
        <w:tc>
          <w:p>
            <w:pPr>
              <w:pStyle w:val="Compact"/>
              <w:jc w:val="left"/>
            </w:pPr>
            <w:r>
              <w:t xml:space="preserve">max</w:t>
            </w:r>
          </w:p>
        </w:tc>
        <w:tc>
          <w:p>
            <w:pPr>
              <w:pStyle w:val="Compact"/>
              <w:jc w:val="left"/>
            </w:pPr>
            <w:r>
              <w:t xml:space="preserve">0.00545</w:t>
            </w:r>
          </w:p>
        </w:tc>
        <w:tc>
          <w:p>
            <w:pPr>
              <w:pStyle w:val="Compact"/>
              <w:jc w:val="left"/>
            </w:pPr>
            <w:r>
              <w:t xml:space="preserve">1.5</w:t>
            </w:r>
            <w:r>
              <w:t xml:space="preserve">10^{-4}</w:t>
            </w:r>
          </w:p>
        </w:tc>
        <w:tc>
          <w:p>
            <w:pPr>
              <w:pStyle w:val="Compact"/>
              <w:jc w:val="left"/>
            </w:pPr>
            <w:r>
              <w:t xml:space="preserve">0.00507, 0.00583</w:t>
            </w:r>
          </w:p>
        </w:tc>
      </w:tr>
      <w:tr>
        <w:tc>
          <w:p>
            <w:pPr>
              <w:pStyle w:val="Compact"/>
              <w:jc w:val="left"/>
            </w:pPr>
            <w:r>
              <w:t xml:space="preserve">degree</w:t>
            </w:r>
          </w:p>
        </w:tc>
        <w:tc>
          <w:p>
            <w:pPr>
              <w:pStyle w:val="Compact"/>
              <w:jc w:val="left"/>
            </w:pPr>
            <w:r>
              <w:t xml:space="preserve">CV</w:t>
            </w:r>
          </w:p>
        </w:tc>
        <w:tc>
          <w:p>
            <w:pPr>
              <w:pStyle w:val="Compact"/>
              <w:jc w:val="left"/>
            </w:pPr>
            <w:r>
              <w:t xml:space="preserve">1.43589</w:t>
            </w:r>
          </w:p>
        </w:tc>
        <w:tc>
          <w:p>
            <w:pPr>
              <w:pStyle w:val="Compact"/>
              <w:jc w:val="left"/>
            </w:pPr>
            <w:r>
              <w:t xml:space="preserve">0.07193</w:t>
            </w:r>
          </w:p>
        </w:tc>
        <w:tc>
          <w:p>
            <w:pPr>
              <w:pStyle w:val="Compact"/>
              <w:jc w:val="left"/>
            </w:pPr>
            <w:r>
              <w:t xml:space="preserve">1.27125, 1.60134</w:t>
            </w:r>
          </w:p>
        </w:tc>
      </w:tr>
      <w:tr>
        <w:tc>
          <w:p>
            <w:pPr>
              <w:pStyle w:val="Compact"/>
              <w:jc w:val="left"/>
            </w:pPr>
            <w:r>
              <w:t xml:space="preserve">G</w:t>
            </w:r>
          </w:p>
        </w:tc>
        <w:tc>
          <w:p>
            <w:pPr>
              <w:pStyle w:val="Compact"/>
              <w:jc w:val="left"/>
            </w:pPr>
            <w:r>
              <w:t xml:space="preserve">mean</w:t>
            </w:r>
          </w:p>
        </w:tc>
        <w:tc>
          <w:p>
            <w:pPr>
              <w:pStyle w:val="Compact"/>
              <w:jc w:val="left"/>
            </w:pPr>
            <w:r>
              <w:t xml:space="preserve">-0.00105</w:t>
            </w:r>
          </w:p>
        </w:tc>
        <w:tc>
          <w:p>
            <w:pPr>
              <w:pStyle w:val="Compact"/>
              <w:jc w:val="left"/>
            </w:pPr>
            <w:r>
              <w:t xml:space="preserve">4.5</w:t>
            </w:r>
            <w:r>
              <w:t xml:space="preserve">10^{-4}</w:t>
            </w:r>
          </w:p>
        </w:tc>
        <w:tc>
          <w:p>
            <w:pPr>
              <w:pStyle w:val="Compact"/>
              <w:jc w:val="left"/>
            </w:pPr>
            <w:r>
              <w:t xml:space="preserve">-0.00194, -1.8</w:t>
            </w:r>
            <w:r>
              <w:t xml:space="preserve">10^{-4}</w:t>
            </w:r>
          </w:p>
        </w:tc>
      </w:tr>
      <w:tr>
        <w:tc>
          <w:p>
            <w:pPr>
              <w:pStyle w:val="Compact"/>
              <w:jc w:val="left"/>
            </w:pPr>
            <w:r>
              <w:t xml:space="preserve">G</w:t>
            </w:r>
          </w:p>
        </w:tc>
        <w:tc>
          <w:p>
            <w:pPr>
              <w:pStyle w:val="Compact"/>
              <w:jc w:val="left"/>
            </w:pPr>
            <w:r>
              <w:t xml:space="preserve">max</w:t>
            </w:r>
          </w:p>
        </w:tc>
        <w:tc>
          <w:p>
            <w:pPr>
              <w:pStyle w:val="Compact"/>
              <w:jc w:val="left"/>
            </w:pPr>
            <w:r>
              <w:t xml:space="preserve">0.00652</w:t>
            </w:r>
          </w:p>
        </w:tc>
        <w:tc>
          <w:p>
            <w:pPr>
              <w:pStyle w:val="Compact"/>
              <w:jc w:val="left"/>
            </w:pPr>
            <w:r>
              <w:t xml:space="preserve">4.4</w:t>
            </w:r>
            <w:r>
              <w:t xml:space="preserve">10^{-4}</w:t>
            </w:r>
          </w:p>
        </w:tc>
        <w:tc>
          <w:p>
            <w:pPr>
              <w:pStyle w:val="Compact"/>
              <w:jc w:val="left"/>
            </w:pPr>
            <w:r>
              <w:t xml:space="preserve">0.00567, 0.0074</w:t>
            </w:r>
          </w:p>
        </w:tc>
      </w:tr>
      <w:tr>
        <w:tc>
          <w:p>
            <w:pPr>
              <w:pStyle w:val="Compact"/>
              <w:jc w:val="left"/>
            </w:pPr>
            <w:r>
              <w:t xml:space="preserve">PD</w:t>
            </w:r>
          </w:p>
        </w:tc>
        <w:tc>
          <w:p>
            <w:pPr>
              <w:pStyle w:val="Compact"/>
              <w:jc w:val="left"/>
            </w:pPr>
            <w:r>
              <w:t xml:space="preserve">mean</w:t>
            </w:r>
          </w:p>
        </w:tc>
        <w:tc>
          <w:p>
            <w:pPr>
              <w:pStyle w:val="Compact"/>
              <w:jc w:val="left"/>
            </w:pPr>
            <w:r>
              <w:t xml:space="preserve">-0.0018</w:t>
            </w:r>
          </w:p>
        </w:tc>
        <w:tc>
          <w:p>
            <w:pPr>
              <w:pStyle w:val="Compact"/>
              <w:jc w:val="left"/>
            </w:pPr>
            <w:r>
              <w:t xml:space="preserve">4.3</w:t>
            </w:r>
            <w:r>
              <w:t xml:space="preserve">10^{-4}</w:t>
            </w:r>
          </w:p>
        </w:tc>
        <w:tc>
          <w:p>
            <w:pPr>
              <w:pStyle w:val="Compact"/>
              <w:jc w:val="left"/>
            </w:pPr>
            <w:r>
              <w:t xml:space="preserve">-0.00264, -9.6</w:t>
            </w:r>
            <w:r>
              <w:t xml:space="preserve">10^{-4}</w:t>
            </w:r>
          </w:p>
        </w:tc>
      </w:tr>
      <w:tr>
        <w:tc>
          <w:p>
            <w:pPr>
              <w:pStyle w:val="Compact"/>
              <w:jc w:val="left"/>
            </w:pPr>
            <w:r>
              <w:t xml:space="preserve">PD</w:t>
            </w:r>
          </w:p>
        </w:tc>
        <w:tc>
          <w:p>
            <w:pPr>
              <w:pStyle w:val="Compact"/>
              <w:jc w:val="left"/>
            </w:pPr>
            <w:r>
              <w:t xml:space="preserve">max</w:t>
            </w:r>
          </w:p>
        </w:tc>
        <w:tc>
          <w:p>
            <w:pPr>
              <w:pStyle w:val="Compact"/>
              <w:jc w:val="left"/>
            </w:pPr>
            <w:r>
              <w:t xml:space="preserve">0.00209</w:t>
            </w:r>
          </w:p>
        </w:tc>
        <w:tc>
          <w:p>
            <w:pPr>
              <w:pStyle w:val="Compact"/>
              <w:jc w:val="left"/>
            </w:pPr>
            <w:r>
              <w:t xml:space="preserve">2</w:t>
            </w:r>
            <w:r>
              <w:t xml:space="preserve">10^{-4}</w:t>
            </w:r>
          </w:p>
        </w:tc>
        <w:tc>
          <w:p>
            <w:pPr>
              <w:pStyle w:val="Compact"/>
              <w:jc w:val="left"/>
            </w:pPr>
            <w:r>
              <w:t xml:space="preserve">0.0017, 0.00249</w:t>
            </w:r>
          </w:p>
        </w:tc>
      </w:tr>
      <w:tr>
        <w:tc>
          <w:p>
            <w:pPr>
              <w:pStyle w:val="Compact"/>
              <w:jc w:val="left"/>
            </w:pPr>
            <w:r>
              <w:t xml:space="preserve">PD</w:t>
            </w:r>
          </w:p>
        </w:tc>
        <w:tc>
          <w:p>
            <w:pPr>
              <w:pStyle w:val="Compact"/>
              <w:jc w:val="left"/>
            </w:pPr>
            <w:r>
              <w:t xml:space="preserve">CV</w:t>
            </w:r>
          </w:p>
        </w:tc>
        <w:tc>
          <w:p>
            <w:pPr>
              <w:pStyle w:val="Compact"/>
              <w:jc w:val="left"/>
            </w:pPr>
            <w:r>
              <w:t xml:space="preserve">1.16029</w:t>
            </w:r>
          </w:p>
        </w:tc>
        <w:tc>
          <w:p>
            <w:pPr>
              <w:pStyle w:val="Compact"/>
              <w:jc w:val="left"/>
            </w:pPr>
            <w:r>
              <w:t xml:space="preserve">0.06852</w:t>
            </w:r>
          </w:p>
        </w:tc>
        <w:tc>
          <w:p>
            <w:pPr>
              <w:pStyle w:val="Compact"/>
              <w:jc w:val="left"/>
            </w:pPr>
            <w:r>
              <w:t xml:space="preserve">1.02587, 1.29472</w:t>
            </w:r>
          </w:p>
        </w:tc>
      </w:tr>
      <w:tr>
        <w:tc>
          <w:p>
            <w:pPr>
              <w:pStyle w:val="Compact"/>
              <w:jc w:val="left"/>
            </w:pPr>
            <w:r>
              <w:t xml:space="preserve">SPD</w:t>
            </w:r>
          </w:p>
        </w:tc>
        <w:tc>
          <w:p>
            <w:pPr>
              <w:pStyle w:val="Compact"/>
              <w:jc w:val="left"/>
            </w:pPr>
            <w:r>
              <w:t xml:space="preserve">mean</w:t>
            </w:r>
          </w:p>
        </w:tc>
        <w:tc>
          <w:p>
            <w:pPr>
              <w:pStyle w:val="Compact"/>
              <w:jc w:val="left"/>
            </w:pPr>
            <w:r>
              <w:t xml:space="preserve">-1.7</w:t>
            </w:r>
            <w:r>
              <w:t xml:space="preserve">10^{-4}</w:t>
            </w:r>
          </w:p>
        </w:tc>
        <w:tc>
          <w:p>
            <w:pPr>
              <w:pStyle w:val="Compact"/>
              <w:jc w:val="left"/>
            </w:pPr>
            <w:r>
              <w:t xml:space="preserve">3</w:t>
            </w:r>
            <w:r>
              <w:t xml:space="preserve">10^{-5}</w:t>
            </w:r>
          </w:p>
        </w:tc>
        <w:tc>
          <w:p>
            <w:pPr>
              <w:pStyle w:val="Compact"/>
              <w:jc w:val="left"/>
            </w:pPr>
            <w:r>
              <w:t xml:space="preserve">-2.3</w:t>
            </w:r>
            <w:r>
              <w:t xml:space="preserve">10^{-4}, -1.2</w:t>
            </w:r>
            <w:r>
              <w:t xml:space="preserve">10^{-4}</w:t>
            </w:r>
          </w:p>
        </w:tc>
      </w:tr>
      <w:tr>
        <w:tc>
          <w:p>
            <w:pPr>
              <w:pStyle w:val="Compact"/>
              <w:jc w:val="left"/>
            </w:pPr>
            <w:r>
              <w:t xml:space="preserve">SPD</w:t>
            </w:r>
          </w:p>
        </w:tc>
        <w:tc>
          <w:p>
            <w:pPr>
              <w:pStyle w:val="Compact"/>
              <w:jc w:val="left"/>
            </w:pPr>
            <w:r>
              <w:t xml:space="preserve">max</w:t>
            </w:r>
          </w:p>
        </w:tc>
        <w:tc>
          <w:p>
            <w:pPr>
              <w:pStyle w:val="Compact"/>
              <w:jc w:val="left"/>
            </w:pPr>
            <w:r>
              <w:t xml:space="preserve">0</w:t>
            </w:r>
          </w:p>
        </w:tc>
        <w:tc>
          <w:p>
            <w:pPr>
              <w:pStyle w:val="Compact"/>
              <w:jc w:val="left"/>
            </w:pPr>
            <w:r>
              <w:t xml:space="preserve">10^{-5}</w:t>
            </w:r>
          </w:p>
        </w:tc>
        <w:tc>
          <w:p>
            <w:pPr>
              <w:pStyle w:val="Compact"/>
              <w:jc w:val="left"/>
            </w:pPr>
            <w:r>
              <w:t xml:space="preserve">-3</w:t>
            </w:r>
            <w:r>
              <w:t xml:space="preserve">10^{-5}, 3</w:t>
            </w:r>
            <w:r>
              <w:t xml:space="preserve">10^{-5}</w:t>
            </w:r>
          </w:p>
        </w:tc>
      </w:tr>
      <w:tr>
        <w:tc>
          <w:p>
            <w:pPr>
              <w:pStyle w:val="Compact"/>
              <w:jc w:val="left"/>
            </w:pPr>
            <w:r>
              <w:t xml:space="preserve">SPD</w:t>
            </w:r>
          </w:p>
        </w:tc>
        <w:tc>
          <w:p>
            <w:pPr>
              <w:pStyle w:val="Compact"/>
              <w:jc w:val="left"/>
            </w:pPr>
            <w:r>
              <w:t xml:space="preserve">CV</w:t>
            </w:r>
          </w:p>
        </w:tc>
        <w:tc>
          <w:p>
            <w:pPr>
              <w:pStyle w:val="Compact"/>
              <w:jc w:val="left"/>
            </w:pPr>
            <w:r>
              <w:t xml:space="preserve">0.06276</w:t>
            </w:r>
          </w:p>
        </w:tc>
        <w:tc>
          <w:p>
            <w:pPr>
              <w:pStyle w:val="Compact"/>
              <w:jc w:val="left"/>
            </w:pPr>
            <w:r>
              <w:t xml:space="preserve">0.00503</w:t>
            </w:r>
          </w:p>
        </w:tc>
        <w:tc>
          <w:p>
            <w:pPr>
              <w:pStyle w:val="Compact"/>
              <w:jc w:val="left"/>
            </w:pPr>
            <w:r>
              <w:t xml:space="preserve">0.05289, 0.07262</w:t>
            </w:r>
          </w:p>
        </w:tc>
      </w:tr>
    </w:tbl>
    <w:p>
      <w:pPr>
        <w:pStyle w:val="Heading2"/>
      </w:pPr>
      <w:bookmarkStart w:id="31" w:name="ectoparasites-host-body-size"/>
      <w:bookmarkEnd w:id="31"/>
      <w:r>
        <w:t xml:space="preserve">Ectoparasites &amp; Host Body Size</w:t>
      </w:r>
    </w:p>
    <w:p>
      <w:pPr>
        <w:pStyle w:val="FirstParagraph"/>
      </w:pPr>
      <w:r>
        <w:t xml:space="preserve">Clay's model predicts that for ectoparasites, there should be few generalist parasites of either very small bodied or very large bodied hosts.</w:t>
      </w:r>
    </w:p>
    <w:p>
      <w:pPr>
        <w:pStyle w:val="BodyText"/>
      </w:pPr>
      <w:r>
        <w:t xml:space="preserve">Based on the plots, this seems to be the case for degree, PD, and PS, but not so clear for SPD. However, I categorized by quartiles and due to the skewed distribution and long tail, in some cases relatively low values for length are in the 4th quartile, for example for max length.</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Length Measure</w:t>
            </w:r>
          </w:p>
        </w:tc>
        <w:tc>
          <w:tcPr>
            <w:tcBorders>
              <w:bottom w:val="single"/>
            </w:tcBorders>
            <w:vAlign w:val="bottom"/>
          </w:tcPr>
          <w:p>
            <w:pPr>
              <w:pStyle w:val="Compact"/>
              <w:jc w:val="left"/>
            </w:pPr>
            <w:r>
              <w:t xml:space="preserve">Quartile (ref=1)</w:t>
            </w:r>
          </w:p>
        </w:tc>
        <w:tc>
          <w:tcPr>
            <w:tcBorders>
              <w:bottom w:val="single"/>
            </w:tcBorders>
            <w:vAlign w:val="bottom"/>
          </w:tcPr>
          <w:p>
            <w:pPr>
              <w:pStyle w:val="Compact"/>
              <w:jc w:val="left"/>
            </w:pPr>
            <w:r>
              <w:t xml:space="preserve">Model Coefficient</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mean</w:t>
            </w:r>
          </w:p>
        </w:tc>
        <w:tc>
          <w:p>
            <w:pPr>
              <w:pStyle w:val="Compact"/>
              <w:jc w:val="left"/>
            </w:pPr>
            <w:r>
              <w:t xml:space="preserve">2</w:t>
            </w:r>
          </w:p>
        </w:tc>
        <w:tc>
          <w:p>
            <w:pPr>
              <w:pStyle w:val="Compact"/>
              <w:jc w:val="left"/>
            </w:pPr>
            <w:r>
              <w:t xml:space="preserve">0.22595</w:t>
            </w:r>
          </w:p>
        </w:tc>
        <w:tc>
          <w:p>
            <w:pPr>
              <w:pStyle w:val="Compact"/>
              <w:jc w:val="left"/>
            </w:pPr>
            <w:r>
              <w:t xml:space="preserve">0.04142</w:t>
            </w:r>
          </w:p>
        </w:tc>
        <w:tc>
          <w:p>
            <w:pPr>
              <w:pStyle w:val="Compact"/>
              <w:jc w:val="left"/>
            </w:pPr>
            <w:r>
              <w:t xml:space="preserve">0.14482, 0.30718</w:t>
            </w:r>
          </w:p>
        </w:tc>
      </w:tr>
      <w:tr>
        <w:tc>
          <w:p>
            <w:pPr>
              <w:pStyle w:val="Compact"/>
              <w:jc w:val="left"/>
            </w:pPr>
            <w:r>
              <w:t xml:space="preserve">degree</w:t>
            </w:r>
          </w:p>
        </w:tc>
        <w:tc>
          <w:p>
            <w:pPr>
              <w:pStyle w:val="Compact"/>
              <w:jc w:val="left"/>
            </w:pPr>
            <w:r>
              <w:t xml:space="preserve">mean</w:t>
            </w:r>
          </w:p>
        </w:tc>
        <w:tc>
          <w:p>
            <w:pPr>
              <w:pStyle w:val="Compact"/>
              <w:jc w:val="left"/>
            </w:pPr>
            <w:r>
              <w:t xml:space="preserve">3</w:t>
            </w:r>
          </w:p>
        </w:tc>
        <w:tc>
          <w:p>
            <w:pPr>
              <w:pStyle w:val="Compact"/>
              <w:jc w:val="left"/>
            </w:pPr>
            <w:r>
              <w:t xml:space="preserve">0.40861</w:t>
            </w:r>
          </w:p>
        </w:tc>
        <w:tc>
          <w:p>
            <w:pPr>
              <w:pStyle w:val="Compact"/>
              <w:jc w:val="left"/>
            </w:pPr>
            <w:r>
              <w:t xml:space="preserve">0.03647</w:t>
            </w:r>
          </w:p>
        </w:tc>
        <w:tc>
          <w:p>
            <w:pPr>
              <w:pStyle w:val="Compact"/>
              <w:jc w:val="left"/>
            </w:pPr>
            <w:r>
              <w:t xml:space="preserve">0.33725, 0.48021</w:t>
            </w:r>
          </w:p>
        </w:tc>
      </w:tr>
      <w:tr>
        <w:tc>
          <w:p>
            <w:pPr>
              <w:pStyle w:val="Compact"/>
              <w:jc w:val="left"/>
            </w:pPr>
            <w:r>
              <w:t xml:space="preserve">degree</w:t>
            </w:r>
          </w:p>
        </w:tc>
        <w:tc>
          <w:p>
            <w:pPr>
              <w:pStyle w:val="Compact"/>
              <w:jc w:val="left"/>
            </w:pPr>
            <w:r>
              <w:t xml:space="preserve">mean</w:t>
            </w:r>
          </w:p>
        </w:tc>
        <w:tc>
          <w:p>
            <w:pPr>
              <w:pStyle w:val="Compact"/>
              <w:jc w:val="left"/>
            </w:pPr>
            <w:r>
              <w:t xml:space="preserve">4</w:t>
            </w:r>
          </w:p>
        </w:tc>
        <w:tc>
          <w:p>
            <w:pPr>
              <w:pStyle w:val="Compact"/>
              <w:jc w:val="left"/>
            </w:pPr>
            <w:r>
              <w:t xml:space="preserve">0.10194</w:t>
            </w:r>
          </w:p>
        </w:tc>
        <w:tc>
          <w:p>
            <w:pPr>
              <w:pStyle w:val="Compact"/>
              <w:jc w:val="left"/>
            </w:pPr>
            <w:r>
              <w:t xml:space="preserve">0.06598</w:t>
            </w:r>
          </w:p>
        </w:tc>
        <w:tc>
          <w:p>
            <w:pPr>
              <w:pStyle w:val="Compact"/>
              <w:jc w:val="left"/>
            </w:pPr>
            <w:r>
              <w:t xml:space="preserve">-0.02785, 0.23083</w:t>
            </w:r>
          </w:p>
        </w:tc>
      </w:tr>
      <w:tr>
        <w:tc>
          <w:p>
            <w:pPr>
              <w:pStyle w:val="Compact"/>
              <w:jc w:val="left"/>
            </w:pPr>
            <w:r>
              <w:t xml:space="preserve">degree</w:t>
            </w:r>
          </w:p>
        </w:tc>
        <w:tc>
          <w:p>
            <w:pPr>
              <w:pStyle w:val="Compact"/>
              <w:jc w:val="left"/>
            </w:pPr>
            <w:r>
              <w:t xml:space="preserve">max</w:t>
            </w:r>
          </w:p>
        </w:tc>
        <w:tc>
          <w:p>
            <w:pPr>
              <w:pStyle w:val="Compact"/>
              <w:jc w:val="left"/>
            </w:pPr>
            <w:r>
              <w:t xml:space="preserve">2</w:t>
            </w:r>
          </w:p>
        </w:tc>
        <w:tc>
          <w:p>
            <w:pPr>
              <w:pStyle w:val="Compact"/>
              <w:jc w:val="left"/>
            </w:pPr>
            <w:r>
              <w:t xml:space="preserve">0.25846</w:t>
            </w:r>
          </w:p>
        </w:tc>
        <w:tc>
          <w:p>
            <w:pPr>
              <w:pStyle w:val="Compact"/>
              <w:jc w:val="left"/>
            </w:pPr>
            <w:r>
              <w:t xml:space="preserve">0.04211</w:t>
            </w:r>
          </w:p>
        </w:tc>
        <w:tc>
          <w:p>
            <w:pPr>
              <w:pStyle w:val="Compact"/>
              <w:jc w:val="left"/>
            </w:pPr>
            <w:r>
              <w:t xml:space="preserve">0.176, 0.34107</w:t>
            </w:r>
          </w:p>
        </w:tc>
      </w:tr>
      <w:tr>
        <w:tc>
          <w:p>
            <w:pPr>
              <w:pStyle w:val="Compact"/>
              <w:jc w:val="left"/>
            </w:pPr>
            <w:r>
              <w:t xml:space="preserve">degree</w:t>
            </w:r>
          </w:p>
        </w:tc>
        <w:tc>
          <w:p>
            <w:pPr>
              <w:pStyle w:val="Compact"/>
              <w:jc w:val="left"/>
            </w:pPr>
            <w:r>
              <w:t xml:space="preserve">max</w:t>
            </w:r>
          </w:p>
        </w:tc>
        <w:tc>
          <w:p>
            <w:pPr>
              <w:pStyle w:val="Compact"/>
              <w:jc w:val="left"/>
            </w:pPr>
            <w:r>
              <w:t xml:space="preserve">3</w:t>
            </w:r>
          </w:p>
        </w:tc>
        <w:tc>
          <w:p>
            <w:pPr>
              <w:pStyle w:val="Compact"/>
              <w:jc w:val="left"/>
            </w:pPr>
            <w:r>
              <w:t xml:space="preserve">0.54023</w:t>
            </w:r>
          </w:p>
        </w:tc>
        <w:tc>
          <w:p>
            <w:pPr>
              <w:pStyle w:val="Compact"/>
              <w:jc w:val="left"/>
            </w:pPr>
            <w:r>
              <w:t xml:space="preserve">0.03768</w:t>
            </w:r>
          </w:p>
        </w:tc>
        <w:tc>
          <w:p>
            <w:pPr>
              <w:pStyle w:val="Compact"/>
              <w:jc w:val="left"/>
            </w:pPr>
            <w:r>
              <w:t xml:space="preserve">0.46656, 0.61426</w:t>
            </w:r>
          </w:p>
        </w:tc>
      </w:tr>
      <w:tr>
        <w:tc>
          <w:p>
            <w:pPr>
              <w:pStyle w:val="Compact"/>
              <w:jc w:val="left"/>
            </w:pPr>
            <w:r>
              <w:t xml:space="preserve">degree</w:t>
            </w:r>
          </w:p>
        </w:tc>
        <w:tc>
          <w:p>
            <w:pPr>
              <w:pStyle w:val="Compact"/>
              <w:jc w:val="left"/>
            </w:pPr>
            <w:r>
              <w:t xml:space="preserve">max</w:t>
            </w:r>
          </w:p>
        </w:tc>
        <w:tc>
          <w:p>
            <w:pPr>
              <w:pStyle w:val="Compact"/>
              <w:jc w:val="left"/>
            </w:pPr>
            <w:r>
              <w:t xml:space="preserve">4</w:t>
            </w:r>
          </w:p>
        </w:tc>
        <w:tc>
          <w:p>
            <w:pPr>
              <w:pStyle w:val="Compact"/>
              <w:jc w:val="left"/>
            </w:pPr>
            <w:r>
              <w:t xml:space="preserve">1.02112</w:t>
            </w:r>
          </w:p>
        </w:tc>
        <w:tc>
          <w:p>
            <w:pPr>
              <w:pStyle w:val="Compact"/>
              <w:jc w:val="left"/>
            </w:pPr>
            <w:r>
              <w:t xml:space="preserve">0.05026</w:t>
            </w:r>
          </w:p>
        </w:tc>
        <w:tc>
          <w:p>
            <w:pPr>
              <w:pStyle w:val="Compact"/>
              <w:jc w:val="left"/>
            </w:pPr>
            <w:r>
              <w:t xml:space="preserve">0.92273, 1.11976</w:t>
            </w:r>
          </w:p>
        </w:tc>
      </w:tr>
      <w:tr>
        <w:tc>
          <w:p>
            <w:pPr>
              <w:pStyle w:val="Compact"/>
              <w:jc w:val="left"/>
            </w:pPr>
            <w:r>
              <w:t xml:space="preserve">degree</w:t>
            </w:r>
          </w:p>
        </w:tc>
        <w:tc>
          <w:p>
            <w:pPr>
              <w:pStyle w:val="Compact"/>
              <w:jc w:val="left"/>
            </w:pPr>
            <w:r>
              <w:t xml:space="preserve">CV</w:t>
            </w:r>
          </w:p>
        </w:tc>
        <w:tc>
          <w:p>
            <w:pPr>
              <w:pStyle w:val="Compact"/>
              <w:jc w:val="left"/>
            </w:pPr>
            <w:r>
              <w:t xml:space="preserve">2</w:t>
            </w:r>
          </w:p>
        </w:tc>
        <w:tc>
          <w:p>
            <w:pPr>
              <w:pStyle w:val="Compact"/>
              <w:jc w:val="left"/>
            </w:pPr>
            <w:r>
              <w:t xml:space="preserve">0.97902</w:t>
            </w:r>
          </w:p>
        </w:tc>
        <w:tc>
          <w:p>
            <w:pPr>
              <w:pStyle w:val="Compact"/>
              <w:jc w:val="left"/>
            </w:pPr>
            <w:r>
              <w:t xml:space="preserve">0.03861</w:t>
            </w:r>
          </w:p>
        </w:tc>
        <w:tc>
          <w:p>
            <w:pPr>
              <w:pStyle w:val="Compact"/>
              <w:jc w:val="left"/>
            </w:pPr>
            <w:r>
              <w:t xml:space="preserve">0.90316, 1.05452</w:t>
            </w:r>
          </w:p>
        </w:tc>
      </w:tr>
      <w:tr>
        <w:tc>
          <w:p>
            <w:pPr>
              <w:pStyle w:val="Compact"/>
              <w:jc w:val="left"/>
            </w:pPr>
            <w:r>
              <w:t xml:space="preserve">degree</w:t>
            </w:r>
          </w:p>
        </w:tc>
        <w:tc>
          <w:p>
            <w:pPr>
              <w:pStyle w:val="Compact"/>
              <w:jc w:val="left"/>
            </w:pPr>
            <w:r>
              <w:t xml:space="preserve">CV</w:t>
            </w:r>
          </w:p>
        </w:tc>
        <w:tc>
          <w:p>
            <w:pPr>
              <w:pStyle w:val="Compact"/>
              <w:jc w:val="left"/>
            </w:pPr>
            <w:r>
              <w:t xml:space="preserve">3</w:t>
            </w:r>
          </w:p>
        </w:tc>
        <w:tc>
          <w:p>
            <w:pPr>
              <w:pStyle w:val="Compact"/>
              <w:jc w:val="left"/>
            </w:pPr>
            <w:r>
              <w:t xml:space="preserve">1.46321</w:t>
            </w:r>
          </w:p>
        </w:tc>
        <w:tc>
          <w:p>
            <w:pPr>
              <w:pStyle w:val="Compact"/>
              <w:jc w:val="left"/>
            </w:pPr>
            <w:r>
              <w:t xml:space="preserve">0.03438</w:t>
            </w:r>
          </w:p>
        </w:tc>
        <w:tc>
          <w:p>
            <w:pPr>
              <w:pStyle w:val="Compact"/>
              <w:jc w:val="left"/>
            </w:pPr>
            <w:r>
              <w:t xml:space="preserve">1.39581, 1.53057</w:t>
            </w:r>
          </w:p>
        </w:tc>
      </w:tr>
      <w:tr>
        <w:tc>
          <w:p>
            <w:pPr>
              <w:pStyle w:val="Compact"/>
              <w:jc w:val="left"/>
            </w:pPr>
            <w:r>
              <w:t xml:space="preserve">degree</w:t>
            </w:r>
          </w:p>
        </w:tc>
        <w:tc>
          <w:p>
            <w:pPr>
              <w:pStyle w:val="Compact"/>
              <w:jc w:val="left"/>
            </w:pPr>
            <w:r>
              <w:t xml:space="preserve">CV</w:t>
            </w:r>
          </w:p>
        </w:tc>
        <w:tc>
          <w:p>
            <w:pPr>
              <w:pStyle w:val="Compact"/>
              <w:jc w:val="left"/>
            </w:pPr>
            <w:r>
              <w:t xml:space="preserve">4</w:t>
            </w:r>
          </w:p>
        </w:tc>
        <w:tc>
          <w:p>
            <w:pPr>
              <w:pStyle w:val="Compact"/>
              <w:jc w:val="left"/>
            </w:pPr>
            <w:r>
              <w:t xml:space="preserve">1.05202</w:t>
            </w:r>
          </w:p>
        </w:tc>
        <w:tc>
          <w:p>
            <w:pPr>
              <w:pStyle w:val="Compact"/>
              <w:jc w:val="left"/>
            </w:pPr>
            <w:r>
              <w:t xml:space="preserve">0.03784</w:t>
            </w:r>
          </w:p>
        </w:tc>
        <w:tc>
          <w:p>
            <w:pPr>
              <w:pStyle w:val="Compact"/>
              <w:jc w:val="left"/>
            </w:pPr>
            <w:r>
              <w:t xml:space="preserve">0.9777, 1.12604</w:t>
            </w:r>
          </w:p>
        </w:tc>
      </w:tr>
      <w:tr>
        <w:tc>
          <w:p>
            <w:pPr>
              <w:pStyle w:val="Compact"/>
              <w:jc w:val="left"/>
            </w:pPr>
            <w:r>
              <w:t xml:space="preserve">G</w:t>
            </w:r>
          </w:p>
        </w:tc>
        <w:tc>
          <w:p>
            <w:pPr>
              <w:pStyle w:val="Compact"/>
              <w:jc w:val="left"/>
            </w:pPr>
            <w:r>
              <w:t xml:space="preserve">mean</w:t>
            </w:r>
          </w:p>
        </w:tc>
        <w:tc>
          <w:p>
            <w:pPr>
              <w:pStyle w:val="Compact"/>
              <w:jc w:val="left"/>
            </w:pPr>
            <w:r>
              <w:t xml:space="preserve">2</w:t>
            </w:r>
          </w:p>
        </w:tc>
        <w:tc>
          <w:p>
            <w:pPr>
              <w:pStyle w:val="Compact"/>
              <w:jc w:val="left"/>
            </w:pPr>
            <w:r>
              <w:t xml:space="preserve">0.33699</w:t>
            </w:r>
          </w:p>
        </w:tc>
        <w:tc>
          <w:p>
            <w:pPr>
              <w:pStyle w:val="Compact"/>
              <w:jc w:val="left"/>
            </w:pPr>
            <w:r>
              <w:t xml:space="preserve">0.09184</w:t>
            </w:r>
          </w:p>
        </w:tc>
        <w:tc>
          <w:p>
            <w:pPr>
              <w:pStyle w:val="Compact"/>
              <w:jc w:val="left"/>
            </w:pPr>
            <w:r>
              <w:t xml:space="preserve">0.15723, 0.51733</w:t>
            </w:r>
          </w:p>
        </w:tc>
      </w:tr>
      <w:tr>
        <w:tc>
          <w:p>
            <w:pPr>
              <w:pStyle w:val="Compact"/>
              <w:jc w:val="left"/>
            </w:pPr>
            <w:r>
              <w:t xml:space="preserve">G</w:t>
            </w:r>
          </w:p>
        </w:tc>
        <w:tc>
          <w:p>
            <w:pPr>
              <w:pStyle w:val="Compact"/>
              <w:jc w:val="left"/>
            </w:pPr>
            <w:r>
              <w:t xml:space="preserve">mean</w:t>
            </w:r>
          </w:p>
        </w:tc>
        <w:tc>
          <w:p>
            <w:pPr>
              <w:pStyle w:val="Compact"/>
              <w:jc w:val="left"/>
            </w:pPr>
            <w:r>
              <w:t xml:space="preserve">3</w:t>
            </w:r>
          </w:p>
        </w:tc>
        <w:tc>
          <w:p>
            <w:pPr>
              <w:pStyle w:val="Compact"/>
              <w:jc w:val="left"/>
            </w:pPr>
            <w:r>
              <w:t xml:space="preserve">0.47607</w:t>
            </w:r>
          </w:p>
        </w:tc>
        <w:tc>
          <w:p>
            <w:pPr>
              <w:pStyle w:val="Compact"/>
              <w:jc w:val="left"/>
            </w:pPr>
            <w:r>
              <w:t xml:space="preserve">0.08168</w:t>
            </w:r>
          </w:p>
        </w:tc>
        <w:tc>
          <w:p>
            <w:pPr>
              <w:pStyle w:val="Compact"/>
              <w:jc w:val="left"/>
            </w:pPr>
            <w:r>
              <w:t xml:space="preserve">0.31659, 0.63684</w:t>
            </w:r>
          </w:p>
        </w:tc>
      </w:tr>
      <w:tr>
        <w:tc>
          <w:p>
            <w:pPr>
              <w:pStyle w:val="Compact"/>
              <w:jc w:val="left"/>
            </w:pPr>
            <w:r>
              <w:t xml:space="preserve">G</w:t>
            </w:r>
          </w:p>
        </w:tc>
        <w:tc>
          <w:p>
            <w:pPr>
              <w:pStyle w:val="Compact"/>
              <w:jc w:val="left"/>
            </w:pPr>
            <w:r>
              <w:t xml:space="preserve">mean</w:t>
            </w:r>
          </w:p>
        </w:tc>
        <w:tc>
          <w:p>
            <w:pPr>
              <w:pStyle w:val="Compact"/>
              <w:jc w:val="left"/>
            </w:pPr>
            <w:r>
              <w:t xml:space="preserve">4</w:t>
            </w:r>
          </w:p>
        </w:tc>
        <w:tc>
          <w:p>
            <w:pPr>
              <w:pStyle w:val="Compact"/>
              <w:jc w:val="left"/>
            </w:pPr>
            <w:r>
              <w:t xml:space="preserve">-0.25208</w:t>
            </w:r>
          </w:p>
        </w:tc>
        <w:tc>
          <w:p>
            <w:pPr>
              <w:pStyle w:val="Compact"/>
              <w:jc w:val="left"/>
            </w:pPr>
            <w:r>
              <w:t xml:space="preserve">0.1556</w:t>
            </w:r>
          </w:p>
        </w:tc>
        <w:tc>
          <w:p>
            <w:pPr>
              <w:pStyle w:val="Compact"/>
              <w:jc w:val="left"/>
            </w:pPr>
            <w:r>
              <w:t xml:space="preserve">-0.56232, 0.04843</w:t>
            </w:r>
          </w:p>
        </w:tc>
      </w:tr>
      <w:tr>
        <w:tc>
          <w:p>
            <w:pPr>
              <w:pStyle w:val="Compact"/>
              <w:jc w:val="left"/>
            </w:pPr>
            <w:r>
              <w:t xml:space="preserve">G</w:t>
            </w:r>
          </w:p>
        </w:tc>
        <w:tc>
          <w:p>
            <w:pPr>
              <w:pStyle w:val="Compact"/>
              <w:jc w:val="left"/>
            </w:pPr>
            <w:r>
              <w:t xml:space="preserve">max</w:t>
            </w:r>
          </w:p>
        </w:tc>
        <w:tc>
          <w:p>
            <w:pPr>
              <w:pStyle w:val="Compact"/>
              <w:jc w:val="left"/>
            </w:pPr>
            <w:r>
              <w:t xml:space="preserve">2</w:t>
            </w:r>
          </w:p>
        </w:tc>
        <w:tc>
          <w:p>
            <w:pPr>
              <w:pStyle w:val="Compact"/>
              <w:jc w:val="left"/>
            </w:pPr>
            <w:r>
              <w:t xml:space="preserve">0.78737</w:t>
            </w:r>
          </w:p>
        </w:tc>
        <w:tc>
          <w:p>
            <w:pPr>
              <w:pStyle w:val="Compact"/>
              <w:jc w:val="left"/>
            </w:pPr>
            <w:r>
              <w:t xml:space="preserve">0.0963</w:t>
            </w:r>
          </w:p>
        </w:tc>
        <w:tc>
          <w:p>
            <w:pPr>
              <w:pStyle w:val="Compact"/>
              <w:jc w:val="left"/>
            </w:pPr>
            <w:r>
              <w:t xml:space="preserve">0.59948, 0.9771</w:t>
            </w:r>
          </w:p>
        </w:tc>
      </w:tr>
      <w:tr>
        <w:tc>
          <w:p>
            <w:pPr>
              <w:pStyle w:val="Compact"/>
              <w:jc w:val="left"/>
            </w:pPr>
            <w:r>
              <w:t xml:space="preserve">G</w:t>
            </w:r>
          </w:p>
        </w:tc>
        <w:tc>
          <w:p>
            <w:pPr>
              <w:pStyle w:val="Compact"/>
              <w:jc w:val="left"/>
            </w:pPr>
            <w:r>
              <w:t xml:space="preserve">max</w:t>
            </w:r>
          </w:p>
        </w:tc>
        <w:tc>
          <w:p>
            <w:pPr>
              <w:pStyle w:val="Compact"/>
              <w:jc w:val="left"/>
            </w:pPr>
            <w:r>
              <w:t xml:space="preserve">3</w:t>
            </w:r>
          </w:p>
        </w:tc>
        <w:tc>
          <w:p>
            <w:pPr>
              <w:pStyle w:val="Compact"/>
              <w:jc w:val="left"/>
            </w:pPr>
            <w:r>
              <w:t xml:space="preserve">1.01053</w:t>
            </w:r>
          </w:p>
        </w:tc>
        <w:tc>
          <w:p>
            <w:pPr>
              <w:pStyle w:val="Compact"/>
              <w:jc w:val="left"/>
            </w:pPr>
            <w:r>
              <w:t xml:space="preserve">0.08878</w:t>
            </w:r>
          </w:p>
        </w:tc>
        <w:tc>
          <w:p>
            <w:pPr>
              <w:pStyle w:val="Compact"/>
              <w:jc w:val="left"/>
            </w:pPr>
            <w:r>
              <w:t xml:space="preserve">0.83778, 1.18588</w:t>
            </w:r>
          </w:p>
        </w:tc>
      </w:tr>
      <w:tr>
        <w:tc>
          <w:p>
            <w:pPr>
              <w:pStyle w:val="Compact"/>
              <w:jc w:val="left"/>
            </w:pPr>
            <w:r>
              <w:t xml:space="preserve">G</w:t>
            </w:r>
          </w:p>
        </w:tc>
        <w:tc>
          <w:p>
            <w:pPr>
              <w:pStyle w:val="Compact"/>
              <w:jc w:val="left"/>
            </w:pPr>
            <w:r>
              <w:t xml:space="preserve">max</w:t>
            </w:r>
          </w:p>
        </w:tc>
        <w:tc>
          <w:p>
            <w:pPr>
              <w:pStyle w:val="Compact"/>
              <w:jc w:val="left"/>
            </w:pPr>
            <w:r>
              <w:t xml:space="preserve">4</w:t>
            </w:r>
          </w:p>
        </w:tc>
        <w:tc>
          <w:p>
            <w:pPr>
              <w:pStyle w:val="Compact"/>
              <w:jc w:val="left"/>
            </w:pPr>
            <w:r>
              <w:t xml:space="preserve">1.09422</w:t>
            </w:r>
          </w:p>
        </w:tc>
        <w:tc>
          <w:p>
            <w:pPr>
              <w:pStyle w:val="Compact"/>
              <w:jc w:val="left"/>
            </w:pPr>
            <w:r>
              <w:t xml:space="preserve">0.12856</w:t>
            </w:r>
          </w:p>
        </w:tc>
        <w:tc>
          <w:p>
            <w:pPr>
              <w:pStyle w:val="Compact"/>
              <w:jc w:val="left"/>
            </w:pPr>
            <w:r>
              <w:t xml:space="preserve">0.84238, 1.34657</w:t>
            </w:r>
          </w:p>
        </w:tc>
      </w:tr>
      <w:tr>
        <w:tc>
          <w:p>
            <w:pPr>
              <w:pStyle w:val="Compact"/>
              <w:jc w:val="left"/>
            </w:pPr>
            <w:r>
              <w:t xml:space="preserve">PD</w:t>
            </w:r>
          </w:p>
        </w:tc>
        <w:tc>
          <w:p>
            <w:pPr>
              <w:pStyle w:val="Compact"/>
              <w:jc w:val="left"/>
            </w:pPr>
            <w:r>
              <w:t xml:space="preserve">mean</w:t>
            </w:r>
          </w:p>
        </w:tc>
        <w:tc>
          <w:p>
            <w:pPr>
              <w:pStyle w:val="Compact"/>
              <w:jc w:val="left"/>
            </w:pPr>
            <w:r>
              <w:t xml:space="preserve">2</w:t>
            </w:r>
          </w:p>
        </w:tc>
        <w:tc>
          <w:p>
            <w:pPr>
              <w:pStyle w:val="Compact"/>
              <w:jc w:val="left"/>
            </w:pPr>
            <w:r>
              <w:t xml:space="preserve">0.02925</w:t>
            </w:r>
          </w:p>
        </w:tc>
        <w:tc>
          <w:p>
            <w:pPr>
              <w:pStyle w:val="Compact"/>
              <w:jc w:val="left"/>
            </w:pPr>
            <w:r>
              <w:t xml:space="preserve">0.05991</w:t>
            </w:r>
          </w:p>
        </w:tc>
        <w:tc>
          <w:p>
            <w:pPr>
              <w:pStyle w:val="Compact"/>
              <w:jc w:val="left"/>
            </w:pPr>
            <w:r>
              <w:t xml:space="preserve">-0.08826, 0.14676</w:t>
            </w:r>
          </w:p>
        </w:tc>
      </w:tr>
      <w:tr>
        <w:tc>
          <w:p>
            <w:pPr>
              <w:pStyle w:val="Compact"/>
              <w:jc w:val="left"/>
            </w:pPr>
            <w:r>
              <w:t xml:space="preserve">PD</w:t>
            </w:r>
          </w:p>
        </w:tc>
        <w:tc>
          <w:p>
            <w:pPr>
              <w:pStyle w:val="Compact"/>
              <w:jc w:val="left"/>
            </w:pPr>
            <w:r>
              <w:t xml:space="preserve">mean</w:t>
            </w:r>
          </w:p>
        </w:tc>
        <w:tc>
          <w:p>
            <w:pPr>
              <w:pStyle w:val="Compact"/>
              <w:jc w:val="left"/>
            </w:pPr>
            <w:r>
              <w:t xml:space="preserve">3</w:t>
            </w:r>
          </w:p>
        </w:tc>
        <w:tc>
          <w:p>
            <w:pPr>
              <w:pStyle w:val="Compact"/>
              <w:jc w:val="left"/>
            </w:pPr>
            <w:r>
              <w:t xml:space="preserve">0.08028</w:t>
            </w:r>
          </w:p>
        </w:tc>
        <w:tc>
          <w:p>
            <w:pPr>
              <w:pStyle w:val="Compact"/>
              <w:jc w:val="left"/>
            </w:pPr>
            <w:r>
              <w:t xml:space="preserve">0.05325</w:t>
            </w:r>
          </w:p>
        </w:tc>
        <w:tc>
          <w:p>
            <w:pPr>
              <w:pStyle w:val="Compact"/>
              <w:jc w:val="left"/>
            </w:pPr>
            <w:r>
              <w:t xml:space="preserve">-0.02417, 0.18474</w:t>
            </w:r>
          </w:p>
        </w:tc>
      </w:tr>
      <w:tr>
        <w:tc>
          <w:p>
            <w:pPr>
              <w:pStyle w:val="Compact"/>
              <w:jc w:val="left"/>
            </w:pPr>
            <w:r>
              <w:t xml:space="preserve">PD</w:t>
            </w:r>
          </w:p>
        </w:tc>
        <w:tc>
          <w:p>
            <w:pPr>
              <w:pStyle w:val="Compact"/>
              <w:jc w:val="left"/>
            </w:pPr>
            <w:r>
              <w:t xml:space="preserve">mean</w:t>
            </w:r>
          </w:p>
        </w:tc>
        <w:tc>
          <w:p>
            <w:pPr>
              <w:pStyle w:val="Compact"/>
              <w:jc w:val="left"/>
            </w:pPr>
            <w:r>
              <w:t xml:space="preserve">4</w:t>
            </w:r>
          </w:p>
        </w:tc>
        <w:tc>
          <w:p>
            <w:pPr>
              <w:pStyle w:val="Compact"/>
              <w:jc w:val="left"/>
            </w:pPr>
            <w:r>
              <w:t xml:space="preserve">-0.4863</w:t>
            </w:r>
          </w:p>
        </w:tc>
        <w:tc>
          <w:p>
            <w:pPr>
              <w:pStyle w:val="Compact"/>
              <w:jc w:val="left"/>
            </w:pPr>
            <w:r>
              <w:t xml:space="preserve">0.10734</w:t>
            </w:r>
          </w:p>
        </w:tc>
        <w:tc>
          <w:p>
            <w:pPr>
              <w:pStyle w:val="Compact"/>
              <w:jc w:val="left"/>
            </w:pPr>
            <w:r>
              <w:t xml:space="preserve">-0.69684, -0.27575</w:t>
            </w:r>
          </w:p>
        </w:tc>
      </w:tr>
      <w:tr>
        <w:tc>
          <w:p>
            <w:pPr>
              <w:pStyle w:val="Compact"/>
              <w:jc w:val="left"/>
            </w:pPr>
            <w:r>
              <w:t xml:space="preserve">PD</w:t>
            </w:r>
          </w:p>
        </w:tc>
        <w:tc>
          <w:p>
            <w:pPr>
              <w:pStyle w:val="Compact"/>
              <w:jc w:val="left"/>
            </w:pPr>
            <w:r>
              <w:t xml:space="preserve">max</w:t>
            </w:r>
          </w:p>
        </w:tc>
        <w:tc>
          <w:p>
            <w:pPr>
              <w:pStyle w:val="Compact"/>
              <w:jc w:val="left"/>
            </w:pPr>
            <w:r>
              <w:t xml:space="preserve">2</w:t>
            </w:r>
          </w:p>
        </w:tc>
        <w:tc>
          <w:p>
            <w:pPr>
              <w:pStyle w:val="Compact"/>
              <w:jc w:val="left"/>
            </w:pPr>
            <w:r>
              <w:t xml:space="preserve">0.01434</w:t>
            </w:r>
          </w:p>
        </w:tc>
        <w:tc>
          <w:p>
            <w:pPr>
              <w:pStyle w:val="Compact"/>
              <w:jc w:val="left"/>
            </w:pPr>
            <w:r>
              <w:t xml:space="preserve">0.06553</w:t>
            </w:r>
          </w:p>
        </w:tc>
        <w:tc>
          <w:p>
            <w:pPr>
              <w:pStyle w:val="Compact"/>
              <w:jc w:val="left"/>
            </w:pPr>
            <w:r>
              <w:t xml:space="preserve">-0.1142, 0.14288</w:t>
            </w:r>
          </w:p>
        </w:tc>
      </w:tr>
      <w:tr>
        <w:tc>
          <w:p>
            <w:pPr>
              <w:pStyle w:val="Compact"/>
              <w:jc w:val="left"/>
            </w:pPr>
            <w:r>
              <w:t xml:space="preserve">PD</w:t>
            </w:r>
          </w:p>
        </w:tc>
        <w:tc>
          <w:p>
            <w:pPr>
              <w:pStyle w:val="Compact"/>
              <w:jc w:val="left"/>
            </w:pPr>
            <w:r>
              <w:t xml:space="preserve">max</w:t>
            </w:r>
          </w:p>
        </w:tc>
        <w:tc>
          <w:p>
            <w:pPr>
              <w:pStyle w:val="Compact"/>
              <w:jc w:val="left"/>
            </w:pPr>
            <w:r>
              <w:t xml:space="preserve">3</w:t>
            </w:r>
          </w:p>
        </w:tc>
        <w:tc>
          <w:p>
            <w:pPr>
              <w:pStyle w:val="Compact"/>
              <w:jc w:val="left"/>
            </w:pPr>
            <w:r>
              <w:t xml:space="preserve">0.1103</w:t>
            </w:r>
          </w:p>
        </w:tc>
        <w:tc>
          <w:p>
            <w:pPr>
              <w:pStyle w:val="Compact"/>
              <w:jc w:val="left"/>
            </w:pPr>
            <w:r>
              <w:t xml:space="preserve">0.06043</w:t>
            </w:r>
          </w:p>
        </w:tc>
        <w:tc>
          <w:p>
            <w:pPr>
              <w:pStyle w:val="Compact"/>
              <w:jc w:val="left"/>
            </w:pPr>
            <w:r>
              <w:t xml:space="preserve">-0.00822, 0.22882</w:t>
            </w:r>
          </w:p>
        </w:tc>
      </w:tr>
      <w:tr>
        <w:tc>
          <w:p>
            <w:pPr>
              <w:pStyle w:val="Compact"/>
              <w:jc w:val="left"/>
            </w:pPr>
            <w:r>
              <w:t xml:space="preserve">PD</w:t>
            </w:r>
          </w:p>
        </w:tc>
        <w:tc>
          <w:p>
            <w:pPr>
              <w:pStyle w:val="Compact"/>
              <w:jc w:val="left"/>
            </w:pPr>
            <w:r>
              <w:t xml:space="preserve">max</w:t>
            </w:r>
          </w:p>
        </w:tc>
        <w:tc>
          <w:p>
            <w:pPr>
              <w:pStyle w:val="Compact"/>
              <w:jc w:val="left"/>
            </w:pPr>
            <w:r>
              <w:t xml:space="preserve">4</w:t>
            </w:r>
          </w:p>
        </w:tc>
        <w:tc>
          <w:p>
            <w:pPr>
              <w:pStyle w:val="Compact"/>
              <w:jc w:val="left"/>
            </w:pPr>
            <w:r>
              <w:t xml:space="preserve">0.36283</w:t>
            </w:r>
          </w:p>
        </w:tc>
        <w:tc>
          <w:p>
            <w:pPr>
              <w:pStyle w:val="Compact"/>
              <w:jc w:val="left"/>
            </w:pPr>
            <w:r>
              <w:t xml:space="preserve">0.08162</w:t>
            </w:r>
          </w:p>
        </w:tc>
        <w:tc>
          <w:p>
            <w:pPr>
              <w:pStyle w:val="Compact"/>
              <w:jc w:val="left"/>
            </w:pPr>
            <w:r>
              <w:t xml:space="preserve">0.20273, 0.52293</w:t>
            </w:r>
          </w:p>
        </w:tc>
      </w:tr>
      <w:tr>
        <w:tc>
          <w:p>
            <w:pPr>
              <w:pStyle w:val="Compact"/>
              <w:jc w:val="left"/>
            </w:pPr>
            <w:r>
              <w:t xml:space="preserve">PD</w:t>
            </w:r>
          </w:p>
        </w:tc>
        <w:tc>
          <w:p>
            <w:pPr>
              <w:pStyle w:val="Compact"/>
              <w:jc w:val="left"/>
            </w:pPr>
            <w:r>
              <w:t xml:space="preserve">CV</w:t>
            </w:r>
          </w:p>
        </w:tc>
        <w:tc>
          <w:p>
            <w:pPr>
              <w:pStyle w:val="Compact"/>
              <w:jc w:val="left"/>
            </w:pPr>
            <w:r>
              <w:t xml:space="preserve">2</w:t>
            </w:r>
          </w:p>
        </w:tc>
        <w:tc>
          <w:p>
            <w:pPr>
              <w:pStyle w:val="Compact"/>
              <w:jc w:val="left"/>
            </w:pPr>
            <w:r>
              <w:t xml:space="preserve">0.1032</w:t>
            </w:r>
          </w:p>
        </w:tc>
        <w:tc>
          <w:p>
            <w:pPr>
              <w:pStyle w:val="Compact"/>
              <w:jc w:val="left"/>
            </w:pPr>
            <w:r>
              <w:t xml:space="preserve">0.05567</w:t>
            </w:r>
          </w:p>
        </w:tc>
        <w:tc>
          <w:p>
            <w:pPr>
              <w:pStyle w:val="Compact"/>
              <w:jc w:val="left"/>
            </w:pPr>
            <w:r>
              <w:t xml:space="preserve">-0.00599, 0.2124</w:t>
            </w:r>
          </w:p>
        </w:tc>
      </w:tr>
      <w:tr>
        <w:tc>
          <w:p>
            <w:pPr>
              <w:pStyle w:val="Compact"/>
              <w:jc w:val="left"/>
            </w:pPr>
            <w:r>
              <w:t xml:space="preserve">PD</w:t>
            </w:r>
          </w:p>
        </w:tc>
        <w:tc>
          <w:p>
            <w:pPr>
              <w:pStyle w:val="Compact"/>
              <w:jc w:val="left"/>
            </w:pPr>
            <w:r>
              <w:t xml:space="preserve">CV</w:t>
            </w:r>
          </w:p>
        </w:tc>
        <w:tc>
          <w:p>
            <w:pPr>
              <w:pStyle w:val="Compact"/>
              <w:jc w:val="left"/>
            </w:pPr>
            <w:r>
              <w:t xml:space="preserve">3</w:t>
            </w:r>
          </w:p>
        </w:tc>
        <w:tc>
          <w:p>
            <w:pPr>
              <w:pStyle w:val="Compact"/>
              <w:jc w:val="left"/>
            </w:pPr>
            <w:r>
              <w:t xml:space="preserve">0.50105</w:t>
            </w:r>
          </w:p>
        </w:tc>
        <w:tc>
          <w:p>
            <w:pPr>
              <w:pStyle w:val="Compact"/>
              <w:jc w:val="left"/>
            </w:pPr>
            <w:r>
              <w:t xml:space="preserve">0.0556</w:t>
            </w:r>
          </w:p>
        </w:tc>
        <w:tc>
          <w:p>
            <w:pPr>
              <w:pStyle w:val="Compact"/>
              <w:jc w:val="left"/>
            </w:pPr>
            <w:r>
              <w:t xml:space="preserve">0.392, 0.6101</w:t>
            </w:r>
          </w:p>
        </w:tc>
      </w:tr>
      <w:tr>
        <w:tc>
          <w:p>
            <w:pPr>
              <w:pStyle w:val="Compact"/>
              <w:jc w:val="left"/>
            </w:pPr>
            <w:r>
              <w:t xml:space="preserve">PD</w:t>
            </w:r>
          </w:p>
        </w:tc>
        <w:tc>
          <w:p>
            <w:pPr>
              <w:pStyle w:val="Compact"/>
              <w:jc w:val="left"/>
            </w:pPr>
            <w:r>
              <w:t xml:space="preserve">CV</w:t>
            </w:r>
          </w:p>
        </w:tc>
        <w:tc>
          <w:p>
            <w:pPr>
              <w:pStyle w:val="Compact"/>
              <w:jc w:val="left"/>
            </w:pPr>
            <w:r>
              <w:t xml:space="preserve">4</w:t>
            </w:r>
          </w:p>
        </w:tc>
        <w:tc>
          <w:p>
            <w:pPr>
              <w:pStyle w:val="Compact"/>
              <w:jc w:val="left"/>
            </w:pPr>
            <w:r>
              <w:t xml:space="preserve">0.4972</w:t>
            </w:r>
          </w:p>
        </w:tc>
        <w:tc>
          <w:p>
            <w:pPr>
              <w:pStyle w:val="Compact"/>
              <w:jc w:val="left"/>
            </w:pPr>
            <w:r>
              <w:t xml:space="preserve">0.05563</w:t>
            </w:r>
          </w:p>
        </w:tc>
        <w:tc>
          <w:p>
            <w:pPr>
              <w:pStyle w:val="Compact"/>
              <w:jc w:val="left"/>
            </w:pPr>
            <w:r>
              <w:t xml:space="preserve">0.38808, 0.60632</w:t>
            </w:r>
          </w:p>
        </w:tc>
      </w:tr>
      <w:tr>
        <w:tc>
          <w:p>
            <w:pPr>
              <w:pStyle w:val="Compact"/>
              <w:jc w:val="left"/>
            </w:pPr>
            <w:r>
              <w:t xml:space="preserve">SPD</w:t>
            </w:r>
          </w:p>
        </w:tc>
        <w:tc>
          <w:p>
            <w:pPr>
              <w:pStyle w:val="Compact"/>
              <w:jc w:val="left"/>
            </w:pPr>
            <w:r>
              <w:t xml:space="preserve">mean</w:t>
            </w:r>
          </w:p>
        </w:tc>
        <w:tc>
          <w:p>
            <w:pPr>
              <w:pStyle w:val="Compact"/>
              <w:jc w:val="left"/>
            </w:pPr>
            <w:r>
              <w:t xml:space="preserve">2</w:t>
            </w:r>
          </w:p>
        </w:tc>
        <w:tc>
          <w:p>
            <w:pPr>
              <w:pStyle w:val="Compact"/>
              <w:jc w:val="left"/>
            </w:pPr>
            <w:r>
              <w:t xml:space="preserve">-0.00778</w:t>
            </w:r>
          </w:p>
        </w:tc>
        <w:tc>
          <w:p>
            <w:pPr>
              <w:pStyle w:val="Compact"/>
              <w:jc w:val="left"/>
            </w:pPr>
            <w:r>
              <w:t xml:space="preserve">0.00552</w:t>
            </w:r>
          </w:p>
        </w:tc>
        <w:tc>
          <w:p>
            <w:pPr>
              <w:pStyle w:val="Compact"/>
              <w:jc w:val="left"/>
            </w:pPr>
            <w:r>
              <w:t xml:space="preserve">-0.0186, 0.00305</w:t>
            </w:r>
          </w:p>
        </w:tc>
      </w:tr>
      <w:tr>
        <w:tc>
          <w:p>
            <w:pPr>
              <w:pStyle w:val="Compact"/>
              <w:jc w:val="left"/>
            </w:pPr>
            <w:r>
              <w:t xml:space="preserve">SPD</w:t>
            </w:r>
          </w:p>
        </w:tc>
        <w:tc>
          <w:p>
            <w:pPr>
              <w:pStyle w:val="Compact"/>
              <w:jc w:val="left"/>
            </w:pPr>
            <w:r>
              <w:t xml:space="preserve">mean</w:t>
            </w:r>
          </w:p>
        </w:tc>
        <w:tc>
          <w:p>
            <w:pPr>
              <w:pStyle w:val="Compact"/>
              <w:jc w:val="left"/>
            </w:pPr>
            <w:r>
              <w:t xml:space="preserve">3</w:t>
            </w:r>
          </w:p>
        </w:tc>
        <w:tc>
          <w:p>
            <w:pPr>
              <w:pStyle w:val="Compact"/>
              <w:jc w:val="left"/>
            </w:pPr>
            <w:r>
              <w:t xml:space="preserve">-0.01421</w:t>
            </w:r>
          </w:p>
        </w:tc>
        <w:tc>
          <w:p>
            <w:pPr>
              <w:pStyle w:val="Compact"/>
              <w:jc w:val="left"/>
            </w:pPr>
            <w:r>
              <w:t xml:space="preserve">0.00491</w:t>
            </w:r>
          </w:p>
        </w:tc>
        <w:tc>
          <w:p>
            <w:pPr>
              <w:pStyle w:val="Compact"/>
              <w:jc w:val="left"/>
            </w:pPr>
            <w:r>
              <w:t xml:space="preserve">-0.02383, -0.00459</w:t>
            </w:r>
          </w:p>
        </w:tc>
      </w:tr>
      <w:tr>
        <w:tc>
          <w:p>
            <w:pPr>
              <w:pStyle w:val="Compact"/>
              <w:jc w:val="left"/>
            </w:pPr>
            <w:r>
              <w:t xml:space="preserve">SPD</w:t>
            </w:r>
          </w:p>
        </w:tc>
        <w:tc>
          <w:p>
            <w:pPr>
              <w:pStyle w:val="Compact"/>
              <w:jc w:val="left"/>
            </w:pPr>
            <w:r>
              <w:t xml:space="preserve">mean</w:t>
            </w:r>
          </w:p>
        </w:tc>
        <w:tc>
          <w:p>
            <w:pPr>
              <w:pStyle w:val="Compact"/>
              <w:jc w:val="left"/>
            </w:pPr>
            <w:r>
              <w:t xml:space="preserve">4</w:t>
            </w:r>
          </w:p>
        </w:tc>
        <w:tc>
          <w:p>
            <w:pPr>
              <w:pStyle w:val="Compact"/>
              <w:jc w:val="left"/>
            </w:pPr>
            <w:r>
              <w:t xml:space="preserve">-0.05876</w:t>
            </w:r>
          </w:p>
        </w:tc>
        <w:tc>
          <w:p>
            <w:pPr>
              <w:pStyle w:val="Compact"/>
              <w:jc w:val="left"/>
            </w:pPr>
            <w:r>
              <w:t xml:space="preserve">0.00989</w:t>
            </w:r>
          </w:p>
        </w:tc>
        <w:tc>
          <w:p>
            <w:pPr>
              <w:pStyle w:val="Compact"/>
              <w:jc w:val="left"/>
            </w:pPr>
            <w:r>
              <w:t xml:space="preserve">-0.07816, -0.03937</w:t>
            </w:r>
          </w:p>
        </w:tc>
      </w:tr>
      <w:tr>
        <w:tc>
          <w:p>
            <w:pPr>
              <w:pStyle w:val="Compact"/>
              <w:jc w:val="left"/>
            </w:pPr>
            <w:r>
              <w:t xml:space="preserve">SPD</w:t>
            </w:r>
          </w:p>
        </w:tc>
        <w:tc>
          <w:p>
            <w:pPr>
              <w:pStyle w:val="Compact"/>
              <w:jc w:val="left"/>
            </w:pPr>
            <w:r>
              <w:t xml:space="preserve">max</w:t>
            </w:r>
          </w:p>
        </w:tc>
        <w:tc>
          <w:p>
            <w:pPr>
              <w:pStyle w:val="Compact"/>
              <w:jc w:val="left"/>
            </w:pPr>
            <w:r>
              <w:t xml:space="preserve">2</w:t>
            </w:r>
          </w:p>
        </w:tc>
        <w:tc>
          <w:p>
            <w:pPr>
              <w:pStyle w:val="Compact"/>
              <w:jc w:val="left"/>
            </w:pPr>
            <w:r>
              <w:t xml:space="preserve">-0.00796</w:t>
            </w:r>
          </w:p>
        </w:tc>
        <w:tc>
          <w:p>
            <w:pPr>
              <w:pStyle w:val="Compact"/>
              <w:jc w:val="left"/>
            </w:pPr>
            <w:r>
              <w:t xml:space="preserve">0.00607</w:t>
            </w:r>
          </w:p>
        </w:tc>
        <w:tc>
          <w:p>
            <w:pPr>
              <w:pStyle w:val="Compact"/>
              <w:jc w:val="left"/>
            </w:pPr>
            <w:r>
              <w:t xml:space="preserve">-0.01986, 0.00393</w:t>
            </w:r>
          </w:p>
        </w:tc>
      </w:tr>
      <w:tr>
        <w:tc>
          <w:p>
            <w:pPr>
              <w:pStyle w:val="Compact"/>
              <w:jc w:val="left"/>
            </w:pPr>
            <w:r>
              <w:t xml:space="preserve">SPD</w:t>
            </w:r>
          </w:p>
        </w:tc>
        <w:tc>
          <w:p>
            <w:pPr>
              <w:pStyle w:val="Compact"/>
              <w:jc w:val="left"/>
            </w:pPr>
            <w:r>
              <w:t xml:space="preserve">max</w:t>
            </w:r>
          </w:p>
        </w:tc>
        <w:tc>
          <w:p>
            <w:pPr>
              <w:pStyle w:val="Compact"/>
              <w:jc w:val="left"/>
            </w:pPr>
            <w:r>
              <w:t xml:space="preserve">3</w:t>
            </w:r>
          </w:p>
        </w:tc>
        <w:tc>
          <w:p>
            <w:pPr>
              <w:pStyle w:val="Compact"/>
              <w:jc w:val="left"/>
            </w:pPr>
            <w:r>
              <w:t xml:space="preserve">-0.02064</w:t>
            </w:r>
          </w:p>
        </w:tc>
        <w:tc>
          <w:p>
            <w:pPr>
              <w:pStyle w:val="Compact"/>
              <w:jc w:val="left"/>
            </w:pPr>
            <w:r>
              <w:t xml:space="preserve">0.00559</w:t>
            </w:r>
          </w:p>
        </w:tc>
        <w:tc>
          <w:p>
            <w:pPr>
              <w:pStyle w:val="Compact"/>
              <w:jc w:val="left"/>
            </w:pPr>
            <w:r>
              <w:t xml:space="preserve">-0.03161, -0.00967</w:t>
            </w:r>
          </w:p>
        </w:tc>
      </w:tr>
      <w:tr>
        <w:tc>
          <w:p>
            <w:pPr>
              <w:pStyle w:val="Compact"/>
              <w:jc w:val="left"/>
            </w:pPr>
            <w:r>
              <w:t xml:space="preserve">SPD</w:t>
            </w:r>
          </w:p>
        </w:tc>
        <w:tc>
          <w:p>
            <w:pPr>
              <w:pStyle w:val="Compact"/>
              <w:jc w:val="left"/>
            </w:pPr>
            <w:r>
              <w:t xml:space="preserve">max</w:t>
            </w:r>
          </w:p>
        </w:tc>
        <w:tc>
          <w:p>
            <w:pPr>
              <w:pStyle w:val="Compact"/>
              <w:jc w:val="left"/>
            </w:pPr>
            <w:r>
              <w:t xml:space="preserve">4</w:t>
            </w:r>
          </w:p>
        </w:tc>
        <w:tc>
          <w:p>
            <w:pPr>
              <w:pStyle w:val="Compact"/>
              <w:jc w:val="left"/>
            </w:pPr>
            <w:r>
              <w:t xml:space="preserve">-0.00747</w:t>
            </w:r>
          </w:p>
        </w:tc>
        <w:tc>
          <w:p>
            <w:pPr>
              <w:pStyle w:val="Compact"/>
              <w:jc w:val="left"/>
            </w:pPr>
            <w:r>
              <w:t xml:space="preserve">0.00755</w:t>
            </w:r>
          </w:p>
        </w:tc>
        <w:tc>
          <w:p>
            <w:pPr>
              <w:pStyle w:val="Compact"/>
              <w:jc w:val="left"/>
            </w:pPr>
            <w:r>
              <w:t xml:space="preserve">-0.02229, 0.00735</w:t>
            </w:r>
          </w:p>
        </w:tc>
      </w:tr>
      <w:tr>
        <w:tc>
          <w:p>
            <w:pPr>
              <w:pStyle w:val="Compact"/>
              <w:jc w:val="left"/>
            </w:pPr>
            <w:r>
              <w:t xml:space="preserve">SPD</w:t>
            </w:r>
          </w:p>
        </w:tc>
        <w:tc>
          <w:p>
            <w:pPr>
              <w:pStyle w:val="Compact"/>
              <w:jc w:val="left"/>
            </w:pPr>
            <w:r>
              <w:t xml:space="preserve">CV</w:t>
            </w:r>
          </w:p>
        </w:tc>
        <w:tc>
          <w:p>
            <w:pPr>
              <w:pStyle w:val="Compact"/>
              <w:jc w:val="left"/>
            </w:pPr>
            <w:r>
              <w:t xml:space="preserve">2</w:t>
            </w:r>
          </w:p>
        </w:tc>
        <w:tc>
          <w:p>
            <w:pPr>
              <w:pStyle w:val="Compact"/>
              <w:jc w:val="left"/>
            </w:pPr>
            <w:r>
              <w:t xml:space="preserve">-0.00292</w:t>
            </w:r>
          </w:p>
        </w:tc>
        <w:tc>
          <w:p>
            <w:pPr>
              <w:pStyle w:val="Compact"/>
              <w:jc w:val="left"/>
            </w:pPr>
            <w:r>
              <w:t xml:space="preserve">0.0051</w:t>
            </w:r>
          </w:p>
        </w:tc>
        <w:tc>
          <w:p>
            <w:pPr>
              <w:pStyle w:val="Compact"/>
              <w:jc w:val="left"/>
            </w:pPr>
            <w:r>
              <w:t xml:space="preserve">-0.01293, 0.00708</w:t>
            </w:r>
          </w:p>
        </w:tc>
      </w:tr>
      <w:tr>
        <w:tc>
          <w:p>
            <w:pPr>
              <w:pStyle w:val="Compact"/>
              <w:jc w:val="left"/>
            </w:pPr>
            <w:r>
              <w:t xml:space="preserve">SPD</w:t>
            </w:r>
          </w:p>
        </w:tc>
        <w:tc>
          <w:p>
            <w:pPr>
              <w:pStyle w:val="Compact"/>
              <w:jc w:val="left"/>
            </w:pPr>
            <w:r>
              <w:t xml:space="preserve">CV</w:t>
            </w:r>
          </w:p>
        </w:tc>
        <w:tc>
          <w:p>
            <w:pPr>
              <w:pStyle w:val="Compact"/>
              <w:jc w:val="left"/>
            </w:pPr>
            <w:r>
              <w:t xml:space="preserve">3</w:t>
            </w:r>
          </w:p>
        </w:tc>
        <w:tc>
          <w:p>
            <w:pPr>
              <w:pStyle w:val="Compact"/>
              <w:jc w:val="left"/>
            </w:pPr>
            <w:r>
              <w:t xml:space="preserve">0.02009</w:t>
            </w:r>
          </w:p>
        </w:tc>
        <w:tc>
          <w:p>
            <w:pPr>
              <w:pStyle w:val="Compact"/>
              <w:jc w:val="left"/>
            </w:pPr>
            <w:r>
              <w:t xml:space="preserve">0.00509</w:t>
            </w:r>
          </w:p>
        </w:tc>
        <w:tc>
          <w:p>
            <w:pPr>
              <w:pStyle w:val="Compact"/>
              <w:jc w:val="left"/>
            </w:pPr>
            <w:r>
              <w:t xml:space="preserve">0.0101, 0.03009</w:t>
            </w:r>
          </w:p>
        </w:tc>
      </w:tr>
      <w:tr>
        <w:tc>
          <w:p>
            <w:pPr>
              <w:pStyle w:val="Compact"/>
              <w:jc w:val="left"/>
            </w:pPr>
            <w:r>
              <w:t xml:space="preserve">SPD</w:t>
            </w:r>
          </w:p>
        </w:tc>
        <w:tc>
          <w:p>
            <w:pPr>
              <w:pStyle w:val="Compact"/>
              <w:jc w:val="left"/>
            </w:pPr>
            <w:r>
              <w:t xml:space="preserve">CV</w:t>
            </w:r>
          </w:p>
        </w:tc>
        <w:tc>
          <w:p>
            <w:pPr>
              <w:pStyle w:val="Compact"/>
              <w:jc w:val="left"/>
            </w:pPr>
            <w:r>
              <w:t xml:space="preserve">4</w:t>
            </w:r>
          </w:p>
        </w:tc>
        <w:tc>
          <w:p>
            <w:pPr>
              <w:pStyle w:val="Compact"/>
              <w:jc w:val="left"/>
            </w:pPr>
            <w:r>
              <w:t xml:space="preserve">0.05405</w:t>
            </w:r>
          </w:p>
        </w:tc>
        <w:tc>
          <w:p>
            <w:pPr>
              <w:pStyle w:val="Compact"/>
              <w:jc w:val="left"/>
            </w:pPr>
            <w:r>
              <w:t xml:space="preserve">0.0051</w:t>
            </w:r>
          </w:p>
        </w:tc>
        <w:tc>
          <w:p>
            <w:pPr>
              <w:pStyle w:val="Compact"/>
              <w:jc w:val="left"/>
            </w:pPr>
            <w:r>
              <w:t xml:space="preserve">0.04405, 0.06405</w:t>
            </w:r>
          </w:p>
        </w:tc>
      </w:tr>
    </w:tbl>
    <w:p>
      <w:pPr>
        <w:pStyle w:val="Heading2"/>
      </w:pPr>
      <w:bookmarkStart w:id="34" w:name="temperature-region-and-generalism"/>
      <w:bookmarkEnd w:id="34"/>
      <w:r>
        <w:t xml:space="preserve">Temperature (Region) and Generalism</w:t>
      </w:r>
    </w:p>
    <w:p>
      <w:pPr>
        <w:pStyle w:val="FirstParagraph"/>
      </w:pPr>
      <w:r>
        <w:t xml:space="preserve">Clay's model predicts that generalists are more likely in cooler temperatures. Our measure of temperature based on region here is very, very rough. We see higher degree in cool regions, but slightly lower phylogenetic generalism. Could this be because of confounding with available hosts and higher host diversity in warm regions?</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generalism_data_results_files/figure-docx/geo-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(ref="warm")</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Conf Int</w:t>
            </w:r>
          </w:p>
        </w:tc>
      </w:tr>
      <w:tr>
        <w:tc>
          <w:p>
            <w:pPr>
              <w:pStyle w:val="Compact"/>
              <w:jc w:val="left"/>
            </w:pPr>
            <w:r>
              <w:t xml:space="preserve">degree</w:t>
            </w:r>
          </w:p>
        </w:tc>
        <w:tc>
          <w:p>
            <w:pPr>
              <w:pStyle w:val="Compact"/>
              <w:jc w:val="left"/>
            </w:pPr>
            <w:r>
              <w:t xml:space="preserve">0.40526</w:t>
            </w:r>
          </w:p>
        </w:tc>
        <w:tc>
          <w:p>
            <w:pPr>
              <w:pStyle w:val="Compact"/>
              <w:jc w:val="left"/>
            </w:pPr>
            <w:r>
              <w:t xml:space="preserve">0.02245</w:t>
            </w:r>
          </w:p>
        </w:tc>
        <w:tc>
          <w:p>
            <w:pPr>
              <w:pStyle w:val="Compact"/>
              <w:jc w:val="left"/>
            </w:pPr>
            <w:r>
              <w:t xml:space="preserve">0.36127, 0.44927</w:t>
            </w:r>
          </w:p>
        </w:tc>
      </w:tr>
      <w:tr>
        <w:tc>
          <w:p>
            <w:pPr>
              <w:pStyle w:val="Compact"/>
              <w:jc w:val="left"/>
            </w:pPr>
            <w:r>
              <w:t xml:space="preserve">G</w:t>
            </w:r>
          </w:p>
        </w:tc>
        <w:tc>
          <w:p>
            <w:pPr>
              <w:pStyle w:val="Compact"/>
              <w:jc w:val="left"/>
            </w:pPr>
            <w:r>
              <w:t xml:space="preserve">0.2775</w:t>
            </w:r>
          </w:p>
        </w:tc>
        <w:tc>
          <w:p>
            <w:pPr>
              <w:pStyle w:val="Compact"/>
              <w:jc w:val="left"/>
            </w:pPr>
            <w:r>
              <w:t xml:space="preserve">0.04594</w:t>
            </w:r>
          </w:p>
        </w:tc>
        <w:tc>
          <w:p>
            <w:pPr>
              <w:pStyle w:val="Compact"/>
              <w:jc w:val="left"/>
            </w:pPr>
            <w:r>
              <w:t xml:space="preserve">0.18757, 0.36766</w:t>
            </w:r>
          </w:p>
        </w:tc>
      </w:tr>
      <w:tr>
        <w:tc>
          <w:p>
            <w:pPr>
              <w:pStyle w:val="Compact"/>
              <w:jc w:val="left"/>
            </w:pPr>
            <w:r>
              <w:t xml:space="preserve">PD</w:t>
            </w:r>
          </w:p>
        </w:tc>
        <w:tc>
          <w:p>
            <w:pPr>
              <w:pStyle w:val="Compact"/>
              <w:jc w:val="left"/>
            </w:pPr>
            <w:r>
              <w:t xml:space="preserve">0.20721</w:t>
            </w:r>
          </w:p>
        </w:tc>
        <w:tc>
          <w:p>
            <w:pPr>
              <w:pStyle w:val="Compact"/>
              <w:jc w:val="left"/>
            </w:pPr>
            <w:r>
              <w:t xml:space="preserve">0.0339</w:t>
            </w:r>
          </w:p>
        </w:tc>
        <w:tc>
          <w:p>
            <w:pPr>
              <w:pStyle w:val="Compact"/>
              <w:jc w:val="left"/>
            </w:pPr>
            <w:r>
              <w:t xml:space="preserve">0.14074, 0.27367</w:t>
            </w:r>
          </w:p>
        </w:tc>
      </w:tr>
      <w:tr>
        <w:tc>
          <w:p>
            <w:pPr>
              <w:pStyle w:val="Compact"/>
              <w:jc w:val="left"/>
            </w:pPr>
            <w:r>
              <w:t xml:space="preserve">SPD</w:t>
            </w:r>
          </w:p>
        </w:tc>
        <w:tc>
          <w:p>
            <w:pPr>
              <w:pStyle w:val="Compact"/>
              <w:jc w:val="left"/>
            </w:pPr>
            <w:r>
              <w:t xml:space="preserve">0.00272</w:t>
            </w:r>
          </w:p>
        </w:tc>
        <w:tc>
          <w:p>
            <w:pPr>
              <w:pStyle w:val="Compact"/>
              <w:jc w:val="left"/>
            </w:pPr>
            <w:r>
              <w:t xml:space="preserve">0.00279</w:t>
            </w:r>
          </w:p>
        </w:tc>
        <w:tc>
          <w:p>
            <w:pPr>
              <w:pStyle w:val="Compact"/>
              <w:jc w:val="left"/>
            </w:pPr>
            <w:r>
              <w:t xml:space="preserve">-0.00275, 0.00819</w:t>
            </w:r>
          </w:p>
        </w:tc>
      </w:tr>
    </w:tbl>
    <w:p>
      <w:pPr>
        <w:pStyle w:val="Heading2"/>
      </w:pPr>
      <w:bookmarkStart w:id="38" w:name="trophic-transmission"/>
      <w:bookmarkEnd w:id="38"/>
      <w:r>
        <w:t xml:space="preserve">Trophic Transmission</w:t>
      </w:r>
    </w:p>
    <w:p>
      <w:pPr>
        <w:pStyle w:val="FirstParagraph"/>
      </w:pPr>
      <w:r>
        <w:t xml:space="preserve">Amy H's model predicts that parasites with trophic transmission are less likely to be generalists, but we see the opposite pattern in this data.</w:t>
      </w:r>
    </w:p>
    <w:p>
      <w:pPr>
        <w:pStyle w:val="BodyText"/>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Coefficient (ref="No")</w:t>
            </w:r>
          </w:p>
        </w:tc>
        <w:tc>
          <w:tcPr>
            <w:tcBorders>
              <w:bottom w:val="single"/>
            </w:tcBorders>
            <w:vAlign w:val="bottom"/>
          </w:tcPr>
          <w:p>
            <w:pPr>
              <w:pStyle w:val="Compact"/>
              <w:jc w:val="left"/>
            </w:pPr>
            <w:r>
              <w:t xml:space="preserve">Std Error</w:t>
            </w:r>
          </w:p>
        </w:tc>
      </w:tr>
      <w:tr>
        <w:tc>
          <w:p>
            <w:pPr>
              <w:pStyle w:val="Compact"/>
              <w:jc w:val="left"/>
            </w:pPr>
            <w:r>
              <w:t xml:space="preserve">degree</w:t>
            </w:r>
          </w:p>
        </w:tc>
        <w:tc>
          <w:p>
            <w:pPr>
              <w:pStyle w:val="Compact"/>
              <w:jc w:val="left"/>
            </w:pPr>
            <w:r>
              <w:t xml:space="preserve">0.57936</w:t>
            </w:r>
          </w:p>
        </w:tc>
        <w:tc>
          <w:p>
            <w:pPr>
              <w:pStyle w:val="Compact"/>
              <w:jc w:val="left"/>
            </w:pPr>
            <w:r>
              <w:t xml:space="preserve">0.0249</w:t>
            </w:r>
          </w:p>
        </w:tc>
      </w:tr>
      <w:tr>
        <w:tc>
          <w:p>
            <w:pPr>
              <w:pStyle w:val="Compact"/>
              <w:jc w:val="left"/>
            </w:pPr>
            <w:r>
              <w:t xml:space="preserve">G</w:t>
            </w:r>
          </w:p>
        </w:tc>
        <w:tc>
          <w:p>
            <w:pPr>
              <w:pStyle w:val="Compact"/>
              <w:jc w:val="left"/>
            </w:pPr>
            <w:r>
              <w:t xml:space="preserve">0.20176</w:t>
            </w:r>
          </w:p>
        </w:tc>
        <w:tc>
          <w:p>
            <w:pPr>
              <w:pStyle w:val="Compact"/>
              <w:jc w:val="left"/>
            </w:pPr>
            <w:r>
              <w:t xml:space="preserve">0.04822</w:t>
            </w:r>
          </w:p>
        </w:tc>
      </w:tr>
      <w:tr>
        <w:tc>
          <w:p>
            <w:pPr>
              <w:pStyle w:val="Compact"/>
              <w:jc w:val="left"/>
            </w:pPr>
            <w:r>
              <w:t xml:space="preserve">PD</w:t>
            </w:r>
          </w:p>
        </w:tc>
        <w:tc>
          <w:p>
            <w:pPr>
              <w:pStyle w:val="Compact"/>
              <w:jc w:val="left"/>
            </w:pPr>
            <w:r>
              <w:t xml:space="preserve">0.52031</w:t>
            </w:r>
          </w:p>
        </w:tc>
        <w:tc>
          <w:p>
            <w:pPr>
              <w:pStyle w:val="Compact"/>
              <w:jc w:val="left"/>
            </w:pPr>
            <w:r>
              <w:t xml:space="preserve">0.0339</w:t>
            </w:r>
          </w:p>
        </w:tc>
      </w:tr>
      <w:tr>
        <w:tc>
          <w:p>
            <w:pPr>
              <w:pStyle w:val="Compact"/>
              <w:jc w:val="left"/>
            </w:pPr>
            <w:r>
              <w:t xml:space="preserve">SPD</w:t>
            </w:r>
          </w:p>
        </w:tc>
        <w:tc>
          <w:p>
            <w:pPr>
              <w:pStyle w:val="Compact"/>
              <w:jc w:val="left"/>
            </w:pPr>
            <w:r>
              <w:t xml:space="preserve">0.03163</w:t>
            </w:r>
          </w:p>
        </w:tc>
        <w:tc>
          <w:p>
            <w:pPr>
              <w:pStyle w:val="Compact"/>
              <w:jc w:val="left"/>
            </w:pPr>
            <w:r>
              <w:t xml:space="preserve">0.00272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1ef9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cp:coreProperties>
</file>