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Override PartName="/word/media/rId24.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30</w:t>
      </w:r>
      <w:r>
        <w:t xml:space="preserve"> </w:t>
      </w:r>
      <w:r>
        <w:t xml:space="preserve">May</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measures to be independent.</w:t>
      </w:r>
    </w:p>
    <w:p>
      <w:pPr>
        <w:pStyle w:val="BodyText"/>
      </w:pPr>
      <w:r>
        <w:t xml:space="preserve">The nature of the data in the fish host-parasite database, which only includes associations and not abundances or prevalences, limits the metrics which we can calculate. In addition, due to only have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r>
        <w:tc>
          <w:p>
            <w:pPr>
              <w:pStyle w:val="Compact"/>
              <w:jc w:val="left"/>
            </w:pPr>
            <w:r>
              <w:t xml:space="preserve">PS</w:t>
            </w:r>
          </w:p>
        </w:tc>
        <w:tc>
          <w:p>
            <w:pPr>
              <w:pStyle w:val="Compact"/>
              <w:jc w:val="left"/>
            </w:pPr>
            <w:r>
              <w:t xml:space="preserve">sum of pairwise phylogenetic distance between all hosts</w:t>
            </w:r>
          </w:p>
        </w:tc>
        <w:tc>
          <w:p>
            <w:pPr>
              <w:pStyle w:val="Compact"/>
              <w:jc w:val="left"/>
            </w:pPr>
            <w:r>
              <w:t xml:space="preserve">phylogenetic</w:t>
            </w:r>
          </w:p>
        </w:tc>
        <w:tc>
          <w:p>
            <w:pPr>
              <w:pStyle w:val="Compact"/>
              <w:jc w:val="left"/>
            </w:pPr>
            <w:r>
              <w:t xml:space="preserve">Poulin 2011</w:t>
            </w:r>
          </w:p>
        </w:tc>
      </w:tr>
    </w:tbl>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standard deviation (SD), and coefficient of variation (CV)) of the maximum length reported for each of their hosts. Note that SD and CV of the host length are only calculated for parasites with more than one host. Endoparasites and ectoparasites were assessed separately, with an additional categorical length measure used for ectoparasites, whereby the mean maximum length was divided into a categorical variable according to quartiles.</w:t>
      </w:r>
    </w:p>
    <w:p>
      <w:pPr>
        <w:pStyle w:val="Heading2"/>
      </w:pPr>
      <w:bookmarkStart w:id="23" w:name="endoparasites-host-body-size"/>
      <w:bookmarkEnd w:id="23"/>
      <w:r>
        <w:t xml:space="preserve">Endoparasites &amp; Host Body Size</w:t>
      </w:r>
    </w:p>
    <w:p>
      <w:pPr>
        <w:pStyle w:val="FirstParagraph"/>
      </w:pPr>
      <w:r>
        <w:t xml:space="preserve">Subset to parasites known to either have a direct life cycle or trophic transmission (exclude complex non-trophic and NA)</w:t>
      </w:r>
    </w:p>
    <w:p>
      <w:pPr>
        <w:pStyle w:val="BodyText"/>
      </w:pPr>
      <w:r>
        <w:t xml:space="preserve">Clay's model predicts that there should be a positive correlation among parasites’ generalism index and both the maximum host body size and the mean or median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Many of the relationships are very non-linear.</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ectoparasites-host-body-size"/>
      <w:bookmarkEnd w:id="26"/>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This seems to be the case for degree, PD, and PS, but not so clear for SPD. However, I categorized by quartiles and due to the skewed distribution and long tail, in some cases relatively low values for length are in the 4th quartile, for example for sd and max length. Mean length shows what we expect with quartile categorization. Is there a better way to categorize?</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temperature-region-and-generalism"/>
      <w:bookmarkEnd w:id="29"/>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trophic-transmission"/>
      <w:bookmarkEnd w:id="32"/>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26fc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2016-05-30</dcterms:created>
  <dcterms:modified xsi:type="dcterms:W3CDTF">2016-05-30</dcterms:modified>
</cp:coreProperties>
</file>