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8"/>
              </w:rPr>
              <w:t>EV Market Performance &amp; Insights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Data Access &amp; Preparation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an individual project owner, I can connect the provided EV CSV dataset to Tableau so that the data is available for analysis.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Data Access &amp; Preparation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an individual project owner, I can review field names, data types and missing values before creating visualisations.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KPI Analysis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view total EV sales, average driving range and average customer rating as KPI cards.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Trend Analysis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view year-wise EV sales in a line chart to understand the sales trend.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Market Segmentation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compare EV sales by vehicle category and battery technology.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Geographic Analysis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compare EV sales across countries using a chart and map.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Medium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Manufacturer Analysis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USN-7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compare sales contribution across EV manufacturers.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Customer &amp; Pricing Analysis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USN-8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explore the relationship between average vehicle price and customer rating.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Medium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Dashboard Design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USN-9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view the key charts together in one consolidated dashboard.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Dashboard Interaction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USN-10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use the available Year filter to focus the analysis on a selected year.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Sprint-2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Storytelling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USN-11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navigate a Tableau Story that explains the main EV market findings.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Validation &amp; Testing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USN-12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project owner, I can verify KPI calculations, chart labels and dashboard consistency against the source data.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Performance &amp; Usability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USN-13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dashboard user, I can view readable charts with clear titles, labels and useful comparisons.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Sprint-3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Publishing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USN-14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project owner, I can publish the completed dashboard and Story to Tableau Public.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Documentation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USN-15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reviewer, I can read project documentation describing the problem, scenarios, approach and visual insights.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Project Demonstration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USN-16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reviewer, I can watch a screen-recorded walkthrough explaining how each visual supports the project scenarios.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Repository &amp; Submission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USN-17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reviewer, I can access the Tableau workbook, video, templates and documentation from the project GitHub repository.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Sprint-4</w:t>
            </w:r>
          </w:p>
        </w:tc>
        <w:tc>
          <w:tcPr>
            <w:tcW w:type="dxa" w:w="216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Final Review</w:t>
            </w:r>
          </w:p>
        </w:tc>
        <w:tc>
          <w:tcPr>
            <w:tcW w:type="dxa" w:w="1516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USN-18</w:t>
            </w:r>
          </w:p>
        </w:tc>
        <w:tc>
          <w:tcPr>
            <w:tcW w:type="dxa" w:w="4492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As a project owner, I can submit the completed workspace tasks and supporting links for review.</w:t>
            </w:r>
          </w:p>
        </w:tc>
        <w:tc>
          <w:tcPr>
            <w:tcW w:type="dxa" w:w="1538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565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51"/>
            <w:vAlign w:val="center"/>
          </w:tcPr>
          <w:p>
            <w:pPr>
              <w:spacing w:after="20" w:before="20"/>
            </w:pPr>
            <w:r>
              <w:rPr>
                <w:b w:val="0"/>
                <w:sz w:val="13"/>
              </w:rPr>
              <w:t>Individual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Sprint-1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6 Days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19 Oct 2026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24 Oct 2026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Sprint-2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6 Days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25 Oct 2026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30 Oct 2026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Sprint-3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6 Days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31 Oct 2026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05 Nov 2026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Sprint-4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6 Days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06 Nov 2026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  <w:t>11 Nov 2026</w:t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</w:r>
          </w:p>
        </w:tc>
        <w:tc>
          <w:tcPr>
            <w:vAlign w:val="center"/>
          </w:tcPr>
          <w:p>
            <w:pPr>
              <w:spacing w:after="20" w:before="20"/>
            </w:pPr>
            <w:r>
              <w:rPr>
                <w:b w:val="0"/>
                <w:sz w:val="14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sz w:val="18"/>
        </w:rPr>
        <w:t>Velocity calculation (illustrative example from the template): If 20 story points are completed in a 10-day sprint, average velocity per day = completed story points ÷ sprint duration = 20 ÷ 10 = 2 story points per day. Actual project velocity should be calculated from the work completed in the real sprint.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4" name="image2.png"/>
            <a:graphic>
              <a:graphicData uri="http://schemas.openxmlformats.org/drawingml/2006/picture">
                <pic:pic>
                  <pic:nvPicPr>
                    <pic:cNvPr descr="Screen Shot 2016-06-16 at 1.37.43 P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spacing w:before="160"/>
      </w:pPr>
      <w:r>
        <w:rPr>
          <w:b/>
          <w:sz w:val="22"/>
        </w:rPr>
        <w:t>Illustrative Burndown Chart – Sprint Planning Example</w:t>
      </w:r>
    </w:p>
    <w:p>
      <w:r>
        <w:rPr>
          <w:sz w:val="16"/>
        </w:rPr>
        <w:t>This is a planned example based on 20 story points over 10 working days (2 points/day). It is not actual progress data. Update it with daily remaining-work values if your mentor requires an actual burndown.</w:t>
      </w:r>
    </w:p>
    <w:p>
      <w:r>
        <w:drawing>
          <wp:inline>
            <wp:extent cx="5029200" cy="23158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 Burndown 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58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220980</wp:posOffset>
          </wp:positionV>
          <wp:extent cx="864691" cy="39528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www.visual-paradigm.com/scrum/what-is-agile-software-development/" TargetMode="External"/><Relationship Id="rId19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6P25EQvVnnnHmr3bANDdFjJ7ag==">CgMxLjA4AHIhMXBhN2h5al91M3pyQlk2SWcyampYa3d2WUJpdDYwWnNl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