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B93F" w14:textId="4B8A30A7" w:rsidR="00B169D2" w:rsidRPr="00D80808" w:rsidRDefault="00D80808" w:rsidP="00D80808">
      <w:pPr>
        <w:pStyle w:val="NoSpacing"/>
        <w:rPr>
          <w:lang w:val="en-US"/>
        </w:rPr>
      </w:pPr>
      <w:r>
        <w:rPr>
          <w:lang w:val="en-US"/>
        </w:rPr>
        <w:t>Questions on ZIKA dataset</w:t>
      </w:r>
    </w:p>
    <w:p w14:paraId="43FC6597" w14:textId="0F794C2A" w:rsidR="00D80808" w:rsidRDefault="00D80808" w:rsidP="00D80808">
      <w:pPr>
        <w:pStyle w:val="NoSpacing"/>
      </w:pPr>
    </w:p>
    <w:p w14:paraId="3B6BA466" w14:textId="52A2C7C6" w:rsidR="00D80808" w:rsidRDefault="00D80808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the metadata file, the </w:t>
      </w:r>
      <w:proofErr w:type="spellStart"/>
      <w:r w:rsidRPr="00D80808">
        <w:rPr>
          <w:lang w:val="en-US"/>
        </w:rPr>
        <w:t>Brazil_RiodeJaneiro_Cunha</w:t>
      </w:r>
      <w:proofErr w:type="spellEnd"/>
      <w:r>
        <w:rPr>
          <w:lang w:val="en-US"/>
        </w:rPr>
        <w:t xml:space="preserve"> study includes women of reproductive age. This means it can also include nonpregnant women. Is this indeed the case? If yes, is there a variable indicating whether a woman was pregnant or not? All outcomes are only applicable to pregnant women so nonpregnant women should be excluded.</w:t>
      </w:r>
    </w:p>
    <w:p w14:paraId="49D6CB99" w14:textId="50ED1F7F" w:rsidR="00F327EC" w:rsidRDefault="00F327E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“</w:t>
      </w:r>
      <w:proofErr w:type="spellStart"/>
      <w:r w:rsidRPr="00F327EC">
        <w:rPr>
          <w:lang w:val="en-US"/>
        </w:rPr>
        <w:t>loss_etiology</w:t>
      </w:r>
      <w:proofErr w:type="spellEnd"/>
      <w:r>
        <w:rPr>
          <w:lang w:val="en-US"/>
        </w:rPr>
        <w:t xml:space="preserve">” – what do values of 4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>?</w:t>
      </w:r>
    </w:p>
    <w:p w14:paraId="33DE2A4C" w14:textId="61FF10CB" w:rsidR="00167DD8" w:rsidRDefault="00167DD8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“tobacco” – what do values of 3 mean?</w:t>
      </w:r>
    </w:p>
    <w:p w14:paraId="11342480" w14:textId="0EA3708D" w:rsidR="00167DD8" w:rsidRDefault="00167DD8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creation new outcome variables (see index.html)</w:t>
      </w:r>
    </w:p>
    <w:p w14:paraId="11B2B63A" w14:textId="15EA19D1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“</w:t>
      </w:r>
      <w:proofErr w:type="spellStart"/>
      <w:r>
        <w:rPr>
          <w:lang w:val="en-US"/>
        </w:rPr>
        <w:t>inf_weight</w:t>
      </w:r>
      <w:proofErr w:type="spellEnd"/>
      <w:r>
        <w:rPr>
          <w:lang w:val="en-US"/>
        </w:rPr>
        <w:t>” (min 3.4 gram, max 23500 gram)</w:t>
      </w:r>
      <w:r w:rsidR="00F327EC">
        <w:rPr>
          <w:lang w:val="en-US"/>
        </w:rPr>
        <w:t>,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inf_length</w:t>
      </w:r>
      <w:proofErr w:type="spellEnd"/>
      <w:r w:rsidR="00F327EC">
        <w:rPr>
          <w:lang w:val="en-US"/>
        </w:rPr>
        <w:t>”</w:t>
      </w:r>
      <w:r>
        <w:rPr>
          <w:lang w:val="en-US"/>
        </w:rPr>
        <w:t xml:space="preserve"> (values of 0, 4, 19 cm)</w:t>
      </w:r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inf_head_circ_birth</w:t>
      </w:r>
      <w:proofErr w:type="spellEnd"/>
      <w:r w:rsidR="00F327EC">
        <w:rPr>
          <w:lang w:val="en-US"/>
        </w:rPr>
        <w:t xml:space="preserve">, </w:t>
      </w:r>
      <w:r w:rsidR="00F327EC" w:rsidRPr="00F327EC">
        <w:rPr>
          <w:lang w:val="en-US"/>
        </w:rPr>
        <w:t>inf_head_circ_age_fu1</w:t>
      </w:r>
      <w:r w:rsidR="00F327EC">
        <w:rPr>
          <w:lang w:val="en-US"/>
        </w:rPr>
        <w:t xml:space="preserve">, </w:t>
      </w:r>
      <w:r w:rsidR="00167DD8">
        <w:rPr>
          <w:lang w:val="en-US"/>
        </w:rPr>
        <w:t xml:space="preserve">age, </w:t>
      </w:r>
      <w:r w:rsidR="00F327EC">
        <w:rPr>
          <w:lang w:val="en-US"/>
        </w:rPr>
        <w:t>all contain outliers</w:t>
      </w:r>
      <w:r>
        <w:rPr>
          <w:lang w:val="en-US"/>
        </w:rPr>
        <w:t xml:space="preserve"> -&gt; can these be cleaned?</w:t>
      </w:r>
      <w:r w:rsidR="00F327EC">
        <w:rPr>
          <w:lang w:val="en-US"/>
        </w:rPr>
        <w:t xml:space="preserve"> </w:t>
      </w:r>
      <w:r w:rsidR="00F327EC" w:rsidRPr="00F327EC">
        <w:rPr>
          <w:lang w:val="en-US"/>
        </w:rPr>
        <w:t>zikv_pcr_ga_1</w:t>
      </w:r>
      <w:r w:rsidR="00F327EC">
        <w:rPr>
          <w:lang w:val="en-US"/>
        </w:rPr>
        <w:t xml:space="preserve">, </w:t>
      </w:r>
      <w:r w:rsidR="00F327EC" w:rsidRPr="00F327EC">
        <w:rPr>
          <w:lang w:val="en-US"/>
        </w:rPr>
        <w:t>zikv_elisa_ga_1</w:t>
      </w:r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zikv_ga</w:t>
      </w:r>
      <w:proofErr w:type="spellEnd"/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symp_ga</w:t>
      </w:r>
      <w:proofErr w:type="spellEnd"/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arb_clindiag_ga</w:t>
      </w:r>
      <w:proofErr w:type="spellEnd"/>
    </w:p>
    <w:p w14:paraId="08119895" w14:textId="61367D98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Outcome: ‘postnatal microcephaly’. We can use head-circumference variables to check for any changes. How? See if there is microcephaly at any time point and compare that to presence of microcephaly at birth?</w:t>
      </w:r>
    </w:p>
    <w:p w14:paraId="7B1C0834" w14:textId="769C1301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 modifier: “</w:t>
      </w:r>
      <w:r w:rsidRPr="00F65BAC">
        <w:rPr>
          <w:lang w:val="en-US"/>
        </w:rPr>
        <w:t>Genetic anomalies, metabolic disorders, perinatal brain injury</w:t>
      </w:r>
      <w:r>
        <w:rPr>
          <w:lang w:val="en-US"/>
        </w:rPr>
        <w:t>” -&gt; how can we construct this</w:t>
      </w:r>
      <w:commentRangeStart w:id="0"/>
      <w:r>
        <w:rPr>
          <w:lang w:val="en-US"/>
        </w:rPr>
        <w:t>?</w:t>
      </w:r>
      <w:commentRangeEnd w:id="0"/>
      <w:r>
        <w:rPr>
          <w:rStyle w:val="CommentReference"/>
        </w:rPr>
        <w:commentReference w:id="0"/>
      </w:r>
    </w:p>
    <w:p w14:paraId="5C91FAD5" w14:textId="398E86B7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 modifier: “</w:t>
      </w:r>
      <w:r w:rsidRPr="00F65BAC">
        <w:rPr>
          <w:lang w:val="en-US"/>
        </w:rPr>
        <w:t>Clinical/subclinical illness</w:t>
      </w:r>
      <w:r>
        <w:rPr>
          <w:lang w:val="en-US"/>
        </w:rPr>
        <w:t>” -&gt; how should we construct this</w:t>
      </w:r>
      <w:commentRangeStart w:id="1"/>
      <w:r>
        <w:rPr>
          <w:lang w:val="en-US"/>
        </w:rPr>
        <w:t>?</w:t>
      </w:r>
      <w:commentRangeEnd w:id="1"/>
      <w:r>
        <w:rPr>
          <w:rStyle w:val="CommentReference"/>
        </w:rPr>
        <w:commentReference w:id="1"/>
      </w:r>
    </w:p>
    <w:p w14:paraId="2BD2E928" w14:textId="0D34E7E3" w:rsidR="00F65BAC" w:rsidRPr="00D80808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 modifier: “</w:t>
      </w:r>
      <w:r w:rsidRPr="00F65BAC">
        <w:rPr>
          <w:lang w:val="en-US"/>
        </w:rPr>
        <w:t>Presence and severity of maternal and infant clinical symptoms</w:t>
      </w:r>
      <w:r>
        <w:rPr>
          <w:lang w:val="en-US"/>
        </w:rPr>
        <w:t>” -&gt; how should we construct this?</w:t>
      </w:r>
      <w:r w:rsidR="00CE7210">
        <w:rPr>
          <w:lang w:val="en-US"/>
        </w:rPr>
        <w:t xml:space="preserve"> </w:t>
      </w:r>
    </w:p>
    <w:sectPr w:rsidR="00F65BAC" w:rsidRPr="00D80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10-15T13:30:00Z" w:initials="DJ(">
    <w:p w14:paraId="60E4DA7A" w14:textId="77777777" w:rsidR="00F65BAC" w:rsidRDefault="00F65B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Mabel directed us to the following, but how should we recode this?</w:t>
      </w:r>
    </w:p>
    <w:p w14:paraId="45A49CD2" w14:textId="77777777" w:rsidR="00F65BAC" w:rsidRDefault="00F65BAC">
      <w:pPr>
        <w:pStyle w:val="CommentText"/>
        <w:rPr>
          <w:lang w:val="en-US"/>
        </w:rPr>
      </w:pPr>
    </w:p>
    <w:p w14:paraId="572108EB" w14:textId="77777777" w:rsidR="00F65BAC" w:rsidRDefault="00F65BAC" w:rsidP="00F65BAC">
      <w:pPr>
        <w:spacing w:line="276" w:lineRule="auto"/>
        <w:contextualSpacing/>
        <w:rPr>
          <w:rFonts w:cstheme="minorHAnsi"/>
          <w:sz w:val="18"/>
          <w:szCs w:val="18"/>
        </w:rPr>
      </w:pPr>
      <w:r w:rsidRPr="00960570">
        <w:rPr>
          <w:rFonts w:cstheme="minorHAnsi"/>
          <w:sz w:val="18"/>
          <w:szCs w:val="18"/>
        </w:rPr>
        <w:t>Inf_chromoabn, chromoabn_rx</w:t>
      </w:r>
    </w:p>
    <w:p w14:paraId="295FF70A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facongendisord_mat_bin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familial antecedents of congenital malformations</w:t>
      </w:r>
    </w:p>
    <w:p w14:paraId="6195020A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medications chronic</w:t>
      </w:r>
    </w:p>
    <w:p w14:paraId="2C7C1772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med_anticonvuls_bin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anticonvulsants y/n</w:t>
      </w:r>
    </w:p>
    <w:p w14:paraId="2F9C33C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med_anticonvuls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anticonvulsants(which)</w:t>
      </w:r>
    </w:p>
    <w:p w14:paraId="167B1816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med_preg_bin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medications pregnancy y/n</w:t>
      </w:r>
    </w:p>
    <w:p w14:paraId="0B57BFB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 xml:space="preserve">med_preg 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medications pregnancy (which)</w:t>
      </w:r>
    </w:p>
    <w:p w14:paraId="40627A0A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med_fertil_bin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require assisted fertility treatments y/n</w:t>
      </w:r>
    </w:p>
    <w:p w14:paraId="1CF0B211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 xml:space="preserve">med_fertil 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>require assisted fertility (which)</w:t>
      </w:r>
    </w:p>
    <w:p w14:paraId="58EC073F" w14:textId="77777777" w:rsidR="00F65BAC" w:rsidRPr="008A48A4" w:rsidRDefault="00F65BAC" w:rsidP="00F65BAC">
      <w:pPr>
        <w:pStyle w:val="CommentText"/>
        <w:rPr>
          <w:rFonts w:cstheme="minorHAnsi"/>
          <w:u w:val="single"/>
        </w:rPr>
      </w:pPr>
      <w:r w:rsidRPr="008A48A4">
        <w:rPr>
          <w:rFonts w:cstheme="minorHAnsi"/>
          <w:u w:val="single"/>
        </w:rPr>
        <w:t>Genetic testing:</w:t>
      </w:r>
    </w:p>
    <w:p w14:paraId="71DEEA41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chromoabn_screen</w:t>
      </w:r>
    </w:p>
    <w:p w14:paraId="0FCDAECF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chromoabn_test</w:t>
      </w:r>
    </w:p>
    <w:p w14:paraId="60B803F4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chromoabn_risk</w:t>
      </w:r>
    </w:p>
    <w:p w14:paraId="0E7C8FCB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chromoabn_rx</w:t>
      </w:r>
    </w:p>
    <w:p w14:paraId="5BA524A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chromoabn_test_oth</w:t>
      </w:r>
    </w:p>
    <w:p w14:paraId="697C0690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inf_chromoabn</w:t>
      </w:r>
    </w:p>
    <w:p w14:paraId="5614B1BB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inf_chromoabn_test</w:t>
      </w:r>
    </w:p>
    <w:p w14:paraId="72F3309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inf_chromoabn_test_oth</w:t>
      </w:r>
    </w:p>
    <w:p w14:paraId="48B2DDCC" w14:textId="469E6565" w:rsidR="00F65BAC" w:rsidRPr="00F65BAC" w:rsidRDefault="00F65BAC">
      <w:pPr>
        <w:pStyle w:val="CommentText"/>
        <w:rPr>
          <w:lang w:val="en-US"/>
        </w:rPr>
      </w:pPr>
    </w:p>
  </w:comment>
  <w:comment w:id="1" w:author="Damen, J.A.A. (Anneke)" w:date="2021-10-15T13:31:00Z" w:initials="DJ(">
    <w:p w14:paraId="2DFC387A" w14:textId="77777777" w:rsidR="00F65BAC" w:rsidRPr="008A48A4" w:rsidRDefault="00F65BAC" w:rsidP="00F65BAC">
      <w:pPr>
        <w:rPr>
          <w:rFonts w:cstheme="minorHAnsi"/>
          <w:sz w:val="20"/>
          <w:szCs w:val="20"/>
          <w:shd w:val="clear" w:color="auto" w:fill="FFFFFF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Mabel gave the following instructions: </w:t>
      </w:r>
      <w:r w:rsidRPr="008A48A4">
        <w:rPr>
          <w:rFonts w:cstheme="minorHAnsi"/>
          <w:sz w:val="18"/>
          <w:szCs w:val="18"/>
        </w:rPr>
        <w:t xml:space="preserve">Could also use: </w:t>
      </w:r>
      <w:r w:rsidRPr="008A48A4">
        <w:rPr>
          <w:rFonts w:cstheme="minorHAnsi"/>
          <w:color w:val="000000"/>
          <w:sz w:val="20"/>
          <w:szCs w:val="20"/>
          <w:shd w:val="clear" w:color="auto" w:fill="FFFFFF"/>
        </w:rPr>
        <w:t>zikv_confirmtest</w:t>
      </w:r>
      <w:r w:rsidRPr="008A48A4">
        <w:rPr>
          <w:rFonts w:cstheme="minorHAnsi"/>
          <w:sz w:val="20"/>
          <w:szCs w:val="20"/>
          <w:shd w:val="clear" w:color="auto" w:fill="FFFFFF"/>
        </w:rPr>
        <w:t>, if equals to =0, then was diagnosed but not confirmed</w:t>
      </w:r>
    </w:p>
    <w:p w14:paraId="400F5CB6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Also, could see the answers from arb_symp or either arb_clindiag or arb_clindiag_plus</w:t>
      </w:r>
    </w:p>
    <w:p w14:paraId="221B034F" w14:textId="28649B65" w:rsidR="00F65BAC" w:rsidRPr="00F65BAC" w:rsidRDefault="00F65BAC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B2DDCC" w15:done="0"/>
  <w15:commentEx w15:paraId="221B03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00E6" w16cex:dateUtc="2021-10-15T11:30:00Z"/>
  <w16cex:commentExtensible w16cex:durableId="25140136" w16cex:dateUtc="2021-10-15T1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B2DDCC" w16cid:durableId="251400E6"/>
  <w16cid:commentId w16cid:paraId="221B034F" w16cid:durableId="251401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8EB"/>
    <w:multiLevelType w:val="hybridMultilevel"/>
    <w:tmpl w:val="C84A4672"/>
    <w:lvl w:ilvl="0" w:tplc="DAE06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AD" w15:userId="S::j.a.a.damen@umcutrecht.nl::ff192a12-bce0-48ae-ae65-f19a10ca2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D0"/>
    <w:rsid w:val="00167DD8"/>
    <w:rsid w:val="001B47D0"/>
    <w:rsid w:val="00B169D2"/>
    <w:rsid w:val="00CE7210"/>
    <w:rsid w:val="00D80808"/>
    <w:rsid w:val="00F327EC"/>
    <w:rsid w:val="00F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7D57DE"/>
  <w15:chartTrackingRefBased/>
  <w15:docId w15:val="{7A33F490-509B-3840-AE78-DCC2263C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808"/>
  </w:style>
  <w:style w:type="character" w:styleId="CommentReference">
    <w:name w:val="annotation reference"/>
    <w:basedOn w:val="DefaultParagraphFont"/>
    <w:uiPriority w:val="99"/>
    <w:semiHidden/>
    <w:unhideWhenUsed/>
    <w:rsid w:val="00F65B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5B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5B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B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B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 (Anneke)</dc:creator>
  <cp:keywords/>
  <dc:description/>
  <cp:lastModifiedBy>Damen, J.A.A. (Anneke)</cp:lastModifiedBy>
  <cp:revision>3</cp:revision>
  <dcterms:created xsi:type="dcterms:W3CDTF">2021-10-15T11:10:00Z</dcterms:created>
  <dcterms:modified xsi:type="dcterms:W3CDTF">2021-10-18T09:20:00Z</dcterms:modified>
</cp:coreProperties>
</file>