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1459975D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Pr="008405A8" w:rsidRDefault="009D485B" w:rsidP="00E1489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commentRangeEnd w:id="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6AFECD66" w:rsidR="009D485B" w:rsidRPr="008405A8" w:rsidRDefault="008405A8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2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  <w:commentRangeEnd w:id="2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"/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3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Documented miscarriage: spontaneous loss of the product of the gestation &lt;20 wks</w:t>
            </w:r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 bdeath</w:t>
            </w:r>
          </w:p>
        </w:tc>
        <w:tc>
          <w:tcPr>
            <w:tcW w:w="303" w:type="pct"/>
          </w:tcPr>
          <w:p w14:paraId="45ADEC50" w14:textId="3C316C43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6EFE2471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4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del w:id="5" w:author="Damen, J.A.A. (Anneke)" w:date="2021-06-24T10:49:00Z">
              <w:r w:rsidRPr="008A48A4" w:rsidDel="00035009">
                <w:rPr>
                  <w:rFonts w:asciiTheme="minorHAnsi" w:hAnsiTheme="minorHAnsi" w:cstheme="minorHAnsi"/>
                  <w:sz w:val="18"/>
                  <w:szCs w:val="18"/>
                </w:rPr>
                <w:delText>555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 bdeath_ga</w:t>
            </w:r>
          </w:p>
        </w:tc>
        <w:tc>
          <w:tcPr>
            <w:tcW w:w="303" w:type="pct"/>
          </w:tcPr>
          <w:p w14:paraId="51BE10DE" w14:textId="4F131A2F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6" w:name="_Hlk71556506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6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weeks);</w:t>
            </w:r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2=fetal demise (any loss after 20 weeks);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only use before imputation to solve some missings in bdeath</w:t>
            </w:r>
          </w:p>
        </w:tc>
        <w:tc>
          <w:tcPr>
            <w:tcW w:w="303" w:type="pct"/>
          </w:tcPr>
          <w:p w14:paraId="453C2D9D" w14:textId="3F7E4A8D" w:rsidR="009D485B" w:rsidRPr="008405A8" w:rsidRDefault="008405A8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 bdeath</w:t>
            </w:r>
          </w:p>
        </w:tc>
        <w:tc>
          <w:tcPr>
            <w:tcW w:w="303" w:type="pct"/>
          </w:tcPr>
          <w:p w14:paraId="3B038DB4" w14:textId="2AE060BB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3A60B4D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7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del w:id="8" w:author="Damen, J.A.A. (Anneke)" w:date="2021-06-24T10:49:00Z">
              <w:r w:rsidRPr="008A48A4" w:rsidDel="00035009">
                <w:rPr>
                  <w:rFonts w:asciiTheme="minorHAnsi" w:hAnsiTheme="minorHAnsi" w:cstheme="minorHAnsi"/>
                  <w:sz w:val="18"/>
                  <w:szCs w:val="18"/>
                </w:rPr>
                <w:delText>555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 bdeath_ga</w:t>
            </w:r>
          </w:p>
        </w:tc>
        <w:tc>
          <w:tcPr>
            <w:tcW w:w="303" w:type="pct"/>
          </w:tcPr>
          <w:p w14:paraId="0646ED33" w14:textId="7CEBAF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 (diagnosis:  severe microcephaly, microcephaly, normocephaly, macrocephaly; Z-score)</w:t>
            </w:r>
          </w:p>
        </w:tc>
        <w:tc>
          <w:tcPr>
            <w:tcW w:w="1048" w:type="pct"/>
          </w:tcPr>
          <w:p w14:paraId="04655513" w14:textId="103A97D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inf_head_circ_birth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0=Normocephaly;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6712697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inf_head_circ_birth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Yes, include microcephaly_bin</w:t>
            </w:r>
          </w:p>
        </w:tc>
        <w:tc>
          <w:tcPr>
            <w:tcW w:w="303" w:type="pct"/>
          </w:tcPr>
          <w:p w14:paraId="088796A2" w14:textId="2ED1EF58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517CC4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WHO definition: Presence of confirmed maternal or fetal ZIKV infection AND presence of severe microcephaly AND presence of other malformations (eye, nose, ears etc.)</w:t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9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9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9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2471DED5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14C9F48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BAE399A" w14:textId="7B9EC86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364232" w14:textId="4CB0DC66" w:rsidTr="009D485B">
        <w:tc>
          <w:tcPr>
            <w:tcW w:w="429" w:type="pct"/>
          </w:tcPr>
          <w:p w14:paraId="49F438A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92DD873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ED58AB2" w14:textId="3A04C39B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</w:p>
        </w:tc>
        <w:tc>
          <w:tcPr>
            <w:tcW w:w="1334" w:type="pct"/>
          </w:tcPr>
          <w:p w14:paraId="46EFE0C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51369D1D" w14:textId="7B8E55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1-45 weeks; 555=Unknown; 888=Not measure by the study; 999=Missing</w:t>
            </w:r>
          </w:p>
        </w:tc>
        <w:tc>
          <w:tcPr>
            <w:tcW w:w="1171" w:type="pct"/>
          </w:tcPr>
          <w:p w14:paraId="74766E39" w14:textId="39DA008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3804211A" w14:textId="2BD0633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494F356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loss; loss_etiology; loss_ga</w:t>
            </w:r>
          </w:p>
        </w:tc>
        <w:tc>
          <w:tcPr>
            <w:tcW w:w="1334" w:type="pct"/>
          </w:tcPr>
          <w:p w14:paraId="72E920C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18F7D8FA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loss; loss_etiology; loss_ga; fet_micro</w:t>
            </w:r>
          </w:p>
        </w:tc>
        <w:tc>
          <w:tcPr>
            <w:tcW w:w="1334" w:type="pct"/>
          </w:tcPr>
          <w:p w14:paraId="1711F34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weeks);</w:t>
            </w:r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2=fetal demise (any loss after 20 weeks);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46D7C8F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Placental insufficiency (diagnosis:  confirmed, probable, unlikely)‡</w:t>
            </w:r>
          </w:p>
        </w:tc>
        <w:tc>
          <w:tcPr>
            <w:tcW w:w="1048" w:type="pct"/>
          </w:tcPr>
          <w:p w14:paraId="614CE918" w14:textId="33F5D28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0"/>
            <w:commentRangeStart w:id="1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microcephaly (diagnosis:  severe microcephaly, microcephaly, normocephaly, macrocephaly; Z-score)</w:t>
            </w:r>
            <w:commentRangeEnd w:id="10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10"/>
            </w:r>
            <w:commentRangeEnd w:id="1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1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microcephaly_bin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5F45052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5E3215F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 bdeath_ga</w:t>
            </w:r>
          </w:p>
        </w:tc>
        <w:tc>
          <w:tcPr>
            <w:tcW w:w="303" w:type="pct"/>
          </w:tcPr>
          <w:p w14:paraId="7D34ED16" w14:textId="78C1BC46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26D7595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inf_weight</w:t>
            </w:r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12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13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4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5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0B87A1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inf_craniofac_abn_bin</w:t>
            </w:r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(56% missings, do not forget to recode 888 and 999 to missing)</w:t>
            </w:r>
          </w:p>
        </w:tc>
        <w:tc>
          <w:tcPr>
            <w:tcW w:w="303" w:type="pct"/>
          </w:tcPr>
          <w:p w14:paraId="45C00A35" w14:textId="25843DE9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Neuroimaging abnormalities (intracranial calcification, lissencephaly, hydranencephaly, porencephaly, ventriculomegaly, posterior fossa abnormalities, cerebellar hypoplasia, corpus callosal and vermian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r>
              <w:t>corticalatrophy</w:t>
            </w:r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 finding for central nervous system (anencephaly, microcephaly, spina bifida, encephalocele, hydrocephalus, 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corticalatrophy,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17F7CDD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64D3854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5D47EBFC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anyabnormality</w:t>
            </w:r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r w:rsidRPr="002475A5">
              <w:rPr>
                <w:rFonts w:asciiTheme="minorHAnsi" w:hAnsiTheme="minorHAnsi" w:cstheme="minorHAnsi"/>
              </w:rPr>
              <w:t>inf_craniofac_abn_bin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r w:rsidRPr="002475A5">
              <w:rPr>
                <w:rFonts w:asciiTheme="minorHAnsi" w:hAnsiTheme="minorHAnsi" w:cstheme="minorHAnsi"/>
              </w:rPr>
              <w:t>neuroabnormality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ocularabnormality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nonneurologic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othabnorm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microcephaly_bin</w:t>
            </w:r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cranio-facial 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eye-ear finding (Anophthalmia, microphthalmia, cataracts, anotia,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2B35024F" w:rsidR="009D485B" w:rsidRPr="008405A8" w:rsidRDefault="008405A8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Motor abnormalities (hypotonia, hypertonia, hyperreflexia, spasticity, clonus, extrapyramidal symptoms)§</w:t>
            </w:r>
          </w:p>
        </w:tc>
        <w:tc>
          <w:tcPr>
            <w:tcW w:w="1048" w:type="pct"/>
          </w:tcPr>
          <w:p w14:paraId="457D438D" w14:textId="7AC6A2C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2035D0E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13DDC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27E1E5B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Ocular abnormalities (blindness, other)§</w:t>
            </w:r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anotia,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290109C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699F8D6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contractures (arthrogryposis, uni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4D344749" w:rsidR="009D485B" w:rsidRPr="008405A8" w:rsidRDefault="00B61C8C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nonneurologic</w:t>
            </w:r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Abnormal finding for musculoskeletal system (club foot, Limb deficiency, Reduction deformity upper limbs, Reduction deformity upper limbs, hip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eye-ear finding (Anophthalmia, microphthalmia, cataracts, anotia,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67% missing values.</w:t>
            </w:r>
          </w:p>
        </w:tc>
        <w:tc>
          <w:tcPr>
            <w:tcW w:w="303" w:type="pct"/>
          </w:tcPr>
          <w:p w14:paraId="001569DA" w14:textId="76BD09F7" w:rsidR="009D485B" w:rsidRPr="008405A8" w:rsidRDefault="00B61C8C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18D234A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4C6C6DC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39344CD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695DBEC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0ED06F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036F8C1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 999=Missing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5E6E677C" w14:textId="51C1FBD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6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  <w:commentRangeEnd w:id="16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6"/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 No education; 1=Primary school ;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6F4E6AD9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2E66096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7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  <w:commentRangeEnd w:id="1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7"/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1B84B1E1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study;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39EE3B8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highlight w:val="yellow"/>
              </w:rPr>
            </w:pPr>
            <w:r w:rsidRPr="008405A8">
              <w:rPr>
                <w:rFonts w:asciiTheme="minorHAnsi" w:hAnsiTheme="minorHAnsi" w:cstheme="minorHAnsi"/>
                <w:highlight w:val="yellow"/>
              </w:rPr>
              <w:t>-</w:t>
            </w: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study;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573F7EBF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6DBCA74A" w14:textId="547D84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ses</w:t>
            </w:r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socioeconomic status identified as low, medium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2=High ;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638248B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(inlcuding unknonw)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422DAF8" w14:textId="182C4FFA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med_anticonvuls_bin, med_preg_bin, 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40B39A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A, A  Pain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04E5D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vac_rub_enroll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vac_vari_enroll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265D4BB" w14:textId="04625762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vac_yf_enroll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History of rubella, varicella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11F22F8B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4BCF76E6" w14:textId="1B34FCC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1316911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(e.g. maternal exposure to lead, mercury)</w:t>
            </w:r>
          </w:p>
        </w:tc>
        <w:tc>
          <w:tcPr>
            <w:tcW w:w="1048" w:type="pct"/>
          </w:tcPr>
          <w:p w14:paraId="3B990443" w14:textId="337430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63C8A53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</w:p>
        </w:tc>
        <w:tc>
          <w:tcPr>
            <w:tcW w:w="1048" w:type="pct"/>
          </w:tcPr>
          <w:p w14:paraId="574A91A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Inf_chromoabn, chromoabn_rx</w:t>
            </w:r>
          </w:p>
          <w:p w14:paraId="62C3CF9F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facongendisord_mat_bin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familial antecedents of congenital malformations</w:t>
            </w:r>
          </w:p>
          <w:p w14:paraId="0D00F9E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med_bin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chronic</w:t>
            </w:r>
          </w:p>
          <w:p w14:paraId="7980D9E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med_anticonvuls_bin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 y/n</w:t>
            </w:r>
          </w:p>
          <w:p w14:paraId="5F3466D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med_anticonvuls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anticonvulsants(which)</w:t>
            </w:r>
          </w:p>
          <w:p w14:paraId="7859D33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med_preg_bin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y/n</w:t>
            </w:r>
          </w:p>
          <w:p w14:paraId="2908DD0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med_preg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(which)</w:t>
            </w:r>
          </w:p>
          <w:p w14:paraId="5413BBF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med_fertil_bin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require assisted fertility treatments y/n</w:t>
            </w:r>
          </w:p>
          <w:p w14:paraId="141FDB70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med_fertil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>require assisted fertility (which)</w:t>
            </w:r>
          </w:p>
          <w:p w14:paraId="25321B33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u w:val="single"/>
              </w:rPr>
            </w:pPr>
            <w:r w:rsidRPr="008A48A4">
              <w:rPr>
                <w:rFonts w:asciiTheme="minorHAnsi" w:hAnsiTheme="minorHAnsi" w:cstheme="minorHAnsi"/>
                <w:u w:val="single"/>
              </w:rPr>
              <w:lastRenderedPageBreak/>
              <w:t>Genetic testing:</w:t>
            </w:r>
          </w:p>
          <w:p w14:paraId="0E4A404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chromoabn_screen</w:t>
            </w:r>
          </w:p>
          <w:p w14:paraId="518FD77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chromoabn_test</w:t>
            </w:r>
          </w:p>
          <w:p w14:paraId="16494ED1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chromoabn_risk</w:t>
            </w:r>
          </w:p>
          <w:p w14:paraId="15615AF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chromoabn_rx</w:t>
            </w:r>
          </w:p>
          <w:p w14:paraId="52EB10DD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chromoabn_test_oth</w:t>
            </w:r>
          </w:p>
          <w:p w14:paraId="1EF2E06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inf_chromoabn</w:t>
            </w:r>
          </w:p>
          <w:p w14:paraId="66979B6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inf_chromoabn_test</w:t>
            </w:r>
          </w:p>
          <w:p w14:paraId="6131529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inf_chromoabn_test_oth</w:t>
            </w:r>
          </w:p>
          <w:p w14:paraId="13F6552F" w14:textId="66BC0CF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2D89ECD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21977F7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which women diagnosed with ZIKV, by EITHER ultrasound or LMP, in weeks. If both (ultrasound and LMP) information is avaiblable, priorotize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(tested before current pregancy);  888=Not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4C010F6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Also, could see the answers from arb_symp or either arb_clindiag or arb_clindiag_plus</w:t>
            </w:r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FFBD386" w14:textId="5FB8F533" w:rsidR="009D485B" w:rsidRPr="008405A8" w:rsidRDefault="00B61C8C" w:rsidP="00AB1EE8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3009AB3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Genotype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55A39F5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Concurrent or prior flavi-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chikv_ever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69799EA0" w14:textId="0125739A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2FDF563E" w14:textId="48708A08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vac_yf_enroll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History of yellow fever vaccination at enrollment?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14D092F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  <w:t>-</w:t>
            </w: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(e.g. chronic hypertension, diabetes), or pregnancy-related conditions 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Also could use hiv,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(i.e: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 1=Yes;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20A3EF0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4C156281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 1=Yes;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6B70BC39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18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18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8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variables are binary complementary variables for specific STORCH patogens</w:t>
            </w:r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87A671E" w14:textId="38D16D94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30A474EA" w14:textId="0FA4DB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ould use weight or pre_pregweight and height for the available values</w:t>
            </w:r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5EF1D8A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F10977D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5EAD15E7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>a voor vragen.</w:t>
      </w:r>
    </w:p>
  </w:comment>
  <w:comment w:id="1" w:author="Damen, J.A.A. (Anneke)" w:date="2021-06-24T11:09:00Z" w:initials="DJ(">
    <w:p w14:paraId="591E80D7" w14:textId="30190220" w:rsidR="009D485B" w:rsidRDefault="009D485B">
      <w:pPr>
        <w:pStyle w:val="CommentText"/>
      </w:pPr>
      <w:r>
        <w:rPr>
          <w:rStyle w:val="CommentReference"/>
        </w:rPr>
        <w:annotationRef/>
      </w:r>
      <w:r>
        <w:t>Question: are there also other variables related to fetal ZIKV infection? I can only find variables related to maternal ZIKV infection.</w:t>
      </w:r>
    </w:p>
  </w:comment>
  <w:comment w:id="2" w:author="Damen, J.A.A. (Anneke)" w:date="2021-06-24T10:55:00Z" w:initials="DJ(">
    <w:p w14:paraId="2B0669CF" w14:textId="5B5CB8D9" w:rsidR="009D485B" w:rsidRDefault="009D485B">
      <w:pPr>
        <w:pStyle w:val="CommentText"/>
      </w:pPr>
      <w:r>
        <w:rPr>
          <w:rStyle w:val="CommentReference"/>
        </w:rPr>
        <w:annotationRef/>
      </w:r>
      <w:r w:rsidRPr="00035009">
        <w:t>Brazil_RiodeJaneiro_Cunha</w:t>
      </w:r>
      <w:r>
        <w:t xml:space="preserve"> might also include women that are not pregnant -&gt; should we exclude these from analyses? As none of the outcomes are applicable if a woman is not pregnant. Is it possible to exclude them? Is there a variable indicating whether a woman was pregnant or not?</w:t>
      </w:r>
    </w:p>
  </w:comment>
  <w:comment w:id="3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9" w:author="Damen, J.A.A. (Anneke)" w:date="2021-03-12T15:58:00Z" w:initials="DJ(">
    <w:p w14:paraId="7AADFDD1" w14:textId="7E1830FF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e.g. </w:t>
      </w:r>
      <w:r w:rsidRPr="00B52262">
        <w:t>fet_us_bin_tri1</w:t>
      </w:r>
    </w:p>
  </w:comment>
  <w:comment w:id="10" w:author="MC" w:date="2021-01-21T14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r w:rsidRPr="00F11317">
        <w:t>inf_head_circ_birth</w:t>
      </w:r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11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16" w:author="Damen, J.A.A. (Anneke)" w:date="2021-03-03T13:16:00Z" w:initials="DJ(">
    <w:p w14:paraId="41704C57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In the dataset, values range from 0 to 20. What do these values mean?</w:t>
      </w:r>
    </w:p>
    <w:p w14:paraId="48E3B106" w14:textId="77777777" w:rsidR="009D485B" w:rsidRDefault="009D485B">
      <w:pPr>
        <w:pStyle w:val="CommentText"/>
      </w:pPr>
    </w:p>
    <w:p w14:paraId="18B15EDB" w14:textId="60EBDD98" w:rsidR="009D485B" w:rsidRPr="00B52262" w:rsidRDefault="009D485B" w:rsidP="00B52262">
      <w:pPr>
        <w:pStyle w:val="CommentText"/>
        <w:numPr>
          <w:ilvl w:val="0"/>
          <w:numId w:val="1"/>
        </w:numPr>
        <w:rPr>
          <w:lang w:val="nl-NL"/>
        </w:rPr>
      </w:pPr>
      <w:r w:rsidRPr="00B52262">
        <w:rPr>
          <w:lang w:val="nl-NL"/>
        </w:rPr>
        <w:t>Ask Lauren, Mabel in C</w:t>
      </w:r>
      <w:r>
        <w:rPr>
          <w:lang w:val="nl-NL"/>
        </w:rPr>
        <w:t>C</w:t>
      </w:r>
    </w:p>
  </w:comment>
  <w:comment w:id="17" w:author="Damen, J.A.A. (Anneke)" w:date="2021-03-03T13:18:00Z" w:initials="DJ(">
    <w:p w14:paraId="4E6F441B" w14:textId="188CECA5" w:rsidR="009D485B" w:rsidRDefault="009D485B">
      <w:pPr>
        <w:pStyle w:val="CommentText"/>
      </w:pPr>
      <w:r>
        <w:rPr>
          <w:rStyle w:val="CommentReference"/>
        </w:rPr>
        <w:annotationRef/>
      </w:r>
      <w:r>
        <w:t>In the dataset I also have 47 records with 6. What does this mean?</w:t>
      </w:r>
    </w:p>
  </w:comment>
  <w:comment w:id="18" w:author="Damen, J.A.A. (Anneke)" w:date="2021-07-08T15:26:00Z" w:initials="DJ(">
    <w:p w14:paraId="72351E61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r>
        <w:t>Also for syphilis, varicella, parvo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591E80D7" w15:done="0"/>
  <w15:commentEx w15:paraId="2B0669CF" w15:done="0"/>
  <w15:commentEx w15:paraId="1B4953C1" w15:done="0"/>
  <w15:commentEx w15:paraId="7AADFDD1" w15:done="0"/>
  <w15:commentEx w15:paraId="1EBB6C6A" w15:done="0"/>
  <w15:commentEx w15:paraId="6DCB7A5E" w15:paraIdParent="1EBB6C6A" w15:done="0"/>
  <w15:commentEx w15:paraId="18B15EDB" w15:done="0"/>
  <w15:commentEx w15:paraId="4E6F441B" w15:done="0"/>
  <w15:commentEx w15:paraId="617DF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47EE65C" w16cex:dateUtc="2021-06-24T09:09:00Z"/>
  <w16cex:commentExtensible w16cex:durableId="247EE32A" w16cex:dateUtc="2021-06-24T08:55:00Z"/>
  <w16cex:commentExtensible w16cex:durableId="23F607FC" w16cex:dateUtc="2021-03-12T14:32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3EA0A99" w16cex:dateUtc="2021-03-03T12:16:00Z"/>
  <w16cex:commentExtensible w16cex:durableId="23EA0B30" w16cex:dateUtc="2021-03-03T12:18:00Z"/>
  <w16cex:commentExtensible w16cex:durableId="24919788" w16cex:dateUtc="2021-07-08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591E80D7" w16cid:durableId="247EE65C"/>
  <w16cid:commentId w16cid:paraId="2B0669CF" w16cid:durableId="247EE32A"/>
  <w16cid:commentId w16cid:paraId="1B4953C1" w16cid:durableId="23F607FC"/>
  <w16cid:commentId w16cid:paraId="7AADFDD1" w16cid:durableId="23F60E39"/>
  <w16cid:commentId w16cid:paraId="1EBB6C6A" w16cid:durableId="23B40C5E"/>
  <w16cid:commentId w16cid:paraId="6DCB7A5E" w16cid:durableId="24A515D9"/>
  <w16cid:commentId w16cid:paraId="18B15EDB" w16cid:durableId="23EA0A99"/>
  <w16cid:commentId w16cid:paraId="4E6F441B" w16cid:durableId="23EA0B30"/>
  <w16cid:commentId w16cid:paraId="617DF1B9" w16cid:durableId="24919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42068"/>
    <w:rsid w:val="00142E8A"/>
    <w:rsid w:val="0014600A"/>
    <w:rsid w:val="001566C0"/>
    <w:rsid w:val="001A5A07"/>
    <w:rsid w:val="001B048F"/>
    <w:rsid w:val="001E12D2"/>
    <w:rsid w:val="001F21EF"/>
    <w:rsid w:val="0022626B"/>
    <w:rsid w:val="002475A5"/>
    <w:rsid w:val="002651B7"/>
    <w:rsid w:val="002B5E57"/>
    <w:rsid w:val="002D1F1F"/>
    <w:rsid w:val="003564D0"/>
    <w:rsid w:val="003A3AC9"/>
    <w:rsid w:val="003C2811"/>
    <w:rsid w:val="003D0612"/>
    <w:rsid w:val="003D20CD"/>
    <w:rsid w:val="00400B8D"/>
    <w:rsid w:val="00424E2A"/>
    <w:rsid w:val="00433F3C"/>
    <w:rsid w:val="004566A1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80317"/>
    <w:rsid w:val="00585C2A"/>
    <w:rsid w:val="005A483D"/>
    <w:rsid w:val="005B4708"/>
    <w:rsid w:val="005D75C5"/>
    <w:rsid w:val="00611F03"/>
    <w:rsid w:val="006241D7"/>
    <w:rsid w:val="00670FD7"/>
    <w:rsid w:val="00673740"/>
    <w:rsid w:val="007265F9"/>
    <w:rsid w:val="0074076B"/>
    <w:rsid w:val="007B5A7E"/>
    <w:rsid w:val="007F6707"/>
    <w:rsid w:val="008405A8"/>
    <w:rsid w:val="00874473"/>
    <w:rsid w:val="00884B32"/>
    <w:rsid w:val="0089352A"/>
    <w:rsid w:val="008A44E6"/>
    <w:rsid w:val="008A48A4"/>
    <w:rsid w:val="008B3FCD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900D2"/>
    <w:rsid w:val="00A92D2F"/>
    <w:rsid w:val="00A93BFB"/>
    <w:rsid w:val="00AB1EE8"/>
    <w:rsid w:val="00AB453F"/>
    <w:rsid w:val="00AC0BC3"/>
    <w:rsid w:val="00AD2BE3"/>
    <w:rsid w:val="00B52262"/>
    <w:rsid w:val="00B61C8C"/>
    <w:rsid w:val="00B65F3E"/>
    <w:rsid w:val="00BD587E"/>
    <w:rsid w:val="00BF21B8"/>
    <w:rsid w:val="00C1731F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C2919"/>
    <w:rsid w:val="00DD2F5A"/>
    <w:rsid w:val="00DF5B7B"/>
    <w:rsid w:val="00E14894"/>
    <w:rsid w:val="00E433BE"/>
    <w:rsid w:val="00EB257E"/>
    <w:rsid w:val="00EC3CF0"/>
    <w:rsid w:val="00ED1DB6"/>
    <w:rsid w:val="00EF0F2E"/>
    <w:rsid w:val="00F00AD7"/>
    <w:rsid w:val="00F11317"/>
    <w:rsid w:val="00F302D1"/>
    <w:rsid w:val="00F362EC"/>
    <w:rsid w:val="00F56EFF"/>
    <w:rsid w:val="00F9248E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3467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3</cp:revision>
  <dcterms:created xsi:type="dcterms:W3CDTF">2021-09-02T09:12:00Z</dcterms:created>
  <dcterms:modified xsi:type="dcterms:W3CDTF">2021-09-13T13:51:00Z</dcterms:modified>
</cp:coreProperties>
</file>