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00B4D8"/>
          <w:sz w:val="80"/>
          <w:szCs w:val="80"/>
        </w:rPr>
        <w:t xml:space="preserve">LOGFORGE</w:t>
      </w:r>
    </w:p>
    <w:p>
      <w:pPr>
        <w:spacing w:after="200" w:before="0"/>
        <w:jc w:val="center"/>
      </w:pPr>
      <w:r>
        <w:rPr>
          <w:rFonts w:ascii="Arial" w:cs="Arial" w:eastAsia="Arial" w:hAnsi="Arial"/>
          <w:color w:val="2D3B4F"/>
          <w:sz w:val="34"/>
          <w:szCs w:val="34"/>
        </w:rPr>
        <w:t xml:space="preserve">Unified Cloud Deployment Observability Platform</w:t>
      </w:r>
    </w:p>
    <w:p>
      <w:pPr>
        <w:spacing w:after="800" w:before="0"/>
        <w:jc w:val="center"/>
      </w:pPr>
      <w:r>
        <w:rPr>
          <w:rFonts w:ascii="Arial" w:cs="Arial" w:eastAsia="Arial" w:hAnsi="Arial"/>
          <w:color w:val="3A5068"/>
          <w:sz w:val="22"/>
          <w:szCs w:val="22"/>
        </w:rPr>
        <w:t xml:space="preser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Document Type</w:t>
            </w:r>
          </w:p>
        </w:tc>
        <w:tc>
          <w:tcPr>
            <w:tcW w:type="dxa" w:w="65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SRS + Technical Architecture</w:t>
            </w:r>
          </w:p>
        </w:tc>
      </w:tr>
      <w:tr>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Version</w:t>
            </w:r>
          </w:p>
        </w:tc>
        <w:tc>
          <w:tcPr>
            <w:tcW w:type="dxa" w:w="65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1.0.0</w:t>
            </w:r>
          </w:p>
        </w:tc>
      </w:tr>
      <w:tr>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Status</w:t>
            </w:r>
          </w:p>
        </w:tc>
        <w:tc>
          <w:tcPr>
            <w:tcW w:type="dxa" w:w="65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Draft — Engineering Review</w:t>
            </w:r>
          </w:p>
        </w:tc>
      </w:tr>
      <w:tr>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Author</w:t>
            </w:r>
          </w:p>
        </w:tc>
        <w:tc>
          <w:tcPr>
            <w:tcW w:type="dxa" w:w="65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Johan (Ashutosh Sahoo)</w:t>
            </w:r>
          </w:p>
        </w:tc>
      </w:tr>
      <w:tr>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Date</w:t>
            </w:r>
          </w:p>
        </w:tc>
        <w:tc>
          <w:tcPr>
            <w:tcW w:type="dxa" w:w="65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May 2026</w:t>
            </w:r>
          </w:p>
        </w:tc>
      </w:tr>
      <w:tr>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Classification</w:t>
            </w:r>
          </w:p>
        </w:tc>
        <w:tc>
          <w:tcPr>
            <w:tcW w:type="dxa" w:w="65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Internal / Confidential</w:t>
            </w:r>
          </w:p>
        </w:tc>
      </w:tr>
    </w:tbl>
    <w:p>
      <w:pPr>
        <w:spacing w:after="0" w:before="1200"/>
        <w:jc w:val="center"/>
      </w:pPr>
      <w:r>
        <w:rPr>
          <w:rFonts w:ascii="Arial" w:cs="Arial" w:eastAsia="Arial" w:hAnsi="Arial"/>
          <w:i/>
          <w:iCs/>
          <w:color w:val="8899AA"/>
          <w:sz w:val="24"/>
          <w:szCs w:val="24"/>
        </w:rPr>
        <w:t xml:space="preserve">Heroku  ·  Render  ·  Vercel  ·  Cloudflare</w:t>
      </w:r>
    </w:p>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1. Introduction</w:t>
      </w:r>
    </w:p>
    <w:p>
      <w:pPr>
        <w:pStyle w:val="Heading2"/>
        <w:spacing w:after="160" w:before="320"/>
      </w:pPr>
      <w:r>
        <w:rPr>
          <w:rFonts w:ascii="Arial" w:cs="Arial" w:eastAsia="Arial" w:hAnsi="Arial"/>
          <w:b/>
          <w:bCs/>
          <w:color w:val="2D3B4F"/>
          <w:sz w:val="28"/>
          <w:szCs w:val="28"/>
        </w:rPr>
        <w:t xml:space="preserve">1.1 Purpose</w:t>
      </w:r>
    </w:p>
    <w:p>
      <w:pPr>
        <w:spacing w:after="160" w:before="100"/>
      </w:pPr>
      <w:r>
        <w:rPr>
          <w:rFonts w:ascii="Arial" w:cs="Arial" w:eastAsia="Arial" w:hAnsi="Arial"/>
          <w:b w:val="false"/>
          <w:bCs w:val="false"/>
          <w:color w:val="1A2A3A"/>
          <w:sz w:val="22"/>
          <w:szCs w:val="22"/>
        </w:rPr>
        <w:t xml:space="preserve">This document defines the Software Requirements Specification (SRS) and full technical architecture for LogForge — a unified, real-time cloud deployment observability platform. LogForge aggregates live deployment logs, branch states, and runtime telemetry from multiple cloud providers (Heroku, Render, Vercel, and Cloudflare) into a single monorepo web application, providing developers with a zero-context-switching observability workspace.</w:t>
      </w:r>
    </w:p>
    <w:p>
      <w:pPr>
        <w:pStyle w:val="Heading2"/>
        <w:spacing w:after="160" w:before="320"/>
      </w:pPr>
      <w:r>
        <w:rPr>
          <w:rFonts w:ascii="Arial" w:cs="Arial" w:eastAsia="Arial" w:hAnsi="Arial"/>
          <w:b/>
          <w:bCs/>
          <w:color w:val="2D3B4F"/>
          <w:sz w:val="28"/>
          <w:szCs w:val="28"/>
        </w:rPr>
        <w:t xml:space="preserve">1.2 Scope</w:t>
      </w:r>
    </w:p>
    <w:p>
      <w:pPr>
        <w:spacing w:after="160" w:before="100"/>
      </w:pPr>
      <w:r>
        <w:rPr>
          <w:rFonts w:ascii="Arial" w:cs="Arial" w:eastAsia="Arial" w:hAnsi="Arial"/>
          <w:b w:val="false"/>
          <w:bCs w:val="false"/>
          <w:color w:val="1A2A3A"/>
          <w:sz w:val="22"/>
          <w:szCs w:val="22"/>
        </w:rPr>
        <w:t xml:space="preserve">LogForge is scoped as a full-stack monorepo SaaS application targeting solo developers and small engineering teams managing polycloud deployments. The system shall:</w:t>
      </w:r>
    </w:p>
    <w:p>
      <w:pPr>
        <w:pStyle w:val="ListParagraph"/>
        <w:numPr>
          <w:ilvl w:val="0"/>
          <w:numId w:val="2"/>
        </w:numPr>
        <w:spacing w:after="60" w:before="60"/>
      </w:pPr>
      <w:r>
        <w:rPr>
          <w:rFonts w:ascii="Arial" w:cs="Arial" w:eastAsia="Arial" w:hAnsi="Arial"/>
          <w:color w:val="1A2A3A"/>
          <w:sz w:val="22"/>
          <w:szCs w:val="22"/>
        </w:rPr>
        <w:t xml:space="preserve">Stream live logs from Heroku, Render, Vercel, and Cloudflare deployments</w:t>
      </w:r>
    </w:p>
    <w:p>
      <w:pPr>
        <w:pStyle w:val="ListParagraph"/>
        <w:numPr>
          <w:ilvl w:val="0"/>
          <w:numId w:val="2"/>
        </w:numPr>
        <w:spacing w:after="60" w:before="60"/>
      </w:pPr>
      <w:r>
        <w:rPr>
          <w:rFonts w:ascii="Arial" w:cs="Arial" w:eastAsia="Arial" w:hAnsi="Arial"/>
          <w:color w:val="1A2A3A"/>
          <w:sz w:val="22"/>
          <w:szCs w:val="22"/>
        </w:rPr>
        <w:t xml:space="preserve">Display all connected repository branches per provider</w:t>
      </w:r>
    </w:p>
    <w:p>
      <w:pPr>
        <w:pStyle w:val="ListParagraph"/>
        <w:numPr>
          <w:ilvl w:val="0"/>
          <w:numId w:val="2"/>
        </w:numPr>
        <w:spacing w:after="60" w:before="60"/>
      </w:pPr>
      <w:r>
        <w:rPr>
          <w:rFonts w:ascii="Arial" w:cs="Arial" w:eastAsia="Arial" w:hAnsi="Arial"/>
          <w:color w:val="1A2A3A"/>
          <w:sz w:val="22"/>
          <w:szCs w:val="22"/>
        </w:rPr>
        <w:t xml:space="preserve">Operate within free-tier API rate limits across all four providers</w:t>
      </w:r>
    </w:p>
    <w:p>
      <w:pPr>
        <w:pStyle w:val="ListParagraph"/>
        <w:numPr>
          <w:ilvl w:val="0"/>
          <w:numId w:val="2"/>
        </w:numPr>
        <w:spacing w:after="60" w:before="60"/>
      </w:pPr>
      <w:r>
        <w:rPr>
          <w:rFonts w:ascii="Arial" w:cs="Arial" w:eastAsia="Arial" w:hAnsi="Arial"/>
          <w:color w:val="1A2A3A"/>
          <w:sz w:val="22"/>
          <w:szCs w:val="22"/>
        </w:rPr>
        <w:t xml:space="preserve">Provide a single-pane-of-glass dashboard for cross-provider status</w:t>
      </w:r>
    </w:p>
    <w:p>
      <w:pPr>
        <w:pStyle w:val="ListParagraph"/>
        <w:numPr>
          <w:ilvl w:val="0"/>
          <w:numId w:val="2"/>
        </w:numPr>
        <w:spacing w:after="60" w:before="60"/>
      </w:pPr>
      <w:r>
        <w:rPr>
          <w:rFonts w:ascii="Arial" w:cs="Arial" w:eastAsia="Arial" w:hAnsi="Arial"/>
          <w:color w:val="1A2A3A"/>
          <w:sz w:val="22"/>
          <w:szCs w:val="22"/>
        </w:rPr>
        <w:t xml:space="preserve">Support adding/removing cloud provider accounts via OAuth or API tokens</w:t>
      </w:r>
    </w:p>
    <w:p>
      <w:pPr>
        <w:pStyle w:val="Heading2"/>
        <w:spacing w:after="160" w:before="320"/>
      </w:pPr>
      <w:r>
        <w:rPr>
          <w:rFonts w:ascii="Arial" w:cs="Arial" w:eastAsia="Arial" w:hAnsi="Arial"/>
          <w:b/>
          <w:bCs/>
          <w:color w:val="2D3B4F"/>
          <w:sz w:val="28"/>
          <w:szCs w:val="28"/>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Term</w:t>
            </w:r>
          </w:p>
        </w:tc>
        <w:tc>
          <w:tcPr>
            <w:tcW w:type="dxa" w:w="36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Definition</w:t>
            </w:r>
          </w:p>
        </w:tc>
        <w:tc>
          <w:tcPr>
            <w:tcW w:type="dxa" w:w="276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Courier New" w:cs="Courier New" w:eastAsia="Courier New" w:hAnsi="Courier New"/>
                <w:b/>
                <w:bCs/>
                <w:color w:val="007ACC"/>
                <w:sz w:val="20"/>
                <w:szCs w:val="20"/>
              </w:rPr>
              <w:t xml:space="preserve">SSE</w:t>
            </w:r>
          </w:p>
        </w:tc>
        <w:tc>
          <w:tcPr>
            <w:tcW w:type="dxa" w:w="69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Server-Sent Events — unidirectional real-time stream over HTTP</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Courier New" w:cs="Courier New" w:eastAsia="Courier New" w:hAnsi="Courier New"/>
                <w:b/>
                <w:bCs/>
                <w:color w:val="007ACC"/>
                <w:sz w:val="20"/>
                <w:szCs w:val="20"/>
              </w:rPr>
              <w:t xml:space="preserve">WebSocket</w:t>
            </w:r>
          </w:p>
        </w:tc>
        <w:tc>
          <w:tcPr>
            <w:tcW w:type="dxa" w:w="69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Full-duplex protocol for real-time bidirectional communication</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Courier New" w:cs="Courier New" w:eastAsia="Courier New" w:hAnsi="Courier New"/>
                <w:b/>
                <w:bCs/>
                <w:color w:val="007ACC"/>
                <w:sz w:val="20"/>
                <w:szCs w:val="20"/>
              </w:rPr>
              <w:t xml:space="preserve">Polling Gateway</w:t>
            </w:r>
          </w:p>
        </w:tc>
        <w:tc>
          <w:tcPr>
            <w:tcW w:type="dxa" w:w="69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Internal service that polls cloud provider APIs and emits normalized log events</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Courier New" w:cs="Courier New" w:eastAsia="Courier New" w:hAnsi="Courier New"/>
                <w:b/>
                <w:bCs/>
                <w:color w:val="007ACC"/>
                <w:sz w:val="20"/>
                <w:szCs w:val="20"/>
              </w:rPr>
              <w:t xml:space="preserve">Rate Limit Budget</w:t>
            </w:r>
          </w:p>
        </w:tc>
        <w:tc>
          <w:tcPr>
            <w:tcW w:type="dxa" w:w="69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Allocated API call quota per provider per minute/hour</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Courier New" w:cs="Courier New" w:eastAsia="Courier New" w:hAnsi="Courier New"/>
                <w:b/>
                <w:bCs/>
                <w:color w:val="007ACC"/>
                <w:sz w:val="20"/>
                <w:szCs w:val="20"/>
              </w:rPr>
              <w:t xml:space="preserve">Token Vault</w:t>
            </w:r>
          </w:p>
        </w:tc>
        <w:tc>
          <w:tcPr>
            <w:tcW w:type="dxa" w:w="69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Encrypted credential store for provider API keys</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Courier New" w:cs="Courier New" w:eastAsia="Courier New" w:hAnsi="Courier New"/>
                <w:b/>
                <w:bCs/>
                <w:color w:val="007ACC"/>
                <w:sz w:val="20"/>
                <w:szCs w:val="20"/>
              </w:rPr>
              <w:t xml:space="preserve">Branch Manifest</w:t>
            </w:r>
          </w:p>
        </w:tc>
        <w:tc>
          <w:tcPr>
            <w:tcW w:type="dxa" w:w="69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JSON snapshot of all branches per connected repo at a given provider</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Courier New" w:cs="Courier New" w:eastAsia="Courier New" w:hAnsi="Courier New"/>
                <w:b/>
                <w:bCs/>
                <w:color w:val="007ACC"/>
                <w:sz w:val="20"/>
                <w:szCs w:val="20"/>
              </w:rPr>
              <w:t xml:space="preserve">Log Cursor</w:t>
            </w:r>
          </w:p>
        </w:tc>
        <w:tc>
          <w:tcPr>
            <w:tcW w:type="dxa" w:w="69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Pointer tracking last-fetched log position to enable resumable streaming</w:t>
            </w:r>
          </w:p>
        </w:tc>
      </w:tr>
    </w:tbl>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2. System Overview</w:t>
      </w:r>
    </w:p>
    <w:p>
      <w:pPr>
        <w:pStyle w:val="Heading2"/>
        <w:spacing w:after="160" w:before="320"/>
      </w:pPr>
      <w:r>
        <w:rPr>
          <w:rFonts w:ascii="Arial" w:cs="Arial" w:eastAsia="Arial" w:hAnsi="Arial"/>
          <w:b/>
          <w:bCs/>
          <w:color w:val="2D3B4F"/>
          <w:sz w:val="28"/>
          <w:szCs w:val="28"/>
        </w:rPr>
        <w:t xml:space="preserve">2.1 Problem Statement</w:t>
      </w:r>
    </w:p>
    <w:p>
      <w:pPr>
        <w:spacing w:after="160" w:before="100"/>
      </w:pPr>
      <w:r>
        <w:rPr>
          <w:rFonts w:ascii="Arial" w:cs="Arial" w:eastAsia="Arial" w:hAnsi="Arial"/>
          <w:b w:val="false"/>
          <w:bCs w:val="false"/>
          <w:color w:val="1A2A3A"/>
          <w:sz w:val="22"/>
          <w:szCs w:val="22"/>
        </w:rPr>
        <w:t xml:space="preserve">Developers working across multiple cloud providers must context-switch between 3-4 separate dashboards (Heroku, Render, Vercel, Cloudflare) to monitor deployment health, tail logs, and inspect branch states. This fragmentation increases incident response time, creates mental overhead, and provides no cross-provider correlation. LogForge solves this with a single authenticated workspace that normalizes and streams all provider data through one interface.</w:t>
      </w:r>
    </w:p>
    <w:p>
      <w:pPr>
        <w:pStyle w:val="Heading2"/>
        <w:spacing w:after="160" w:before="320"/>
      </w:pPr>
      <w:r>
        <w:rPr>
          <w:rFonts w:ascii="Arial" w:cs="Arial" w:eastAsia="Arial" w:hAnsi="Arial"/>
          <w:b/>
          <w:bCs/>
          <w:color w:val="2D3B4F"/>
          <w:sz w:val="28"/>
          <w:szCs w:val="28"/>
        </w:rPr>
        <w:t xml:space="preserve">2.2 High-Level Architecture</w:t>
      </w:r>
    </w:p>
    <w:p>
      <w:pPr>
        <w:spacing w:after="160" w:before="100"/>
      </w:pPr>
      <w:r>
        <w:rPr>
          <w:rFonts w:ascii="Arial" w:cs="Arial" w:eastAsia="Arial" w:hAnsi="Arial"/>
          <w:b w:val="false"/>
          <w:bCs w:val="false"/>
          <w:color w:val="1A2A3A"/>
          <w:sz w:val="22"/>
          <w:szCs w:val="22"/>
        </w:rPr>
        <w:t xml:space="preserve">LogForge is structured as a Turborepo monorepo containing three primary workspaces:</w:t>
      </w:r>
    </w:p>
    <w:p>
      <w:pPr>
        <w:pStyle w:val="ListParagraph"/>
        <w:numPr>
          <w:ilvl w:val="0"/>
          <w:numId w:val="2"/>
        </w:numPr>
        <w:spacing w:after="60" w:before="60"/>
      </w:pPr>
      <w:r>
        <w:rPr>
          <w:rFonts w:ascii="Arial" w:cs="Arial" w:eastAsia="Arial" w:hAnsi="Arial"/>
          <w:color w:val="1A2A3A"/>
          <w:sz w:val="22"/>
          <w:szCs w:val="22"/>
        </w:rPr>
        <w:t xml:space="preserve">apps/web — Next.js 14 frontend (App Router)</w:t>
      </w:r>
    </w:p>
    <w:p>
      <w:pPr>
        <w:pStyle w:val="ListParagraph"/>
        <w:numPr>
          <w:ilvl w:val="0"/>
          <w:numId w:val="2"/>
        </w:numPr>
        <w:spacing w:after="60" w:before="60"/>
      </w:pPr>
      <w:r>
        <w:rPr>
          <w:rFonts w:ascii="Arial" w:cs="Arial" w:eastAsia="Arial" w:hAnsi="Arial"/>
          <w:color w:val="1A2A3A"/>
          <w:sz w:val="22"/>
          <w:szCs w:val="22"/>
        </w:rPr>
        <w:t xml:space="preserve">apps/api — Fastify backend (Node.js) with provider polling engine</w:t>
      </w:r>
    </w:p>
    <w:p>
      <w:pPr>
        <w:pStyle w:val="ListParagraph"/>
        <w:numPr>
          <w:ilvl w:val="0"/>
          <w:numId w:val="2"/>
        </w:numPr>
        <w:spacing w:after="60" w:before="60"/>
      </w:pPr>
      <w:r>
        <w:rPr>
          <w:rFonts w:ascii="Arial" w:cs="Arial" w:eastAsia="Arial" w:hAnsi="Arial"/>
          <w:color w:val="1A2A3A"/>
          <w:sz w:val="22"/>
          <w:szCs w:val="22"/>
        </w:rPr>
        <w:t xml:space="preserve">packages/shared — Shared TypeScript types, constants, and provider schemas</w:t>
      </w:r>
    </w:p>
    <w:p>
      <w:pPr>
        <w:spacing w:after="160" w:before="100"/>
      </w:pPr>
      <w:r>
        <w:rPr>
          <w:rFonts w:ascii="Arial" w:cs="Arial" w:eastAsia="Arial" w:hAnsi="Arial"/>
          <w:b w:val="false"/>
          <w:bCs w:val="false"/>
          <w:color w:val="1A2A3A"/>
          <w:sz w:val="22"/>
          <w:szCs w:val="22"/>
        </w:rPr>
        <w:t xml:space="preserve">The backend operates a Polling Gateway pattern — a scheduler-driven loop that fetches logs and metadata from each provider's REST API at safe intervals, normalizes them into a unified event schema, and broadcasts them to connected frontend clients via Server-Sent Events (SSE). No WebSocket server is required, reducing infrastructure complexity.</w:t>
      </w:r>
    </w:p>
    <w:p>
      <w:pPr>
        <w:pStyle w:val="Heading2"/>
        <w:spacing w:after="160" w:before="320"/>
      </w:pPr>
      <w:r>
        <w:rPr>
          <w:rFonts w:ascii="Arial" w:cs="Arial" w:eastAsia="Arial" w:hAnsi="Arial"/>
          <w:b/>
          <w:bCs/>
          <w:color w:val="2D3B4F"/>
          <w:sz w:val="28"/>
          <w:szCs w:val="28"/>
        </w:rPr>
        <w:t xml:space="preserve">2.3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2D3B4F" w:sz="1"/>
              <w:left w:val="single" w:color="2D3B4F" w:sz="1"/>
              <w:bottom w:val="single" w:color="2D3B4F" w:sz="1"/>
              <w:right w:val="single" w:color="2D3B4F" w:sz="1"/>
            </w:tcBorders>
            <w:shd w:fill="E8F4FB" w:val="clear"/>
            <w:tcMar>
              <w:top w:type="dxa" w:w="80"/>
              <w:left w:type="dxa" w:w="160"/>
              <w:bottom w:type="dxa" w:w="80"/>
              <w:right w:type="dxa" w:w="120"/>
            </w:tcMar>
          </w:tcPr>
          <w:p>
            <w:r>
              <w:rPr>
                <w:rFonts w:ascii="Arial" w:cs="Arial" w:eastAsia="Arial" w:hAnsi="Arial"/>
                <w:b/>
                <w:bCs/>
                <w:color w:val="2D3B4F"/>
                <w:sz w:val="20"/>
                <w:szCs w:val="20"/>
              </w:rPr>
              <w:t xml:space="preserve">SSE over WebSockets</w:t>
            </w:r>
          </w:p>
        </w:tc>
        <w:tc>
          <w:tcPr>
            <w:tcW w:type="dxa" w:w="61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Log streaming is unidirectional server→client. SSE is simpler, natively supported, and survives proxy/CDN without special config.</w:t>
            </w:r>
          </w:p>
        </w:tc>
      </w:tr>
      <w:tr>
        <w:tc>
          <w:tcPr>
            <w:tcW w:type="dxa" w:w="3200"/>
            <w:tcBorders>
              <w:top w:val="single" w:color="2D3B4F" w:sz="1"/>
              <w:left w:val="single" w:color="2D3B4F" w:sz="1"/>
              <w:bottom w:val="single" w:color="2D3B4F" w:sz="1"/>
              <w:right w:val="single" w:color="2D3B4F" w:sz="1"/>
            </w:tcBorders>
            <w:shd w:fill="E8F4FB" w:val="clear"/>
            <w:tcMar>
              <w:top w:type="dxa" w:w="80"/>
              <w:left w:type="dxa" w:w="160"/>
              <w:bottom w:type="dxa" w:w="80"/>
              <w:right w:type="dxa" w:w="120"/>
            </w:tcMar>
          </w:tcPr>
          <w:p>
            <w:r>
              <w:rPr>
                <w:rFonts w:ascii="Arial" w:cs="Arial" w:eastAsia="Arial" w:hAnsi="Arial"/>
                <w:b/>
                <w:bCs/>
                <w:color w:val="2D3B4F"/>
                <w:sz w:val="20"/>
                <w:szCs w:val="20"/>
              </w:rPr>
              <w:t xml:space="preserve">Polling over Webhooks</w:t>
            </w:r>
          </w:p>
        </w:tc>
        <w:tc>
          <w:tcPr>
            <w:tcW w:type="dxa" w:w="61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Provider webhooks require a public HTTPS endpoint and registration per app. Polling is self-contained, works in any environment, and is easier to rate-limit safely.</w:t>
            </w:r>
          </w:p>
        </w:tc>
      </w:tr>
      <w:tr>
        <w:tc>
          <w:tcPr>
            <w:tcW w:type="dxa" w:w="3200"/>
            <w:tcBorders>
              <w:top w:val="single" w:color="2D3B4F" w:sz="1"/>
              <w:left w:val="single" w:color="2D3B4F" w:sz="1"/>
              <w:bottom w:val="single" w:color="2D3B4F" w:sz="1"/>
              <w:right w:val="single" w:color="2D3B4F" w:sz="1"/>
            </w:tcBorders>
            <w:shd w:fill="E8F4FB" w:val="clear"/>
            <w:tcMar>
              <w:top w:type="dxa" w:w="80"/>
              <w:left w:type="dxa" w:w="160"/>
              <w:bottom w:type="dxa" w:w="80"/>
              <w:right w:type="dxa" w:w="120"/>
            </w:tcMar>
          </w:tcPr>
          <w:p>
            <w:r>
              <w:rPr>
                <w:rFonts w:ascii="Arial" w:cs="Arial" w:eastAsia="Arial" w:hAnsi="Arial"/>
                <w:b/>
                <w:bCs/>
                <w:color w:val="2D3B4F"/>
                <w:sz w:val="20"/>
                <w:szCs w:val="20"/>
              </w:rPr>
              <w:t xml:space="preserve">Turborepo Monorepo</w:t>
            </w:r>
          </w:p>
        </w:tc>
        <w:tc>
          <w:tcPr>
            <w:tcW w:type="dxa" w:w="61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Shared TypeScript types between frontend and backend eliminate schema drift. Single repo enables atomic commits and unified CI.</w:t>
            </w:r>
          </w:p>
        </w:tc>
      </w:tr>
      <w:tr>
        <w:tc>
          <w:tcPr>
            <w:tcW w:type="dxa" w:w="3200"/>
            <w:tcBorders>
              <w:top w:val="single" w:color="2D3B4F" w:sz="1"/>
              <w:left w:val="single" w:color="2D3B4F" w:sz="1"/>
              <w:bottom w:val="single" w:color="2D3B4F" w:sz="1"/>
              <w:right w:val="single" w:color="2D3B4F" w:sz="1"/>
            </w:tcBorders>
            <w:shd w:fill="E8F4FB" w:val="clear"/>
            <w:tcMar>
              <w:top w:type="dxa" w:w="80"/>
              <w:left w:type="dxa" w:w="160"/>
              <w:bottom w:type="dxa" w:w="80"/>
              <w:right w:type="dxa" w:w="120"/>
            </w:tcMar>
          </w:tcPr>
          <w:p>
            <w:r>
              <w:rPr>
                <w:rFonts w:ascii="Arial" w:cs="Arial" w:eastAsia="Arial" w:hAnsi="Arial"/>
                <w:b/>
                <w:bCs/>
                <w:color w:val="2D3B4F"/>
                <w:sz w:val="20"/>
                <w:szCs w:val="20"/>
              </w:rPr>
              <w:t xml:space="preserve">Fastify over Express</w:t>
            </w:r>
          </w:p>
        </w:tc>
        <w:tc>
          <w:tcPr>
            <w:tcW w:type="dxa" w:w="61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Fastify's schema-first approach and plugin model suits a structured API gateway. ~2× faster than Express with lower overhead.</w:t>
            </w:r>
          </w:p>
        </w:tc>
      </w:tr>
      <w:tr>
        <w:tc>
          <w:tcPr>
            <w:tcW w:type="dxa" w:w="3200"/>
            <w:tcBorders>
              <w:top w:val="single" w:color="2D3B4F" w:sz="1"/>
              <w:left w:val="single" w:color="2D3B4F" w:sz="1"/>
              <w:bottom w:val="single" w:color="2D3B4F" w:sz="1"/>
              <w:right w:val="single" w:color="2D3B4F" w:sz="1"/>
            </w:tcBorders>
            <w:shd w:fill="E8F4FB" w:val="clear"/>
            <w:tcMar>
              <w:top w:type="dxa" w:w="80"/>
              <w:left w:type="dxa" w:w="160"/>
              <w:bottom w:type="dxa" w:w="80"/>
              <w:right w:type="dxa" w:w="120"/>
            </w:tcMar>
          </w:tcPr>
          <w:p>
            <w:r>
              <w:rPr>
                <w:rFonts w:ascii="Arial" w:cs="Arial" w:eastAsia="Arial" w:hAnsi="Arial"/>
                <w:b/>
                <w:bCs/>
                <w:color w:val="2D3B4F"/>
                <w:sz w:val="20"/>
                <w:szCs w:val="20"/>
              </w:rPr>
              <w:t xml:space="preserve">SQLite (dev) / Postgres (prod)</w:t>
            </w:r>
          </w:p>
        </w:tc>
        <w:tc>
          <w:tcPr>
            <w:tcW w:type="dxa" w:w="61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Credential and cursor storage needs a relational DB. SQLite removes dev dependencies; Postgres used in production (Render or Railway).</w:t>
            </w:r>
          </w:p>
        </w:tc>
      </w:tr>
      <w:tr>
        <w:tc>
          <w:tcPr>
            <w:tcW w:type="dxa" w:w="3200"/>
            <w:tcBorders>
              <w:top w:val="single" w:color="2D3B4F" w:sz="1"/>
              <w:left w:val="single" w:color="2D3B4F" w:sz="1"/>
              <w:bottom w:val="single" w:color="2D3B4F" w:sz="1"/>
              <w:right w:val="single" w:color="2D3B4F" w:sz="1"/>
            </w:tcBorders>
            <w:shd w:fill="E8F4FB" w:val="clear"/>
            <w:tcMar>
              <w:top w:type="dxa" w:w="80"/>
              <w:left w:type="dxa" w:w="160"/>
              <w:bottom w:type="dxa" w:w="80"/>
              <w:right w:type="dxa" w:w="120"/>
            </w:tcMar>
          </w:tcPr>
          <w:p>
            <w:r>
              <w:rPr>
                <w:rFonts w:ascii="Arial" w:cs="Arial" w:eastAsia="Arial" w:hAnsi="Arial"/>
                <w:b/>
                <w:bCs/>
                <w:color w:val="2D3B4F"/>
                <w:sz w:val="20"/>
                <w:szCs w:val="20"/>
              </w:rPr>
              <w:t xml:space="preserve">Node-cron for polling scheduler</w:t>
            </w:r>
          </w:p>
        </w:tc>
        <w:tc>
          <w:tcPr>
            <w:tcW w:type="dxa" w:w="61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Lightweight, zero-dependency cron replacement. Each provider gets its own isolated polling loop with independent backoff logic.</w:t>
            </w:r>
          </w:p>
        </w:tc>
      </w:tr>
    </w:tbl>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3. Technology Stack</w:t>
      </w:r>
    </w:p>
    <w:p>
      <w:pPr>
        <w:pStyle w:val="Heading2"/>
        <w:spacing w:after="160" w:before="320"/>
      </w:pPr>
      <w:r>
        <w:rPr>
          <w:rFonts w:ascii="Arial" w:cs="Arial" w:eastAsia="Arial" w:hAnsi="Arial"/>
          <w:b/>
          <w:bCs/>
          <w:color w:val="2D3B4F"/>
          <w:sz w:val="28"/>
          <w:szCs w:val="28"/>
        </w:rPr>
        <w:t xml:space="preserve">3.1 Frontend — apps/web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4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Package / Tool</w:t>
            </w:r>
          </w:p>
        </w:tc>
        <w:tc>
          <w:tcPr>
            <w:tcW w:type="dxa" w:w="36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Version</w:t>
            </w:r>
          </w:p>
        </w:tc>
        <w:tc>
          <w:tcPr>
            <w:tcW w:type="dxa" w:w="276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Next.js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14.x (App Router)</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React framework with SSR, routing, and API route support</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React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18.x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Component model and state management</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TypeScript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5.x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End-to-end type safety with shared packages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Tailwind CSS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3.x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Utility-first styling with dark mode support</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shadcn/ui</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latest</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Accessible component primitives built on Radix UI</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Zustand</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4.x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Lightweight global state for log buffers and provider status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TanStack Query</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5.x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Server state, caching, and background refetch for REST calls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EventSource API</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native</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Browser-native SSE consumer for log streaming</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Lucide React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latest</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Icon set for provider badges and UI actions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date-fns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3.x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Timestamp formatting and relative time display</w:t>
            </w:r>
          </w:p>
        </w:tc>
      </w:tr>
    </w:tbl>
    <w:p>
      <w:pPr>
        <w:pStyle w:val="Heading2"/>
        <w:spacing w:after="160" w:before="320"/>
      </w:pPr>
      <w:r>
        <w:rPr>
          <w:rFonts w:ascii="Arial" w:cs="Arial" w:eastAsia="Arial" w:hAnsi="Arial"/>
          <w:b/>
          <w:bCs/>
          <w:color w:val="2D3B4F"/>
          <w:sz w:val="28"/>
          <w:szCs w:val="28"/>
        </w:rPr>
        <w:t xml:space="preserve">3.2 Backend — apps/api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4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Package / Tool</w:t>
            </w:r>
          </w:p>
        </w:tc>
        <w:tc>
          <w:tcPr>
            <w:tcW w:type="dxa" w:w="36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Version</w:t>
            </w:r>
          </w:p>
        </w:tc>
        <w:tc>
          <w:tcPr>
            <w:tcW w:type="dxa" w:w="276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Node.js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20 LTS</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Runtime for API server and polling engine</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Fastify</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4.x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High-performance HTTP server with plugin architecture</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@fastify/cors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9.x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CORS headers for cross-origin SSE connections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@fastify/jwt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8.x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JWT authentication for API routes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Drizzle ORM</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0.30.x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Type-safe SQL ORM for SQLite/Postgres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better-sqlite3</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9.x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Synchronous SQLite driver for dev environment</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pg</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8.x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Postgres driver for production</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node-cron</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3.x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Cron-based scheduler for per-provider polling loops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p-queue</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8.x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Priority queue for rate-limit-aware API call batching</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axios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1.x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HTTP client for provider REST API calls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zod</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3.x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Runtime schema validation for provider API responses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pino</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9.x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Structured JSON logger for server diagnostics</w:t>
            </w:r>
          </w:p>
        </w:tc>
      </w:tr>
    </w:tbl>
    <w:p>
      <w:pPr>
        <w:pStyle w:val="Heading2"/>
        <w:spacing w:after="160" w:before="320"/>
      </w:pPr>
      <w:r>
        <w:rPr>
          <w:rFonts w:ascii="Arial" w:cs="Arial" w:eastAsia="Arial" w:hAnsi="Arial"/>
          <w:b/>
          <w:bCs/>
          <w:color w:val="2D3B4F"/>
          <w:sz w:val="28"/>
          <w:szCs w:val="28"/>
        </w:rPr>
        <w:t xml:space="preserve">3.3 Monorepo Tooling —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4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Tool</w:t>
            </w:r>
          </w:p>
        </w:tc>
        <w:tc>
          <w:tcPr>
            <w:tcW w:type="dxa" w:w="36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Version</w:t>
            </w:r>
          </w:p>
        </w:tc>
        <w:tc>
          <w:tcPr>
            <w:tcW w:type="dxa" w:w="276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Turborepo</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2.x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Monorepo task runner with caching and dependency graph</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pnpm</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9.x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Fast, disk-efficient package manager with workspace support</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ESLint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8.x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Linting with shared config across workspaces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Prettier</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3.x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Code formatting</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TypeScript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5.x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Shared tsconfig base in packages/shared</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Vitest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1.x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Unit tests for shared utilities and polling logic</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Playwright</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1.x</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E2E tests for critical dashboard flows</w:t>
            </w:r>
          </w:p>
        </w:tc>
      </w:tr>
    </w:tbl>
    <w:p>
      <w:pPr>
        <w:pStyle w:val="Heading2"/>
        <w:spacing w:after="160" w:before="320"/>
      </w:pPr>
      <w:r>
        <w:rPr>
          <w:rFonts w:ascii="Arial" w:cs="Arial" w:eastAsia="Arial" w:hAnsi="Arial"/>
          <w:b/>
          <w:bCs/>
          <w:color w:val="2D3B4F"/>
          <w:sz w:val="28"/>
          <w:szCs w:val="28"/>
        </w:rPr>
        <w:t xml:space="preserve">3.4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4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Tier</w:t>
            </w:r>
          </w:p>
        </w:tc>
        <w:tc>
          <w:tcPr>
            <w:tcW w:type="dxa" w:w="276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Vercel</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Hobby/Pro</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Host apps/web (Next.js frontend)</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Render</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Free/Starter</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Host apps/api (Fastify backend)</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Render Postgres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Free</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Production database for credentials + cursors</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GitHub Actions</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Free</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CI: lint, type-check, test on every push</w:t>
            </w:r>
          </w:p>
        </w:tc>
      </w:tr>
      <w:tr>
        <w:tc>
          <w:tcPr>
            <w:tcW w:type="dxa" w:w="24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GitHub</w:t>
            </w:r>
          </w:p>
        </w:tc>
        <w:tc>
          <w:tcPr>
            <w:tcW w:type="dxa" w:w="360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Free</w:t>
            </w:r>
          </w:p>
        </w:tc>
        <w:tc>
          <w:tcPr>
            <w:tcW w:type="dxa" w:w="276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b w:val="false"/>
                <w:bCs w:val="false"/>
                <w:color w:val="0A0E1A"/>
                <w:sz w:val="20"/>
                <w:szCs w:val="20"/>
              </w:rPr>
              <w:t xml:space="preserve">Source of truth for monorepo</w:t>
            </w:r>
          </w:p>
        </w:tc>
      </w:tr>
    </w:tbl>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4. Functional Requirements</w:t>
      </w:r>
    </w:p>
    <w:p>
      <w:pPr>
        <w:pStyle w:val="Heading2"/>
        <w:spacing w:after="160" w:before="320"/>
      </w:pPr>
      <w:r>
        <w:rPr>
          <w:rFonts w:ascii="Arial" w:cs="Arial" w:eastAsia="Arial" w:hAnsi="Arial"/>
          <w:b/>
          <w:bCs/>
          <w:color w:val="2D3B4F"/>
          <w:sz w:val="28"/>
          <w:szCs w:val="28"/>
        </w:rPr>
        <w:t xml:space="preserve">4.1 Provider Integration Requirements</w:t>
      </w:r>
    </w:p>
    <w:p>
      <w:pPr>
        <w:pStyle w:val="Heading3"/>
        <w:spacing w:after="120" w:before="240"/>
      </w:pPr>
      <w:r>
        <w:rPr>
          <w:rFonts w:ascii="Arial" w:cs="Arial" w:eastAsia="Arial" w:hAnsi="Arial"/>
          <w:b/>
          <w:bCs/>
          <w:color w:val="00B4D8"/>
          <w:sz w:val="24"/>
          <w:szCs w:val="24"/>
        </w:rPr>
        <w:t xml:space="preserve">4.1.1 Heroku</w:t>
      </w:r>
    </w:p>
    <w:p>
      <w:pPr>
        <w:pStyle w:val="ListParagraph"/>
        <w:numPr>
          <w:ilvl w:val="0"/>
          <w:numId w:val="2"/>
        </w:numPr>
        <w:spacing w:after="60" w:before="60"/>
      </w:pPr>
      <w:r>
        <w:rPr>
          <w:rFonts w:ascii="Arial" w:cs="Arial" w:eastAsia="Arial" w:hAnsi="Arial"/>
          <w:color w:val="1A2A3A"/>
          <w:sz w:val="22"/>
          <w:szCs w:val="22"/>
        </w:rPr>
        <w:t xml:space="preserve">Authenticate via Heroku API token (stored encrypted in Token Vault)</w:t>
      </w:r>
    </w:p>
    <w:p>
      <w:pPr>
        <w:pStyle w:val="ListParagraph"/>
        <w:numPr>
          <w:ilvl w:val="0"/>
          <w:numId w:val="2"/>
        </w:numPr>
        <w:spacing w:after="60" w:before="60"/>
      </w:pPr>
      <w:r>
        <w:rPr>
          <w:rFonts w:ascii="Arial" w:cs="Arial" w:eastAsia="Arial" w:hAnsi="Arial"/>
          <w:color w:val="1A2A3A"/>
          <w:sz w:val="22"/>
          <w:szCs w:val="22"/>
        </w:rPr>
        <w:t xml:space="preserve">Fetch list of apps via GET /apps</w:t>
      </w:r>
    </w:p>
    <w:p>
      <w:pPr>
        <w:pStyle w:val="ListParagraph"/>
        <w:numPr>
          <w:ilvl w:val="0"/>
          <w:numId w:val="2"/>
        </w:numPr>
        <w:spacing w:after="60" w:before="60"/>
      </w:pPr>
      <w:r>
        <w:rPr>
          <w:rFonts w:ascii="Arial" w:cs="Arial" w:eastAsia="Arial" w:hAnsi="Arial"/>
          <w:color w:val="1A2A3A"/>
          <w:sz w:val="22"/>
          <w:szCs w:val="22"/>
        </w:rPr>
        <w:t xml:space="preserve">For each app, fetch dynos, formations, and recent build list</w:t>
      </w:r>
    </w:p>
    <w:p>
      <w:pPr>
        <w:pStyle w:val="ListParagraph"/>
        <w:numPr>
          <w:ilvl w:val="0"/>
          <w:numId w:val="2"/>
        </w:numPr>
        <w:spacing w:after="60" w:before="60"/>
      </w:pPr>
      <w:r>
        <w:rPr>
          <w:rFonts w:ascii="Arial" w:cs="Arial" w:eastAsia="Arial" w:hAnsi="Arial"/>
          <w:color w:val="1A2A3A"/>
          <w:sz w:val="22"/>
          <w:szCs w:val="22"/>
        </w:rPr>
        <w:t xml:space="preserve">Stream logs via GET /apps/{app-id}/log-sessions (creates a one-time log drain URL)</w:t>
      </w:r>
    </w:p>
    <w:p>
      <w:pPr>
        <w:pStyle w:val="ListParagraph"/>
        <w:numPr>
          <w:ilvl w:val="0"/>
          <w:numId w:val="2"/>
        </w:numPr>
        <w:spacing w:after="60" w:before="60"/>
      </w:pPr>
      <w:r>
        <w:rPr>
          <w:rFonts w:ascii="Arial" w:cs="Arial" w:eastAsia="Arial" w:hAnsi="Arial"/>
          <w:color w:val="1A2A3A"/>
          <w:sz w:val="22"/>
          <w:szCs w:val="22"/>
        </w:rPr>
        <w:t xml:space="preserve">Refresh log session URL every 5 minutes (Heroku sessions expire)</w:t>
      </w:r>
    </w:p>
    <w:p>
      <w:pPr>
        <w:pStyle w:val="ListParagraph"/>
        <w:numPr>
          <w:ilvl w:val="0"/>
          <w:numId w:val="2"/>
        </w:numPr>
        <w:spacing w:after="60" w:before="60"/>
      </w:pPr>
      <w:r>
        <w:rPr>
          <w:rFonts w:ascii="Arial" w:cs="Arial" w:eastAsia="Arial" w:hAnsi="Arial"/>
          <w:color w:val="1A2A3A"/>
          <w:sz w:val="22"/>
          <w:szCs w:val="22"/>
        </w:rPr>
        <w:t xml:space="preserve">Fetch branches from connected GitHub repo if GitHub integration is enabled</w:t>
      </w:r>
    </w:p>
    <w:p>
      <w:pPr>
        <w:pBdr>
          <w:left w:val="single" w:color="00B4D8" w:sz="6" w:space="6"/>
        </w:pBdr>
        <w:spacing w:after="160" w:before="100"/>
        <w:ind w:left="560"/>
      </w:pPr>
      <w:r>
        <w:rPr>
          <w:rFonts w:ascii="Arial" w:cs="Arial" w:eastAsia="Arial" w:hAnsi="Arial"/>
          <w:i/>
          <w:iCs/>
          <w:color w:val="2D5F7A"/>
          <w:sz w:val="20"/>
          <w:szCs w:val="20"/>
        </w:rPr>
        <w:t xml:space="preserve">NOTE: Heroku REST API rate limit: 4500 req/hour. Polling interval must be &gt;= 30 seconds per app.</w:t>
      </w:r>
    </w:p>
    <w:p>
      <w:pPr>
        <w:pStyle w:val="Heading3"/>
        <w:spacing w:after="120" w:before="240"/>
      </w:pPr>
      <w:r>
        <w:rPr>
          <w:rFonts w:ascii="Arial" w:cs="Arial" w:eastAsia="Arial" w:hAnsi="Arial"/>
          <w:b/>
          <w:bCs/>
          <w:color w:val="00B4D8"/>
          <w:sz w:val="24"/>
          <w:szCs w:val="24"/>
        </w:rPr>
        <w:t xml:space="preserve">4.1.2 Render</w:t>
      </w:r>
    </w:p>
    <w:p>
      <w:pPr>
        <w:pStyle w:val="ListParagraph"/>
        <w:numPr>
          <w:ilvl w:val="0"/>
          <w:numId w:val="2"/>
        </w:numPr>
        <w:spacing w:after="60" w:before="60"/>
      </w:pPr>
      <w:r>
        <w:rPr>
          <w:rFonts w:ascii="Arial" w:cs="Arial" w:eastAsia="Arial" w:hAnsi="Arial"/>
          <w:color w:val="1A2A3A"/>
          <w:sz w:val="22"/>
          <w:szCs w:val="22"/>
        </w:rPr>
        <w:t xml:space="preserve">Authenticate via Render API key</w:t>
      </w:r>
    </w:p>
    <w:p>
      <w:pPr>
        <w:pStyle w:val="ListParagraph"/>
        <w:numPr>
          <w:ilvl w:val="0"/>
          <w:numId w:val="2"/>
        </w:numPr>
        <w:spacing w:after="60" w:before="60"/>
      </w:pPr>
      <w:r>
        <w:rPr>
          <w:rFonts w:ascii="Arial" w:cs="Arial" w:eastAsia="Arial" w:hAnsi="Arial"/>
          <w:color w:val="1A2A3A"/>
          <w:sz w:val="22"/>
          <w:szCs w:val="22"/>
        </w:rPr>
        <w:t xml:space="preserve">Fetch services via GET /v1/services</w:t>
      </w:r>
    </w:p>
    <w:p>
      <w:pPr>
        <w:pStyle w:val="ListParagraph"/>
        <w:numPr>
          <w:ilvl w:val="0"/>
          <w:numId w:val="2"/>
        </w:numPr>
        <w:spacing w:after="60" w:before="60"/>
      </w:pPr>
      <w:r>
        <w:rPr>
          <w:rFonts w:ascii="Arial" w:cs="Arial" w:eastAsia="Arial" w:hAnsi="Arial"/>
          <w:color w:val="1A2A3A"/>
          <w:sz w:val="22"/>
          <w:szCs w:val="22"/>
        </w:rPr>
        <w:t xml:space="preserve">Fetch deploys per service via GET /v1/services/{id}/deploys</w:t>
      </w:r>
    </w:p>
    <w:p>
      <w:pPr>
        <w:pStyle w:val="ListParagraph"/>
        <w:numPr>
          <w:ilvl w:val="0"/>
          <w:numId w:val="2"/>
        </w:numPr>
        <w:spacing w:after="60" w:before="60"/>
      </w:pPr>
      <w:r>
        <w:rPr>
          <w:rFonts w:ascii="Arial" w:cs="Arial" w:eastAsia="Arial" w:hAnsi="Arial"/>
          <w:color w:val="1A2A3A"/>
          <w:sz w:val="22"/>
          <w:szCs w:val="22"/>
        </w:rPr>
        <w:t xml:space="preserve">Retrieve logs via GET /v1/services/{id}/logs?startTime={cursor}</w:t>
      </w:r>
    </w:p>
    <w:p>
      <w:pPr>
        <w:pStyle w:val="ListParagraph"/>
        <w:numPr>
          <w:ilvl w:val="0"/>
          <w:numId w:val="2"/>
        </w:numPr>
        <w:spacing w:after="60" w:before="60"/>
      </w:pPr>
      <w:r>
        <w:rPr>
          <w:rFonts w:ascii="Arial" w:cs="Arial" w:eastAsia="Arial" w:hAnsi="Arial"/>
          <w:color w:val="1A2A3A"/>
          <w:sz w:val="22"/>
          <w:szCs w:val="22"/>
        </w:rPr>
        <w:t xml:space="preserve">Use cursor-based pagination to avoid re-fetching old logs</w:t>
      </w:r>
    </w:p>
    <w:p>
      <w:pPr>
        <w:pStyle w:val="ListParagraph"/>
        <w:numPr>
          <w:ilvl w:val="0"/>
          <w:numId w:val="2"/>
        </w:numPr>
        <w:spacing w:after="60" w:before="60"/>
      </w:pPr>
      <w:r>
        <w:rPr>
          <w:rFonts w:ascii="Arial" w:cs="Arial" w:eastAsia="Arial" w:hAnsi="Arial"/>
          <w:color w:val="1A2A3A"/>
          <w:sz w:val="22"/>
          <w:szCs w:val="22"/>
        </w:rPr>
        <w:t xml:space="preserve">Poll at 15-second intervals per service</w:t>
      </w:r>
    </w:p>
    <w:p>
      <w:pPr>
        <w:pBdr>
          <w:left w:val="single" w:color="00B4D8" w:sz="6" w:space="6"/>
        </w:pBdr>
        <w:spacing w:after="160" w:before="100"/>
        <w:ind w:left="560"/>
      </w:pPr>
      <w:r>
        <w:rPr>
          <w:rFonts w:ascii="Arial" w:cs="Arial" w:eastAsia="Arial" w:hAnsi="Arial"/>
          <w:i/>
          <w:iCs/>
          <w:color w:val="2D5F7A"/>
          <w:sz w:val="20"/>
          <w:szCs w:val="20"/>
        </w:rPr>
        <w:t xml:space="preserve">NOTE: Render API rate limit: 100 req/min per token. With 5 services polling every 15s, budget usage is ~20 req/min — well within limit.</w:t>
      </w:r>
    </w:p>
    <w:p>
      <w:pPr>
        <w:pStyle w:val="Heading3"/>
        <w:spacing w:after="120" w:before="240"/>
      </w:pPr>
      <w:r>
        <w:rPr>
          <w:rFonts w:ascii="Arial" w:cs="Arial" w:eastAsia="Arial" w:hAnsi="Arial"/>
          <w:b/>
          <w:bCs/>
          <w:color w:val="00B4D8"/>
          <w:sz w:val="24"/>
          <w:szCs w:val="24"/>
        </w:rPr>
        <w:t xml:space="preserve">4.1.3 Vercel</w:t>
      </w:r>
    </w:p>
    <w:p>
      <w:pPr>
        <w:pStyle w:val="ListParagraph"/>
        <w:numPr>
          <w:ilvl w:val="0"/>
          <w:numId w:val="2"/>
        </w:numPr>
        <w:spacing w:after="60" w:before="60"/>
      </w:pPr>
      <w:r>
        <w:rPr>
          <w:rFonts w:ascii="Arial" w:cs="Arial" w:eastAsia="Arial" w:hAnsi="Arial"/>
          <w:color w:val="1A2A3A"/>
          <w:sz w:val="22"/>
          <w:szCs w:val="22"/>
        </w:rPr>
        <w:t xml:space="preserve">Authenticate via Vercel access token (team or personal)</w:t>
      </w:r>
    </w:p>
    <w:p>
      <w:pPr>
        <w:pStyle w:val="ListParagraph"/>
        <w:numPr>
          <w:ilvl w:val="0"/>
          <w:numId w:val="2"/>
        </w:numPr>
        <w:spacing w:after="60" w:before="60"/>
      </w:pPr>
      <w:r>
        <w:rPr>
          <w:rFonts w:ascii="Arial" w:cs="Arial" w:eastAsia="Arial" w:hAnsi="Arial"/>
          <w:color w:val="1A2A3A"/>
          <w:sz w:val="22"/>
          <w:szCs w:val="22"/>
        </w:rPr>
        <w:t xml:space="preserve">Fetch deployments via GET /v6/deployments</w:t>
      </w:r>
    </w:p>
    <w:p>
      <w:pPr>
        <w:pStyle w:val="ListParagraph"/>
        <w:numPr>
          <w:ilvl w:val="0"/>
          <w:numId w:val="2"/>
        </w:numPr>
        <w:spacing w:after="60" w:before="60"/>
      </w:pPr>
      <w:r>
        <w:rPr>
          <w:rFonts w:ascii="Arial" w:cs="Arial" w:eastAsia="Arial" w:hAnsi="Arial"/>
          <w:color w:val="1A2A3A"/>
          <w:sz w:val="22"/>
          <w:szCs w:val="22"/>
        </w:rPr>
        <w:t xml:space="preserve">Fetch deployment events (log lines) via GET /v3/deployments/{id}/events</w:t>
      </w:r>
    </w:p>
    <w:p>
      <w:pPr>
        <w:pStyle w:val="ListParagraph"/>
        <w:numPr>
          <w:ilvl w:val="0"/>
          <w:numId w:val="2"/>
        </w:numPr>
        <w:spacing w:after="60" w:before="60"/>
      </w:pPr>
      <w:r>
        <w:rPr>
          <w:rFonts w:ascii="Arial" w:cs="Arial" w:eastAsia="Arial" w:hAnsi="Arial"/>
          <w:color w:val="1A2A3A"/>
          <w:sz w:val="22"/>
          <w:szCs w:val="22"/>
        </w:rPr>
        <w:t xml:space="preserve">Fetch project branch list via GitHub API (Vercel does not expose branches directly)</w:t>
      </w:r>
    </w:p>
    <w:p>
      <w:pPr>
        <w:pStyle w:val="ListParagraph"/>
        <w:numPr>
          <w:ilvl w:val="0"/>
          <w:numId w:val="2"/>
        </w:numPr>
        <w:spacing w:after="60" w:before="60"/>
      </w:pPr>
      <w:r>
        <w:rPr>
          <w:rFonts w:ascii="Arial" w:cs="Arial" w:eastAsia="Arial" w:hAnsi="Arial"/>
          <w:color w:val="1A2A3A"/>
          <w:sz w:val="22"/>
          <w:szCs w:val="22"/>
        </w:rPr>
        <w:t xml:space="preserve">Poll active deployments every 10 seconds; completed deployments every 60 seconds</w:t>
      </w:r>
    </w:p>
    <w:p>
      <w:pPr>
        <w:pBdr>
          <w:left w:val="single" w:color="00B4D8" w:sz="6" w:space="6"/>
        </w:pBdr>
        <w:spacing w:after="160" w:before="100"/>
        <w:ind w:left="560"/>
      </w:pPr>
      <w:r>
        <w:rPr>
          <w:rFonts w:ascii="Arial" w:cs="Arial" w:eastAsia="Arial" w:hAnsi="Arial"/>
          <w:i/>
          <w:iCs/>
          <w:color w:val="2D5F7A"/>
          <w:sz w:val="20"/>
          <w:szCs w:val="20"/>
        </w:rPr>
        <w:t xml:space="preserve">NOTE: Vercel API rate limit: 3000 req/min. Extremely generous; no special mitigation needed.</w:t>
      </w:r>
    </w:p>
    <w:p>
      <w:pPr>
        <w:pStyle w:val="Heading3"/>
        <w:spacing w:after="120" w:before="240"/>
      </w:pPr>
      <w:r>
        <w:rPr>
          <w:rFonts w:ascii="Arial" w:cs="Arial" w:eastAsia="Arial" w:hAnsi="Arial"/>
          <w:b/>
          <w:bCs/>
          <w:color w:val="00B4D8"/>
          <w:sz w:val="24"/>
          <w:szCs w:val="24"/>
        </w:rPr>
        <w:t xml:space="preserve">4.1.4 Cloudflare</w:t>
      </w:r>
    </w:p>
    <w:p>
      <w:pPr>
        <w:pStyle w:val="ListParagraph"/>
        <w:numPr>
          <w:ilvl w:val="0"/>
          <w:numId w:val="2"/>
        </w:numPr>
        <w:spacing w:after="60" w:before="60"/>
      </w:pPr>
      <w:r>
        <w:rPr>
          <w:rFonts w:ascii="Arial" w:cs="Arial" w:eastAsia="Arial" w:hAnsi="Arial"/>
          <w:color w:val="1A2A3A"/>
          <w:sz w:val="22"/>
          <w:szCs w:val="22"/>
        </w:rPr>
        <w:t xml:space="preserve">Authenticate via Cloudflare API token (scoped to Account:Read, Workers:Read)</w:t>
      </w:r>
    </w:p>
    <w:p>
      <w:pPr>
        <w:pStyle w:val="ListParagraph"/>
        <w:numPr>
          <w:ilvl w:val="0"/>
          <w:numId w:val="2"/>
        </w:numPr>
        <w:spacing w:after="60" w:before="60"/>
      </w:pPr>
      <w:r>
        <w:rPr>
          <w:rFonts w:ascii="Arial" w:cs="Arial" w:eastAsia="Arial" w:hAnsi="Arial"/>
          <w:color w:val="1A2A3A"/>
          <w:sz w:val="22"/>
          <w:szCs w:val="22"/>
        </w:rPr>
        <w:t xml:space="preserve">Fetch Workers scripts via GET /accounts/{id}/workers/scripts</w:t>
      </w:r>
    </w:p>
    <w:p>
      <w:pPr>
        <w:pStyle w:val="ListParagraph"/>
        <w:numPr>
          <w:ilvl w:val="0"/>
          <w:numId w:val="2"/>
        </w:numPr>
        <w:spacing w:after="60" w:before="60"/>
      </w:pPr>
      <w:r>
        <w:rPr>
          <w:rFonts w:ascii="Arial" w:cs="Arial" w:eastAsia="Arial" w:hAnsi="Arial"/>
          <w:color w:val="1A2A3A"/>
          <w:sz w:val="22"/>
          <w:szCs w:val="22"/>
        </w:rPr>
        <w:t xml:space="preserve">Fetch Pages projects via GET /accounts/{id}/pages/projects</w:t>
      </w:r>
    </w:p>
    <w:p>
      <w:pPr>
        <w:pStyle w:val="ListParagraph"/>
        <w:numPr>
          <w:ilvl w:val="0"/>
          <w:numId w:val="2"/>
        </w:numPr>
        <w:spacing w:after="60" w:before="60"/>
      </w:pPr>
      <w:r>
        <w:rPr>
          <w:rFonts w:ascii="Arial" w:cs="Arial" w:eastAsia="Arial" w:hAnsi="Arial"/>
          <w:color w:val="1A2A3A"/>
          <w:sz w:val="22"/>
          <w:szCs w:val="22"/>
        </w:rPr>
        <w:t xml:space="preserve">Fetch Pages deployments per project via GET /accounts/{id}/pages/projects/{name}/deployments</w:t>
      </w:r>
    </w:p>
    <w:p>
      <w:pPr>
        <w:pStyle w:val="ListParagraph"/>
        <w:numPr>
          <w:ilvl w:val="0"/>
          <w:numId w:val="2"/>
        </w:numPr>
        <w:spacing w:after="60" w:before="60"/>
      </w:pPr>
      <w:r>
        <w:rPr>
          <w:rFonts w:ascii="Arial" w:cs="Arial" w:eastAsia="Arial" w:hAnsi="Arial"/>
          <w:color w:val="1A2A3A"/>
          <w:sz w:val="22"/>
          <w:szCs w:val="22"/>
        </w:rPr>
        <w:t xml:space="preserve">Stream real-time logs for Workers via Cloudflare Tail API (WebSocket — one tail per worker at a time)</w:t>
      </w:r>
    </w:p>
    <w:p>
      <w:pPr>
        <w:pStyle w:val="ListParagraph"/>
        <w:numPr>
          <w:ilvl w:val="0"/>
          <w:numId w:val="2"/>
        </w:numPr>
        <w:spacing w:after="60" w:before="60"/>
      </w:pPr>
      <w:r>
        <w:rPr>
          <w:rFonts w:ascii="Arial" w:cs="Arial" w:eastAsia="Arial" w:hAnsi="Arial"/>
          <w:color w:val="1A2A3A"/>
          <w:sz w:val="22"/>
          <w:szCs w:val="22"/>
        </w:rPr>
        <w:t xml:space="preserve">For Pages, poll deployment logs via REST at 20-second intervals</w:t>
      </w:r>
    </w:p>
    <w:p>
      <w:pPr>
        <w:pBdr>
          <w:left w:val="single" w:color="00B4D8" w:sz="6" w:space="6"/>
        </w:pBdr>
        <w:spacing w:after="160" w:before="100"/>
        <w:ind w:left="560"/>
      </w:pPr>
      <w:r>
        <w:rPr>
          <w:rFonts w:ascii="Arial" w:cs="Arial" w:eastAsia="Arial" w:hAnsi="Arial"/>
          <w:i/>
          <w:iCs/>
          <w:color w:val="2D5F7A"/>
          <w:sz w:val="20"/>
          <w:szCs w:val="20"/>
        </w:rPr>
        <w:t xml:space="preserve">NOTE: Cloudflare API rate limit: 1200 req/5min per token. Tail WebSocket for Workers bypasses REST polling entirely and does not consume rate limit budget.</w:t>
      </w:r>
    </w:p>
    <w:p>
      <w:pPr>
        <w:pStyle w:val="Heading2"/>
        <w:spacing w:after="160" w:before="320"/>
      </w:pPr>
      <w:r>
        <w:rPr>
          <w:rFonts w:ascii="Arial" w:cs="Arial" w:eastAsia="Arial" w:hAnsi="Arial"/>
          <w:b/>
          <w:bCs/>
          <w:color w:val="2D3B4F"/>
          <w:sz w:val="28"/>
          <w:szCs w:val="28"/>
        </w:rPr>
        <w:t xml:space="preserve">4.2 Core Feature Requirements</w:t>
      </w:r>
    </w:p>
    <w:p>
      <w:pPr>
        <w:pStyle w:val="Heading3"/>
        <w:spacing w:after="120" w:before="240"/>
      </w:pPr>
      <w:r>
        <w:rPr>
          <w:rFonts w:ascii="Arial" w:cs="Arial" w:eastAsia="Arial" w:hAnsi="Arial"/>
          <w:b/>
          <w:bCs/>
          <w:color w:val="00B4D8"/>
          <w:sz w:val="24"/>
          <w:szCs w:val="24"/>
        </w:rPr>
        <w:t xml:space="preserve">FR-01: Unified Dashboard</w:t>
      </w:r>
    </w:p>
    <w:p>
      <w:pPr>
        <w:pStyle w:val="ListParagraph"/>
        <w:numPr>
          <w:ilvl w:val="0"/>
          <w:numId w:val="2"/>
        </w:numPr>
        <w:spacing w:after="60" w:before="60"/>
      </w:pPr>
      <w:r>
        <w:rPr>
          <w:rFonts w:ascii="Arial" w:cs="Arial" w:eastAsia="Arial" w:hAnsi="Arial"/>
          <w:color w:val="1A2A3A"/>
          <w:sz w:val="22"/>
          <w:szCs w:val="22"/>
        </w:rPr>
        <w:t xml:space="preserve">Display all connected provider accounts on a single dashboard</w:t>
      </w:r>
    </w:p>
    <w:p>
      <w:pPr>
        <w:pStyle w:val="ListParagraph"/>
        <w:numPr>
          <w:ilvl w:val="0"/>
          <w:numId w:val="2"/>
        </w:numPr>
        <w:spacing w:after="60" w:before="60"/>
      </w:pPr>
      <w:r>
        <w:rPr>
          <w:rFonts w:ascii="Arial" w:cs="Arial" w:eastAsia="Arial" w:hAnsi="Arial"/>
          <w:color w:val="1A2A3A"/>
          <w:sz w:val="22"/>
          <w:szCs w:val="22"/>
        </w:rPr>
        <w:t xml:space="preserve">Each provider card shows: account name, connected repos/projects count, last sync time, health status</w:t>
      </w:r>
    </w:p>
    <w:p>
      <w:pPr>
        <w:pStyle w:val="ListParagraph"/>
        <w:numPr>
          <w:ilvl w:val="0"/>
          <w:numId w:val="2"/>
        </w:numPr>
        <w:spacing w:after="60" w:before="60"/>
      </w:pPr>
      <w:r>
        <w:rPr>
          <w:rFonts w:ascii="Arial" w:cs="Arial" w:eastAsia="Arial" w:hAnsi="Arial"/>
          <w:color w:val="1A2A3A"/>
          <w:sz w:val="22"/>
          <w:szCs w:val="22"/>
        </w:rPr>
        <w:t xml:space="preserve">Summary row with total log events received in last 60 minutes</w:t>
      </w:r>
    </w:p>
    <w:p>
      <w:pPr>
        <w:pStyle w:val="Heading3"/>
        <w:spacing w:after="120" w:before="240"/>
      </w:pPr>
      <w:r>
        <w:rPr>
          <w:rFonts w:ascii="Arial" w:cs="Arial" w:eastAsia="Arial" w:hAnsi="Arial"/>
          <w:b/>
          <w:bCs/>
          <w:color w:val="00B4D8"/>
          <w:sz w:val="24"/>
          <w:szCs w:val="24"/>
        </w:rPr>
        <w:t xml:space="preserve">FR-02: Repository &amp; Branch Browser</w:t>
      </w:r>
    </w:p>
    <w:p>
      <w:pPr>
        <w:pStyle w:val="ListParagraph"/>
        <w:numPr>
          <w:ilvl w:val="0"/>
          <w:numId w:val="2"/>
        </w:numPr>
        <w:spacing w:after="60" w:before="60"/>
      </w:pPr>
      <w:r>
        <w:rPr>
          <w:rFonts w:ascii="Arial" w:cs="Arial" w:eastAsia="Arial" w:hAnsi="Arial"/>
          <w:color w:val="1A2A3A"/>
          <w:sz w:val="22"/>
          <w:szCs w:val="22"/>
        </w:rPr>
        <w:t xml:space="preserve">For each provider, display all connected repos/projects</w:t>
      </w:r>
    </w:p>
    <w:p>
      <w:pPr>
        <w:pStyle w:val="ListParagraph"/>
        <w:numPr>
          <w:ilvl w:val="0"/>
          <w:numId w:val="2"/>
        </w:numPr>
        <w:spacing w:after="60" w:before="60"/>
      </w:pPr>
      <w:r>
        <w:rPr>
          <w:rFonts w:ascii="Arial" w:cs="Arial" w:eastAsia="Arial" w:hAnsi="Arial"/>
          <w:color w:val="1A2A3A"/>
          <w:sz w:val="22"/>
          <w:szCs w:val="22"/>
        </w:rPr>
        <w:t xml:space="preserve">Show all branches per repo with: branch name, last commit SHA, deploy status, last deployed at</w:t>
      </w:r>
    </w:p>
    <w:p>
      <w:pPr>
        <w:pStyle w:val="ListParagraph"/>
        <w:numPr>
          <w:ilvl w:val="0"/>
          <w:numId w:val="2"/>
        </w:numPr>
        <w:spacing w:after="60" w:before="60"/>
      </w:pPr>
      <w:r>
        <w:rPr>
          <w:rFonts w:ascii="Arial" w:cs="Arial" w:eastAsia="Arial" w:hAnsi="Arial"/>
          <w:color w:val="1A2A3A"/>
          <w:sz w:val="22"/>
          <w:szCs w:val="22"/>
        </w:rPr>
        <w:t xml:space="preserve">Branch list refreshes every 60 seconds (not tied to log polling)</w:t>
      </w:r>
    </w:p>
    <w:p>
      <w:pPr>
        <w:pStyle w:val="ListParagraph"/>
        <w:numPr>
          <w:ilvl w:val="0"/>
          <w:numId w:val="2"/>
        </w:numPr>
        <w:spacing w:after="60" w:before="60"/>
      </w:pPr>
      <w:r>
        <w:rPr>
          <w:rFonts w:ascii="Arial" w:cs="Arial" w:eastAsia="Arial" w:hAnsi="Arial"/>
          <w:color w:val="1A2A3A"/>
          <w:sz w:val="22"/>
          <w:szCs w:val="22"/>
        </w:rPr>
        <w:t xml:space="preserve">Filter/search branches by name</w:t>
      </w:r>
    </w:p>
    <w:p>
      <w:pPr>
        <w:pStyle w:val="Heading3"/>
        <w:spacing w:after="120" w:before="240"/>
      </w:pPr>
      <w:r>
        <w:rPr>
          <w:rFonts w:ascii="Arial" w:cs="Arial" w:eastAsia="Arial" w:hAnsi="Arial"/>
          <w:b/>
          <w:bCs/>
          <w:color w:val="00B4D8"/>
          <w:sz w:val="24"/>
          <w:szCs w:val="24"/>
        </w:rPr>
        <w:t xml:space="preserve">FR-03: Live Log Viewer</w:t>
      </w:r>
    </w:p>
    <w:p>
      <w:pPr>
        <w:pStyle w:val="ListParagraph"/>
        <w:numPr>
          <w:ilvl w:val="0"/>
          <w:numId w:val="2"/>
        </w:numPr>
        <w:spacing w:after="60" w:before="60"/>
      </w:pPr>
      <w:r>
        <w:rPr>
          <w:rFonts w:ascii="Arial" w:cs="Arial" w:eastAsia="Arial" w:hAnsi="Arial"/>
          <w:color w:val="1A2A3A"/>
          <w:sz w:val="22"/>
          <w:szCs w:val="22"/>
        </w:rPr>
        <w:t xml:space="preserve">Clicking a deployment or service opens a streaming log panel</w:t>
      </w:r>
    </w:p>
    <w:p>
      <w:pPr>
        <w:pStyle w:val="ListParagraph"/>
        <w:numPr>
          <w:ilvl w:val="0"/>
          <w:numId w:val="2"/>
        </w:numPr>
        <w:spacing w:after="60" w:before="60"/>
      </w:pPr>
      <w:r>
        <w:rPr>
          <w:rFonts w:ascii="Arial" w:cs="Arial" w:eastAsia="Arial" w:hAnsi="Arial"/>
          <w:color w:val="1A2A3A"/>
          <w:sz w:val="22"/>
          <w:szCs w:val="22"/>
        </w:rPr>
        <w:t xml:space="preserve">Logs stream via SSE from backend — no page reload required</w:t>
      </w:r>
    </w:p>
    <w:p>
      <w:pPr>
        <w:pStyle w:val="ListParagraph"/>
        <w:numPr>
          <w:ilvl w:val="0"/>
          <w:numId w:val="2"/>
        </w:numPr>
        <w:spacing w:after="60" w:before="60"/>
      </w:pPr>
      <w:r>
        <w:rPr>
          <w:rFonts w:ascii="Arial" w:cs="Arial" w:eastAsia="Arial" w:hAnsi="Arial"/>
          <w:color w:val="1A2A3A"/>
          <w:sz w:val="22"/>
          <w:szCs w:val="22"/>
        </w:rPr>
        <w:t xml:space="preserve">Log lines include: timestamp, provider badge, service name, log level (if parseable), raw text</w:t>
      </w:r>
    </w:p>
    <w:p>
      <w:pPr>
        <w:pStyle w:val="ListParagraph"/>
        <w:numPr>
          <w:ilvl w:val="0"/>
          <w:numId w:val="2"/>
        </w:numPr>
        <w:spacing w:after="60" w:before="60"/>
      </w:pPr>
      <w:r>
        <w:rPr>
          <w:rFonts w:ascii="Arial" w:cs="Arial" w:eastAsia="Arial" w:hAnsi="Arial"/>
          <w:color w:val="1A2A3A"/>
          <w:sz w:val="22"/>
          <w:szCs w:val="22"/>
        </w:rPr>
        <w:t xml:space="preserve">Log viewer supports: pause/resume, search/filter, download as .txt, clear buffer</w:t>
      </w:r>
    </w:p>
    <w:p>
      <w:pPr>
        <w:pStyle w:val="ListParagraph"/>
        <w:numPr>
          <w:ilvl w:val="0"/>
          <w:numId w:val="2"/>
        </w:numPr>
        <w:spacing w:after="60" w:before="60"/>
      </w:pPr>
      <w:r>
        <w:rPr>
          <w:rFonts w:ascii="Arial" w:cs="Arial" w:eastAsia="Arial" w:hAnsi="Arial"/>
          <w:color w:val="1A2A3A"/>
          <w:sz w:val="22"/>
          <w:szCs w:val="22"/>
        </w:rPr>
        <w:t xml:space="preserve">Buffer capped at 5000 lines per session to prevent memory exhaustion</w:t>
      </w:r>
    </w:p>
    <w:p>
      <w:pPr>
        <w:pStyle w:val="Heading3"/>
        <w:spacing w:after="120" w:before="240"/>
      </w:pPr>
      <w:r>
        <w:rPr>
          <w:rFonts w:ascii="Arial" w:cs="Arial" w:eastAsia="Arial" w:hAnsi="Arial"/>
          <w:b/>
          <w:bCs/>
          <w:color w:val="00B4D8"/>
          <w:sz w:val="24"/>
          <w:szCs w:val="24"/>
        </w:rPr>
        <w:t xml:space="preserve">FR-04: Rate Limit Dashboard</w:t>
      </w:r>
    </w:p>
    <w:p>
      <w:pPr>
        <w:pStyle w:val="ListParagraph"/>
        <w:numPr>
          <w:ilvl w:val="0"/>
          <w:numId w:val="2"/>
        </w:numPr>
        <w:spacing w:after="60" w:before="60"/>
      </w:pPr>
      <w:r>
        <w:rPr>
          <w:rFonts w:ascii="Arial" w:cs="Arial" w:eastAsia="Arial" w:hAnsi="Arial"/>
          <w:color w:val="1A2A3A"/>
          <w:sz w:val="22"/>
          <w:szCs w:val="22"/>
        </w:rPr>
        <w:t xml:space="preserve">Real-time display of API budget consumption per provider</w:t>
      </w:r>
    </w:p>
    <w:p>
      <w:pPr>
        <w:pStyle w:val="ListParagraph"/>
        <w:numPr>
          <w:ilvl w:val="0"/>
          <w:numId w:val="2"/>
        </w:numPr>
        <w:spacing w:after="60" w:before="60"/>
      </w:pPr>
      <w:r>
        <w:rPr>
          <w:rFonts w:ascii="Arial" w:cs="Arial" w:eastAsia="Arial" w:hAnsi="Arial"/>
          <w:color w:val="1A2A3A"/>
          <w:sz w:val="22"/>
          <w:szCs w:val="22"/>
        </w:rPr>
        <w:t xml:space="preserve">Shows: requests used / limit, time until reset, warning at 80% consumption</w:t>
      </w:r>
    </w:p>
    <w:p>
      <w:pPr>
        <w:pStyle w:val="ListParagraph"/>
        <w:numPr>
          <w:ilvl w:val="0"/>
          <w:numId w:val="2"/>
        </w:numPr>
        <w:spacing w:after="60" w:before="60"/>
      </w:pPr>
      <w:r>
        <w:rPr>
          <w:rFonts w:ascii="Arial" w:cs="Arial" w:eastAsia="Arial" w:hAnsi="Arial"/>
          <w:color w:val="1A2A3A"/>
          <w:sz w:val="22"/>
          <w:szCs w:val="22"/>
        </w:rPr>
        <w:t xml:space="preserve">Backend automatically backs off polling frequency when approaching 90% of limit</w:t>
      </w:r>
    </w:p>
    <w:p>
      <w:pPr>
        <w:pStyle w:val="Heading3"/>
        <w:spacing w:after="120" w:before="240"/>
      </w:pPr>
      <w:r>
        <w:rPr>
          <w:rFonts w:ascii="Arial" w:cs="Arial" w:eastAsia="Arial" w:hAnsi="Arial"/>
          <w:b/>
          <w:bCs/>
          <w:color w:val="00B4D8"/>
          <w:sz w:val="24"/>
          <w:szCs w:val="24"/>
        </w:rPr>
        <w:t xml:space="preserve">FR-05: Credential Management</w:t>
      </w:r>
    </w:p>
    <w:p>
      <w:pPr>
        <w:pStyle w:val="ListParagraph"/>
        <w:numPr>
          <w:ilvl w:val="0"/>
          <w:numId w:val="2"/>
        </w:numPr>
        <w:spacing w:after="60" w:before="60"/>
      </w:pPr>
      <w:r>
        <w:rPr>
          <w:rFonts w:ascii="Arial" w:cs="Arial" w:eastAsia="Arial" w:hAnsi="Arial"/>
          <w:color w:val="1A2A3A"/>
          <w:sz w:val="22"/>
          <w:szCs w:val="22"/>
        </w:rPr>
        <w:t xml:space="preserve">Add/remove provider API keys via Settings panel</w:t>
      </w:r>
    </w:p>
    <w:p>
      <w:pPr>
        <w:pStyle w:val="ListParagraph"/>
        <w:numPr>
          <w:ilvl w:val="0"/>
          <w:numId w:val="2"/>
        </w:numPr>
        <w:spacing w:after="60" w:before="60"/>
      </w:pPr>
      <w:r>
        <w:rPr>
          <w:rFonts w:ascii="Arial" w:cs="Arial" w:eastAsia="Arial" w:hAnsi="Arial"/>
          <w:color w:val="1A2A3A"/>
          <w:sz w:val="22"/>
          <w:szCs w:val="22"/>
        </w:rPr>
        <w:t xml:space="preserve">Keys stored encrypted (AES-256-GCM) in database</w:t>
      </w:r>
    </w:p>
    <w:p>
      <w:pPr>
        <w:pStyle w:val="ListParagraph"/>
        <w:numPr>
          <w:ilvl w:val="0"/>
          <w:numId w:val="2"/>
        </w:numPr>
        <w:spacing w:after="60" w:before="60"/>
      </w:pPr>
      <w:r>
        <w:rPr>
          <w:rFonts w:ascii="Arial" w:cs="Arial" w:eastAsia="Arial" w:hAnsi="Arial"/>
          <w:color w:val="1A2A3A"/>
          <w:sz w:val="22"/>
          <w:szCs w:val="22"/>
        </w:rPr>
        <w:t xml:space="preserve">Validate token on save by making a test API call to provider</w:t>
      </w:r>
    </w:p>
    <w:p>
      <w:pPr>
        <w:pStyle w:val="ListParagraph"/>
        <w:numPr>
          <w:ilvl w:val="0"/>
          <w:numId w:val="2"/>
        </w:numPr>
        <w:spacing w:after="60" w:before="60"/>
      </w:pPr>
      <w:r>
        <w:rPr>
          <w:rFonts w:ascii="Arial" w:cs="Arial" w:eastAsia="Arial" w:hAnsi="Arial"/>
          <w:color w:val="1A2A3A"/>
          <w:sz w:val="22"/>
          <w:szCs w:val="22"/>
        </w:rPr>
        <w:t xml:space="preserve">Support multiple accounts per provider</w:t>
      </w:r>
    </w:p>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5. Data Flow Document</w:t>
      </w:r>
    </w:p>
    <w:p>
      <w:pPr>
        <w:pStyle w:val="Heading2"/>
        <w:spacing w:after="160" w:before="320"/>
      </w:pPr>
      <w:r>
        <w:rPr>
          <w:rFonts w:ascii="Arial" w:cs="Arial" w:eastAsia="Arial" w:hAnsi="Arial"/>
          <w:b/>
          <w:bCs/>
          <w:color w:val="2D3B4F"/>
          <w:sz w:val="28"/>
          <w:szCs w:val="28"/>
        </w:rPr>
        <w:t xml:space="preserve">5.1 Overview</w:t>
      </w:r>
    </w:p>
    <w:p>
      <w:pPr>
        <w:spacing w:after="160" w:before="100"/>
      </w:pPr>
      <w:r>
        <w:rPr>
          <w:rFonts w:ascii="Arial" w:cs="Arial" w:eastAsia="Arial" w:hAnsi="Arial"/>
          <w:b w:val="false"/>
          <w:bCs w:val="false"/>
          <w:color w:val="1A2A3A"/>
          <w:sz w:val="22"/>
          <w:szCs w:val="22"/>
        </w:rPr>
        <w:t xml:space="preserve">LogForge's data flow has three primary pipelines: the Credential Registration flow (one-time setup), the Polling Engine flow (continuous background), and the SSE Delivery flow (per-client real-time stream). These pipelines are independent and communicate through in-memory event emitters and database cursors.</w:t>
      </w:r>
    </w:p>
    <w:p>
      <w:pPr>
        <w:pStyle w:val="Heading2"/>
        <w:spacing w:after="160" w:before="320"/>
      </w:pPr>
      <w:r>
        <w:rPr>
          <w:rFonts w:ascii="Arial" w:cs="Arial" w:eastAsia="Arial" w:hAnsi="Arial"/>
          <w:b/>
          <w:bCs/>
          <w:color w:val="2D3B4F"/>
          <w:sz w:val="28"/>
          <w:szCs w:val="28"/>
        </w:rPr>
        <w:t xml:space="preserve">5.2 Pipeline 1 — Credential Registration Flow</w:t>
      </w:r>
    </w:p>
    <w:p>
      <w:pPr>
        <w:spacing w:after="160" w:before="100"/>
      </w:pPr>
      <w:r>
        <w:rPr>
          <w:rFonts w:ascii="Arial" w:cs="Arial" w:eastAsia="Arial" w:hAnsi="Arial"/>
          <w:b w:val="false"/>
          <w:bCs w:val="false"/>
          <w:color w:val="1A2A3A"/>
          <w:sz w:val="22"/>
          <w:szCs w:val="22"/>
        </w:rPr>
        <w:t xml:space="preserve">Triggered when a user adds a new provider API key in the Settings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5840"/>
      </w:tblGrid>
      <w:tr>
        <w:tc>
          <w:tcPr>
            <w:tcW w:type="dxa" w:w="720"/>
            <w:tcBorders>
              <w:top w:val="single" w:color="2D3B4F" w:sz="1"/>
              <w:left w:val="single" w:color="2D3B4F" w:sz="1"/>
              <w:bottom w:val="single" w:color="2D3B4F" w:sz="1"/>
              <w:right w:val="single" w:color="2D3B4F" w:sz="1"/>
            </w:tcBorders>
            <w:shd w:fill="1E2A3A"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80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Actor / System</w:t>
            </w:r>
          </w:p>
        </w:tc>
        <w:tc>
          <w:tcPr>
            <w:tcW w:type="dxa" w:w="5840"/>
            <w:tcBorders>
              <w:top w:val="single" w:color="2D3B4F" w:sz="1"/>
              <w:left w:val="single" w:color="2D3B4F" w:sz="1"/>
              <w:bottom w:val="single" w:color="2D3B4F" w:sz="1"/>
              <w:right w:val="single" w:color="2D3B4F" w:sz="1"/>
            </w:tcBorders>
            <w:shd w:fill="1E2A3A" w:val="clear"/>
            <w:tcMar>
              <w:top w:type="dxa" w:w="80"/>
              <w:left w:type="dxa" w:w="160"/>
              <w:bottom w:type="dxa" w:w="80"/>
              <w:right w:type="dxa" w:w="120"/>
            </w:tcMar>
          </w:tcPr>
          <w:p>
            <w:r>
              <w:rPr>
                <w:rFonts w:ascii="Arial" w:cs="Arial" w:eastAsia="Arial" w:hAnsi="Arial"/>
                <w:b/>
                <w:bCs/>
                <w:color w:val="FFFFFF"/>
                <w:sz w:val="20"/>
                <w:szCs w:val="20"/>
              </w:rPr>
              <w:t xml:space="preserve">Action</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1</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User (browser)</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Enters provider API token in Settings → POST /api/credentials { provider, token }</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2</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Fastify API</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Receives request, validates JWT of logged-in user</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3</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Credential Validator</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Makes test API call to provider (e.g., GET /apps for Heroku) using supplied token</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4</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Provider API</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Returns 200 (valid) or 401/403 (invalid)</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5</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Token Vault</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On valid: encrypts token with AES-256-GCM, stores in credentials table with user_id + provider</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6</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Polling Scheduler</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Detects new credential via DB event → registers new polling loop for this provider + account</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7</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Branch Fetcher</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Immediately runs branch manifest fetch for all repos under new account → stores in branches table</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8</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API Response</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Returns { success: true, services: [...] } to frontend</w:t>
            </w:r>
          </w:p>
        </w:tc>
      </w:tr>
      <w:tr>
        <w:tc>
          <w:tcPr>
            <w:tcW w:type="dxa" w:w="720"/>
            <w:tcBorders>
              <w:top w:val="single" w:color="2D3B4F" w:sz="1"/>
              <w:left w:val="single" w:color="2D3B4F" w:sz="1"/>
              <w:bottom w:val="single" w:color="2D3B4F" w:sz="1"/>
              <w:right w:val="single" w:color="2D3B4F" w:sz="1"/>
            </w:tcBorders>
            <w:shd w:fill="EAF4F8" w:val="clear"/>
            <w:tcMar>
              <w:top w:type="dxa" w:w="80"/>
              <w:left w:type="dxa" w:w="80"/>
              <w:bottom w:type="dxa" w:w="80"/>
              <w:right w:type="dxa" w:w="80"/>
            </w:tcMar>
          </w:tcPr>
          <w:p>
            <w:pPr>
              <w:jc w:val="center"/>
            </w:pPr>
            <w:r>
              <w:rPr>
                <w:rFonts w:ascii="Arial" w:cs="Arial" w:eastAsia="Arial" w:hAnsi="Arial"/>
                <w:b/>
                <w:bCs/>
                <w:color w:val="00B4D8"/>
                <w:sz w:val="20"/>
                <w:szCs w:val="20"/>
              </w:rPr>
              <w:t xml:space="preserve">9</w:t>
            </w:r>
          </w:p>
        </w:tc>
        <w:tc>
          <w:tcPr>
            <w:tcW w:type="dxa" w:w="2800"/>
            <w:tcBorders>
              <w:top w:val="single" w:color="2D3B4F" w:sz="1"/>
              <w:left w:val="single" w:color="2D3B4F" w:sz="1"/>
              <w:bottom w:val="single" w:color="2D3B4F" w:sz="1"/>
              <w:right w:val="single" w:color="2D3B4F" w:sz="1"/>
            </w:tcBorders>
            <w:shd w:fill="EAF4F8" w:val="clear"/>
            <w:tcMar>
              <w:top w:type="dxa" w:w="80"/>
              <w:left w:type="dxa" w:w="160"/>
              <w:bottom w:type="dxa" w:w="80"/>
              <w:right w:type="dxa" w:w="120"/>
            </w:tcMar>
          </w:tcPr>
          <w:p>
            <w:r>
              <w:rPr>
                <w:rFonts w:ascii="Arial" w:cs="Arial" w:eastAsia="Arial" w:hAnsi="Arial"/>
                <w:b/>
                <w:bCs/>
                <w:color w:val="2D3B4F"/>
                <w:sz w:val="20"/>
                <w:szCs w:val="20"/>
              </w:rPr>
              <w:t xml:space="preserve">Frontend</w:t>
            </w:r>
          </w:p>
        </w:tc>
        <w:tc>
          <w:tcPr>
            <w:tcW w:type="dxa" w:w="5840"/>
            <w:tcBorders>
              <w:top w:val="single" w:color="2D3B4F" w:sz="1"/>
              <w:left w:val="single" w:color="2D3B4F" w:sz="1"/>
              <w:bottom w:val="single" w:color="2D3B4F" w:sz="1"/>
              <w:right w:val="single" w:color="2D3B4F" w:sz="1"/>
            </w:tcBorders>
            <w:shd w:fill="FFFFFF" w:val="clear"/>
            <w:tcMar>
              <w:top w:type="dxa" w:w="80"/>
              <w:left w:type="dxa" w:w="160"/>
              <w:bottom w:type="dxa" w:w="80"/>
              <w:right w:type="dxa" w:w="120"/>
            </w:tcMar>
          </w:tcPr>
          <w:p>
            <w:r>
              <w:rPr>
                <w:rFonts w:ascii="Arial" w:cs="Arial" w:eastAsia="Arial" w:hAnsi="Arial"/>
                <w:color w:val="0A0E1A"/>
                <w:sz w:val="20"/>
                <w:szCs w:val="20"/>
              </w:rPr>
              <w:t xml:space="preserve">Updates provider cards and branch browser via TanStack Query cache invalidation</w:t>
            </w:r>
          </w:p>
        </w:tc>
      </w:tr>
    </w:tbl>
    <w:p>
      <w:pPr>
        <w:pStyle w:val="Heading2"/>
        <w:spacing w:after="160" w:before="320"/>
      </w:pPr>
      <w:r>
        <w:rPr>
          <w:rFonts w:ascii="Arial" w:cs="Arial" w:eastAsia="Arial" w:hAnsi="Arial"/>
          <w:b/>
          <w:bCs/>
          <w:color w:val="2D3B4F"/>
          <w:sz w:val="28"/>
          <w:szCs w:val="28"/>
        </w:rPr>
        <w:t xml:space="preserve">5.3 Pipeline 2 — Polling Engine Flow</w:t>
      </w:r>
    </w:p>
    <w:p>
      <w:pPr>
        <w:spacing w:after="160" w:before="100"/>
      </w:pPr>
      <w:r>
        <w:rPr>
          <w:rFonts w:ascii="Arial" w:cs="Arial" w:eastAsia="Arial" w:hAnsi="Arial"/>
          <w:b w:val="false"/>
          <w:bCs w:val="false"/>
          <w:color w:val="1A2A3A"/>
          <w:sz w:val="22"/>
          <w:szCs w:val="22"/>
        </w:rPr>
        <w:t xml:space="preserve">This pipeline runs continuously in the background once credentials are registered. Each provider has an isolated polling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4F" w:sz="1"/>
              <w:left w:val="single" w:color="2D3B4F" w:sz="1"/>
              <w:bottom w:val="single" w:color="2D3B4F" w:sz="1"/>
              <w:right w:val="single" w:color="2D3B4F" w:sz="1"/>
            </w:tcBorders>
            <w:shd w:fill="0D2233" w:val="clear"/>
            <w:tcMar>
              <w:top w:type="dxa" w:w="120"/>
              <w:left w:type="dxa" w:w="200"/>
              <w:bottom w:type="dxa" w:w="120"/>
              <w:right w:type="dxa" w:w="200"/>
            </w:tcMar>
          </w:tcPr>
          <w:p>
            <w:pPr>
              <w:spacing w:after="120"/>
            </w:pPr>
            <w:r>
              <w:rPr>
                <w:rFonts w:ascii="Arial" w:cs="Arial" w:eastAsia="Arial" w:hAnsi="Arial"/>
                <w:b/>
                <w:bCs/>
                <w:color w:val="00E5FF"/>
                <w:sz w:val="22"/>
                <w:szCs w:val="22"/>
              </w:rPr>
              <w:t xml:space="preserve">▶  Polling Loop — Pseudo-code</w:t>
            </w:r>
          </w:p>
          <w:p>
            <w:pPr>
              <w:spacing w:after="40" w:before="40"/>
            </w:pPr>
            <w:r>
              <w:rPr>
                <w:rFonts w:ascii="Courier New" w:cs="Courier New" w:eastAsia="Courier New" w:hAnsi="Courier New"/>
                <w:color w:val="A8D8E8"/>
                <w:sz w:val="20"/>
                <w:szCs w:val="20"/>
              </w:rPr>
              <w:t xml:space="preserve">  for each provider in [heroku, render, vercel, cloudflare]:</w:t>
            </w:r>
          </w:p>
          <w:p>
            <w:pPr>
              <w:spacing w:after="40" w:before="40"/>
            </w:pPr>
            <w:r>
              <w:rPr>
                <w:rFonts w:ascii="Courier New" w:cs="Courier New" w:eastAsia="Courier New" w:hAnsi="Courier New"/>
                <w:color w:val="A8D8E8"/>
                <w:sz w:val="20"/>
                <w:szCs w:val="20"/>
              </w:rPr>
              <w:t xml:space="preserve">    loop every POLL_INTERVAL[provider]:</w:t>
            </w:r>
          </w:p>
          <w:p>
            <w:pPr>
              <w:spacing w:after="40" w:before="40"/>
            </w:pPr>
            <w:r>
              <w:rPr>
                <w:rFonts w:ascii="Courier New" w:cs="Courier New" w:eastAsia="Courier New" w:hAnsi="Courier New"/>
                <w:color w:val="A8D8E8"/>
                <w:sz w:val="20"/>
                <w:szCs w:val="20"/>
              </w:rPr>
              <w:t xml:space="preserve">      remaining = rateLimitBudget.check(provider)</w:t>
            </w:r>
          </w:p>
          <w:p>
            <w:pPr>
              <w:spacing w:after="40" w:before="40"/>
            </w:pPr>
            <w:r>
              <w:rPr>
                <w:rFonts w:ascii="Courier New" w:cs="Courier New" w:eastAsia="Courier New" w:hAnsi="Courier New"/>
                <w:color w:val="A8D8E8"/>
                <w:sz w:val="20"/>
                <w:szCs w:val="20"/>
              </w:rPr>
              <w:t xml:space="preserve">      if remaining &lt; SAFETY_THRESHOLD: backoff(); continue</w:t>
            </w:r>
          </w:p>
          <w:p>
            <w:pPr>
              <w:spacing w:after="40" w:before="40"/>
            </w:pPr>
            <w:r>
              <w:rPr>
                <w:rFonts w:ascii="Courier New" w:cs="Courier New" w:eastAsia="Courier New" w:hAnsi="Courier New"/>
                <w:color w:val="A8D8E8"/>
                <w:sz w:val="20"/>
                <w:szCs w:val="20"/>
              </w:rPr>
              <w:t xml:space="preserve">      for each service in registeredServices[provider]:</w:t>
            </w:r>
          </w:p>
          <w:p>
            <w:pPr>
              <w:spacing w:after="40" w:before="40"/>
            </w:pPr>
            <w:r>
              <w:rPr>
                <w:rFonts w:ascii="Courier New" w:cs="Courier New" w:eastAsia="Courier New" w:hAnsi="Courier New"/>
                <w:color w:val="A8D8E8"/>
                <w:sz w:val="20"/>
                <w:szCs w:val="20"/>
              </w:rPr>
              <w:t xml:space="preserve">        logs = await provider.fetchLogs(service, cursor[service])</w:t>
            </w:r>
          </w:p>
          <w:p>
            <w:pPr>
              <w:spacing w:after="40" w:before="40"/>
            </w:pPr>
            <w:r>
              <w:rPr>
                <w:rFonts w:ascii="Courier New" w:cs="Courier New" w:eastAsia="Courier New" w:hAnsi="Courier New"/>
                <w:color w:val="A8D8E8"/>
                <w:sz w:val="20"/>
                <w:szCs w:val="20"/>
              </w:rPr>
              <w:t xml:space="preserve">        cursor[service] = logs.nextCursor</w:t>
            </w:r>
          </w:p>
          <w:p>
            <w:pPr>
              <w:spacing w:after="40" w:before="40"/>
            </w:pPr>
            <w:r>
              <w:rPr>
                <w:rFonts w:ascii="Courier New" w:cs="Courier New" w:eastAsia="Courier New" w:hAnsi="Courier New"/>
                <w:color w:val="A8D8E8"/>
                <w:sz w:val="20"/>
                <w:szCs w:val="20"/>
              </w:rPr>
              <w:t xml:space="preserve">        normalizedEvents = normalize(logs, provider)</w:t>
            </w:r>
          </w:p>
          <w:p>
            <w:pPr>
              <w:spacing w:after="40" w:before="40"/>
            </w:pPr>
            <w:r>
              <w:rPr>
                <w:rFonts w:ascii="Courier New" w:cs="Courier New" w:eastAsia="Courier New" w:hAnsi="Courier New"/>
                <w:color w:val="A8D8E8"/>
                <w:sz w:val="20"/>
                <w:szCs w:val="20"/>
              </w:rPr>
              <w:t xml:space="preserve">        eventBus.emit('log', normalizedEvents)</w:t>
            </w:r>
          </w:p>
          <w:p>
            <w:pPr>
              <w:spacing w:after="40" w:before="40"/>
            </w:pPr>
            <w:r>
              <w:rPr>
                <w:rFonts w:ascii="Courier New" w:cs="Courier New" w:eastAsia="Courier New" w:hAnsi="Courier New"/>
                <w:color w:val="A8D8E8"/>
                <w:sz w:val="20"/>
                <w:szCs w:val="20"/>
              </w:rPr>
              <w:t xml:space="preserve">        rateLimitBudget.consume(provider, callsMade)</w:t>
            </w:r>
          </w:p>
        </w:tc>
      </w:tr>
    </w:tbl>
    <w:p>
      <w:pPr>
        <w:spacing w:after="160" w:before="100"/>
      </w:pPr>
      <w:r>
        <w:rPr>
          <w:rFonts w:ascii="Arial" w:cs="Arial" w:eastAsia="Arial" w:hAnsi="Arial"/>
          <w:b w:val="false"/>
          <w:bCs w:val="false"/>
          <w:color w:val="1A2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400"/>
        <w:gridCol w:w="1760"/>
      </w:tblGrid>
      <w:tr>
        <w:tc>
          <w:tcPr>
            <w:tcW w:type="dxa" w:w="22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Provider</w:t>
            </w:r>
          </w:p>
        </w:tc>
        <w:tc>
          <w:tcPr>
            <w:tcW w:type="dxa" w:w="20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Poll Interval</w:t>
            </w:r>
          </w:p>
        </w:tc>
        <w:tc>
          <w:tcPr>
            <w:tcW w:type="dxa" w:w="20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Calls / Poll</w:t>
            </w:r>
          </w:p>
        </w:tc>
        <w:tc>
          <w:tcPr>
            <w:tcW w:type="dxa" w:w="14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Calls / Hour</w:t>
            </w:r>
          </w:p>
        </w:tc>
        <w:tc>
          <w:tcPr>
            <w:tcW w:type="dxa" w:w="176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Limit / Hour</w:t>
            </w:r>
          </w:p>
        </w:tc>
      </w:tr>
      <w:tr>
        <w:tc>
          <w:tcPr>
            <w:tcW w:type="dxa" w:w="22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Courier New" w:cs="Courier New" w:eastAsia="Courier New" w:hAnsi="Courier New"/>
                <w:b/>
                <w:bCs/>
                <w:color w:val="2D3B4F"/>
                <w:sz w:val="20"/>
                <w:szCs w:val="20"/>
              </w:rPr>
              <w:t xml:space="preserve">Heroku</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30s</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 per app</w:t>
            </w:r>
          </w:p>
        </w:tc>
        <w:tc>
          <w:tcPr>
            <w:tcW w:type="dxa" w:w="14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 120/app</w:t>
            </w:r>
          </w:p>
        </w:tc>
        <w:tc>
          <w:tcPr>
            <w:tcW w:type="dxa" w:w="17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4,500</w:t>
            </w:r>
          </w:p>
        </w:tc>
      </w:tr>
      <w:tr>
        <w:tc>
          <w:tcPr>
            <w:tcW w:type="dxa" w:w="22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Courier New" w:cs="Courier New" w:eastAsia="Courier New" w:hAnsi="Courier New"/>
                <w:b/>
                <w:bCs/>
                <w:color w:val="2D3B4F"/>
                <w:sz w:val="20"/>
                <w:szCs w:val="20"/>
              </w:rPr>
              <w:t xml:space="preserve">Render</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15s</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 per svc</w:t>
            </w:r>
          </w:p>
        </w:tc>
        <w:tc>
          <w:tcPr>
            <w:tcW w:type="dxa" w:w="14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 240/svc</w:t>
            </w:r>
          </w:p>
        </w:tc>
        <w:tc>
          <w:tcPr>
            <w:tcW w:type="dxa" w:w="17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6,000</w:t>
            </w:r>
          </w:p>
        </w:tc>
      </w:tr>
      <w:tr>
        <w:tc>
          <w:tcPr>
            <w:tcW w:type="dxa" w:w="22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Courier New" w:cs="Courier New" w:eastAsia="Courier New" w:hAnsi="Courier New"/>
                <w:b/>
                <w:bCs/>
                <w:color w:val="2D3B4F"/>
                <w:sz w:val="20"/>
                <w:szCs w:val="20"/>
              </w:rPr>
              <w:t xml:space="preserve">Vercel</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10s (active)</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 per deploy</w:t>
            </w:r>
          </w:p>
        </w:tc>
        <w:tc>
          <w:tcPr>
            <w:tcW w:type="dxa" w:w="14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 360</w:t>
            </w:r>
          </w:p>
        </w:tc>
        <w:tc>
          <w:tcPr>
            <w:tcW w:type="dxa" w:w="17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180,000</w:t>
            </w:r>
          </w:p>
        </w:tc>
      </w:tr>
      <w:tr>
        <w:tc>
          <w:tcPr>
            <w:tcW w:type="dxa" w:w="22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Courier New" w:cs="Courier New" w:eastAsia="Courier New" w:hAnsi="Courier New"/>
                <w:b/>
                <w:bCs/>
                <w:color w:val="2D3B4F"/>
                <w:sz w:val="20"/>
                <w:szCs w:val="20"/>
              </w:rPr>
              <w:t xml:space="preserve">Cloudflare Workers</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WebSocket Tail</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0 (push)</w:t>
            </w:r>
          </w:p>
        </w:tc>
        <w:tc>
          <w:tcPr>
            <w:tcW w:type="dxa" w:w="14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0</w:t>
            </w:r>
          </w:p>
        </w:tc>
        <w:tc>
          <w:tcPr>
            <w:tcW w:type="dxa" w:w="17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N/A</w:t>
            </w:r>
          </w:p>
        </w:tc>
      </w:tr>
      <w:tr>
        <w:tc>
          <w:tcPr>
            <w:tcW w:type="dxa" w:w="22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Courier New" w:cs="Courier New" w:eastAsia="Courier New" w:hAnsi="Courier New"/>
                <w:b/>
                <w:bCs/>
                <w:color w:val="2D3B4F"/>
                <w:sz w:val="20"/>
                <w:szCs w:val="20"/>
              </w:rPr>
              <w:t xml:space="preserve">Cloudflare Pages</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20s</w:t>
            </w:r>
          </w:p>
        </w:tc>
        <w:tc>
          <w:tcPr>
            <w:tcW w:type="dxa" w:w="2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 per project</w:t>
            </w:r>
          </w:p>
        </w:tc>
        <w:tc>
          <w:tcPr>
            <w:tcW w:type="dxa" w:w="14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 180</w:t>
            </w:r>
          </w:p>
        </w:tc>
        <w:tc>
          <w:tcPr>
            <w:tcW w:type="dxa" w:w="17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Courier New" w:cs="Courier New" w:eastAsia="Courier New" w:hAnsi="Courier New"/>
                <w:b w:val="false"/>
                <w:bCs w:val="false"/>
                <w:color w:val="0A0E1A"/>
                <w:sz w:val="20"/>
                <w:szCs w:val="20"/>
              </w:rPr>
              <w:t xml:space="preserve">14,400</w:t>
            </w:r>
          </w:p>
        </w:tc>
      </w:tr>
    </w:tbl>
    <w:p>
      <w:pPr>
        <w:pStyle w:val="Heading2"/>
        <w:spacing w:after="160" w:before="320"/>
      </w:pPr>
      <w:r>
        <w:rPr>
          <w:rFonts w:ascii="Arial" w:cs="Arial" w:eastAsia="Arial" w:hAnsi="Arial"/>
          <w:b/>
          <w:bCs/>
          <w:color w:val="2D3B4F"/>
          <w:sz w:val="28"/>
          <w:szCs w:val="28"/>
        </w:rPr>
        <w:t xml:space="preserve">5.4 Pipeline 3 — SSE Delivery Flow</w:t>
      </w:r>
    </w:p>
    <w:p>
      <w:pPr>
        <w:spacing w:after="160" w:before="100"/>
      </w:pPr>
      <w:r>
        <w:rPr>
          <w:rFonts w:ascii="Arial" w:cs="Arial" w:eastAsia="Arial" w:hAnsi="Arial"/>
          <w:b w:val="false"/>
          <w:bCs w:val="false"/>
          <w:color w:val="1A2A3A"/>
          <w:sz w:val="22"/>
          <w:szCs w:val="22"/>
        </w:rPr>
        <w:t xml:space="preserve">When a user opens the log viewer for a specific service, their browser connects to the SSE endpoint. The backend keeps a registry of active SSE connections and fans out relevant events.</w:t>
      </w:r>
    </w:p>
    <w:p>
      <w:pPr>
        <w:pStyle w:val="ListParagraph"/>
        <w:numPr>
          <w:ilvl w:val="0"/>
          <w:numId w:val="3"/>
        </w:numPr>
        <w:spacing w:after="60" w:before="60"/>
      </w:pPr>
      <w:r>
        <w:rPr>
          <w:rFonts w:ascii="Arial" w:cs="Arial" w:eastAsia="Arial" w:hAnsi="Arial"/>
          <w:color w:val="1A2A3A"/>
          <w:sz w:val="22"/>
          <w:szCs w:val="22"/>
        </w:rPr>
        <w:t xml:space="preserve">Browser opens GET /api/stream/{provider}/{serviceId} with Authorization header</w:t>
      </w:r>
    </w:p>
    <w:p>
      <w:pPr>
        <w:pStyle w:val="ListParagraph"/>
        <w:numPr>
          <w:ilvl w:val="0"/>
          <w:numId w:val="3"/>
        </w:numPr>
        <w:spacing w:after="60" w:before="60"/>
      </w:pPr>
      <w:r>
        <w:rPr>
          <w:rFonts w:ascii="Arial" w:cs="Arial" w:eastAsia="Arial" w:hAnsi="Arial"/>
          <w:color w:val="1A2A3A"/>
          <w:sz w:val="22"/>
          <w:szCs w:val="22"/>
        </w:rPr>
        <w:t xml:space="preserve">Fastify validates JWT, creates SSE response with Content-Type: text/event-stream</w:t>
      </w:r>
    </w:p>
    <w:p>
      <w:pPr>
        <w:pStyle w:val="ListParagraph"/>
        <w:numPr>
          <w:ilvl w:val="0"/>
          <w:numId w:val="3"/>
        </w:numPr>
        <w:spacing w:after="60" w:before="60"/>
      </w:pPr>
      <w:r>
        <w:rPr>
          <w:rFonts w:ascii="Arial" w:cs="Arial" w:eastAsia="Arial" w:hAnsi="Arial"/>
          <w:color w:val="1A2A3A"/>
          <w:sz w:val="22"/>
          <w:szCs w:val="22"/>
        </w:rPr>
        <w:t xml:space="preserve">Connection object registered in SSE Connection Manager keyed by (userId, provider, serviceId)</w:t>
      </w:r>
    </w:p>
    <w:p>
      <w:pPr>
        <w:pStyle w:val="ListParagraph"/>
        <w:numPr>
          <w:ilvl w:val="0"/>
          <w:numId w:val="3"/>
        </w:numPr>
        <w:spacing w:after="60" w:before="60"/>
      </w:pPr>
      <w:r>
        <w:rPr>
          <w:rFonts w:ascii="Arial" w:cs="Arial" w:eastAsia="Arial" w:hAnsi="Arial"/>
          <w:color w:val="1A2A3A"/>
          <w:sz w:val="22"/>
          <w:szCs w:val="22"/>
        </w:rPr>
        <w:t xml:space="preserve">Polling Engine emits log events to EventBus</w:t>
      </w:r>
    </w:p>
    <w:p>
      <w:pPr>
        <w:pStyle w:val="ListParagraph"/>
        <w:numPr>
          <w:ilvl w:val="0"/>
          <w:numId w:val="3"/>
        </w:numPr>
        <w:spacing w:after="60" w:before="60"/>
      </w:pPr>
      <w:r>
        <w:rPr>
          <w:rFonts w:ascii="Arial" w:cs="Arial" w:eastAsia="Arial" w:hAnsi="Arial"/>
          <w:color w:val="1A2A3A"/>
          <w:sz w:val="22"/>
          <w:szCs w:val="22"/>
        </w:rPr>
        <w:t xml:space="preserve">SSE Fan-out Service receives event, looks up all active connections matching (provider, serviceId)</w:t>
      </w:r>
    </w:p>
    <w:p>
      <w:pPr>
        <w:pStyle w:val="ListParagraph"/>
        <w:numPr>
          <w:ilvl w:val="0"/>
          <w:numId w:val="3"/>
        </w:numPr>
        <w:spacing w:after="60" w:before="60"/>
      </w:pPr>
      <w:r>
        <w:rPr>
          <w:rFonts w:ascii="Arial" w:cs="Arial" w:eastAsia="Arial" w:hAnsi="Arial"/>
          <w:color w:val="1A2A3A"/>
          <w:sz w:val="22"/>
          <w:szCs w:val="22"/>
        </w:rPr>
        <w:t xml:space="preserve">Serializes event to data: {json}\n\n and writes to response stream</w:t>
      </w:r>
    </w:p>
    <w:p>
      <w:pPr>
        <w:pStyle w:val="ListParagraph"/>
        <w:numPr>
          <w:ilvl w:val="0"/>
          <w:numId w:val="3"/>
        </w:numPr>
        <w:spacing w:after="60" w:before="60"/>
      </w:pPr>
      <w:r>
        <w:rPr>
          <w:rFonts w:ascii="Arial" w:cs="Arial" w:eastAsia="Arial" w:hAnsi="Arial"/>
          <w:color w:val="1A2A3A"/>
          <w:sz w:val="22"/>
          <w:szCs w:val="22"/>
        </w:rPr>
        <w:t xml:space="preserve">Browser EventSource receives event, pushes to Zustand log buffer</w:t>
      </w:r>
    </w:p>
    <w:p>
      <w:pPr>
        <w:pStyle w:val="ListParagraph"/>
        <w:numPr>
          <w:ilvl w:val="0"/>
          <w:numId w:val="3"/>
        </w:numPr>
        <w:spacing w:after="60" w:before="60"/>
      </w:pPr>
      <w:r>
        <w:rPr>
          <w:rFonts w:ascii="Arial" w:cs="Arial" w:eastAsia="Arial" w:hAnsi="Arial"/>
          <w:color w:val="1A2A3A"/>
          <w:sz w:val="22"/>
          <w:szCs w:val="22"/>
        </w:rPr>
        <w:t xml:space="preserve">React log viewer re-renders incrementally (virtualized list, only visible rows rendered)</w:t>
      </w:r>
    </w:p>
    <w:p>
      <w:pPr>
        <w:pStyle w:val="ListParagraph"/>
        <w:numPr>
          <w:ilvl w:val="0"/>
          <w:numId w:val="3"/>
        </w:numPr>
        <w:spacing w:after="60" w:before="60"/>
      </w:pPr>
      <w:r>
        <w:rPr>
          <w:rFonts w:ascii="Arial" w:cs="Arial" w:eastAsia="Arial" w:hAnsi="Arial"/>
          <w:color w:val="1A2A3A"/>
          <w:sz w:val="22"/>
          <w:szCs w:val="22"/>
        </w:rPr>
        <w:t xml:space="preserve">On tab close / navigation, browser closes EventSource, backend removes connection from registry</w:t>
      </w:r>
    </w:p>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6. Technical Workflow — Step-by-Step Execution</w:t>
      </w:r>
    </w:p>
    <w:p>
      <w:pPr>
        <w:pStyle w:val="Heading2"/>
        <w:spacing w:after="160" w:before="320"/>
      </w:pPr>
      <w:r>
        <w:rPr>
          <w:rFonts w:ascii="Arial" w:cs="Arial" w:eastAsia="Arial" w:hAnsi="Arial"/>
          <w:b/>
          <w:bCs/>
          <w:color w:val="2D3B4F"/>
          <w:sz w:val="28"/>
          <w:szCs w:val="28"/>
        </w:rPr>
        <w:t xml:space="preserve">6.1 Application Bootstrap Sequence</w:t>
      </w:r>
    </w:p>
    <w:p>
      <w:pPr>
        <w:spacing w:after="160" w:before="100"/>
      </w:pPr>
      <w:r>
        <w:rPr>
          <w:rFonts w:ascii="Arial" w:cs="Arial" w:eastAsia="Arial" w:hAnsi="Arial"/>
          <w:b w:val="false"/>
          <w:bCs w:val="false"/>
          <w:color w:val="1A2A3A"/>
          <w:sz w:val="22"/>
          <w:szCs w:val="22"/>
        </w:rPr>
        <w:t xml:space="preserve">This sequence describes the order of initialization when the LogForge backend process starts.</w:t>
      </w:r>
    </w:p>
    <w:p>
      <w:pPr>
        <w:pStyle w:val="Heading3"/>
        <w:spacing w:after="120" w:before="240"/>
      </w:pPr>
      <w:r>
        <w:rPr>
          <w:rFonts w:ascii="Arial" w:cs="Arial" w:eastAsia="Arial" w:hAnsi="Arial"/>
          <w:b/>
          <w:bCs/>
          <w:color w:val="00B4D8"/>
          <w:sz w:val="24"/>
          <w:szCs w:val="24"/>
        </w:rPr>
        <w:t xml:space="preserve">Step 1 — Environment Validation</w:t>
      </w:r>
    </w:p>
    <w:p>
      <w:pPr>
        <w:spacing w:after="160" w:before="100"/>
      </w:pPr>
      <w:r>
        <w:rPr>
          <w:rFonts w:ascii="Arial" w:cs="Arial" w:eastAsia="Arial" w:hAnsi="Arial"/>
          <w:b w:val="false"/>
          <w:bCs w:val="false"/>
          <w:color w:val="1A2A3A"/>
          <w:sz w:val="22"/>
          <w:szCs w:val="22"/>
        </w:rPr>
        <w:t xml:space="preserve">On process start, validate all required environment variables are set:</w:t>
      </w:r>
    </w:p>
    <w:p>
      <w:pPr>
        <w:spacing w:after="80" w:before="80"/>
        <w:ind w:left="720"/>
      </w:pPr>
      <w:r>
        <w:rPr>
          <w:rFonts w:ascii="Courier New" w:cs="Courier New" w:eastAsia="Courier New" w:hAnsi="Courier New"/>
          <w:color w:val="007ACC"/>
          <w:sz w:val="20"/>
          <w:szCs w:val="20"/>
        </w:rPr>
        <w:t xml:space="preserve">DATABASE_URL, JWT_SECRET, ENCRYPTION_KEY, PORT</w:t>
      </w:r>
    </w:p>
    <w:p>
      <w:pPr>
        <w:spacing w:after="160" w:before="100"/>
      </w:pPr>
      <w:r>
        <w:rPr>
          <w:rFonts w:ascii="Arial" w:cs="Arial" w:eastAsia="Arial" w:hAnsi="Arial"/>
          <w:b w:val="false"/>
          <w:bCs w:val="false"/>
          <w:color w:val="1A2A3A"/>
          <w:sz w:val="22"/>
          <w:szCs w:val="22"/>
        </w:rPr>
        <w:t xml:space="preserve">If any are missing, throw a fatal error with explicit variable names — never start with partial config.</w:t>
      </w:r>
    </w:p>
    <w:p>
      <w:pPr>
        <w:pStyle w:val="Heading3"/>
        <w:spacing w:after="120" w:before="240"/>
      </w:pPr>
      <w:r>
        <w:rPr>
          <w:rFonts w:ascii="Arial" w:cs="Arial" w:eastAsia="Arial" w:hAnsi="Arial"/>
          <w:b/>
          <w:bCs/>
          <w:color w:val="00B4D8"/>
          <w:sz w:val="24"/>
          <w:szCs w:val="24"/>
        </w:rPr>
        <w:t xml:space="preserve">Step 2 — Database Initialization</w:t>
      </w:r>
    </w:p>
    <w:p>
      <w:pPr>
        <w:spacing w:after="160" w:before="100"/>
      </w:pPr>
      <w:r>
        <w:rPr>
          <w:rFonts w:ascii="Arial" w:cs="Arial" w:eastAsia="Arial" w:hAnsi="Arial"/>
          <w:b w:val="false"/>
          <w:bCs w:val="false"/>
          <w:color w:val="1A2A3A"/>
          <w:sz w:val="22"/>
          <w:szCs w:val="22"/>
        </w:rPr>
        <w:t xml:space="preserve">Run Drizzle ORM migrations to ensure schema is current. Tables created on first boot:</w:t>
      </w:r>
    </w:p>
    <w:p>
      <w:pPr>
        <w:pStyle w:val="ListParagraph"/>
        <w:numPr>
          <w:ilvl w:val="0"/>
          <w:numId w:val="2"/>
        </w:numPr>
        <w:spacing w:after="60" w:before="60"/>
      </w:pPr>
      <w:r>
        <w:rPr>
          <w:rFonts w:ascii="Arial" w:cs="Arial" w:eastAsia="Arial" w:hAnsi="Arial"/>
          <w:color w:val="1A2A3A"/>
          <w:sz w:val="22"/>
          <w:szCs w:val="22"/>
        </w:rPr>
        <w:t xml:space="preserve">users — authentication records</w:t>
      </w:r>
    </w:p>
    <w:p>
      <w:pPr>
        <w:pStyle w:val="ListParagraph"/>
        <w:numPr>
          <w:ilvl w:val="0"/>
          <w:numId w:val="2"/>
        </w:numPr>
        <w:spacing w:after="60" w:before="60"/>
      </w:pPr>
      <w:r>
        <w:rPr>
          <w:rFonts w:ascii="Arial" w:cs="Arial" w:eastAsia="Arial" w:hAnsi="Arial"/>
          <w:color w:val="1A2A3A"/>
          <w:sz w:val="22"/>
          <w:szCs w:val="22"/>
        </w:rPr>
        <w:t xml:space="preserve">credentials — encrypted provider tokens (provider, account_id, encrypted_token, iv, auth_tag)</w:t>
      </w:r>
    </w:p>
    <w:p>
      <w:pPr>
        <w:pStyle w:val="ListParagraph"/>
        <w:numPr>
          <w:ilvl w:val="0"/>
          <w:numId w:val="2"/>
        </w:numPr>
        <w:spacing w:after="60" w:before="60"/>
      </w:pPr>
      <w:r>
        <w:rPr>
          <w:rFonts w:ascii="Arial" w:cs="Arial" w:eastAsia="Arial" w:hAnsi="Arial"/>
          <w:color w:val="1A2A3A"/>
          <w:sz w:val="22"/>
          <w:szCs w:val="22"/>
        </w:rPr>
        <w:t xml:space="preserve">services — discovered services/apps per credential (provider_service_id, name, provider, type)</w:t>
      </w:r>
    </w:p>
    <w:p>
      <w:pPr>
        <w:pStyle w:val="ListParagraph"/>
        <w:numPr>
          <w:ilvl w:val="0"/>
          <w:numId w:val="2"/>
        </w:numPr>
        <w:spacing w:after="60" w:before="60"/>
      </w:pPr>
      <w:r>
        <w:rPr>
          <w:rFonts w:ascii="Arial" w:cs="Arial" w:eastAsia="Arial" w:hAnsi="Arial"/>
          <w:color w:val="1A2A3A"/>
          <w:sz w:val="22"/>
          <w:szCs w:val="22"/>
        </w:rPr>
        <w:t xml:space="preserve">branches — branch manifest snapshot (service_id, branch_name, sha, status, updated_at)</w:t>
      </w:r>
    </w:p>
    <w:p>
      <w:pPr>
        <w:pStyle w:val="ListParagraph"/>
        <w:numPr>
          <w:ilvl w:val="0"/>
          <w:numId w:val="2"/>
        </w:numPr>
        <w:spacing w:after="60" w:before="60"/>
      </w:pPr>
      <w:r>
        <w:rPr>
          <w:rFonts w:ascii="Arial" w:cs="Arial" w:eastAsia="Arial" w:hAnsi="Arial"/>
          <w:color w:val="1A2A3A"/>
          <w:sz w:val="22"/>
          <w:szCs w:val="22"/>
        </w:rPr>
        <w:t xml:space="preserve">log_cursors — last-fetched position per service (service_id, cursor_value, updated_at)</w:t>
      </w:r>
    </w:p>
    <w:p>
      <w:pPr>
        <w:pStyle w:val="ListParagraph"/>
        <w:numPr>
          <w:ilvl w:val="0"/>
          <w:numId w:val="2"/>
        </w:numPr>
        <w:spacing w:after="60" w:before="60"/>
      </w:pPr>
      <w:r>
        <w:rPr>
          <w:rFonts w:ascii="Arial" w:cs="Arial" w:eastAsia="Arial" w:hAnsi="Arial"/>
          <w:color w:val="1A2A3A"/>
          <w:sz w:val="22"/>
          <w:szCs w:val="22"/>
        </w:rPr>
        <w:t xml:space="preserve">rate_limit_state — current consumption per provider (provider, calls_used, window_start, limit)</w:t>
      </w:r>
    </w:p>
    <w:p>
      <w:pPr>
        <w:pStyle w:val="Heading3"/>
        <w:spacing w:after="120" w:before="240"/>
      </w:pPr>
      <w:r>
        <w:rPr>
          <w:rFonts w:ascii="Arial" w:cs="Arial" w:eastAsia="Arial" w:hAnsi="Arial"/>
          <w:b/>
          <w:bCs/>
          <w:color w:val="00B4D8"/>
          <w:sz w:val="24"/>
          <w:szCs w:val="24"/>
        </w:rPr>
        <w:t xml:space="preserve">Step 3 — Fastify Plugin Registration</w:t>
      </w:r>
    </w:p>
    <w:p>
      <w:pPr>
        <w:spacing w:after="160" w:before="100"/>
      </w:pPr>
      <w:r>
        <w:rPr>
          <w:rFonts w:ascii="Arial" w:cs="Arial" w:eastAsia="Arial" w:hAnsi="Arial"/>
          <w:b w:val="false"/>
          <w:bCs w:val="false"/>
          <w:color w:val="1A2A3A"/>
          <w:sz w:val="22"/>
          <w:szCs w:val="22"/>
        </w:rPr>
        <w:t xml:space="preserve">Register plugins in this exact order (order matters for dependency injection):</w:t>
      </w:r>
    </w:p>
    <w:p>
      <w:pPr>
        <w:pStyle w:val="ListParagraph"/>
        <w:numPr>
          <w:ilvl w:val="0"/>
          <w:numId w:val="3"/>
        </w:numPr>
        <w:spacing w:after="60" w:before="60"/>
      </w:pPr>
      <w:r>
        <w:rPr>
          <w:rFonts w:ascii="Arial" w:cs="Arial" w:eastAsia="Arial" w:hAnsi="Arial"/>
          <w:color w:val="1A2A3A"/>
          <w:sz w:val="22"/>
          <w:szCs w:val="22"/>
        </w:rPr>
        <w:t xml:space="preserve">@fastify/cors — allow frontend origin</w:t>
      </w:r>
    </w:p>
    <w:p>
      <w:pPr>
        <w:pStyle w:val="ListParagraph"/>
        <w:numPr>
          <w:ilvl w:val="0"/>
          <w:numId w:val="3"/>
        </w:numPr>
        <w:spacing w:after="60" w:before="60"/>
      </w:pPr>
      <w:r>
        <w:rPr>
          <w:rFonts w:ascii="Arial" w:cs="Arial" w:eastAsia="Arial" w:hAnsi="Arial"/>
          <w:color w:val="1A2A3A"/>
          <w:sz w:val="22"/>
          <w:szCs w:val="22"/>
        </w:rPr>
        <w:t xml:space="preserve">@fastify/jwt — JWT verify decorator on all protected routes</w:t>
      </w:r>
    </w:p>
    <w:p>
      <w:pPr>
        <w:pStyle w:val="ListParagraph"/>
        <w:numPr>
          <w:ilvl w:val="0"/>
          <w:numId w:val="3"/>
        </w:numPr>
        <w:spacing w:after="60" w:before="60"/>
      </w:pPr>
      <w:r>
        <w:rPr>
          <w:rFonts w:ascii="Arial" w:cs="Arial" w:eastAsia="Arial" w:hAnsi="Arial"/>
          <w:color w:val="1A2A3A"/>
          <w:sz w:val="22"/>
          <w:szCs w:val="22"/>
        </w:rPr>
        <w:t xml:space="preserve">Database plugin — attaches Drizzle instance to fastify.db</w:t>
      </w:r>
    </w:p>
    <w:p>
      <w:pPr>
        <w:pStyle w:val="ListParagraph"/>
        <w:numPr>
          <w:ilvl w:val="0"/>
          <w:numId w:val="3"/>
        </w:numPr>
        <w:spacing w:after="60" w:before="60"/>
      </w:pPr>
      <w:r>
        <w:rPr>
          <w:rFonts w:ascii="Arial" w:cs="Arial" w:eastAsia="Arial" w:hAnsi="Arial"/>
          <w:color w:val="1A2A3A"/>
          <w:sz w:val="22"/>
          <w:szCs w:val="22"/>
        </w:rPr>
        <w:t xml:space="preserve">EventBus plugin — attaches in-memory EventEmitter to fastify.bus</w:t>
      </w:r>
    </w:p>
    <w:p>
      <w:pPr>
        <w:pStyle w:val="ListParagraph"/>
        <w:numPr>
          <w:ilvl w:val="0"/>
          <w:numId w:val="3"/>
        </w:numPr>
        <w:spacing w:after="60" w:before="60"/>
      </w:pPr>
      <w:r>
        <w:rPr>
          <w:rFonts w:ascii="Arial" w:cs="Arial" w:eastAsia="Arial" w:hAnsi="Arial"/>
          <w:color w:val="1A2A3A"/>
          <w:sz w:val="22"/>
          <w:szCs w:val="22"/>
        </w:rPr>
        <w:t xml:space="preserve">SSE Manager plugin — attaches connection registry to fastify.sseManager</w:t>
      </w:r>
    </w:p>
    <w:p>
      <w:pPr>
        <w:pStyle w:val="ListParagraph"/>
        <w:numPr>
          <w:ilvl w:val="0"/>
          <w:numId w:val="3"/>
        </w:numPr>
        <w:spacing w:after="60" w:before="60"/>
      </w:pPr>
      <w:r>
        <w:rPr>
          <w:rFonts w:ascii="Arial" w:cs="Arial" w:eastAsia="Arial" w:hAnsi="Arial"/>
          <w:color w:val="1A2A3A"/>
          <w:sz w:val="22"/>
          <w:szCs w:val="22"/>
        </w:rPr>
        <w:t xml:space="preserve">Rate Limit Monitor plugin — attaches budget tracker to fastify.rateLimits</w:t>
      </w:r>
    </w:p>
    <w:p>
      <w:pPr>
        <w:pStyle w:val="Heading3"/>
        <w:spacing w:after="120" w:before="240"/>
      </w:pPr>
      <w:r>
        <w:rPr>
          <w:rFonts w:ascii="Arial" w:cs="Arial" w:eastAsia="Arial" w:hAnsi="Arial"/>
          <w:b/>
          <w:bCs/>
          <w:color w:val="00B4D8"/>
          <w:sz w:val="24"/>
          <w:szCs w:val="24"/>
        </w:rPr>
        <w:t xml:space="preserve">Step 4 — Route Registration</w:t>
      </w:r>
    </w:p>
    <w:p>
      <w:pPr>
        <w:spacing w:after="160" w:before="100"/>
      </w:pPr>
      <w:r>
        <w:rPr>
          <w:rFonts w:ascii="Arial" w:cs="Arial" w:eastAsia="Arial" w:hAnsi="Arial"/>
          <w:b w:val="false"/>
          <w:bCs w:val="false"/>
          <w:color w:val="1A2A3A"/>
          <w:sz w:val="22"/>
          <w:szCs w:val="22"/>
        </w:rPr>
        <w:t xml:space="preserve">Mount route modules:</w:t>
      </w:r>
    </w:p>
    <w:p>
      <w:pPr>
        <w:spacing w:after="80" w:before="80"/>
        <w:ind w:left="720"/>
      </w:pPr>
      <w:r>
        <w:rPr>
          <w:rFonts w:ascii="Courier New" w:cs="Courier New" w:eastAsia="Courier New" w:hAnsi="Courier New"/>
          <w:color w:val="007ACC"/>
          <w:sz w:val="20"/>
          <w:szCs w:val="20"/>
        </w:rPr>
        <w:t xml:space="preserve">POST   /api/auth/login        — issue JWT</w:t>
      </w:r>
    </w:p>
    <w:p>
      <w:pPr>
        <w:spacing w:after="80" w:before="80"/>
        <w:ind w:left="720"/>
      </w:pPr>
      <w:r>
        <w:rPr>
          <w:rFonts w:ascii="Courier New" w:cs="Courier New" w:eastAsia="Courier New" w:hAnsi="Courier New"/>
          <w:color w:val="007ACC"/>
          <w:sz w:val="20"/>
          <w:szCs w:val="20"/>
        </w:rPr>
        <w:t xml:space="preserve">GET    /api/providers         — list connected providers</w:t>
      </w:r>
    </w:p>
    <w:p>
      <w:pPr>
        <w:spacing w:after="80" w:before="80"/>
        <w:ind w:left="720"/>
      </w:pPr>
      <w:r>
        <w:rPr>
          <w:rFonts w:ascii="Courier New" w:cs="Courier New" w:eastAsia="Courier New" w:hAnsi="Courier New"/>
          <w:color w:val="007ACC"/>
          <w:sz w:val="20"/>
          <w:szCs w:val="20"/>
        </w:rPr>
        <w:t xml:space="preserve">POST   /api/credentials       — add provider token</w:t>
      </w:r>
    </w:p>
    <w:p>
      <w:pPr>
        <w:spacing w:after="80" w:before="80"/>
        <w:ind w:left="720"/>
      </w:pPr>
      <w:r>
        <w:rPr>
          <w:rFonts w:ascii="Courier New" w:cs="Courier New" w:eastAsia="Courier New" w:hAnsi="Courier New"/>
          <w:color w:val="007ACC"/>
          <w:sz w:val="20"/>
          <w:szCs w:val="20"/>
        </w:rPr>
        <w:t xml:space="preserve">DELETE /api/credentials/:id   — remove provider token</w:t>
      </w:r>
    </w:p>
    <w:p>
      <w:pPr>
        <w:spacing w:after="80" w:before="80"/>
        <w:ind w:left="720"/>
      </w:pPr>
      <w:r>
        <w:rPr>
          <w:rFonts w:ascii="Courier New" w:cs="Courier New" w:eastAsia="Courier New" w:hAnsi="Courier New"/>
          <w:color w:val="007ACC"/>
          <w:sz w:val="20"/>
          <w:szCs w:val="20"/>
        </w:rPr>
        <w:t xml:space="preserve">GET    /api/services          — list all services across providers</w:t>
      </w:r>
    </w:p>
    <w:p>
      <w:pPr>
        <w:spacing w:after="80" w:before="80"/>
        <w:ind w:left="720"/>
      </w:pPr>
      <w:r>
        <w:rPr>
          <w:rFonts w:ascii="Courier New" w:cs="Courier New" w:eastAsia="Courier New" w:hAnsi="Courier New"/>
          <w:color w:val="007ACC"/>
          <w:sz w:val="20"/>
          <w:szCs w:val="20"/>
        </w:rPr>
        <w:t xml:space="preserve">GET    /api/branches/:svcId   — get branch manifest for service</w:t>
      </w:r>
    </w:p>
    <w:p>
      <w:pPr>
        <w:spacing w:after="80" w:before="80"/>
        <w:ind w:left="720"/>
      </w:pPr>
      <w:r>
        <w:rPr>
          <w:rFonts w:ascii="Courier New" w:cs="Courier New" w:eastAsia="Courier New" w:hAnsi="Courier New"/>
          <w:color w:val="007ACC"/>
          <w:sz w:val="20"/>
          <w:szCs w:val="20"/>
        </w:rPr>
        <w:t xml:space="preserve">GET    /api/stream/:provider/:svcId  — SSE log stream</w:t>
      </w:r>
    </w:p>
    <w:p>
      <w:pPr>
        <w:spacing w:after="80" w:before="80"/>
        <w:ind w:left="720"/>
      </w:pPr>
      <w:r>
        <w:rPr>
          <w:rFonts w:ascii="Courier New" w:cs="Courier New" w:eastAsia="Courier New" w:hAnsi="Courier New"/>
          <w:color w:val="007ACC"/>
          <w:sz w:val="20"/>
          <w:szCs w:val="20"/>
        </w:rPr>
        <w:t xml:space="preserve">GET    /api/rate-limits       — current budget consumption</w:t>
      </w:r>
    </w:p>
    <w:p>
      <w:pPr>
        <w:pStyle w:val="Heading3"/>
        <w:spacing w:after="120" w:before="240"/>
      </w:pPr>
      <w:r>
        <w:rPr>
          <w:rFonts w:ascii="Arial" w:cs="Arial" w:eastAsia="Arial" w:hAnsi="Arial"/>
          <w:b/>
          <w:bCs/>
          <w:color w:val="00B4D8"/>
          <w:sz w:val="24"/>
          <w:szCs w:val="24"/>
        </w:rPr>
        <w:t xml:space="preserve">Step 5 — Credential Loader</w:t>
      </w:r>
    </w:p>
    <w:p>
      <w:pPr>
        <w:spacing w:after="160" w:before="100"/>
      </w:pPr>
      <w:r>
        <w:rPr>
          <w:rFonts w:ascii="Arial" w:cs="Arial" w:eastAsia="Arial" w:hAnsi="Arial"/>
          <w:b w:val="false"/>
          <w:bCs w:val="false"/>
          <w:color w:val="1A2A3A"/>
          <w:sz w:val="22"/>
          <w:szCs w:val="22"/>
        </w:rPr>
        <w:t xml:space="preserve">Query all credentials from the database. Decrypt each token. For each credential, build the provider client (HerokuClient, RenderClient, VercelClient, CloudflareClient) with the decrypted token. Register all clients in the ProviderClientRegistry (in-memory map keyed by credentialId).</w:t>
      </w:r>
    </w:p>
    <w:p>
      <w:pPr>
        <w:pStyle w:val="Heading3"/>
        <w:spacing w:after="120" w:before="240"/>
      </w:pPr>
      <w:r>
        <w:rPr>
          <w:rFonts w:ascii="Arial" w:cs="Arial" w:eastAsia="Arial" w:hAnsi="Arial"/>
          <w:b/>
          <w:bCs/>
          <w:color w:val="00B4D8"/>
          <w:sz w:val="24"/>
          <w:szCs w:val="24"/>
        </w:rPr>
        <w:t xml:space="preserve">Step 6 — Service Discovery</w:t>
      </w:r>
    </w:p>
    <w:p>
      <w:pPr>
        <w:spacing w:after="160" w:before="100"/>
      </w:pPr>
      <w:r>
        <w:rPr>
          <w:rFonts w:ascii="Arial" w:cs="Arial" w:eastAsia="Arial" w:hAnsi="Arial"/>
          <w:b w:val="false"/>
          <w:bCs w:val="false"/>
          <w:color w:val="1A2A3A"/>
          <w:sz w:val="22"/>
          <w:szCs w:val="22"/>
        </w:rPr>
        <w:t xml:space="preserve">For each registered provider client, run an immediate service discovery scan:</w:t>
      </w:r>
    </w:p>
    <w:p>
      <w:pPr>
        <w:pStyle w:val="ListParagraph"/>
        <w:numPr>
          <w:ilvl w:val="0"/>
          <w:numId w:val="2"/>
        </w:numPr>
        <w:spacing w:after="60" w:before="60"/>
      </w:pPr>
      <w:r>
        <w:rPr>
          <w:rFonts w:ascii="Arial" w:cs="Arial" w:eastAsia="Arial" w:hAnsi="Arial"/>
          <w:color w:val="1A2A3A"/>
          <w:sz w:val="22"/>
          <w:szCs w:val="22"/>
        </w:rPr>
        <w:t xml:space="preserve">Call provider.listServices() — returns normalized array of { id, name, type, repoUrl }</w:t>
      </w:r>
    </w:p>
    <w:p>
      <w:pPr>
        <w:pStyle w:val="ListParagraph"/>
        <w:numPr>
          <w:ilvl w:val="0"/>
          <w:numId w:val="2"/>
        </w:numPr>
        <w:spacing w:after="60" w:before="60"/>
      </w:pPr>
      <w:r>
        <w:rPr>
          <w:rFonts w:ascii="Arial" w:cs="Arial" w:eastAsia="Arial" w:hAnsi="Arial"/>
          <w:color w:val="1A2A3A"/>
          <w:sz w:val="22"/>
          <w:szCs w:val="22"/>
        </w:rPr>
        <w:t xml:space="preserve">Upsert into services table (insert if new, update name/type if changed)</w:t>
      </w:r>
    </w:p>
    <w:p>
      <w:pPr>
        <w:pStyle w:val="ListParagraph"/>
        <w:numPr>
          <w:ilvl w:val="0"/>
          <w:numId w:val="2"/>
        </w:numPr>
        <w:spacing w:after="60" w:before="60"/>
      </w:pPr>
      <w:r>
        <w:rPr>
          <w:rFonts w:ascii="Arial" w:cs="Arial" w:eastAsia="Arial" w:hAnsi="Arial"/>
          <w:color w:val="1A2A3A"/>
          <w:sz w:val="22"/>
          <w:szCs w:val="22"/>
        </w:rPr>
        <w:t xml:space="preserve">Mark services no longer returned by provider as inactive</w:t>
      </w:r>
    </w:p>
    <w:p>
      <w:pPr>
        <w:pStyle w:val="Heading3"/>
        <w:spacing w:after="120" w:before="240"/>
      </w:pPr>
      <w:r>
        <w:rPr>
          <w:rFonts w:ascii="Arial" w:cs="Arial" w:eastAsia="Arial" w:hAnsi="Arial"/>
          <w:b/>
          <w:bCs/>
          <w:color w:val="00B4D8"/>
          <w:sz w:val="24"/>
          <w:szCs w:val="24"/>
        </w:rPr>
        <w:t xml:space="preserve">Step 7 — Branch Manifest Fetch</w:t>
      </w:r>
    </w:p>
    <w:p>
      <w:pPr>
        <w:spacing w:after="160" w:before="100"/>
      </w:pPr>
      <w:r>
        <w:rPr>
          <w:rFonts w:ascii="Arial" w:cs="Arial" w:eastAsia="Arial" w:hAnsi="Arial"/>
          <w:b w:val="false"/>
          <w:bCs w:val="false"/>
          <w:color w:val="1A2A3A"/>
          <w:sz w:val="22"/>
          <w:szCs w:val="22"/>
        </w:rPr>
        <w:t xml:space="preserve">For each active service, fetch the current branch list from the provider. Store results in branches table with updated_at timestamp. This provides instant data on first page load without waiting for the polling loop.</w:t>
      </w:r>
    </w:p>
    <w:p>
      <w:pPr>
        <w:pStyle w:val="Heading3"/>
        <w:spacing w:after="120" w:before="240"/>
      </w:pPr>
      <w:r>
        <w:rPr>
          <w:rFonts w:ascii="Arial" w:cs="Arial" w:eastAsia="Arial" w:hAnsi="Arial"/>
          <w:b/>
          <w:bCs/>
          <w:color w:val="00B4D8"/>
          <w:sz w:val="24"/>
          <w:szCs w:val="24"/>
        </w:rPr>
        <w:t xml:space="preserve">Step 8 — Polling Scheduler Boot</w:t>
      </w:r>
    </w:p>
    <w:p>
      <w:pPr>
        <w:spacing w:after="160" w:before="100"/>
      </w:pPr>
      <w:r>
        <w:rPr>
          <w:rFonts w:ascii="Arial" w:cs="Arial" w:eastAsia="Arial" w:hAnsi="Arial"/>
          <w:b w:val="false"/>
          <w:bCs w:val="false"/>
          <w:color w:val="1A2A3A"/>
          <w:sz w:val="22"/>
          <w:szCs w:val="22"/>
        </w:rPr>
        <w:t xml:space="preserve">Initialize the polling scheduler using node-cron. For each provider with at least one registered service, start a cron job at the configured interval. Each job executes the polling loop for that provider.</w:t>
      </w:r>
    </w:p>
    <w:p>
      <w:pPr>
        <w:pBdr>
          <w:left w:val="single" w:color="00B4D8" w:sz="6" w:space="6"/>
        </w:pBdr>
        <w:spacing w:after="160" w:before="100"/>
        <w:ind w:left="560"/>
      </w:pPr>
      <w:r>
        <w:rPr>
          <w:rFonts w:ascii="Arial" w:cs="Arial" w:eastAsia="Arial" w:hAnsi="Arial"/>
          <w:i/>
          <w:iCs/>
          <w:color w:val="2D5F7A"/>
          <w:sz w:val="20"/>
          <w:szCs w:val="20"/>
        </w:rPr>
        <w:t xml:space="preserve">NOTE: Jobs are stored in a Map&lt;credentialId, CronJob&gt; so they can be stopped/restarted when credentials are added or removed at runtime.</w:t>
      </w:r>
    </w:p>
    <w:p>
      <w:pPr>
        <w:pStyle w:val="Heading3"/>
        <w:spacing w:after="120" w:before="240"/>
      </w:pPr>
      <w:r>
        <w:rPr>
          <w:rFonts w:ascii="Arial" w:cs="Arial" w:eastAsia="Arial" w:hAnsi="Arial"/>
          <w:b/>
          <w:bCs/>
          <w:color w:val="00B4D8"/>
          <w:sz w:val="24"/>
          <w:szCs w:val="24"/>
        </w:rPr>
        <w:t xml:space="preserve">Step 9 — Cloudflare Tail Websocket Init</w:t>
      </w:r>
    </w:p>
    <w:p>
      <w:pPr>
        <w:spacing w:after="160" w:before="100"/>
      </w:pPr>
      <w:r>
        <w:rPr>
          <w:rFonts w:ascii="Arial" w:cs="Arial" w:eastAsia="Arial" w:hAnsi="Arial"/>
          <w:b w:val="false"/>
          <w:bCs w:val="false"/>
          <w:color w:val="1A2A3A"/>
          <w:sz w:val="22"/>
          <w:szCs w:val="22"/>
        </w:rPr>
        <w:t xml:space="preserve">For each Cloudflare Workers service, establish a Tail WebSocket connection via the Cloudflare Tail API. The WebSocket streams real-time log events (invocations, exceptions, console.log output) directly to the backend without polling. Received events are pushed directly to the EventBus identically to polled log events.</w:t>
      </w:r>
    </w:p>
    <w:p>
      <w:pPr>
        <w:pStyle w:val="Heading3"/>
        <w:spacing w:after="120" w:before="240"/>
      </w:pPr>
      <w:r>
        <w:rPr>
          <w:rFonts w:ascii="Arial" w:cs="Arial" w:eastAsia="Arial" w:hAnsi="Arial"/>
          <w:b/>
          <w:bCs/>
          <w:color w:val="00B4D8"/>
          <w:sz w:val="24"/>
          <w:szCs w:val="24"/>
        </w:rPr>
        <w:t xml:space="preserve">Step 10 — Server Listen</w:t>
      </w:r>
    </w:p>
    <w:p>
      <w:pPr>
        <w:spacing w:after="160" w:before="100"/>
      </w:pPr>
      <w:r>
        <w:rPr>
          <w:rFonts w:ascii="Arial" w:cs="Arial" w:eastAsia="Arial" w:hAnsi="Arial"/>
          <w:b w:val="false"/>
          <w:bCs w:val="false"/>
          <w:color w:val="1A2A3A"/>
          <w:sz w:val="22"/>
          <w:szCs w:val="22"/>
        </w:rPr>
        <w:t xml:space="preserve">Fastify begins accepting HTTP connections. The application is fully operational.</w:t>
      </w:r>
    </w:p>
    <w:p>
      <w:pPr>
        <w:spacing w:after="80" w:before="80"/>
        <w:ind w:left="720"/>
      </w:pPr>
      <w:r>
        <w:rPr>
          <w:rFonts w:ascii="Courier New" w:cs="Courier New" w:eastAsia="Courier New" w:hAnsi="Courier New"/>
          <w:color w:val="007ACC"/>
          <w:sz w:val="20"/>
          <w:szCs w:val="20"/>
        </w:rPr>
        <w:t xml:space="preserve">Server ready on http://0.0.0.0:{PORT}</w:t>
      </w:r>
    </w:p>
    <w:p>
      <w:pPr>
        <w:spacing w:after="80" w:before="80"/>
        <w:ind w:left="720"/>
      </w:pPr>
      <w:r>
        <w:rPr>
          <w:rFonts w:ascii="Courier New" w:cs="Courier New" w:eastAsia="Courier New" w:hAnsi="Courier New"/>
          <w:color w:val="007ACC"/>
          <w:sz w:val="20"/>
          <w:szCs w:val="20"/>
        </w:rPr>
        <w:t xml:space="preserve">Polling active for {N} providers, {M} services</w:t>
      </w:r>
    </w:p>
    <w:p>
      <w:pPr>
        <w:spacing w:after="80" w:before="80"/>
        <w:ind w:left="720"/>
      </w:pPr>
      <w:r>
        <w:rPr>
          <w:rFonts w:ascii="Courier New" w:cs="Courier New" w:eastAsia="Courier New" w:hAnsi="Courier New"/>
          <w:color w:val="007ACC"/>
          <w:sz w:val="20"/>
          <w:szCs w:val="20"/>
        </w:rPr>
        <w:t xml:space="preserve">SSE manager ready — 0 active connections</w:t>
      </w:r>
    </w:p>
    <w:p>
      <w:pPr>
        <w:pStyle w:val="Heading2"/>
        <w:spacing w:after="160" w:before="320"/>
      </w:pPr>
      <w:r>
        <w:rPr>
          <w:rFonts w:ascii="Arial" w:cs="Arial" w:eastAsia="Arial" w:hAnsi="Arial"/>
          <w:b/>
          <w:bCs/>
          <w:color w:val="2D3B4F"/>
          <w:sz w:val="28"/>
          <w:szCs w:val="28"/>
        </w:rPr>
        <w:t xml:space="preserve">6.2 Log Polling Execution Detail — Per-Provider</w:t>
      </w:r>
    </w:p>
    <w:p>
      <w:pPr>
        <w:pStyle w:val="Heading3"/>
        <w:spacing w:after="120" w:before="240"/>
      </w:pPr>
      <w:r>
        <w:rPr>
          <w:rFonts w:ascii="Arial" w:cs="Arial" w:eastAsia="Arial" w:hAnsi="Arial"/>
          <w:b/>
          <w:bCs/>
          <w:color w:val="00B4D8"/>
          <w:sz w:val="24"/>
          <w:szCs w:val="24"/>
        </w:rPr>
        <w:t xml:space="preserve">Heroku Log Polling</w:t>
      </w:r>
    </w:p>
    <w:p>
      <w:pPr>
        <w:pStyle w:val="ListParagraph"/>
        <w:numPr>
          <w:ilvl w:val="0"/>
          <w:numId w:val="3"/>
        </w:numPr>
        <w:spacing w:after="60" w:before="60"/>
      </w:pPr>
      <w:r>
        <w:rPr>
          <w:rFonts w:ascii="Arial" w:cs="Arial" w:eastAsia="Arial" w:hAnsi="Arial"/>
          <w:color w:val="1A2A3A"/>
          <w:sz w:val="22"/>
          <w:szCs w:val="22"/>
        </w:rPr>
        <w:t xml:space="preserve">Check rate limit budget — if &lt; 10% remaining, skip this tick</w:t>
      </w:r>
    </w:p>
    <w:p>
      <w:pPr>
        <w:pStyle w:val="ListParagraph"/>
        <w:numPr>
          <w:ilvl w:val="0"/>
          <w:numId w:val="3"/>
        </w:numPr>
        <w:spacing w:after="60" w:before="60"/>
      </w:pPr>
      <w:r>
        <w:rPr>
          <w:rFonts w:ascii="Arial" w:cs="Arial" w:eastAsia="Arial" w:hAnsi="Arial"/>
          <w:color w:val="1A2A3A"/>
          <w:sz w:val="22"/>
          <w:szCs w:val="22"/>
        </w:rPr>
        <w:t xml:space="preserve">For each Heroku app: POST /apps/{app}/log-sessions { lines: 100, tail: false } to get log drain URL</w:t>
      </w:r>
    </w:p>
    <w:p>
      <w:pPr>
        <w:pStyle w:val="ListParagraph"/>
        <w:numPr>
          <w:ilvl w:val="0"/>
          <w:numId w:val="3"/>
        </w:numPr>
        <w:spacing w:after="60" w:before="60"/>
      </w:pPr>
      <w:r>
        <w:rPr>
          <w:rFonts w:ascii="Arial" w:cs="Arial" w:eastAsia="Arial" w:hAnsi="Arial"/>
          <w:color w:val="1A2A3A"/>
          <w:sz w:val="22"/>
          <w:szCs w:val="22"/>
        </w:rPr>
        <w:t xml:space="preserve">GET {drainUrl} — fetch log lines since last cursor</w:t>
      </w:r>
    </w:p>
    <w:p>
      <w:pPr>
        <w:pStyle w:val="ListParagraph"/>
        <w:numPr>
          <w:ilvl w:val="0"/>
          <w:numId w:val="3"/>
        </w:numPr>
        <w:spacing w:after="60" w:before="60"/>
      </w:pPr>
      <w:r>
        <w:rPr>
          <w:rFonts w:ascii="Arial" w:cs="Arial" w:eastAsia="Arial" w:hAnsi="Arial"/>
          <w:color w:val="1A2A3A"/>
          <w:sz w:val="22"/>
          <w:szCs w:val="22"/>
        </w:rPr>
        <w:t xml:space="preserve">Parse logfmt-formatted lines into structured { timestamp, dyno, level, message }</w:t>
      </w:r>
    </w:p>
    <w:p>
      <w:pPr>
        <w:pStyle w:val="ListParagraph"/>
        <w:numPr>
          <w:ilvl w:val="0"/>
          <w:numId w:val="3"/>
        </w:numPr>
        <w:spacing w:after="60" w:before="60"/>
      </w:pPr>
      <w:r>
        <w:rPr>
          <w:rFonts w:ascii="Arial" w:cs="Arial" w:eastAsia="Arial" w:hAnsi="Arial"/>
          <w:color w:val="1A2A3A"/>
          <w:sz w:val="22"/>
          <w:szCs w:val="22"/>
        </w:rPr>
        <w:t xml:space="preserve">Emit normalized LogEvent[] to EventBus</w:t>
      </w:r>
    </w:p>
    <w:p>
      <w:pPr>
        <w:pStyle w:val="ListParagraph"/>
        <w:numPr>
          <w:ilvl w:val="0"/>
          <w:numId w:val="3"/>
        </w:numPr>
        <w:spacing w:after="60" w:before="60"/>
      </w:pPr>
      <w:r>
        <w:rPr>
          <w:rFonts w:ascii="Arial" w:cs="Arial" w:eastAsia="Arial" w:hAnsi="Arial"/>
          <w:color w:val="1A2A3A"/>
          <w:sz w:val="22"/>
          <w:szCs w:val="22"/>
        </w:rPr>
        <w:t xml:space="preserve">Update log_cursors record for this app</w:t>
      </w:r>
    </w:p>
    <w:p>
      <w:pPr>
        <w:pStyle w:val="ListParagraph"/>
        <w:numPr>
          <w:ilvl w:val="0"/>
          <w:numId w:val="3"/>
        </w:numPr>
        <w:spacing w:after="60" w:before="60"/>
      </w:pPr>
      <w:r>
        <w:rPr>
          <w:rFonts w:ascii="Arial" w:cs="Arial" w:eastAsia="Arial" w:hAnsi="Arial"/>
          <w:color w:val="1A2A3A"/>
          <w:sz w:val="22"/>
          <w:szCs w:val="22"/>
        </w:rPr>
        <w:t xml:space="preserve">Decrement rate limit budget by 2 (one POST + one GET per app)</w:t>
      </w:r>
    </w:p>
    <w:p>
      <w:pPr>
        <w:pStyle w:val="Heading3"/>
        <w:spacing w:after="120" w:before="240"/>
      </w:pPr>
      <w:r>
        <w:rPr>
          <w:rFonts w:ascii="Arial" w:cs="Arial" w:eastAsia="Arial" w:hAnsi="Arial"/>
          <w:b/>
          <w:bCs/>
          <w:color w:val="00B4D8"/>
          <w:sz w:val="24"/>
          <w:szCs w:val="24"/>
        </w:rPr>
        <w:t xml:space="preserve">Render Log Polling</w:t>
      </w:r>
    </w:p>
    <w:p>
      <w:pPr>
        <w:pStyle w:val="ListParagraph"/>
        <w:numPr>
          <w:ilvl w:val="0"/>
          <w:numId w:val="3"/>
        </w:numPr>
        <w:spacing w:after="60" w:before="60"/>
      </w:pPr>
      <w:r>
        <w:rPr>
          <w:rFonts w:ascii="Arial" w:cs="Arial" w:eastAsia="Arial" w:hAnsi="Arial"/>
          <w:color w:val="1A2A3A"/>
          <w:sz w:val="22"/>
          <w:szCs w:val="22"/>
        </w:rPr>
        <w:t xml:space="preserve">Check rate limit budget</w:t>
      </w:r>
    </w:p>
    <w:p>
      <w:pPr>
        <w:pStyle w:val="ListParagraph"/>
        <w:numPr>
          <w:ilvl w:val="0"/>
          <w:numId w:val="3"/>
        </w:numPr>
        <w:spacing w:after="60" w:before="60"/>
      </w:pPr>
      <w:r>
        <w:rPr>
          <w:rFonts w:ascii="Arial" w:cs="Arial" w:eastAsia="Arial" w:hAnsi="Arial"/>
          <w:color w:val="1A2A3A"/>
          <w:sz w:val="22"/>
          <w:szCs w:val="22"/>
        </w:rPr>
        <w:t xml:space="preserve">For each Render service: GET /v1/services/{id}/logs?startTime={cursor}&amp;limit=200</w:t>
      </w:r>
    </w:p>
    <w:p>
      <w:pPr>
        <w:pStyle w:val="ListParagraph"/>
        <w:numPr>
          <w:ilvl w:val="0"/>
          <w:numId w:val="3"/>
        </w:numPr>
        <w:spacing w:after="60" w:before="60"/>
      </w:pPr>
      <w:r>
        <w:rPr>
          <w:rFonts w:ascii="Arial" w:cs="Arial" w:eastAsia="Arial" w:hAnsi="Arial"/>
          <w:color w:val="1A2A3A"/>
          <w:sz w:val="22"/>
          <w:szCs w:val="22"/>
        </w:rPr>
        <w:t xml:space="preserve">Parse JSON response array of { timestamp, message, type }</w:t>
      </w:r>
    </w:p>
    <w:p>
      <w:pPr>
        <w:pStyle w:val="ListParagraph"/>
        <w:numPr>
          <w:ilvl w:val="0"/>
          <w:numId w:val="3"/>
        </w:numPr>
        <w:spacing w:after="60" w:before="60"/>
      </w:pPr>
      <w:r>
        <w:rPr>
          <w:rFonts w:ascii="Arial" w:cs="Arial" w:eastAsia="Arial" w:hAnsi="Arial"/>
          <w:color w:val="1A2A3A"/>
          <w:sz w:val="22"/>
          <w:szCs w:val="22"/>
        </w:rPr>
        <w:t xml:space="preserve">Normalize and emit to EventBus</w:t>
      </w:r>
    </w:p>
    <w:p>
      <w:pPr>
        <w:pStyle w:val="ListParagraph"/>
        <w:numPr>
          <w:ilvl w:val="0"/>
          <w:numId w:val="3"/>
        </w:numPr>
        <w:spacing w:after="60" w:before="60"/>
      </w:pPr>
      <w:r>
        <w:rPr>
          <w:rFonts w:ascii="Arial" w:cs="Arial" w:eastAsia="Arial" w:hAnsi="Arial"/>
          <w:color w:val="1A2A3A"/>
          <w:sz w:val="22"/>
          <w:szCs w:val="22"/>
        </w:rPr>
        <w:t xml:space="preserve">Update cursor to logs[-1].timestamp + 1ms</w:t>
      </w:r>
    </w:p>
    <w:p>
      <w:pPr>
        <w:pStyle w:val="ListParagraph"/>
        <w:numPr>
          <w:ilvl w:val="0"/>
          <w:numId w:val="3"/>
        </w:numPr>
        <w:spacing w:after="60" w:before="60"/>
      </w:pPr>
      <w:r>
        <w:rPr>
          <w:rFonts w:ascii="Arial" w:cs="Arial" w:eastAsia="Arial" w:hAnsi="Arial"/>
          <w:color w:val="1A2A3A"/>
          <w:sz w:val="22"/>
          <w:szCs w:val="22"/>
        </w:rPr>
        <w:t xml:space="preserve">Decrement rate limit budget by 1 per service</w:t>
      </w:r>
    </w:p>
    <w:p>
      <w:pPr>
        <w:pStyle w:val="Heading3"/>
        <w:spacing w:after="120" w:before="240"/>
      </w:pPr>
      <w:r>
        <w:rPr>
          <w:rFonts w:ascii="Arial" w:cs="Arial" w:eastAsia="Arial" w:hAnsi="Arial"/>
          <w:b/>
          <w:bCs/>
          <w:color w:val="00B4D8"/>
          <w:sz w:val="24"/>
          <w:szCs w:val="24"/>
        </w:rPr>
        <w:t xml:space="preserve">Vercel Deployment Log Polling</w:t>
      </w:r>
    </w:p>
    <w:p>
      <w:pPr>
        <w:pStyle w:val="ListParagraph"/>
        <w:numPr>
          <w:ilvl w:val="0"/>
          <w:numId w:val="3"/>
        </w:numPr>
        <w:spacing w:after="60" w:before="60"/>
      </w:pPr>
      <w:r>
        <w:rPr>
          <w:rFonts w:ascii="Arial" w:cs="Arial" w:eastAsia="Arial" w:hAnsi="Arial"/>
          <w:color w:val="1A2A3A"/>
          <w:sz w:val="22"/>
          <w:szCs w:val="22"/>
        </w:rPr>
        <w:t xml:space="preserve">Check rate limit budget</w:t>
      </w:r>
    </w:p>
    <w:p>
      <w:pPr>
        <w:pStyle w:val="ListParagraph"/>
        <w:numPr>
          <w:ilvl w:val="0"/>
          <w:numId w:val="3"/>
        </w:numPr>
        <w:spacing w:after="60" w:before="60"/>
      </w:pPr>
      <w:r>
        <w:rPr>
          <w:rFonts w:ascii="Arial" w:cs="Arial" w:eastAsia="Arial" w:hAnsi="Arial"/>
          <w:color w:val="1A2A3A"/>
          <w:sz w:val="22"/>
          <w:szCs w:val="22"/>
        </w:rPr>
        <w:t xml:space="preserve">Fetch active deployments: GET /v6/deployments?state=BUILDING&amp;limit=20</w:t>
      </w:r>
    </w:p>
    <w:p>
      <w:pPr>
        <w:pStyle w:val="ListParagraph"/>
        <w:numPr>
          <w:ilvl w:val="0"/>
          <w:numId w:val="3"/>
        </w:numPr>
        <w:spacing w:after="60" w:before="60"/>
      </w:pPr>
      <w:r>
        <w:rPr>
          <w:rFonts w:ascii="Arial" w:cs="Arial" w:eastAsia="Arial" w:hAnsi="Arial"/>
          <w:color w:val="1A2A3A"/>
          <w:sz w:val="22"/>
          <w:szCs w:val="22"/>
        </w:rPr>
        <w:t xml:space="preserve">For each building deployment: GET /v3/deployments/{id}/events?since={cursor}</w:t>
      </w:r>
    </w:p>
    <w:p>
      <w:pPr>
        <w:pStyle w:val="ListParagraph"/>
        <w:numPr>
          <w:ilvl w:val="0"/>
          <w:numId w:val="3"/>
        </w:numPr>
        <w:spacing w:after="60" w:before="60"/>
      </w:pPr>
      <w:r>
        <w:rPr>
          <w:rFonts w:ascii="Arial" w:cs="Arial" w:eastAsia="Arial" w:hAnsi="Arial"/>
          <w:color w:val="1A2A3A"/>
          <w:sz w:val="22"/>
          <w:szCs w:val="22"/>
        </w:rPr>
        <w:t xml:space="preserve">Parse event stream JSON — each event has { type, created, payload }</w:t>
      </w:r>
    </w:p>
    <w:p>
      <w:pPr>
        <w:pStyle w:val="ListParagraph"/>
        <w:numPr>
          <w:ilvl w:val="0"/>
          <w:numId w:val="3"/>
        </w:numPr>
        <w:spacing w:after="60" w:before="60"/>
      </w:pPr>
      <w:r>
        <w:rPr>
          <w:rFonts w:ascii="Arial" w:cs="Arial" w:eastAsia="Arial" w:hAnsi="Arial"/>
          <w:color w:val="1A2A3A"/>
          <w:sz w:val="22"/>
          <w:szCs w:val="22"/>
        </w:rPr>
        <w:t xml:space="preserve">Emit normalized LogEvent[] to EventBus with deployment context</w:t>
      </w:r>
    </w:p>
    <w:p>
      <w:pPr>
        <w:pStyle w:val="ListParagraph"/>
        <w:numPr>
          <w:ilvl w:val="0"/>
          <w:numId w:val="3"/>
        </w:numPr>
        <w:spacing w:after="60" w:before="60"/>
      </w:pPr>
      <w:r>
        <w:rPr>
          <w:rFonts w:ascii="Arial" w:cs="Arial" w:eastAsia="Arial" w:hAnsi="Arial"/>
          <w:color w:val="1A2A3A"/>
          <w:sz w:val="22"/>
          <w:szCs w:val="22"/>
        </w:rPr>
        <w:t xml:space="preserve">For completed deployments (READY/ERROR), reduce poll frequency to 60s</w:t>
      </w:r>
    </w:p>
    <w:p>
      <w:pPr>
        <w:pStyle w:val="ListParagraph"/>
        <w:numPr>
          <w:ilvl w:val="0"/>
          <w:numId w:val="3"/>
        </w:numPr>
        <w:spacing w:after="60" w:before="60"/>
      </w:pPr>
      <w:r>
        <w:rPr>
          <w:rFonts w:ascii="Arial" w:cs="Arial" w:eastAsia="Arial" w:hAnsi="Arial"/>
          <w:color w:val="1A2A3A"/>
          <w:sz w:val="22"/>
          <w:szCs w:val="22"/>
        </w:rPr>
        <w:t xml:space="preserve">Decrement rate limit budget</w:t>
      </w:r>
    </w:p>
    <w:p>
      <w:pPr>
        <w:pStyle w:val="Heading3"/>
        <w:spacing w:after="120" w:before="240"/>
      </w:pPr>
      <w:r>
        <w:rPr>
          <w:rFonts w:ascii="Arial" w:cs="Arial" w:eastAsia="Arial" w:hAnsi="Arial"/>
          <w:b/>
          <w:bCs/>
          <w:color w:val="00B4D8"/>
          <w:sz w:val="24"/>
          <w:szCs w:val="24"/>
        </w:rPr>
        <w:t xml:space="preserve">Cloudflare Tail (Workers — WebSocket)</w:t>
      </w:r>
    </w:p>
    <w:p>
      <w:pPr>
        <w:pStyle w:val="ListParagraph"/>
        <w:numPr>
          <w:ilvl w:val="0"/>
          <w:numId w:val="3"/>
        </w:numPr>
        <w:spacing w:after="60" w:before="60"/>
      </w:pPr>
      <w:r>
        <w:rPr>
          <w:rFonts w:ascii="Arial" w:cs="Arial" w:eastAsia="Arial" w:hAnsi="Arial"/>
          <w:color w:val="1A2A3A"/>
          <w:sz w:val="22"/>
          <w:szCs w:val="22"/>
        </w:rPr>
        <w:t xml:space="preserve">On init: POST /accounts/{id}/workers/scripts/{name}/tails to create tail session</w:t>
      </w:r>
    </w:p>
    <w:p>
      <w:pPr>
        <w:pStyle w:val="ListParagraph"/>
        <w:numPr>
          <w:ilvl w:val="0"/>
          <w:numId w:val="3"/>
        </w:numPr>
        <w:spacing w:after="60" w:before="60"/>
      </w:pPr>
      <w:r>
        <w:rPr>
          <w:rFonts w:ascii="Arial" w:cs="Arial" w:eastAsia="Arial" w:hAnsi="Arial"/>
          <w:color w:val="1A2A3A"/>
          <w:sz w:val="22"/>
          <w:szCs w:val="22"/>
        </w:rPr>
        <w:t xml:space="preserve">Connect WebSocket to returned tail.url</w:t>
      </w:r>
    </w:p>
    <w:p>
      <w:pPr>
        <w:pStyle w:val="ListParagraph"/>
        <w:numPr>
          <w:ilvl w:val="0"/>
          <w:numId w:val="3"/>
        </w:numPr>
        <w:spacing w:after="60" w:before="60"/>
      </w:pPr>
      <w:r>
        <w:rPr>
          <w:rFonts w:ascii="Arial" w:cs="Arial" w:eastAsia="Arial" w:hAnsi="Arial"/>
          <w:color w:val="1A2A3A"/>
          <w:sz w:val="22"/>
          <w:szCs w:val="22"/>
        </w:rPr>
        <w:t xml:space="preserve">Keep-alive ping every 30 seconds to prevent timeout</w:t>
      </w:r>
    </w:p>
    <w:p>
      <w:pPr>
        <w:pStyle w:val="ListParagraph"/>
        <w:numPr>
          <w:ilvl w:val="0"/>
          <w:numId w:val="3"/>
        </w:numPr>
        <w:spacing w:after="60" w:before="60"/>
      </w:pPr>
      <w:r>
        <w:rPr>
          <w:rFonts w:ascii="Arial" w:cs="Arial" w:eastAsia="Arial" w:hAnsi="Arial"/>
          <w:color w:val="1A2A3A"/>
          <w:sz w:val="22"/>
          <w:szCs w:val="22"/>
        </w:rPr>
        <w:t xml:space="preserve">On message: parse JSON { outcome, logs, exceptions, eventTimestamp }</w:t>
      </w:r>
    </w:p>
    <w:p>
      <w:pPr>
        <w:pStyle w:val="ListParagraph"/>
        <w:numPr>
          <w:ilvl w:val="0"/>
          <w:numId w:val="3"/>
        </w:numPr>
        <w:spacing w:after="60" w:before="60"/>
      </w:pPr>
      <w:r>
        <w:rPr>
          <w:rFonts w:ascii="Arial" w:cs="Arial" w:eastAsia="Arial" w:hAnsi="Arial"/>
          <w:color w:val="1A2A3A"/>
          <w:sz w:val="22"/>
          <w:szCs w:val="22"/>
        </w:rPr>
        <w:t xml:space="preserve">Normalize each log/exception into LogEvent and emit to EventBus immediately</w:t>
      </w:r>
    </w:p>
    <w:p>
      <w:pPr>
        <w:pStyle w:val="ListParagraph"/>
        <w:numPr>
          <w:ilvl w:val="0"/>
          <w:numId w:val="3"/>
        </w:numPr>
        <w:spacing w:after="60" w:before="60"/>
      </w:pPr>
      <w:r>
        <w:rPr>
          <w:rFonts w:ascii="Arial" w:cs="Arial" w:eastAsia="Arial" w:hAnsi="Arial"/>
          <w:color w:val="1A2A3A"/>
          <w:sz w:val="22"/>
          <w:szCs w:val="22"/>
        </w:rPr>
        <w:t xml:space="preserve">On WebSocket close: wait 5s, re-establish tail session</w:t>
      </w:r>
    </w:p>
    <w:p>
      <w:pPr>
        <w:pBdr>
          <w:left w:val="single" w:color="00B4D8" w:sz="6" w:space="6"/>
        </w:pBdr>
        <w:spacing w:after="160" w:before="100"/>
        <w:ind w:left="560"/>
      </w:pPr>
      <w:r>
        <w:rPr>
          <w:rFonts w:ascii="Arial" w:cs="Arial" w:eastAsia="Arial" w:hAnsi="Arial"/>
          <w:i/>
          <w:iCs/>
          <w:color w:val="2D5F7A"/>
          <w:sz w:val="20"/>
          <w:szCs w:val="20"/>
        </w:rPr>
        <w:t xml:space="preserve">NOTE: Cloudflare allows max 10 simultaneous tail connections per account. If you have more than 10 Workers, implement a round-robin tail rotation.</w:t>
      </w:r>
    </w:p>
    <w:p>
      <w:pPr>
        <w:pStyle w:val="Heading2"/>
        <w:spacing w:after="160" w:before="320"/>
      </w:pPr>
      <w:r>
        <w:rPr>
          <w:rFonts w:ascii="Arial" w:cs="Arial" w:eastAsia="Arial" w:hAnsi="Arial"/>
          <w:b/>
          <w:bCs/>
          <w:color w:val="2D3B4F"/>
          <w:sz w:val="28"/>
          <w:szCs w:val="28"/>
        </w:rPr>
        <w:t xml:space="preserve">6.3 Frontend Execution Workflow</w:t>
      </w:r>
    </w:p>
    <w:p>
      <w:pPr>
        <w:pStyle w:val="Heading3"/>
        <w:spacing w:after="120" w:before="240"/>
      </w:pPr>
      <w:r>
        <w:rPr>
          <w:rFonts w:ascii="Arial" w:cs="Arial" w:eastAsia="Arial" w:hAnsi="Arial"/>
          <w:b/>
          <w:bCs/>
          <w:color w:val="00B4D8"/>
          <w:sz w:val="24"/>
          <w:szCs w:val="24"/>
        </w:rPr>
        <w:t xml:space="preserve">Step 1 — App Init (Next.js)</w:t>
      </w:r>
    </w:p>
    <w:p>
      <w:pPr>
        <w:spacing w:after="160" w:before="100"/>
      </w:pPr>
      <w:r>
        <w:rPr>
          <w:rFonts w:ascii="Arial" w:cs="Arial" w:eastAsia="Arial" w:hAnsi="Arial"/>
          <w:b w:val="false"/>
          <w:bCs w:val="false"/>
          <w:color w:val="1A2A3A"/>
          <w:sz w:val="22"/>
          <w:szCs w:val="22"/>
        </w:rPr>
        <w:t xml:space="preserve">On first load, the Next.js App Router server component fetches initial provider status and service list from the API (server-side, no loading state). Data is passed as props to client components.</w:t>
      </w:r>
    </w:p>
    <w:p>
      <w:pPr>
        <w:pStyle w:val="Heading3"/>
        <w:spacing w:after="120" w:before="240"/>
      </w:pPr>
      <w:r>
        <w:rPr>
          <w:rFonts w:ascii="Arial" w:cs="Arial" w:eastAsia="Arial" w:hAnsi="Arial"/>
          <w:b/>
          <w:bCs/>
          <w:color w:val="00B4D8"/>
          <w:sz w:val="24"/>
          <w:szCs w:val="24"/>
        </w:rPr>
        <w:t xml:space="preserve">Step 2 — Hydration</w:t>
      </w:r>
    </w:p>
    <w:p>
      <w:pPr>
        <w:spacing w:after="160" w:before="100"/>
      </w:pPr>
      <w:r>
        <w:rPr>
          <w:rFonts w:ascii="Arial" w:cs="Arial" w:eastAsia="Arial" w:hAnsi="Arial"/>
          <w:b w:val="false"/>
          <w:bCs w:val="false"/>
          <w:color w:val="1A2A3A"/>
          <w:sz w:val="22"/>
          <w:szCs w:val="22"/>
        </w:rPr>
        <w:t xml:space="preserve">TanStack Query hydrates with server-fetched data. No loading spinners on first paint. Subsequent updates happen client-side via background refetch.</w:t>
      </w:r>
    </w:p>
    <w:p>
      <w:pPr>
        <w:pStyle w:val="Heading3"/>
        <w:spacing w:after="120" w:before="240"/>
      </w:pPr>
      <w:r>
        <w:rPr>
          <w:rFonts w:ascii="Arial" w:cs="Arial" w:eastAsia="Arial" w:hAnsi="Arial"/>
          <w:b/>
          <w:bCs/>
          <w:color w:val="00B4D8"/>
          <w:sz w:val="24"/>
          <w:szCs w:val="24"/>
        </w:rPr>
        <w:t xml:space="preserve">Step 3 — Dashboard Render</w:t>
      </w:r>
    </w:p>
    <w:p>
      <w:pPr>
        <w:spacing w:after="160" w:before="100"/>
      </w:pPr>
      <w:r>
        <w:rPr>
          <w:rFonts w:ascii="Arial" w:cs="Arial" w:eastAsia="Arial" w:hAnsi="Arial"/>
          <w:b w:val="false"/>
          <w:bCs w:val="false"/>
          <w:color w:val="1A2A3A"/>
          <w:sz w:val="22"/>
          <w:szCs w:val="22"/>
        </w:rPr>
        <w:t xml:space="preserve">ProviderGrid component maps over connected providers, rendering ProviderCard components. BranchBrowser is rendered per-provider using branches cached in TanStack Query. Refetch interval: 60 seconds.</w:t>
      </w:r>
    </w:p>
    <w:p>
      <w:pPr>
        <w:pStyle w:val="Heading3"/>
        <w:spacing w:after="120" w:before="240"/>
      </w:pPr>
      <w:r>
        <w:rPr>
          <w:rFonts w:ascii="Arial" w:cs="Arial" w:eastAsia="Arial" w:hAnsi="Arial"/>
          <w:b/>
          <w:bCs/>
          <w:color w:val="00B4D8"/>
          <w:sz w:val="24"/>
          <w:szCs w:val="24"/>
        </w:rPr>
        <w:t xml:space="preserve">Step 4 — Log Viewer Open</w:t>
      </w:r>
    </w:p>
    <w:p>
      <w:pPr>
        <w:spacing w:after="160" w:before="100"/>
      </w:pPr>
      <w:r>
        <w:rPr>
          <w:rFonts w:ascii="Arial" w:cs="Arial" w:eastAsia="Arial" w:hAnsi="Arial"/>
          <w:b w:val="false"/>
          <w:bCs w:val="false"/>
          <w:color w:val="1A2A3A"/>
          <w:sz w:val="22"/>
          <w:szCs w:val="22"/>
        </w:rPr>
        <w:t xml:space="preserve">User clicks a service → LogViewer component mounts → useLogStream(provider, serviceId) hook activates → EventSource opens to GET /api/stream/{provider}/{serviceId}. Zustand logBuffer initialized as empty array for this key.</w:t>
      </w:r>
    </w:p>
    <w:p>
      <w:pPr>
        <w:pStyle w:val="Heading3"/>
        <w:spacing w:after="120" w:before="240"/>
      </w:pPr>
      <w:r>
        <w:rPr>
          <w:rFonts w:ascii="Arial" w:cs="Arial" w:eastAsia="Arial" w:hAnsi="Arial"/>
          <w:b/>
          <w:bCs/>
          <w:color w:val="00B4D8"/>
          <w:sz w:val="24"/>
          <w:szCs w:val="24"/>
        </w:rPr>
        <w:t xml:space="preserve">Step 5 — Streaming</w:t>
      </w:r>
    </w:p>
    <w:p>
      <w:pPr>
        <w:spacing w:after="160" w:before="100"/>
      </w:pPr>
      <w:r>
        <w:rPr>
          <w:rFonts w:ascii="Arial" w:cs="Arial" w:eastAsia="Arial" w:hAnsi="Arial"/>
          <w:b w:val="false"/>
          <w:bCs w:val="false"/>
          <w:color w:val="1A2A3A"/>
          <w:sz w:val="22"/>
          <w:szCs w:val="22"/>
        </w:rPr>
        <w:t xml:space="preserve">EventSource receives data: {event}\n\n messages. Hook parses JSON and appends to logBuffer. React re-render is batched — buffer updates trigger virtualized list scroll to bottom (if user has not manually scrolled up). Virtualized list (TanStack Virtual) renders only visible rows — buffer of 5000 lines has negligible DOM cost.</w:t>
      </w:r>
    </w:p>
    <w:p>
      <w:pPr>
        <w:pStyle w:val="Heading3"/>
        <w:spacing w:after="120" w:before="240"/>
      </w:pPr>
      <w:r>
        <w:rPr>
          <w:rFonts w:ascii="Arial" w:cs="Arial" w:eastAsia="Arial" w:hAnsi="Arial"/>
          <w:b/>
          <w:bCs/>
          <w:color w:val="00B4D8"/>
          <w:sz w:val="24"/>
          <w:szCs w:val="24"/>
        </w:rPr>
        <w:t xml:space="preserve">Step 6 — Log Viewer Controls</w:t>
      </w:r>
    </w:p>
    <w:p>
      <w:pPr>
        <w:pStyle w:val="ListParagraph"/>
        <w:numPr>
          <w:ilvl w:val="0"/>
          <w:numId w:val="2"/>
        </w:numPr>
        <w:spacing w:after="60" w:before="60"/>
      </w:pPr>
      <w:r>
        <w:rPr>
          <w:rFonts w:ascii="Arial" w:cs="Arial" w:eastAsia="Arial" w:hAnsi="Arial"/>
          <w:color w:val="1A2A3A"/>
          <w:sz w:val="22"/>
          <w:szCs w:val="22"/>
        </w:rPr>
        <w:t xml:space="preserve">Pause/Resume — toggles EventSource.close() / re-open</w:t>
      </w:r>
    </w:p>
    <w:p>
      <w:pPr>
        <w:pStyle w:val="ListParagraph"/>
        <w:numPr>
          <w:ilvl w:val="0"/>
          <w:numId w:val="2"/>
        </w:numPr>
        <w:spacing w:after="60" w:before="60"/>
      </w:pPr>
      <w:r>
        <w:rPr>
          <w:rFonts w:ascii="Arial" w:cs="Arial" w:eastAsia="Arial" w:hAnsi="Arial"/>
          <w:color w:val="1A2A3A"/>
          <w:sz w:val="22"/>
          <w:szCs w:val="22"/>
        </w:rPr>
        <w:t xml:space="preserve">Search — client-side filter on buffer (no new API calls)</w:t>
      </w:r>
    </w:p>
    <w:p>
      <w:pPr>
        <w:pStyle w:val="ListParagraph"/>
        <w:numPr>
          <w:ilvl w:val="0"/>
          <w:numId w:val="2"/>
        </w:numPr>
        <w:spacing w:after="60" w:before="60"/>
      </w:pPr>
      <w:r>
        <w:rPr>
          <w:rFonts w:ascii="Arial" w:cs="Arial" w:eastAsia="Arial" w:hAnsi="Arial"/>
          <w:color w:val="1A2A3A"/>
          <w:sz w:val="22"/>
          <w:szCs w:val="22"/>
        </w:rPr>
        <w:t xml:space="preserve">Download — serializes buffer to text blob and triggers download</w:t>
      </w:r>
    </w:p>
    <w:p>
      <w:pPr>
        <w:pStyle w:val="ListParagraph"/>
        <w:numPr>
          <w:ilvl w:val="0"/>
          <w:numId w:val="2"/>
        </w:numPr>
        <w:spacing w:after="60" w:before="60"/>
      </w:pPr>
      <w:r>
        <w:rPr>
          <w:rFonts w:ascii="Arial" w:cs="Arial" w:eastAsia="Arial" w:hAnsi="Arial"/>
          <w:color w:val="1A2A3A"/>
          <w:sz w:val="22"/>
          <w:szCs w:val="22"/>
        </w:rPr>
        <w:t xml:space="preserve">Clear — resets buffer in Zustand store</w:t>
      </w:r>
    </w:p>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7. Database Schema</w:t>
      </w:r>
    </w:p>
    <w:p>
      <w:pPr>
        <w:pStyle w:val="Heading2"/>
        <w:spacing w:after="160" w:before="320"/>
      </w:pPr>
      <w:r>
        <w:rPr>
          <w:rFonts w:ascii="Arial" w:cs="Arial" w:eastAsia="Arial" w:hAnsi="Arial"/>
          <w:b/>
          <w:bCs/>
          <w:color w:val="2D3B4F"/>
          <w:sz w:val="28"/>
          <w:szCs w:val="28"/>
        </w:rPr>
        <w:t xml:space="preserve">7.1 Schema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4F" w:sz="1"/>
              <w:left w:val="single" w:color="2D3B4F" w:sz="1"/>
              <w:bottom w:val="single" w:color="2D3B4F" w:sz="1"/>
              <w:right w:val="single" w:color="2D3B4F" w:sz="1"/>
            </w:tcBorders>
            <w:shd w:fill="0D2233" w:val="clear"/>
            <w:tcMar>
              <w:top w:type="dxa" w:w="120"/>
              <w:left w:type="dxa" w:w="200"/>
              <w:bottom w:type="dxa" w:w="120"/>
              <w:right w:type="dxa" w:w="200"/>
            </w:tcMar>
          </w:tcPr>
          <w:p>
            <w:pPr>
              <w:spacing w:after="120"/>
            </w:pPr>
            <w:r>
              <w:rPr>
                <w:rFonts w:ascii="Arial" w:cs="Arial" w:eastAsia="Arial" w:hAnsi="Arial"/>
                <w:b/>
                <w:bCs/>
                <w:color w:val="00E5FF"/>
                <w:sz w:val="22"/>
                <w:szCs w:val="22"/>
              </w:rPr>
              <w:t xml:space="preserve">▶  credentials</w:t>
            </w:r>
          </w:p>
          <w:p>
            <w:pPr>
              <w:spacing w:after="40" w:before="40"/>
            </w:pPr>
            <w:r>
              <w:rPr>
                <w:rFonts w:ascii="Courier New" w:cs="Courier New" w:eastAsia="Courier New" w:hAnsi="Courier New"/>
                <w:color w:val="A8D8E8"/>
                <w:sz w:val="20"/>
                <w:szCs w:val="20"/>
              </w:rPr>
              <w:t xml:space="preserve">  id          TEXT PRIMARY KEY DEFAULT gen_random_uuid()</w:t>
            </w:r>
          </w:p>
          <w:p>
            <w:pPr>
              <w:spacing w:after="40" w:before="40"/>
            </w:pPr>
            <w:r>
              <w:rPr>
                <w:rFonts w:ascii="Courier New" w:cs="Courier New" w:eastAsia="Courier New" w:hAnsi="Courier New"/>
                <w:color w:val="A8D8E8"/>
                <w:sz w:val="20"/>
                <w:szCs w:val="20"/>
              </w:rPr>
              <w:t xml:space="preserve">  user_id     TEXT NOT NULL REFERENCES users(id)</w:t>
            </w:r>
          </w:p>
          <w:p>
            <w:pPr>
              <w:spacing w:after="40" w:before="40"/>
            </w:pPr>
            <w:r>
              <w:rPr>
                <w:rFonts w:ascii="Courier New" w:cs="Courier New" w:eastAsia="Courier New" w:hAnsi="Courier New"/>
                <w:color w:val="A8D8E8"/>
                <w:sz w:val="20"/>
                <w:szCs w:val="20"/>
              </w:rPr>
              <w:t xml:space="preserve">  provider    TEXT NOT NULL  -- 'heroku' | 'render' | 'vercel' | 'cloudflare'</w:t>
            </w:r>
          </w:p>
          <w:p>
            <w:pPr>
              <w:spacing w:after="40" w:before="40"/>
            </w:pPr>
            <w:r>
              <w:rPr>
                <w:rFonts w:ascii="Courier New" w:cs="Courier New" w:eastAsia="Courier New" w:hAnsi="Courier New"/>
                <w:color w:val="A8D8E8"/>
                <w:sz w:val="20"/>
                <w:szCs w:val="20"/>
              </w:rPr>
              <w:t xml:space="preserve">  label       TEXT           -- human-readable account label</w:t>
            </w:r>
          </w:p>
          <w:p>
            <w:pPr>
              <w:spacing w:after="40" w:before="40"/>
            </w:pPr>
            <w:r>
              <w:rPr>
                <w:rFonts w:ascii="Courier New" w:cs="Courier New" w:eastAsia="Courier New" w:hAnsi="Courier New"/>
                <w:color w:val="A8D8E8"/>
                <w:sz w:val="20"/>
                <w:szCs w:val="20"/>
              </w:rPr>
              <w:t xml:space="preserve">  enc_token   TEXT NOT NULL  -- AES-256-GCM ciphertext (base64)</w:t>
            </w:r>
          </w:p>
          <w:p>
            <w:pPr>
              <w:spacing w:after="40" w:before="40"/>
            </w:pPr>
            <w:r>
              <w:rPr>
                <w:rFonts w:ascii="Courier New" w:cs="Courier New" w:eastAsia="Courier New" w:hAnsi="Courier New"/>
                <w:color w:val="A8D8E8"/>
                <w:sz w:val="20"/>
                <w:szCs w:val="20"/>
              </w:rPr>
              <w:t xml:space="preserve">  iv          TEXT NOT NULL  -- 12-byte nonce (base64)</w:t>
            </w:r>
          </w:p>
          <w:p>
            <w:pPr>
              <w:spacing w:after="40" w:before="40"/>
            </w:pPr>
            <w:r>
              <w:rPr>
                <w:rFonts w:ascii="Courier New" w:cs="Courier New" w:eastAsia="Courier New" w:hAnsi="Courier New"/>
                <w:color w:val="A8D8E8"/>
                <w:sz w:val="20"/>
                <w:szCs w:val="20"/>
              </w:rPr>
              <w:t xml:space="preserve">  auth_tag    TEXT NOT NULL  -- 16-byte GCM auth tag (base64)</w:t>
            </w:r>
          </w:p>
          <w:p>
            <w:pPr>
              <w:spacing w:after="40" w:before="40"/>
            </w:pPr>
            <w:r>
              <w:rPr>
                <w:rFonts w:ascii="Courier New" w:cs="Courier New" w:eastAsia="Courier New" w:hAnsi="Courier New"/>
                <w:color w:val="A8D8E8"/>
                <w:sz w:val="20"/>
                <w:szCs w:val="20"/>
              </w:rPr>
              <w:t xml:space="preserve">  created_at  TIMESTAMP DEFAULT now()</w:t>
            </w:r>
          </w:p>
        </w:tc>
      </w:tr>
    </w:tbl>
    <w:p>
      <w:pPr>
        <w:spacing w:after="160" w:before="100"/>
      </w:pPr>
      <w:r>
        <w:rPr>
          <w:rFonts w:ascii="Arial" w:cs="Arial" w:eastAsia="Arial" w:hAnsi="Arial"/>
          <w:b w:val="false"/>
          <w:bCs w:val="false"/>
          <w:color w:val="1A2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4F" w:sz="1"/>
              <w:left w:val="single" w:color="2D3B4F" w:sz="1"/>
              <w:bottom w:val="single" w:color="2D3B4F" w:sz="1"/>
              <w:right w:val="single" w:color="2D3B4F" w:sz="1"/>
            </w:tcBorders>
            <w:shd w:fill="0D2233" w:val="clear"/>
            <w:tcMar>
              <w:top w:type="dxa" w:w="120"/>
              <w:left w:type="dxa" w:w="200"/>
              <w:bottom w:type="dxa" w:w="120"/>
              <w:right w:type="dxa" w:w="200"/>
            </w:tcMar>
          </w:tcPr>
          <w:p>
            <w:pPr>
              <w:spacing w:after="120"/>
            </w:pPr>
            <w:r>
              <w:rPr>
                <w:rFonts w:ascii="Arial" w:cs="Arial" w:eastAsia="Arial" w:hAnsi="Arial"/>
                <w:b/>
                <w:bCs/>
                <w:color w:val="00E5FF"/>
                <w:sz w:val="22"/>
                <w:szCs w:val="22"/>
              </w:rPr>
              <w:t xml:space="preserve">▶  services</w:t>
            </w:r>
          </w:p>
          <w:p>
            <w:pPr>
              <w:spacing w:after="40" w:before="40"/>
            </w:pPr>
            <w:r>
              <w:rPr>
                <w:rFonts w:ascii="Courier New" w:cs="Courier New" w:eastAsia="Courier New" w:hAnsi="Courier New"/>
                <w:color w:val="A8D8E8"/>
                <w:sz w:val="20"/>
                <w:szCs w:val="20"/>
              </w:rPr>
              <w:t xml:space="preserve">  id              TEXT PRIMARY KEY</w:t>
            </w:r>
          </w:p>
          <w:p>
            <w:pPr>
              <w:spacing w:after="40" w:before="40"/>
            </w:pPr>
            <w:r>
              <w:rPr>
                <w:rFonts w:ascii="Courier New" w:cs="Courier New" w:eastAsia="Courier New" w:hAnsi="Courier New"/>
                <w:color w:val="A8D8E8"/>
                <w:sz w:val="20"/>
                <w:szCs w:val="20"/>
              </w:rPr>
              <w:t xml:space="preserve">  credential_id   TEXT NOT NULL REFERENCES credentials(id)</w:t>
            </w:r>
          </w:p>
          <w:p>
            <w:pPr>
              <w:spacing w:after="40" w:before="40"/>
            </w:pPr>
            <w:r>
              <w:rPr>
                <w:rFonts w:ascii="Courier New" w:cs="Courier New" w:eastAsia="Courier New" w:hAnsi="Courier New"/>
                <w:color w:val="A8D8E8"/>
                <w:sz w:val="20"/>
                <w:szCs w:val="20"/>
              </w:rPr>
              <w:t xml:space="preserve">  provider_svc_id TEXT NOT NULL  -- provider's own ID for this service</w:t>
            </w:r>
          </w:p>
          <w:p>
            <w:pPr>
              <w:spacing w:after="40" w:before="40"/>
            </w:pPr>
            <w:r>
              <w:rPr>
                <w:rFonts w:ascii="Courier New" w:cs="Courier New" w:eastAsia="Courier New" w:hAnsi="Courier New"/>
                <w:color w:val="A8D8E8"/>
                <w:sz w:val="20"/>
                <w:szCs w:val="20"/>
              </w:rPr>
              <w:t xml:space="preserve">  name            TEXT NOT NULL</w:t>
            </w:r>
          </w:p>
          <w:p>
            <w:pPr>
              <w:spacing w:after="40" w:before="40"/>
            </w:pPr>
            <w:r>
              <w:rPr>
                <w:rFonts w:ascii="Courier New" w:cs="Courier New" w:eastAsia="Courier New" w:hAnsi="Courier New"/>
                <w:color w:val="A8D8E8"/>
                <w:sz w:val="20"/>
                <w:szCs w:val="20"/>
              </w:rPr>
              <w:t xml:space="preserve">  type            TEXT           -- 'web' | 'worker' | 'static' | 'cron'</w:t>
            </w:r>
          </w:p>
          <w:p>
            <w:pPr>
              <w:spacing w:after="40" w:before="40"/>
            </w:pPr>
            <w:r>
              <w:rPr>
                <w:rFonts w:ascii="Courier New" w:cs="Courier New" w:eastAsia="Courier New" w:hAnsi="Courier New"/>
                <w:color w:val="A8D8E8"/>
                <w:sz w:val="20"/>
                <w:szCs w:val="20"/>
              </w:rPr>
              <w:t xml:space="preserve">  repo_url        TEXT</w:t>
            </w:r>
          </w:p>
          <w:p>
            <w:pPr>
              <w:spacing w:after="40" w:before="40"/>
            </w:pPr>
            <w:r>
              <w:rPr>
                <w:rFonts w:ascii="Courier New" w:cs="Courier New" w:eastAsia="Courier New" w:hAnsi="Courier New"/>
                <w:color w:val="A8D8E8"/>
                <w:sz w:val="20"/>
                <w:szCs w:val="20"/>
              </w:rPr>
              <w:t xml:space="preserve">  active          BOOLEAN DEFAULT true</w:t>
            </w:r>
          </w:p>
          <w:p>
            <w:pPr>
              <w:spacing w:after="40" w:before="40"/>
            </w:pPr>
            <w:r>
              <w:rPr>
                <w:rFonts w:ascii="Courier New" w:cs="Courier New" w:eastAsia="Courier New" w:hAnsi="Courier New"/>
                <w:color w:val="A8D8E8"/>
                <w:sz w:val="20"/>
                <w:szCs w:val="20"/>
              </w:rPr>
              <w:t xml:space="preserve">  last_seen       TIMESTAMP</w:t>
            </w:r>
          </w:p>
        </w:tc>
      </w:tr>
    </w:tbl>
    <w:p>
      <w:pPr>
        <w:spacing w:after="160" w:before="100"/>
      </w:pPr>
      <w:r>
        <w:rPr>
          <w:rFonts w:ascii="Arial" w:cs="Arial" w:eastAsia="Arial" w:hAnsi="Arial"/>
          <w:b w:val="false"/>
          <w:bCs w:val="false"/>
          <w:color w:val="1A2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4F" w:sz="1"/>
              <w:left w:val="single" w:color="2D3B4F" w:sz="1"/>
              <w:bottom w:val="single" w:color="2D3B4F" w:sz="1"/>
              <w:right w:val="single" w:color="2D3B4F" w:sz="1"/>
            </w:tcBorders>
            <w:shd w:fill="0D2233" w:val="clear"/>
            <w:tcMar>
              <w:top w:type="dxa" w:w="120"/>
              <w:left w:type="dxa" w:w="200"/>
              <w:bottom w:type="dxa" w:w="120"/>
              <w:right w:type="dxa" w:w="200"/>
            </w:tcMar>
          </w:tcPr>
          <w:p>
            <w:pPr>
              <w:spacing w:after="120"/>
            </w:pPr>
            <w:r>
              <w:rPr>
                <w:rFonts w:ascii="Arial" w:cs="Arial" w:eastAsia="Arial" w:hAnsi="Arial"/>
                <w:b/>
                <w:bCs/>
                <w:color w:val="00E5FF"/>
                <w:sz w:val="22"/>
                <w:szCs w:val="22"/>
              </w:rPr>
              <w:t xml:space="preserve">▶  branches</w:t>
            </w:r>
          </w:p>
          <w:p>
            <w:pPr>
              <w:spacing w:after="40" w:before="40"/>
            </w:pPr>
            <w:r>
              <w:rPr>
                <w:rFonts w:ascii="Courier New" w:cs="Courier New" w:eastAsia="Courier New" w:hAnsi="Courier New"/>
                <w:color w:val="A8D8E8"/>
                <w:sz w:val="20"/>
                <w:szCs w:val="20"/>
              </w:rPr>
              <w:t xml:space="preserve">  id          TEXT PRIMARY KEY</w:t>
            </w:r>
          </w:p>
          <w:p>
            <w:pPr>
              <w:spacing w:after="40" w:before="40"/>
            </w:pPr>
            <w:r>
              <w:rPr>
                <w:rFonts w:ascii="Courier New" w:cs="Courier New" w:eastAsia="Courier New" w:hAnsi="Courier New"/>
                <w:color w:val="A8D8E8"/>
                <w:sz w:val="20"/>
                <w:szCs w:val="20"/>
              </w:rPr>
              <w:t xml:space="preserve">  service_id  TEXT NOT NULL REFERENCES services(id)</w:t>
            </w:r>
          </w:p>
          <w:p>
            <w:pPr>
              <w:spacing w:after="40" w:before="40"/>
            </w:pPr>
            <w:r>
              <w:rPr>
                <w:rFonts w:ascii="Courier New" w:cs="Courier New" w:eastAsia="Courier New" w:hAnsi="Courier New"/>
                <w:color w:val="A8D8E8"/>
                <w:sz w:val="20"/>
                <w:szCs w:val="20"/>
              </w:rPr>
              <w:t xml:space="preserve">  name        TEXT NOT NULL  -- branch name</w:t>
            </w:r>
          </w:p>
          <w:p>
            <w:pPr>
              <w:spacing w:after="40" w:before="40"/>
            </w:pPr>
            <w:r>
              <w:rPr>
                <w:rFonts w:ascii="Courier New" w:cs="Courier New" w:eastAsia="Courier New" w:hAnsi="Courier New"/>
                <w:color w:val="A8D8E8"/>
                <w:sz w:val="20"/>
                <w:szCs w:val="20"/>
              </w:rPr>
              <w:t xml:space="preserve">  sha         TEXT           -- latest commit SHA</w:t>
            </w:r>
          </w:p>
          <w:p>
            <w:pPr>
              <w:spacing w:after="40" w:before="40"/>
            </w:pPr>
            <w:r>
              <w:rPr>
                <w:rFonts w:ascii="Courier New" w:cs="Courier New" w:eastAsia="Courier New" w:hAnsi="Courier New"/>
                <w:color w:val="A8D8E8"/>
                <w:sz w:val="20"/>
                <w:szCs w:val="20"/>
              </w:rPr>
              <w:t xml:space="preserve">  status      TEXT           -- 'deployed' | 'building' | 'failed' | 'inactive'</w:t>
            </w:r>
          </w:p>
          <w:p>
            <w:pPr>
              <w:spacing w:after="40" w:before="40"/>
            </w:pPr>
            <w:r>
              <w:rPr>
                <w:rFonts w:ascii="Courier New" w:cs="Courier New" w:eastAsia="Courier New" w:hAnsi="Courier New"/>
                <w:color w:val="A8D8E8"/>
                <w:sz w:val="20"/>
                <w:szCs w:val="20"/>
              </w:rPr>
              <w:t xml:space="preserve">  deploy_url  TEXT</w:t>
            </w:r>
          </w:p>
          <w:p>
            <w:pPr>
              <w:spacing w:after="40" w:before="40"/>
            </w:pPr>
            <w:r>
              <w:rPr>
                <w:rFonts w:ascii="Courier New" w:cs="Courier New" w:eastAsia="Courier New" w:hAnsi="Courier New"/>
                <w:color w:val="A8D8E8"/>
                <w:sz w:val="20"/>
                <w:szCs w:val="20"/>
              </w:rPr>
              <w:t xml:space="preserve">  updated_at  TIMESTAMP DEFAULT now()</w:t>
            </w:r>
          </w:p>
        </w:tc>
      </w:tr>
    </w:tbl>
    <w:p>
      <w:pPr>
        <w:spacing w:after="160" w:before="100"/>
      </w:pPr>
      <w:r>
        <w:rPr>
          <w:rFonts w:ascii="Arial" w:cs="Arial" w:eastAsia="Arial" w:hAnsi="Arial"/>
          <w:b w:val="false"/>
          <w:bCs w:val="false"/>
          <w:color w:val="1A2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4F" w:sz="1"/>
              <w:left w:val="single" w:color="2D3B4F" w:sz="1"/>
              <w:bottom w:val="single" w:color="2D3B4F" w:sz="1"/>
              <w:right w:val="single" w:color="2D3B4F" w:sz="1"/>
            </w:tcBorders>
            <w:shd w:fill="0D2233" w:val="clear"/>
            <w:tcMar>
              <w:top w:type="dxa" w:w="120"/>
              <w:left w:type="dxa" w:w="200"/>
              <w:bottom w:type="dxa" w:w="120"/>
              <w:right w:type="dxa" w:w="200"/>
            </w:tcMar>
          </w:tcPr>
          <w:p>
            <w:pPr>
              <w:spacing w:after="120"/>
            </w:pPr>
            <w:r>
              <w:rPr>
                <w:rFonts w:ascii="Arial" w:cs="Arial" w:eastAsia="Arial" w:hAnsi="Arial"/>
                <w:b/>
                <w:bCs/>
                <w:color w:val="00E5FF"/>
                <w:sz w:val="22"/>
                <w:szCs w:val="22"/>
              </w:rPr>
              <w:t xml:space="preserve">▶  log_cursors</w:t>
            </w:r>
          </w:p>
          <w:p>
            <w:pPr>
              <w:spacing w:after="40" w:before="40"/>
            </w:pPr>
            <w:r>
              <w:rPr>
                <w:rFonts w:ascii="Courier New" w:cs="Courier New" w:eastAsia="Courier New" w:hAnsi="Courier New"/>
                <w:color w:val="A8D8E8"/>
                <w:sz w:val="20"/>
                <w:szCs w:val="20"/>
              </w:rPr>
              <w:t xml:space="preserve">  service_id    TEXT PRIMARY KEY REFERENCES services(id)</w:t>
            </w:r>
          </w:p>
          <w:p>
            <w:pPr>
              <w:spacing w:after="40" w:before="40"/>
            </w:pPr>
            <w:r>
              <w:rPr>
                <w:rFonts w:ascii="Courier New" w:cs="Courier New" w:eastAsia="Courier New" w:hAnsi="Courier New"/>
                <w:color w:val="A8D8E8"/>
                <w:sz w:val="20"/>
                <w:szCs w:val="20"/>
              </w:rPr>
              <w:t xml:space="preserve">  cursor_value  TEXT NOT NULL  -- provider-specific: timestamp, offset, or ID</w:t>
            </w:r>
          </w:p>
          <w:p>
            <w:pPr>
              <w:spacing w:after="40" w:before="40"/>
            </w:pPr>
            <w:r>
              <w:rPr>
                <w:rFonts w:ascii="Courier New" w:cs="Courier New" w:eastAsia="Courier New" w:hAnsi="Courier New"/>
                <w:color w:val="A8D8E8"/>
                <w:sz w:val="20"/>
                <w:szCs w:val="20"/>
              </w:rPr>
              <w:t xml:space="preserve">  updated_at    TIMESTAMP DEFAULT now()</w:t>
            </w:r>
          </w:p>
        </w:tc>
      </w:tr>
    </w:tbl>
    <w:p>
      <w:pPr>
        <w:spacing w:after="160" w:before="100"/>
      </w:pPr>
      <w:r>
        <w:rPr>
          <w:rFonts w:ascii="Arial" w:cs="Arial" w:eastAsia="Arial" w:hAnsi="Arial"/>
          <w:b w:val="false"/>
          <w:bCs w:val="false"/>
          <w:color w:val="1A2A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4F" w:sz="1"/>
              <w:left w:val="single" w:color="2D3B4F" w:sz="1"/>
              <w:bottom w:val="single" w:color="2D3B4F" w:sz="1"/>
              <w:right w:val="single" w:color="2D3B4F" w:sz="1"/>
            </w:tcBorders>
            <w:shd w:fill="0D2233" w:val="clear"/>
            <w:tcMar>
              <w:top w:type="dxa" w:w="120"/>
              <w:left w:type="dxa" w:w="200"/>
              <w:bottom w:type="dxa" w:w="120"/>
              <w:right w:type="dxa" w:w="200"/>
            </w:tcMar>
          </w:tcPr>
          <w:p>
            <w:pPr>
              <w:spacing w:after="120"/>
            </w:pPr>
            <w:r>
              <w:rPr>
                <w:rFonts w:ascii="Arial" w:cs="Arial" w:eastAsia="Arial" w:hAnsi="Arial"/>
                <w:b/>
                <w:bCs/>
                <w:color w:val="00E5FF"/>
                <w:sz w:val="22"/>
                <w:szCs w:val="22"/>
              </w:rPr>
              <w:t xml:space="preserve">▶  rate_limit_state</w:t>
            </w:r>
          </w:p>
          <w:p>
            <w:pPr>
              <w:spacing w:after="40" w:before="40"/>
            </w:pPr>
            <w:r>
              <w:rPr>
                <w:rFonts w:ascii="Courier New" w:cs="Courier New" w:eastAsia="Courier New" w:hAnsi="Courier New"/>
                <w:color w:val="A8D8E8"/>
                <w:sz w:val="20"/>
                <w:szCs w:val="20"/>
              </w:rPr>
              <w:t xml:space="preserve">  provider      TEXT PRIMARY KEY</w:t>
            </w:r>
          </w:p>
          <w:p>
            <w:pPr>
              <w:spacing w:after="40" w:before="40"/>
            </w:pPr>
            <w:r>
              <w:rPr>
                <w:rFonts w:ascii="Courier New" w:cs="Courier New" w:eastAsia="Courier New" w:hAnsi="Courier New"/>
                <w:color w:val="A8D8E8"/>
                <w:sz w:val="20"/>
                <w:szCs w:val="20"/>
              </w:rPr>
              <w:t xml:space="preserve">  calls_used    INTEGER DEFAULT 0</w:t>
            </w:r>
          </w:p>
          <w:p>
            <w:pPr>
              <w:spacing w:after="40" w:before="40"/>
            </w:pPr>
            <w:r>
              <w:rPr>
                <w:rFonts w:ascii="Courier New" w:cs="Courier New" w:eastAsia="Courier New" w:hAnsi="Courier New"/>
                <w:color w:val="A8D8E8"/>
                <w:sz w:val="20"/>
                <w:szCs w:val="20"/>
              </w:rPr>
              <w:t xml:space="preserve">  window_start  TIMESTAMP DEFAULT now()</w:t>
            </w:r>
          </w:p>
          <w:p>
            <w:pPr>
              <w:spacing w:after="40" w:before="40"/>
            </w:pPr>
            <w:r>
              <w:rPr>
                <w:rFonts w:ascii="Courier New" w:cs="Courier New" w:eastAsia="Courier New" w:hAnsi="Courier New"/>
                <w:color w:val="A8D8E8"/>
                <w:sz w:val="20"/>
                <w:szCs w:val="20"/>
              </w:rPr>
              <w:t xml:space="preserve">  limit_per_hr  INTEGER NOT NULL</w:t>
            </w:r>
          </w:p>
        </w:tc>
      </w:tr>
    </w:tbl>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8. Rate Limit Strategy</w:t>
      </w:r>
    </w:p>
    <w:p>
      <w:pPr>
        <w:pStyle w:val="Heading2"/>
        <w:spacing w:after="160" w:before="320"/>
      </w:pPr>
      <w:r>
        <w:rPr>
          <w:rFonts w:ascii="Arial" w:cs="Arial" w:eastAsia="Arial" w:hAnsi="Arial"/>
          <w:b/>
          <w:bCs/>
          <w:color w:val="2D3B4F"/>
          <w:sz w:val="28"/>
          <w:szCs w:val="28"/>
        </w:rPr>
        <w:t xml:space="preserve">8.1 Budget Manager Design</w:t>
      </w:r>
    </w:p>
    <w:p>
      <w:pPr>
        <w:spacing w:after="160" w:before="100"/>
      </w:pPr>
      <w:r>
        <w:rPr>
          <w:rFonts w:ascii="Arial" w:cs="Arial" w:eastAsia="Arial" w:hAnsi="Arial"/>
          <w:b w:val="false"/>
          <w:bCs w:val="false"/>
          <w:color w:val="1A2A3A"/>
          <w:sz w:val="22"/>
          <w:szCs w:val="22"/>
        </w:rPr>
        <w:t xml:space="preserve">The Rate Limit Budget Manager is a singleton service that wraps every outbound API call. It maintains an in-memory counter per provider, with the database as a persistence layer for crash recovery.</w:t>
      </w:r>
    </w:p>
    <w:p>
      <w:pPr>
        <w:pStyle w:val="Heading3"/>
        <w:spacing w:after="120" w:before="240"/>
      </w:pPr>
      <w:r>
        <w:rPr>
          <w:rFonts w:ascii="Arial" w:cs="Arial" w:eastAsia="Arial" w:hAnsi="Arial"/>
          <w:b/>
          <w:bCs/>
          <w:color w:val="00B4D8"/>
          <w:sz w:val="24"/>
          <w:szCs w:val="24"/>
        </w:rPr>
        <w:t xml:space="preserve">Consumption Tracking</w:t>
      </w:r>
    </w:p>
    <w:p>
      <w:pPr>
        <w:pStyle w:val="ListParagraph"/>
        <w:numPr>
          <w:ilvl w:val="0"/>
          <w:numId w:val="2"/>
        </w:numPr>
        <w:spacing w:after="60" w:before="60"/>
      </w:pPr>
      <w:r>
        <w:rPr>
          <w:rFonts w:ascii="Arial" w:cs="Arial" w:eastAsia="Arial" w:hAnsi="Arial"/>
          <w:color w:val="1A2A3A"/>
          <w:sz w:val="22"/>
          <w:szCs w:val="22"/>
        </w:rPr>
        <w:t xml:space="preserve">Every provider API call goes through budgetManager.consume(provider, count = 1)</w:t>
      </w:r>
    </w:p>
    <w:p>
      <w:pPr>
        <w:pStyle w:val="ListParagraph"/>
        <w:numPr>
          <w:ilvl w:val="0"/>
          <w:numId w:val="2"/>
        </w:numPr>
        <w:spacing w:after="60" w:before="60"/>
      </w:pPr>
      <w:r>
        <w:rPr>
          <w:rFonts w:ascii="Arial" w:cs="Arial" w:eastAsia="Arial" w:hAnsi="Arial"/>
          <w:color w:val="1A2A3A"/>
          <w:sz w:val="22"/>
          <w:szCs w:val="22"/>
        </w:rPr>
        <w:t xml:space="preserve">On consume: increment in-memory counter, write to rate_limit_state table asynchronously</w:t>
      </w:r>
    </w:p>
    <w:p>
      <w:pPr>
        <w:pStyle w:val="ListParagraph"/>
        <w:numPr>
          <w:ilvl w:val="0"/>
          <w:numId w:val="2"/>
        </w:numPr>
        <w:spacing w:after="60" w:before="60"/>
      </w:pPr>
      <w:r>
        <w:rPr>
          <w:rFonts w:ascii="Arial" w:cs="Arial" w:eastAsia="Arial" w:hAnsi="Arial"/>
          <w:color w:val="1A2A3A"/>
          <w:sz w:val="22"/>
          <w:szCs w:val="22"/>
        </w:rPr>
        <w:t xml:space="preserve">On process restart: load rate_limit_state from DB, check if window has expired, reset counter if so</w:t>
      </w:r>
    </w:p>
    <w:p>
      <w:pPr>
        <w:pStyle w:val="Heading3"/>
        <w:spacing w:after="120" w:before="240"/>
      </w:pPr>
      <w:r>
        <w:rPr>
          <w:rFonts w:ascii="Arial" w:cs="Arial" w:eastAsia="Arial" w:hAnsi="Arial"/>
          <w:b/>
          <w:bCs/>
          <w:color w:val="00B4D8"/>
          <w:sz w:val="24"/>
          <w:szCs w:val="24"/>
        </w:rPr>
        <w:t xml:space="preserve">Backoff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Budget Remaining</w:t>
            </w:r>
          </w:p>
        </w:tc>
        <w:tc>
          <w:tcPr>
            <w:tcW w:type="dxa" w:w="30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W w:type="dxa" w:w="436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Behavior</w:t>
            </w:r>
          </w:p>
        </w:tc>
      </w:tr>
      <w:tr>
        <w:tc>
          <w:tcPr>
            <w:tcW w:type="dxa" w:w="2000"/>
            <w:tcBorders>
              <w:top w:val="single" w:color="2D3B4F" w:sz="1"/>
              <w:left w:val="single" w:color="2D3B4F" w:sz="1"/>
              <w:bottom w:val="single" w:color="2D3B4F" w:sz="1"/>
              <w:right w:val="single" w:color="2D3B4F" w:sz="1"/>
            </w:tcBorders>
            <w:shd w:fill="FFF3E0" w:val="clear"/>
            <w:tcMar>
              <w:top w:type="dxa" w:w="80"/>
              <w:left w:type="dxa" w:w="120"/>
              <w:bottom w:type="dxa" w:w="80"/>
              <w:right w:type="dxa" w:w="80"/>
            </w:tcMar>
          </w:tcPr>
          <w:p>
            <w:r>
              <w:rPr>
                <w:rFonts w:ascii="Arial" w:cs="Arial" w:eastAsia="Arial" w:hAnsi="Arial"/>
                <w:color w:val="BF360C"/>
                <w:sz w:val="20"/>
                <w:szCs w:val="20"/>
              </w:rPr>
              <w:t xml:space="preserve">100% → 80%</w:t>
            </w:r>
          </w:p>
        </w:tc>
        <w:tc>
          <w:tcPr>
            <w:tcW w:type="dxa" w:w="3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Normal</w:t>
            </w:r>
          </w:p>
        </w:tc>
        <w:tc>
          <w:tcPr>
            <w:tcW w:type="dxa" w:w="43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Poll at configured interval</w:t>
            </w:r>
          </w:p>
        </w:tc>
      </w:tr>
      <w:tr>
        <w:tc>
          <w:tcPr>
            <w:tcW w:type="dxa" w:w="2000"/>
            <w:tcBorders>
              <w:top w:val="single" w:color="2D3B4F" w:sz="1"/>
              <w:left w:val="single" w:color="2D3B4F" w:sz="1"/>
              <w:bottom w:val="single" w:color="2D3B4F" w:sz="1"/>
              <w:right w:val="single" w:color="2D3B4F" w:sz="1"/>
            </w:tcBorders>
            <w:shd w:fill="FFF3E0" w:val="clear"/>
            <w:tcMar>
              <w:top w:type="dxa" w:w="80"/>
              <w:left w:type="dxa" w:w="120"/>
              <w:bottom w:type="dxa" w:w="80"/>
              <w:right w:type="dxa" w:w="80"/>
            </w:tcMar>
          </w:tcPr>
          <w:p>
            <w:r>
              <w:rPr>
                <w:rFonts w:ascii="Arial" w:cs="Arial" w:eastAsia="Arial" w:hAnsi="Arial"/>
                <w:color w:val="BF360C"/>
                <w:sz w:val="20"/>
                <w:szCs w:val="20"/>
              </w:rPr>
              <w:t xml:space="preserve">80% → 60%</w:t>
            </w:r>
          </w:p>
        </w:tc>
        <w:tc>
          <w:tcPr>
            <w:tcW w:type="dxa" w:w="3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Cautious</w:t>
            </w:r>
          </w:p>
        </w:tc>
        <w:tc>
          <w:tcPr>
            <w:tcW w:type="dxa" w:w="43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Double poll interval for this provider</w:t>
            </w:r>
          </w:p>
        </w:tc>
      </w:tr>
      <w:tr>
        <w:tc>
          <w:tcPr>
            <w:tcW w:type="dxa" w:w="2000"/>
            <w:tcBorders>
              <w:top w:val="single" w:color="2D3B4F" w:sz="1"/>
              <w:left w:val="single" w:color="2D3B4F" w:sz="1"/>
              <w:bottom w:val="single" w:color="2D3B4F" w:sz="1"/>
              <w:right w:val="single" w:color="2D3B4F" w:sz="1"/>
            </w:tcBorders>
            <w:shd w:fill="FFF3E0" w:val="clear"/>
            <w:tcMar>
              <w:top w:type="dxa" w:w="80"/>
              <w:left w:type="dxa" w:w="120"/>
              <w:bottom w:type="dxa" w:w="80"/>
              <w:right w:type="dxa" w:w="80"/>
            </w:tcMar>
          </w:tcPr>
          <w:p>
            <w:r>
              <w:rPr>
                <w:rFonts w:ascii="Arial" w:cs="Arial" w:eastAsia="Arial" w:hAnsi="Arial"/>
                <w:color w:val="BF360C"/>
                <w:sz w:val="20"/>
                <w:szCs w:val="20"/>
              </w:rPr>
              <w:t xml:space="preserve">60% → 30%</w:t>
            </w:r>
          </w:p>
        </w:tc>
        <w:tc>
          <w:tcPr>
            <w:tcW w:type="dxa" w:w="3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Reduced</w:t>
            </w:r>
          </w:p>
        </w:tc>
        <w:tc>
          <w:tcPr>
            <w:tcW w:type="dxa" w:w="43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4× poll interval, skip non-active services</w:t>
            </w:r>
          </w:p>
        </w:tc>
      </w:tr>
      <w:tr>
        <w:tc>
          <w:tcPr>
            <w:tcW w:type="dxa" w:w="2000"/>
            <w:tcBorders>
              <w:top w:val="single" w:color="2D3B4F" w:sz="1"/>
              <w:left w:val="single" w:color="2D3B4F" w:sz="1"/>
              <w:bottom w:val="single" w:color="2D3B4F" w:sz="1"/>
              <w:right w:val="single" w:color="2D3B4F" w:sz="1"/>
            </w:tcBorders>
            <w:shd w:fill="FFF3E0" w:val="clear"/>
            <w:tcMar>
              <w:top w:type="dxa" w:w="80"/>
              <w:left w:type="dxa" w:w="120"/>
              <w:bottom w:type="dxa" w:w="80"/>
              <w:right w:type="dxa" w:w="80"/>
            </w:tcMar>
          </w:tcPr>
          <w:p>
            <w:r>
              <w:rPr>
                <w:rFonts w:ascii="Arial" w:cs="Arial" w:eastAsia="Arial" w:hAnsi="Arial"/>
                <w:color w:val="BF360C"/>
                <w:sz w:val="20"/>
                <w:szCs w:val="20"/>
              </w:rPr>
              <w:t xml:space="preserve">30% → 10%</w:t>
            </w:r>
          </w:p>
        </w:tc>
        <w:tc>
          <w:tcPr>
            <w:tcW w:type="dxa" w:w="3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Critical</w:t>
            </w:r>
          </w:p>
        </w:tc>
        <w:tc>
          <w:tcPr>
            <w:tcW w:type="dxa" w:w="43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10× poll interval, only poll erroring services</w:t>
            </w:r>
          </w:p>
        </w:tc>
      </w:tr>
      <w:tr>
        <w:tc>
          <w:tcPr>
            <w:tcW w:type="dxa" w:w="2000"/>
            <w:tcBorders>
              <w:top w:val="single" w:color="2D3B4F" w:sz="1"/>
              <w:left w:val="single" w:color="2D3B4F" w:sz="1"/>
              <w:bottom w:val="single" w:color="2D3B4F" w:sz="1"/>
              <w:right w:val="single" w:color="2D3B4F" w:sz="1"/>
            </w:tcBorders>
            <w:shd w:fill="FFF3E0" w:val="clear"/>
            <w:tcMar>
              <w:top w:type="dxa" w:w="80"/>
              <w:left w:type="dxa" w:w="120"/>
              <w:bottom w:type="dxa" w:w="80"/>
              <w:right w:type="dxa" w:w="80"/>
            </w:tcMar>
          </w:tcPr>
          <w:p>
            <w:r>
              <w:rPr>
                <w:rFonts w:ascii="Arial" w:cs="Arial" w:eastAsia="Arial" w:hAnsi="Arial"/>
                <w:color w:val="BF360C"/>
                <w:sz w:val="20"/>
                <w:szCs w:val="20"/>
              </w:rPr>
              <w:t xml:space="preserve">&lt; 10%</w:t>
            </w:r>
          </w:p>
        </w:tc>
        <w:tc>
          <w:tcPr>
            <w:tcW w:type="dxa" w:w="30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Freeze</w:t>
            </w:r>
          </w:p>
        </w:tc>
        <w:tc>
          <w:tcPr>
            <w:tcW w:type="dxa" w:w="43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color w:val="0A0E1A"/>
                <w:sz w:val="20"/>
                <w:szCs w:val="20"/>
              </w:rPr>
              <w:t xml:space="preserve">Stop polling entirely until window resets</w:t>
            </w:r>
          </w:p>
        </w:tc>
      </w:tr>
    </w:tbl>
    <w:p>
      <w:pPr>
        <w:pStyle w:val="Heading2"/>
        <w:spacing w:after="160" w:before="320"/>
      </w:pPr>
      <w:r>
        <w:rPr>
          <w:rFonts w:ascii="Arial" w:cs="Arial" w:eastAsia="Arial" w:hAnsi="Arial"/>
          <w:b/>
          <w:bCs/>
          <w:color w:val="2D3B4F"/>
          <w:sz w:val="28"/>
          <w:szCs w:val="28"/>
        </w:rPr>
        <w:t xml:space="preserve">8.2 429 Handling</w:t>
      </w:r>
    </w:p>
    <w:p>
      <w:pPr>
        <w:spacing w:after="160" w:before="100"/>
      </w:pPr>
      <w:r>
        <w:rPr>
          <w:rFonts w:ascii="Arial" w:cs="Arial" w:eastAsia="Arial" w:hAnsi="Arial"/>
          <w:b w:val="false"/>
          <w:bCs w:val="false"/>
          <w:color w:val="1A2A3A"/>
          <w:sz w:val="22"/>
          <w:szCs w:val="22"/>
        </w:rPr>
        <w:t xml:space="preserve">If any provider returns HTTP 429 (Too Many Requests), the system:</w:t>
      </w:r>
    </w:p>
    <w:p>
      <w:pPr>
        <w:pStyle w:val="ListParagraph"/>
        <w:numPr>
          <w:ilvl w:val="0"/>
          <w:numId w:val="3"/>
        </w:numPr>
        <w:spacing w:after="60" w:before="60"/>
      </w:pPr>
      <w:r>
        <w:rPr>
          <w:rFonts w:ascii="Arial" w:cs="Arial" w:eastAsia="Arial" w:hAnsi="Arial"/>
          <w:color w:val="1A2A3A"/>
          <w:sz w:val="22"/>
          <w:szCs w:val="22"/>
        </w:rPr>
        <w:t xml:space="preserve">Immediately freezes polling for that provider</w:t>
      </w:r>
    </w:p>
    <w:p>
      <w:pPr>
        <w:pStyle w:val="ListParagraph"/>
        <w:numPr>
          <w:ilvl w:val="0"/>
          <w:numId w:val="3"/>
        </w:numPr>
        <w:spacing w:after="60" w:before="60"/>
      </w:pPr>
      <w:r>
        <w:rPr>
          <w:rFonts w:ascii="Arial" w:cs="Arial" w:eastAsia="Arial" w:hAnsi="Arial"/>
          <w:color w:val="1A2A3A"/>
          <w:sz w:val="22"/>
          <w:szCs w:val="22"/>
        </w:rPr>
        <w:t xml:space="preserve">Parses Retry-After header (if present) and waits that duration</w:t>
      </w:r>
    </w:p>
    <w:p>
      <w:pPr>
        <w:pStyle w:val="ListParagraph"/>
        <w:numPr>
          <w:ilvl w:val="0"/>
          <w:numId w:val="3"/>
        </w:numPr>
        <w:spacing w:after="60" w:before="60"/>
      </w:pPr>
      <w:r>
        <w:rPr>
          <w:rFonts w:ascii="Arial" w:cs="Arial" w:eastAsia="Arial" w:hAnsi="Arial"/>
          <w:color w:val="1A2A3A"/>
          <w:sz w:val="22"/>
          <w:szCs w:val="22"/>
        </w:rPr>
        <w:t xml:space="preserve">Falls back to exponential backoff: 60s, 120s, 240s, 480s max</w:t>
      </w:r>
    </w:p>
    <w:p>
      <w:pPr>
        <w:pStyle w:val="ListParagraph"/>
        <w:numPr>
          <w:ilvl w:val="0"/>
          <w:numId w:val="3"/>
        </w:numPr>
        <w:spacing w:after="60" w:before="60"/>
      </w:pPr>
      <w:r>
        <w:rPr>
          <w:rFonts w:ascii="Arial" w:cs="Arial" w:eastAsia="Arial" w:hAnsi="Arial"/>
          <w:color w:val="1A2A3A"/>
          <w:sz w:val="22"/>
          <w:szCs w:val="22"/>
        </w:rPr>
        <w:t xml:space="preserve">Emits a system event to the frontend dashboard showing provider as rate-limited</w:t>
      </w:r>
    </w:p>
    <w:p>
      <w:pPr>
        <w:pStyle w:val="ListParagraph"/>
        <w:numPr>
          <w:ilvl w:val="0"/>
          <w:numId w:val="3"/>
        </w:numPr>
        <w:spacing w:after="60" w:before="60"/>
      </w:pPr>
      <w:r>
        <w:rPr>
          <w:rFonts w:ascii="Arial" w:cs="Arial" w:eastAsia="Arial" w:hAnsi="Arial"/>
          <w:color w:val="1A2A3A"/>
          <w:sz w:val="22"/>
          <w:szCs w:val="22"/>
        </w:rPr>
        <w:t xml:space="preserve">Resumes polling after backoff period with Cautious tier settings</w:t>
      </w:r>
    </w:p>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9. Security Considerations</w:t>
      </w:r>
    </w:p>
    <w:p>
      <w:pPr>
        <w:pStyle w:val="Heading2"/>
        <w:spacing w:after="160" w:before="320"/>
      </w:pPr>
      <w:r>
        <w:rPr>
          <w:rFonts w:ascii="Arial" w:cs="Arial" w:eastAsia="Arial" w:hAnsi="Arial"/>
          <w:b/>
          <w:bCs/>
          <w:color w:val="2D3B4F"/>
          <w:sz w:val="28"/>
          <w:szCs w:val="28"/>
        </w:rPr>
        <w:t xml:space="preserve">9.1 Credential Encryption</w:t>
      </w:r>
    </w:p>
    <w:p>
      <w:pPr>
        <w:spacing w:after="160" w:before="100"/>
      </w:pPr>
      <w:r>
        <w:rPr>
          <w:rFonts w:ascii="Arial" w:cs="Arial" w:eastAsia="Arial" w:hAnsi="Arial"/>
          <w:b w:val="false"/>
          <w:bCs w:val="false"/>
          <w:color w:val="1A2A3A"/>
          <w:sz w:val="22"/>
          <w:szCs w:val="22"/>
        </w:rPr>
        <w:t xml:space="preserve">All provider API tokens are encrypted at rest using AES-256-GCM before database storage. The encryption key is a 32-byte secret loaded from the ENCRYPTION_KEY environment variable (never stored in code or database). Each token gets a unique random IV (nonce). The GCM auth tag is stored alongside ciphertext to detect tampering.</w:t>
      </w:r>
    </w:p>
    <w:p>
      <w:pPr>
        <w:pStyle w:val="Heading2"/>
        <w:spacing w:after="160" w:before="320"/>
      </w:pPr>
      <w:r>
        <w:rPr>
          <w:rFonts w:ascii="Arial" w:cs="Arial" w:eastAsia="Arial" w:hAnsi="Arial"/>
          <w:b/>
          <w:bCs/>
          <w:color w:val="2D3B4F"/>
          <w:sz w:val="28"/>
          <w:szCs w:val="28"/>
        </w:rPr>
        <w:t xml:space="preserve">9.2 Transport Security</w:t>
      </w:r>
    </w:p>
    <w:p>
      <w:pPr>
        <w:pStyle w:val="ListParagraph"/>
        <w:numPr>
          <w:ilvl w:val="0"/>
          <w:numId w:val="2"/>
        </w:numPr>
        <w:spacing w:after="60" w:before="60"/>
      </w:pPr>
      <w:r>
        <w:rPr>
          <w:rFonts w:ascii="Arial" w:cs="Arial" w:eastAsia="Arial" w:hAnsi="Arial"/>
          <w:color w:val="1A2A3A"/>
          <w:sz w:val="22"/>
          <w:szCs w:val="22"/>
        </w:rPr>
        <w:t xml:space="preserve">All API routes require valid JWT (HS256, 24h expiry)</w:t>
      </w:r>
    </w:p>
    <w:p>
      <w:pPr>
        <w:pStyle w:val="ListParagraph"/>
        <w:numPr>
          <w:ilvl w:val="0"/>
          <w:numId w:val="2"/>
        </w:numPr>
        <w:spacing w:after="60" w:before="60"/>
      </w:pPr>
      <w:r>
        <w:rPr>
          <w:rFonts w:ascii="Arial" w:cs="Arial" w:eastAsia="Arial" w:hAnsi="Arial"/>
          <w:color w:val="1A2A3A"/>
          <w:sz w:val="22"/>
          <w:szCs w:val="22"/>
        </w:rPr>
        <w:t xml:space="preserve">SSE endpoint validates JWT on connection open (not per-message — token validated once)</w:t>
      </w:r>
    </w:p>
    <w:p>
      <w:pPr>
        <w:pStyle w:val="ListParagraph"/>
        <w:numPr>
          <w:ilvl w:val="0"/>
          <w:numId w:val="2"/>
        </w:numPr>
        <w:spacing w:after="60" w:before="60"/>
      </w:pPr>
      <w:r>
        <w:rPr>
          <w:rFonts w:ascii="Arial" w:cs="Arial" w:eastAsia="Arial" w:hAnsi="Arial"/>
          <w:color w:val="1A2A3A"/>
          <w:sz w:val="22"/>
          <w:szCs w:val="22"/>
        </w:rPr>
        <w:t xml:space="preserve">HTTPS enforced in production via Vercel (frontend) and Render (backend) TLS termination</w:t>
      </w:r>
    </w:p>
    <w:p>
      <w:pPr>
        <w:pStyle w:val="ListParagraph"/>
        <w:numPr>
          <w:ilvl w:val="0"/>
          <w:numId w:val="2"/>
        </w:numPr>
        <w:spacing w:after="60" w:before="60"/>
      </w:pPr>
      <w:r>
        <w:rPr>
          <w:rFonts w:ascii="Arial" w:cs="Arial" w:eastAsia="Arial" w:hAnsi="Arial"/>
          <w:color w:val="1A2A3A"/>
          <w:sz w:val="22"/>
          <w:szCs w:val="22"/>
        </w:rPr>
        <w:t xml:space="preserve">CORS restricted to known frontend origins only (no wildcard)</w:t>
      </w:r>
    </w:p>
    <w:p>
      <w:pPr>
        <w:pStyle w:val="Heading2"/>
        <w:spacing w:after="160" w:before="320"/>
      </w:pPr>
      <w:r>
        <w:rPr>
          <w:rFonts w:ascii="Arial" w:cs="Arial" w:eastAsia="Arial" w:hAnsi="Arial"/>
          <w:b/>
          <w:bCs/>
          <w:color w:val="2D3B4F"/>
          <w:sz w:val="28"/>
          <w:szCs w:val="28"/>
        </w:rPr>
        <w:t xml:space="preserve">9.3 Secret Rotation</w:t>
      </w:r>
    </w:p>
    <w:p>
      <w:pPr>
        <w:pStyle w:val="ListParagraph"/>
        <w:numPr>
          <w:ilvl w:val="0"/>
          <w:numId w:val="2"/>
        </w:numPr>
        <w:spacing w:after="60" w:before="60"/>
      </w:pPr>
      <w:r>
        <w:rPr>
          <w:rFonts w:ascii="Arial" w:cs="Arial" w:eastAsia="Arial" w:hAnsi="Arial"/>
          <w:color w:val="1A2A3A"/>
          <w:sz w:val="22"/>
          <w:szCs w:val="22"/>
        </w:rPr>
        <w:t xml:space="preserve">Rotating ENCRYPTION_KEY requires re-encrypting all stored credentials — provide a migration script</w:t>
      </w:r>
    </w:p>
    <w:p>
      <w:pPr>
        <w:pStyle w:val="ListParagraph"/>
        <w:numPr>
          <w:ilvl w:val="0"/>
          <w:numId w:val="2"/>
        </w:numPr>
        <w:spacing w:after="60" w:before="60"/>
      </w:pPr>
      <w:r>
        <w:rPr>
          <w:rFonts w:ascii="Arial" w:cs="Arial" w:eastAsia="Arial" w:hAnsi="Arial"/>
          <w:color w:val="1A2A3A"/>
          <w:sz w:val="22"/>
          <w:szCs w:val="22"/>
        </w:rPr>
        <w:t xml:space="preserve">JWT_SECRET rotation invalidates all active sessions — document this as a breaking change</w:t>
      </w:r>
    </w:p>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10. Monorepo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B4F" w:sz="1"/>
              <w:left w:val="single" w:color="2D3B4F" w:sz="1"/>
              <w:bottom w:val="single" w:color="2D3B4F" w:sz="1"/>
              <w:right w:val="single" w:color="2D3B4F" w:sz="1"/>
            </w:tcBorders>
            <w:shd w:fill="0D2233" w:val="clear"/>
            <w:tcMar>
              <w:top w:type="dxa" w:w="120"/>
              <w:left w:type="dxa" w:w="200"/>
              <w:bottom w:type="dxa" w:w="120"/>
              <w:right w:type="dxa" w:w="200"/>
            </w:tcMar>
          </w:tcPr>
          <w:p>
            <w:pPr>
              <w:spacing w:after="120"/>
            </w:pPr>
            <w:r>
              <w:rPr>
                <w:rFonts w:ascii="Arial" w:cs="Arial" w:eastAsia="Arial" w:hAnsi="Arial"/>
                <w:b/>
                <w:bCs/>
                <w:color w:val="00E5FF"/>
                <w:sz w:val="22"/>
                <w:szCs w:val="22"/>
              </w:rPr>
              <w:t xml:space="preserve">▶  logforge/ (root)</w:t>
            </w:r>
          </w:p>
          <w:p>
            <w:pPr>
              <w:spacing w:after="40" w:before="40"/>
            </w:pPr>
            <w:r>
              <w:rPr>
                <w:rFonts w:ascii="Courier New" w:cs="Courier New" w:eastAsia="Courier New" w:hAnsi="Courier New"/>
                <w:color w:val="A8D8E8"/>
                <w:sz w:val="20"/>
                <w:szCs w:val="20"/>
              </w:rPr>
              <w:t xml:space="preserve">  ├── apps/</w:t>
            </w:r>
          </w:p>
          <w:p>
            <w:pPr>
              <w:spacing w:after="40" w:before="40"/>
            </w:pPr>
            <w:r>
              <w:rPr>
                <w:rFonts w:ascii="Courier New" w:cs="Courier New" w:eastAsia="Courier New" w:hAnsi="Courier New"/>
                <w:color w:val="A8D8E8"/>
                <w:sz w:val="20"/>
                <w:szCs w:val="20"/>
              </w:rPr>
              <w:t xml:space="preserve">  │   ├── web/                    Next.js 14 frontend</w:t>
            </w:r>
          </w:p>
          <w:p>
            <w:pPr>
              <w:spacing w:after="40" w:before="40"/>
            </w:pPr>
            <w:r>
              <w:rPr>
                <w:rFonts w:ascii="Courier New" w:cs="Courier New" w:eastAsia="Courier New" w:hAnsi="Courier New"/>
                <w:color w:val="A8D8E8"/>
                <w:sz w:val="20"/>
                <w:szCs w:val="20"/>
              </w:rPr>
              <w:t xml:space="preserve">  │   │   ├── app/                App Router pages</w:t>
            </w:r>
          </w:p>
          <w:p>
            <w:pPr>
              <w:spacing w:after="40" w:before="40"/>
            </w:pPr>
            <w:r>
              <w:rPr>
                <w:rFonts w:ascii="Courier New" w:cs="Courier New" w:eastAsia="Courier New" w:hAnsi="Courier New"/>
                <w:color w:val="A8D8E8"/>
                <w:sz w:val="20"/>
                <w:szCs w:val="20"/>
              </w:rPr>
              <w:t xml:space="preserve">  │   │   │   ├── dashboard/      Main dashboard page</w:t>
            </w:r>
          </w:p>
          <w:p>
            <w:pPr>
              <w:spacing w:after="40" w:before="40"/>
            </w:pPr>
            <w:r>
              <w:rPr>
                <w:rFonts w:ascii="Courier New" w:cs="Courier New" w:eastAsia="Courier New" w:hAnsi="Courier New"/>
                <w:color w:val="A8D8E8"/>
                <w:sz w:val="20"/>
                <w:szCs w:val="20"/>
              </w:rPr>
              <w:t xml:space="preserve">  │   │   │   ├── settings/       Credential management</w:t>
            </w:r>
          </w:p>
          <w:p>
            <w:pPr>
              <w:spacing w:after="40" w:before="40"/>
            </w:pPr>
            <w:r>
              <w:rPr>
                <w:rFonts w:ascii="Courier New" w:cs="Courier New" w:eastAsia="Courier New" w:hAnsi="Courier New"/>
                <w:color w:val="A8D8E8"/>
                <w:sz w:val="20"/>
                <w:szCs w:val="20"/>
              </w:rPr>
              <w:t xml:space="preserve">  │   │   │   └── api/            Next.js API routes (auth only)</w:t>
            </w:r>
          </w:p>
          <w:p>
            <w:pPr>
              <w:spacing w:after="40" w:before="40"/>
            </w:pPr>
            <w:r>
              <w:rPr>
                <w:rFonts w:ascii="Courier New" w:cs="Courier New" w:eastAsia="Courier New" w:hAnsi="Courier New"/>
                <w:color w:val="A8D8E8"/>
                <w:sz w:val="20"/>
                <w:szCs w:val="20"/>
              </w:rPr>
              <w:t xml:space="preserve">  │   │   ├── components/         UI components</w:t>
            </w:r>
          </w:p>
          <w:p>
            <w:pPr>
              <w:spacing w:after="40" w:before="40"/>
            </w:pPr>
            <w:r>
              <w:rPr>
                <w:rFonts w:ascii="Courier New" w:cs="Courier New" w:eastAsia="Courier New" w:hAnsi="Courier New"/>
                <w:color w:val="A8D8E8"/>
                <w:sz w:val="20"/>
                <w:szCs w:val="20"/>
              </w:rPr>
              <w:t xml:space="preserve">  │   │   │   ├── ProviderCard.tsx</w:t>
            </w:r>
          </w:p>
          <w:p>
            <w:pPr>
              <w:spacing w:after="40" w:before="40"/>
            </w:pPr>
            <w:r>
              <w:rPr>
                <w:rFonts w:ascii="Courier New" w:cs="Courier New" w:eastAsia="Courier New" w:hAnsi="Courier New"/>
                <w:color w:val="A8D8E8"/>
                <w:sz w:val="20"/>
                <w:szCs w:val="20"/>
              </w:rPr>
              <w:t xml:space="preserve">  │   │   │   ├── BranchBrowser.tsx</w:t>
            </w:r>
          </w:p>
          <w:p>
            <w:pPr>
              <w:spacing w:after="40" w:before="40"/>
            </w:pPr>
            <w:r>
              <w:rPr>
                <w:rFonts w:ascii="Courier New" w:cs="Courier New" w:eastAsia="Courier New" w:hAnsi="Courier New"/>
                <w:color w:val="A8D8E8"/>
                <w:sz w:val="20"/>
                <w:szCs w:val="20"/>
              </w:rPr>
              <w:t xml:space="preserve">  │   │   │   ├── LogViewer.tsx</w:t>
            </w:r>
          </w:p>
          <w:p>
            <w:pPr>
              <w:spacing w:after="40" w:before="40"/>
            </w:pPr>
            <w:r>
              <w:rPr>
                <w:rFonts w:ascii="Courier New" w:cs="Courier New" w:eastAsia="Courier New" w:hAnsi="Courier New"/>
                <w:color w:val="A8D8E8"/>
                <w:sz w:val="20"/>
                <w:szCs w:val="20"/>
              </w:rPr>
              <w:t xml:space="preserve">  │   │   │   └── RateLimitGauge.tsx</w:t>
            </w:r>
          </w:p>
          <w:p>
            <w:pPr>
              <w:spacing w:after="40" w:before="40"/>
            </w:pPr>
            <w:r>
              <w:rPr>
                <w:rFonts w:ascii="Courier New" w:cs="Courier New" w:eastAsia="Courier New" w:hAnsi="Courier New"/>
                <w:color w:val="A8D8E8"/>
                <w:sz w:val="20"/>
                <w:szCs w:val="20"/>
              </w:rPr>
              <w:t xml:space="preserve">  │   │   └── hooks/              useLogStream, useProviders, useBranches</w:t>
            </w:r>
          </w:p>
          <w:p>
            <w:pPr>
              <w:spacing w:after="40" w:before="40"/>
            </w:pPr>
            <w:r>
              <w:rPr>
                <w:rFonts w:ascii="Courier New" w:cs="Courier New" w:eastAsia="Courier New" w:hAnsi="Courier New"/>
                <w:color w:val="A8D8E8"/>
                <w:sz w:val="20"/>
                <w:szCs w:val="20"/>
              </w:rPr>
              <w:t xml:space="preserve">  │   │</w:t>
            </w:r>
          </w:p>
          <w:p>
            <w:pPr>
              <w:spacing w:after="40" w:before="40"/>
            </w:pPr>
            <w:r>
              <w:rPr>
                <w:rFonts w:ascii="Courier New" w:cs="Courier New" w:eastAsia="Courier New" w:hAnsi="Courier New"/>
                <w:color w:val="A8D8E8"/>
                <w:sz w:val="20"/>
                <w:szCs w:val="20"/>
              </w:rPr>
              <w:t xml:space="preserve">  │   └── api/                    Fastify backend</w:t>
            </w:r>
          </w:p>
          <w:p>
            <w:pPr>
              <w:spacing w:after="40" w:before="40"/>
            </w:pPr>
            <w:r>
              <w:rPr>
                <w:rFonts w:ascii="Courier New" w:cs="Courier New" w:eastAsia="Courier New" w:hAnsi="Courier New"/>
                <w:color w:val="A8D8E8"/>
                <w:sz w:val="20"/>
                <w:szCs w:val="20"/>
              </w:rPr>
              <w:t xml:space="preserve">  │       ├── src/</w:t>
            </w:r>
          </w:p>
          <w:p>
            <w:pPr>
              <w:spacing w:after="40" w:before="40"/>
            </w:pPr>
            <w:r>
              <w:rPr>
                <w:rFonts w:ascii="Courier New" w:cs="Courier New" w:eastAsia="Courier New" w:hAnsi="Courier New"/>
                <w:color w:val="A8D8E8"/>
                <w:sz w:val="20"/>
                <w:szCs w:val="20"/>
              </w:rPr>
              <w:t xml:space="preserve">  │       │   ├── routes/         HTTP route handlers</w:t>
            </w:r>
          </w:p>
          <w:p>
            <w:pPr>
              <w:spacing w:after="40" w:before="40"/>
            </w:pPr>
            <w:r>
              <w:rPr>
                <w:rFonts w:ascii="Courier New" w:cs="Courier New" w:eastAsia="Courier New" w:hAnsi="Courier New"/>
                <w:color w:val="A8D8E8"/>
                <w:sz w:val="20"/>
                <w:szCs w:val="20"/>
              </w:rPr>
              <w:t xml:space="preserve">  │       │   ├── providers/      HerokuClient, RenderClient, VercelClient, CloudflareClient</w:t>
            </w:r>
          </w:p>
          <w:p>
            <w:pPr>
              <w:spacing w:after="40" w:before="40"/>
            </w:pPr>
            <w:r>
              <w:rPr>
                <w:rFonts w:ascii="Courier New" w:cs="Courier New" w:eastAsia="Courier New" w:hAnsi="Courier New"/>
                <w:color w:val="A8D8E8"/>
                <w:sz w:val="20"/>
                <w:szCs w:val="20"/>
              </w:rPr>
              <w:t xml:space="preserve">  │       │   ├── polling/        PollingScheduler, BudgetManager, CursorStore</w:t>
            </w:r>
          </w:p>
          <w:p>
            <w:pPr>
              <w:spacing w:after="40" w:before="40"/>
            </w:pPr>
            <w:r>
              <w:rPr>
                <w:rFonts w:ascii="Courier New" w:cs="Courier New" w:eastAsia="Courier New" w:hAnsi="Courier New"/>
                <w:color w:val="A8D8E8"/>
                <w:sz w:val="20"/>
                <w:szCs w:val="20"/>
              </w:rPr>
              <w:t xml:space="preserve">  │       │   ├── sse/            SSEManager, EventBus</w:t>
            </w:r>
          </w:p>
          <w:p>
            <w:pPr>
              <w:spacing w:after="40" w:before="40"/>
            </w:pPr>
            <w:r>
              <w:rPr>
                <w:rFonts w:ascii="Courier New" w:cs="Courier New" w:eastAsia="Courier New" w:hAnsi="Courier New"/>
                <w:color w:val="A8D8E8"/>
                <w:sz w:val="20"/>
                <w:szCs w:val="20"/>
              </w:rPr>
              <w:t xml:space="preserve">  │       │   ├── db/             Drizzle schema + migrations</w:t>
            </w:r>
          </w:p>
          <w:p>
            <w:pPr>
              <w:spacing w:after="40" w:before="40"/>
            </w:pPr>
            <w:r>
              <w:rPr>
                <w:rFonts w:ascii="Courier New" w:cs="Courier New" w:eastAsia="Courier New" w:hAnsi="Courier New"/>
                <w:color w:val="A8D8E8"/>
                <w:sz w:val="20"/>
                <w:szCs w:val="20"/>
              </w:rPr>
              <w:t xml:space="preserve">  │       │   └── crypto/         Token encryption/decryption utilities</w:t>
            </w:r>
          </w:p>
          <w:p>
            <w:pPr>
              <w:spacing w:after="40" w:before="40"/>
            </w:pPr>
            <w:r>
              <w:rPr>
                <w:rFonts w:ascii="Courier New" w:cs="Courier New" w:eastAsia="Courier New" w:hAnsi="Courier New"/>
                <w:color w:val="A8D8E8"/>
                <w:sz w:val="20"/>
                <w:szCs w:val="20"/>
              </w:rPr>
              <w:t xml:space="preserve">  │       └── drizzle/            Migration files</w:t>
            </w:r>
          </w:p>
          <w:p>
            <w:pPr>
              <w:spacing w:after="40" w:before="40"/>
            </w:pPr>
            <w:r>
              <w:rPr>
                <w:rFonts w:ascii="Courier New" w:cs="Courier New" w:eastAsia="Courier New" w:hAnsi="Courier New"/>
                <w:color w:val="A8D8E8"/>
                <w:sz w:val="20"/>
                <w:szCs w:val="20"/>
              </w:rPr>
              <w:t xml:space="preserve">  │</w:t>
            </w:r>
          </w:p>
          <w:p>
            <w:pPr>
              <w:spacing w:after="40" w:before="40"/>
            </w:pPr>
            <w:r>
              <w:rPr>
                <w:rFonts w:ascii="Courier New" w:cs="Courier New" w:eastAsia="Courier New" w:hAnsi="Courier New"/>
                <w:color w:val="A8D8E8"/>
                <w:sz w:val="20"/>
                <w:szCs w:val="20"/>
              </w:rPr>
              <w:t xml:space="preserve">  ├── packages/</w:t>
            </w:r>
          </w:p>
          <w:p>
            <w:pPr>
              <w:spacing w:after="40" w:before="40"/>
            </w:pPr>
            <w:r>
              <w:rPr>
                <w:rFonts w:ascii="Courier New" w:cs="Courier New" w:eastAsia="Courier New" w:hAnsi="Courier New"/>
                <w:color w:val="A8D8E8"/>
                <w:sz w:val="20"/>
                <w:szCs w:val="20"/>
              </w:rPr>
              <w:t xml:space="preserve">  │   └── shared/                 Shared TypeScript types</w:t>
            </w:r>
          </w:p>
          <w:p>
            <w:pPr>
              <w:spacing w:after="40" w:before="40"/>
            </w:pPr>
            <w:r>
              <w:rPr>
                <w:rFonts w:ascii="Courier New" w:cs="Courier New" w:eastAsia="Courier New" w:hAnsi="Courier New"/>
                <w:color w:val="A8D8E8"/>
                <w:sz w:val="20"/>
                <w:szCs w:val="20"/>
              </w:rPr>
              <w:t xml:space="preserve">  │       ├── types/              LogEvent, Service, Branch, Provider enums</w:t>
            </w:r>
          </w:p>
          <w:p>
            <w:pPr>
              <w:spacing w:after="40" w:before="40"/>
            </w:pPr>
            <w:r>
              <w:rPr>
                <w:rFonts w:ascii="Courier New" w:cs="Courier New" w:eastAsia="Courier New" w:hAnsi="Courier New"/>
                <w:color w:val="A8D8E8"/>
                <w:sz w:val="20"/>
                <w:szCs w:val="20"/>
              </w:rPr>
              <w:t xml:space="preserve">  │       └── constants/          Poll intervals, rate limits per provider</w:t>
            </w:r>
          </w:p>
          <w:p>
            <w:pPr>
              <w:spacing w:after="40" w:before="40"/>
            </w:pPr>
            <w:r>
              <w:rPr>
                <w:rFonts w:ascii="Courier New" w:cs="Courier New" w:eastAsia="Courier New" w:hAnsi="Courier New"/>
                <w:color w:val="A8D8E8"/>
                <w:sz w:val="20"/>
                <w:szCs w:val="20"/>
              </w:rPr>
              <w:t xml:space="preserve">  │</w:t>
            </w:r>
          </w:p>
          <w:p>
            <w:pPr>
              <w:spacing w:after="40" w:before="40"/>
            </w:pPr>
            <w:r>
              <w:rPr>
                <w:rFonts w:ascii="Courier New" w:cs="Courier New" w:eastAsia="Courier New" w:hAnsi="Courier New"/>
                <w:color w:val="A8D8E8"/>
                <w:sz w:val="20"/>
                <w:szCs w:val="20"/>
              </w:rPr>
              <w:t xml:space="preserve">  ├── turbo.json                  Turborepo pipeline config</w:t>
            </w:r>
          </w:p>
          <w:p>
            <w:pPr>
              <w:spacing w:after="40" w:before="40"/>
            </w:pPr>
            <w:r>
              <w:rPr>
                <w:rFonts w:ascii="Courier New" w:cs="Courier New" w:eastAsia="Courier New" w:hAnsi="Courier New"/>
                <w:color w:val="A8D8E8"/>
                <w:sz w:val="20"/>
                <w:szCs w:val="20"/>
              </w:rPr>
              <w:t xml:space="preserve">  ├── pnpm-workspace.yaml</w:t>
            </w:r>
          </w:p>
          <w:p>
            <w:pPr>
              <w:spacing w:after="40" w:before="40"/>
            </w:pPr>
            <w:r>
              <w:rPr>
                <w:rFonts w:ascii="Courier New" w:cs="Courier New" w:eastAsia="Courier New" w:hAnsi="Courier New"/>
                <w:color w:val="A8D8E8"/>
                <w:sz w:val="20"/>
                <w:szCs w:val="20"/>
              </w:rPr>
              <w:t xml:space="preserve">  └── package.json                Root scripts (dev, build, lint, test)</w:t>
            </w:r>
          </w:p>
        </w:tc>
      </w:tr>
    </w:tbl>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Category</w:t>
            </w:r>
          </w:p>
        </w:tc>
        <w:tc>
          <w:tcPr>
            <w:tcW w:type="dxa" w:w="280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Requirement</w:t>
            </w:r>
          </w:p>
        </w:tc>
        <w:tc>
          <w:tcPr>
            <w:tcW w:type="dxa" w:w="4160"/>
            <w:tcBorders>
              <w:top w:val="single" w:color="2D3B4F" w:sz="1"/>
              <w:left w:val="single" w:color="2D3B4F" w:sz="1"/>
              <w:bottom w:val="single" w:color="2D3B4F" w:sz="1"/>
              <w:right w:val="single" w:color="2D3B4F" w:sz="1"/>
            </w:tcBorders>
            <w:shd w:fill="1E2A3A" w:val="clear"/>
            <w:tcMar>
              <w:top w:type="dxa" w:w="80"/>
              <w:left w:type="dxa" w:w="120"/>
              <w:bottom w:type="dxa" w:w="80"/>
              <w:right w:type="dxa" w:w="80"/>
            </w:tcMar>
          </w:tcPr>
          <w:p>
            <w:r>
              <w:rPr>
                <w:rFonts w:ascii="Arial" w:cs="Arial" w:eastAsia="Arial" w:hAnsi="Arial"/>
                <w:b/>
                <w:bCs/>
                <w:color w:val="FFFFFF"/>
                <w:sz w:val="20"/>
                <w:szCs w:val="20"/>
              </w:rPr>
              <w:t xml:space="preserve">Target Metric</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Performance</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Log line render latency</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&lt; 50ms from SSE receive to DOM update</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Performance</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Dashboard initial load</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&lt; 1.5s LCP on server-rendered page</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Scalability</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Concurrent SSE connections</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Up to 10 simultaneous log viewers</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Reliability</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Polling uptime</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99% polling continuity under normal rate limits</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Reliability</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Crash recovery</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Resume polling from DB cursors within 10s of restart</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Memory</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Log buffer cap</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5000 lines per viewer — evict oldest on overflow</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Memory</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Backend log memory</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No log buffering in backend — stream only</w:t>
            </w:r>
          </w:p>
        </w:tc>
      </w:tr>
      <w:tr>
        <w:tc>
          <w:tcPr>
            <w:tcW w:type="dxa" w:w="2400"/>
            <w:tcBorders>
              <w:top w:val="single" w:color="2D3B4F" w:sz="1"/>
              <w:left w:val="single" w:color="2D3B4F" w:sz="1"/>
              <w:bottom w:val="single" w:color="2D3B4F" w:sz="1"/>
              <w:right w:val="single" w:color="2D3B4F" w:sz="1"/>
            </w:tcBorders>
            <w:shd w:fill="EAF4F8" w:val="clear"/>
            <w:tcMar>
              <w:top w:type="dxa" w:w="80"/>
              <w:left w:type="dxa" w:w="120"/>
              <w:bottom w:type="dxa" w:w="80"/>
              <w:right w:type="dxa" w:w="80"/>
            </w:tcMar>
          </w:tcPr>
          <w:p>
            <w:r>
              <w:rPr>
                <w:rFonts w:ascii="Arial" w:cs="Arial" w:eastAsia="Arial" w:hAnsi="Arial"/>
                <w:b/>
                <w:bCs/>
                <w:color w:val="2D3B4F"/>
                <w:sz w:val="20"/>
                <w:szCs w:val="20"/>
              </w:rPr>
              <w:t xml:space="preserve">Usability</w:t>
            </w:r>
          </w:p>
        </w:tc>
        <w:tc>
          <w:tcPr>
            <w:tcW w:type="dxa" w:w="280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Zero-config start</w:t>
            </w:r>
          </w:p>
        </w:tc>
        <w:tc>
          <w:tcPr>
            <w:tcW w:type="dxa" w:w="4160"/>
            <w:tcBorders>
              <w:top w:val="single" w:color="2D3B4F" w:sz="1"/>
              <w:left w:val="single" w:color="2D3B4F" w:sz="1"/>
              <w:bottom w:val="single" w:color="2D3B4F" w:sz="1"/>
              <w:right w:val="single" w:color="2D3B4F" w:sz="1"/>
            </w:tcBorders>
            <w:shd w:fill="FFFFFF" w:val="clear"/>
            <w:tcMar>
              <w:top w:type="dxa" w:w="80"/>
              <w:left w:type="dxa" w:w="120"/>
              <w:bottom w:type="dxa" w:w="80"/>
              <w:right w:type="dxa" w:w="80"/>
            </w:tcMar>
          </w:tcPr>
          <w:p>
            <w:r>
              <w:rPr>
                <w:rFonts w:ascii="Arial" w:cs="Arial" w:eastAsia="Arial" w:hAnsi="Arial"/>
                <w:b w:val="false"/>
                <w:bCs w:val="false"/>
                <w:color w:val="0A0E1A"/>
                <w:sz w:val="20"/>
                <w:szCs w:val="20"/>
              </w:rPr>
              <w:t xml:space="preserve">Working dashboard within 2 provider API key inputs</w:t>
            </w:r>
          </w:p>
        </w:tc>
      </w:tr>
    </w:tbl>
    <w:p>
      <w:r>
        <w:br w:type="page"/>
      </w:r>
    </w:p>
    <w:p>
      <w:pPr>
        <w:pStyle w:val="Heading1"/>
        <w:pBdr>
          <w:bottom w:val="single" w:color="00B4D8" w:sz="4" w:space="4"/>
        </w:pBdr>
        <w:spacing w:after="200" w:before="480"/>
      </w:pPr>
      <w:r>
        <w:rPr>
          <w:rFonts w:ascii="Arial" w:cs="Arial" w:eastAsia="Arial" w:hAnsi="Arial"/>
          <w:b/>
          <w:bCs/>
          <w:color w:val="0A0E1A"/>
          <w:sz w:val="36"/>
          <w:szCs w:val="36"/>
        </w:rPr>
        <w:t xml:space="preserve">12. Open Questions &amp; Future Scope</w:t>
      </w:r>
    </w:p>
    <w:p>
      <w:pPr>
        <w:pStyle w:val="Heading2"/>
        <w:spacing w:after="160" w:before="320"/>
      </w:pPr>
      <w:r>
        <w:rPr>
          <w:rFonts w:ascii="Arial" w:cs="Arial" w:eastAsia="Arial" w:hAnsi="Arial"/>
          <w:b/>
          <w:bCs/>
          <w:color w:val="2D3B4F"/>
          <w:sz w:val="28"/>
          <w:szCs w:val="28"/>
        </w:rPr>
        <w:t xml:space="preserve">12.1 Open Questions</w:t>
      </w:r>
    </w:p>
    <w:p>
      <w:pPr>
        <w:pStyle w:val="ListParagraph"/>
        <w:numPr>
          <w:ilvl w:val="0"/>
          <w:numId w:val="2"/>
        </w:numPr>
        <w:spacing w:after="60" w:before="60"/>
      </w:pPr>
      <w:r>
        <w:rPr>
          <w:rFonts w:ascii="Arial" w:cs="Arial" w:eastAsia="Arial" w:hAnsi="Arial"/>
          <w:color w:val="1A2A3A"/>
          <w:sz w:val="22"/>
          <w:szCs w:val="22"/>
        </w:rPr>
        <w:t xml:space="preserve">Multi-user support: Should multiple user accounts share a LogForge instance, or is this a solo-developer tool?</w:t>
      </w:r>
    </w:p>
    <w:p>
      <w:pPr>
        <w:pStyle w:val="ListParagraph"/>
        <w:numPr>
          <w:ilvl w:val="0"/>
          <w:numId w:val="2"/>
        </w:numPr>
        <w:spacing w:after="60" w:before="60"/>
      </w:pPr>
      <w:r>
        <w:rPr>
          <w:rFonts w:ascii="Arial" w:cs="Arial" w:eastAsia="Arial" w:hAnsi="Arial"/>
          <w:color w:val="1A2A3A"/>
          <w:sz w:val="22"/>
          <w:szCs w:val="22"/>
        </w:rPr>
        <w:t xml:space="preserve">Log persistence: Should log lines be stored to DB (searchable history) or remain ephemeral (stream only)? Storage costs vs. utility tradeoff.</w:t>
      </w:r>
    </w:p>
    <w:p>
      <w:pPr>
        <w:pStyle w:val="ListParagraph"/>
        <w:numPr>
          <w:ilvl w:val="0"/>
          <w:numId w:val="2"/>
        </w:numPr>
        <w:spacing w:after="60" w:before="60"/>
      </w:pPr>
      <w:r>
        <w:rPr>
          <w:rFonts w:ascii="Arial" w:cs="Arial" w:eastAsia="Arial" w:hAnsi="Arial"/>
          <w:color w:val="1A2A3A"/>
          <w:sz w:val="22"/>
          <w:szCs w:val="22"/>
        </w:rPr>
        <w:t xml:space="preserve">GitHub OAuth: Direct GitHub integration would allow branch list without per-provider branch fetching. Is OAuth complexity worth it?</w:t>
      </w:r>
    </w:p>
    <w:p>
      <w:pPr>
        <w:pStyle w:val="ListParagraph"/>
        <w:numPr>
          <w:ilvl w:val="0"/>
          <w:numId w:val="2"/>
        </w:numPr>
        <w:spacing w:after="60" w:before="60"/>
      </w:pPr>
      <w:r>
        <w:rPr>
          <w:rFonts w:ascii="Arial" w:cs="Arial" w:eastAsia="Arial" w:hAnsi="Arial"/>
          <w:color w:val="1A2A3A"/>
          <w:sz w:val="22"/>
          <w:szCs w:val="22"/>
        </w:rPr>
        <w:t xml:space="preserve">Mobile UI: Is a responsive mobile layout required or is this a desktop-first tool?</w:t>
      </w:r>
    </w:p>
    <w:p>
      <w:pPr>
        <w:pStyle w:val="Heading2"/>
        <w:spacing w:after="160" w:before="320"/>
      </w:pPr>
      <w:r>
        <w:rPr>
          <w:rFonts w:ascii="Arial" w:cs="Arial" w:eastAsia="Arial" w:hAnsi="Arial"/>
          <w:b/>
          <w:bCs/>
          <w:color w:val="2D3B4F"/>
          <w:sz w:val="28"/>
          <w:szCs w:val="28"/>
        </w:rPr>
        <w:t xml:space="preserve">12.2 Future Scope (v2+)</w:t>
      </w:r>
    </w:p>
    <w:p>
      <w:pPr>
        <w:pStyle w:val="ListParagraph"/>
        <w:numPr>
          <w:ilvl w:val="0"/>
          <w:numId w:val="2"/>
        </w:numPr>
        <w:spacing w:after="60" w:before="60"/>
      </w:pPr>
      <w:r>
        <w:rPr>
          <w:rFonts w:ascii="Arial" w:cs="Arial" w:eastAsia="Arial" w:hAnsi="Arial"/>
          <w:color w:val="1A2A3A"/>
          <w:sz w:val="22"/>
          <w:szCs w:val="22"/>
        </w:rPr>
        <w:t xml:space="preserve">GitHub Actions CI log streaming</w:t>
      </w:r>
    </w:p>
    <w:p>
      <w:pPr>
        <w:pStyle w:val="ListParagraph"/>
        <w:numPr>
          <w:ilvl w:val="0"/>
          <w:numId w:val="2"/>
        </w:numPr>
        <w:spacing w:after="60" w:before="60"/>
      </w:pPr>
      <w:r>
        <w:rPr>
          <w:rFonts w:ascii="Arial" w:cs="Arial" w:eastAsia="Arial" w:hAnsi="Arial"/>
          <w:color w:val="1A2A3A"/>
          <w:sz w:val="22"/>
          <w:szCs w:val="22"/>
        </w:rPr>
        <w:t xml:space="preserve">Railway and Fly.io provider support</w:t>
      </w:r>
    </w:p>
    <w:p>
      <w:pPr>
        <w:pStyle w:val="ListParagraph"/>
        <w:numPr>
          <w:ilvl w:val="0"/>
          <w:numId w:val="2"/>
        </w:numPr>
        <w:spacing w:after="60" w:before="60"/>
      </w:pPr>
      <w:r>
        <w:rPr>
          <w:rFonts w:ascii="Arial" w:cs="Arial" w:eastAsia="Arial" w:hAnsi="Arial"/>
          <w:color w:val="1A2A3A"/>
          <w:sz w:val="22"/>
          <w:szCs w:val="22"/>
        </w:rPr>
        <w:t xml:space="preserve">Log anomaly alerts (regex-based or AI-based pattern detection)</w:t>
      </w:r>
    </w:p>
    <w:p>
      <w:pPr>
        <w:pStyle w:val="ListParagraph"/>
        <w:numPr>
          <w:ilvl w:val="0"/>
          <w:numId w:val="2"/>
        </w:numPr>
        <w:spacing w:after="60" w:before="60"/>
      </w:pPr>
      <w:r>
        <w:rPr>
          <w:rFonts w:ascii="Arial" w:cs="Arial" w:eastAsia="Arial" w:hAnsi="Arial"/>
          <w:color w:val="1A2A3A"/>
          <w:sz w:val="22"/>
          <w:szCs w:val="22"/>
        </w:rPr>
        <w:t xml:space="preserve">Deployment diff viewer (compare branch states across providers)</w:t>
      </w:r>
    </w:p>
    <w:p>
      <w:pPr>
        <w:pStyle w:val="ListParagraph"/>
        <w:numPr>
          <w:ilvl w:val="0"/>
          <w:numId w:val="2"/>
        </w:numPr>
        <w:spacing w:after="60" w:before="60"/>
      </w:pPr>
      <w:r>
        <w:rPr>
          <w:rFonts w:ascii="Arial" w:cs="Arial" w:eastAsia="Arial" w:hAnsi="Arial"/>
          <w:color w:val="1A2A3A"/>
          <w:sz w:val="22"/>
          <w:szCs w:val="22"/>
        </w:rPr>
        <w:t xml:space="preserve">Slack/Discord webhook notifications for deployment failures</w:t>
      </w:r>
    </w:p>
    <w:p>
      <w:pPr>
        <w:pStyle w:val="ListParagraph"/>
        <w:numPr>
          <w:ilvl w:val="0"/>
          <w:numId w:val="2"/>
        </w:numPr>
        <w:spacing w:after="60" w:before="60"/>
      </w:pPr>
      <w:r>
        <w:rPr>
          <w:rFonts w:ascii="Arial" w:cs="Arial" w:eastAsia="Arial" w:hAnsi="Arial"/>
          <w:color w:val="1A2A3A"/>
          <w:sz w:val="22"/>
          <w:szCs w:val="22"/>
        </w:rPr>
        <w:t xml:space="preserve">Team sharing — invite collaborators to view shared provider connections</w:t>
      </w:r>
    </w:p>
    <w:p>
      <w:pPr>
        <w:spacing w:before="800"/>
        <w:jc w:val="center"/>
      </w:pPr>
      <w:r>
        <w:rPr>
          <w:rFonts w:ascii="Arial" w:cs="Arial" w:eastAsia="Arial" w:hAnsi="Arial"/>
          <w:i/>
          <w:iCs/>
          <w:color w:val="8899AA"/>
          <w:sz w:val="22"/>
          <w:szCs w:val="22"/>
        </w:rPr>
        <w:t xml:space="preserve">── End of Document ──</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3B4F" w:sz="3" w:space="3"/>
      </w:pBdr>
      <w:tabs>
        <w:tab w:val="right" w:pos="9026"/>
      </w:tabs>
    </w:pPr>
    <w:r>
      <w:rPr>
        <w:rFonts w:ascii="Arial" w:cs="Arial" w:eastAsia="Arial" w:hAnsi="Arial"/>
        <w:color w:val="8899AA"/>
        <w:sz w:val="16"/>
        <w:szCs w:val="16"/>
      </w:rPr>
      <w:t xml:space="preserve">Confidential — Internal Engineering Document</w:t>
    </w:r>
    <w:r>
      <w:rPr>
        <w:rFonts w:ascii="Arial" w:cs="Arial" w:eastAsia="Arial" w:hAnsi="Arial"/>
        <w:color w:val="8899AA"/>
        <w:sz w:val="16"/>
        <w:szCs w:val="16"/>
      </w:rPr>
      <w:t xml:space="preserve">	Page </w:t>
    </w:r>
    <w:r>
      <w:rPr>
        <w:rFonts w:ascii="Arial" w:cs="Arial" w:eastAsia="Arial" w:hAnsi="Arial"/>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3" w:space="3"/>
      </w:pBdr>
    </w:pPr>
    <w:r>
      <w:rPr>
        <w:rFonts w:ascii="Arial" w:cs="Arial" w:eastAsia="Arial" w:hAnsi="Arial"/>
        <w:b/>
        <w:bCs/>
        <w:color w:val="00B4D8"/>
        <w:sz w:val="18"/>
        <w:szCs w:val="18"/>
      </w:rPr>
      <w:t xml:space="preserve">LOGFORGE  //  </w:t>
    </w:r>
    <w:r>
      <w:rPr>
        <w:rFonts w:ascii="Arial" w:cs="Arial" w:eastAsia="Arial" w:hAnsi="Arial"/>
        <w:color w:val="8899AA"/>
        <w:sz w:val="18"/>
        <w:szCs w:val="18"/>
      </w:rPr>
      <w:t xml:space="preserve">Unified Cloud Deployment Observability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E1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D3B4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B4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2026-05-21T08:52:26.558Z</dcterms:created>
  <dcterms:modified xsi:type="dcterms:W3CDTF">2026-05-21T08:52:26.558Z</dcterms:modified>
</cp:coreProperties>
</file>

<file path=docProps/custom.xml><?xml version="1.0" encoding="utf-8"?>
<Properties xmlns="http://schemas.openxmlformats.org/officeDocument/2006/custom-properties" xmlns:vt="http://schemas.openxmlformats.org/officeDocument/2006/docPropsVTypes"/>
</file>