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lay" w:cs="Play" w:eastAsia="Play" w:hAnsi="Play"/>
          <w:color w:val="0b5394"/>
        </w:rPr>
      </w:pPr>
      <w:bookmarkStart w:colFirst="0" w:colLast="0" w:name="_awtzaz2e23fi" w:id="0"/>
      <w:bookmarkEnd w:id="0"/>
      <w:r w:rsidDel="00000000" w:rsidR="00000000" w:rsidRPr="00000000">
        <w:rPr>
          <w:rFonts w:ascii="Play" w:cs="Play" w:eastAsia="Play" w:hAnsi="Play"/>
          <w:color w:val="0b5394"/>
          <w:rtl w:val="0"/>
        </w:rPr>
        <w:t xml:space="preserve">Paso a paso parejas git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Johan Sebastian Ospina Fontecha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Andres felipe osorio gongora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SENA: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servicio nacional de aprendizaje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CEET: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centro de electricidad, electrónica y telecomunicaciones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Instructor: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Isaura Maria Suarez Novoa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Octubre de 2026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Paso a paso: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7023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7756" cy="2586038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756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29050" cy="3209925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  <w:t xml:space="preserve">https://github.com/johanFontecha1409/git_flow_dos/tree/develop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6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