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E6C2F" w14:textId="77777777" w:rsidR="00B42A92" w:rsidRPr="00B42A92" w:rsidRDefault="00B42A92" w:rsidP="00B42A92">
      <w:pPr>
        <w:spacing w:after="0" w:line="259" w:lineRule="auto"/>
        <w:jc w:val="right"/>
        <w:rPr>
          <w:rFonts w:ascii="Times New Roman" w:eastAsia="Calibri" w:hAnsi="Times New Roman" w:cs="Times New Roman"/>
          <w:kern w:val="2"/>
          <w14:ligatures w14:val="standardContextual"/>
        </w:rPr>
      </w:pPr>
      <w:r w:rsidRPr="00B42A92">
        <w:rPr>
          <w:rFonts w:ascii="Times New Roman" w:eastAsia="Calibri" w:hAnsi="Times New Roman" w:cs="Times New Roman"/>
          <w:noProof/>
          <w:kern w:val="2"/>
          <w14:ligatures w14:val="standardContextual"/>
        </w:rPr>
        <w:drawing>
          <wp:anchor distT="0" distB="0" distL="114300" distR="114300" simplePos="0" relativeHeight="251658243" behindDoc="0" locked="0" layoutInCell="1" allowOverlap="1" wp14:anchorId="22375A47" wp14:editId="408F0A9E">
            <wp:simplePos x="0" y="0"/>
            <wp:positionH relativeFrom="column">
              <wp:posOffset>-461108</wp:posOffset>
            </wp:positionH>
            <wp:positionV relativeFrom="paragraph">
              <wp:posOffset>126658</wp:posOffset>
            </wp:positionV>
            <wp:extent cx="3044825" cy="1132450"/>
            <wp:effectExtent l="0" t="0" r="0" b="0"/>
            <wp:wrapNone/>
            <wp:docPr id="1960726793" name="Content Placeholder 4">
              <a:extLst xmlns:a="http://schemas.openxmlformats.org/drawingml/2006/main">
                <a:ext uri="{FF2B5EF4-FFF2-40B4-BE49-F238E27FC236}">
                  <a16:creationId xmlns:a16="http://schemas.microsoft.com/office/drawing/2014/main" id="{1F75A1B8-7F69-88EC-B0FE-6803B3C1375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F75A1B8-7F69-88EC-B0FE-6803B3C13753}"/>
                        </a:ext>
                      </a:extLst>
                    </pic:cNvPr>
                    <pic:cNvPicPr>
                      <a:picLocks noGrp="1" noChangeAspect="1"/>
                    </pic:cNvPicPr>
                  </pic:nvPicPr>
                  <pic:blipFill rotWithShape="1">
                    <a:blip r:embed="rId8" cstate="print">
                      <a:extLst>
                        <a:ext uri="{BEBA8EAE-BF5A-486C-A8C5-ECC9F3942E4B}">
                          <a14:imgProps xmlns:a14="http://schemas.microsoft.com/office/drawing/2010/main">
                            <a14:imgLayer r:embed="rId9">
                              <a14:imgEffect>
                                <a14:brightnessContrast bright="100000" contrast="100000"/>
                              </a14:imgEffect>
                            </a14:imgLayer>
                          </a14:imgProps>
                        </a:ext>
                        <a:ext uri="{28A0092B-C50C-407E-A947-70E740481C1C}">
                          <a14:useLocalDpi xmlns:a14="http://schemas.microsoft.com/office/drawing/2010/main" val="0"/>
                        </a:ext>
                      </a:extLst>
                    </a:blip>
                    <a:srcRect t="32797" b="30011"/>
                    <a:stretch>
                      <a:fillRect/>
                    </a:stretch>
                  </pic:blipFill>
                  <pic:spPr bwMode="auto">
                    <a:xfrm>
                      <a:off x="0" y="0"/>
                      <a:ext cx="3044825" cy="113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42A92">
        <w:rPr>
          <w:rFonts w:ascii="Times New Roman" w:eastAsia="Calibri" w:hAnsi="Times New Roman" w:cs="Times New Roman"/>
          <w:noProof/>
          <w:kern w:val="2"/>
          <w14:ligatures w14:val="standardContextual"/>
        </w:rPr>
        <mc:AlternateContent>
          <mc:Choice Requires="wps">
            <w:drawing>
              <wp:anchor distT="0" distB="0" distL="114300" distR="114300" simplePos="0" relativeHeight="251658240" behindDoc="0" locked="0" layoutInCell="1" allowOverlap="1" wp14:anchorId="4A972B69" wp14:editId="24693715">
                <wp:simplePos x="0" y="0"/>
                <wp:positionH relativeFrom="column">
                  <wp:posOffset>-496811</wp:posOffset>
                </wp:positionH>
                <wp:positionV relativeFrom="paragraph">
                  <wp:posOffset>-631781</wp:posOffset>
                </wp:positionV>
                <wp:extent cx="3155928" cy="2343874"/>
                <wp:effectExtent l="0" t="0" r="6985" b="0"/>
                <wp:wrapNone/>
                <wp:docPr id="1023385685" name="Rectangle 5"/>
                <wp:cNvGraphicFramePr/>
                <a:graphic xmlns:a="http://schemas.openxmlformats.org/drawingml/2006/main">
                  <a:graphicData uri="http://schemas.microsoft.com/office/word/2010/wordprocessingShape">
                    <wps:wsp>
                      <wps:cNvSpPr/>
                      <wps:spPr>
                        <a:xfrm>
                          <a:off x="0" y="0"/>
                          <a:ext cx="3155928" cy="2343874"/>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50C691" id="Rectangle 5" o:spid="_x0000_s1026" style="position:absolute;margin-left:-39.1pt;margin-top:-49.75pt;width:248.5pt;height:18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" fillcolor="#07112b" stroked="f" strokeweight="1pt"/>
            </w:pict>
          </mc:Fallback>
        </mc:AlternateContent>
      </w:r>
      <w:r w:rsidRPr="00B42A92">
        <w:rPr>
          <w:rFonts w:ascii="Times New Roman" w:eastAsia="Calibri" w:hAnsi="Times New Roman" w:cs="Times New Roman"/>
          <w:kern w:val="2"/>
          <w14:ligatures w14:val="standardContextual"/>
        </w:rPr>
        <w:t>Facultad de Matemáticas</w:t>
      </w:r>
    </w:p>
    <w:p w14:paraId="5DC90E7B" w14:textId="77777777" w:rsidR="00B42A92" w:rsidRPr="00B42A92" w:rsidRDefault="00B42A92" w:rsidP="00B42A92">
      <w:pPr>
        <w:spacing w:after="0" w:line="259" w:lineRule="auto"/>
        <w:jc w:val="right"/>
        <w:rPr>
          <w:rFonts w:ascii="Times New Roman" w:eastAsia="Calibri" w:hAnsi="Times New Roman" w:cs="Times New Roman"/>
          <w:b/>
          <w:bCs/>
          <w:kern w:val="2"/>
          <w14:ligatures w14:val="standardContextual"/>
        </w:rPr>
      </w:pPr>
      <w:r w:rsidRPr="00B42A92">
        <w:rPr>
          <w:rFonts w:ascii="Times New Roman" w:eastAsia="Calibri" w:hAnsi="Times New Roman" w:cs="Times New Roman"/>
          <w:kern w:val="2"/>
          <w14:ligatures w14:val="standardContextual"/>
        </w:rPr>
        <w:t xml:space="preserve">Domingo 6 de septiembre de 2026 </w:t>
      </w:r>
    </w:p>
    <w:p w14:paraId="053D627F" w14:textId="77777777" w:rsidR="00B42A92" w:rsidRPr="00B42A92" w:rsidRDefault="00B42A92" w:rsidP="00B42A92">
      <w:pPr>
        <w:spacing w:line="259" w:lineRule="auto"/>
        <w:rPr>
          <w:rFonts w:ascii="Times New Roman" w:eastAsia="Calibri" w:hAnsi="Times New Roman" w:cs="Times New Roman"/>
          <w:b/>
          <w:bCs/>
          <w:kern w:val="2"/>
          <w:sz w:val="22"/>
          <w:szCs w:val="22"/>
          <w14:ligatures w14:val="standardContextual"/>
        </w:rPr>
      </w:pPr>
    </w:p>
    <w:p w14:paraId="1EF86580" w14:textId="77777777" w:rsidR="00B42A92" w:rsidRPr="00B42A92" w:rsidRDefault="00B42A92" w:rsidP="00B42A92">
      <w:pPr>
        <w:spacing w:before="120" w:line="259" w:lineRule="auto"/>
        <w:rPr>
          <w:rFonts w:ascii="Times New Roman" w:eastAsia="Calibri" w:hAnsi="Times New Roman" w:cs="Times New Roman"/>
          <w:b/>
          <w:bCs/>
          <w:kern w:val="2"/>
          <w:sz w:val="22"/>
          <w:szCs w:val="22"/>
          <w14:ligatures w14:val="standardContextual"/>
        </w:rPr>
      </w:pPr>
    </w:p>
    <w:p w14:paraId="3A5A9E4A" w14:textId="77777777" w:rsidR="00B42A92" w:rsidRPr="00B42A92" w:rsidRDefault="00B42A92" w:rsidP="00B42A92">
      <w:pPr>
        <w:spacing w:before="120" w:line="259" w:lineRule="auto"/>
        <w:rPr>
          <w:rFonts w:ascii="Times New Roman" w:eastAsia="Calibri" w:hAnsi="Times New Roman" w:cs="Times New Roman"/>
          <w:b/>
          <w:bCs/>
          <w:kern w:val="2"/>
          <w:sz w:val="22"/>
          <w:szCs w:val="22"/>
          <w14:ligatures w14:val="standardContextual"/>
        </w:rPr>
      </w:pPr>
    </w:p>
    <w:p w14:paraId="41775EF7" w14:textId="77777777" w:rsidR="00B42A92" w:rsidRPr="00B42A92" w:rsidRDefault="00B42A92" w:rsidP="00B42A92">
      <w:pPr>
        <w:spacing w:before="120" w:line="259" w:lineRule="auto"/>
        <w:rPr>
          <w:rFonts w:ascii="Times New Roman" w:eastAsia="Calibri" w:hAnsi="Times New Roman" w:cs="Times New Roman"/>
          <w:b/>
          <w:bCs/>
          <w:kern w:val="2"/>
          <w:sz w:val="22"/>
          <w:szCs w:val="22"/>
          <w14:ligatures w14:val="standardContextual"/>
        </w:rPr>
      </w:pPr>
    </w:p>
    <w:p w14:paraId="1B82FAA8" w14:textId="77777777" w:rsidR="00B42A92" w:rsidRPr="00B42A92" w:rsidRDefault="00B42A92" w:rsidP="00B42A92">
      <w:pPr>
        <w:spacing w:before="120" w:line="360" w:lineRule="auto"/>
        <w:rPr>
          <w:rFonts w:ascii="Times New Roman" w:eastAsia="Calibri" w:hAnsi="Times New Roman" w:cs="Times New Roman"/>
          <w:b/>
          <w:bCs/>
          <w:kern w:val="2"/>
          <w:sz w:val="22"/>
          <w:szCs w:val="22"/>
          <w14:ligatures w14:val="standardContextual"/>
        </w:rPr>
      </w:pPr>
      <w:r w:rsidRPr="00B42A92">
        <w:rPr>
          <w:rFonts w:ascii="Times New Roman" w:eastAsia="Calibri" w:hAnsi="Times New Roman" w:cs="Times New Roman"/>
          <w:noProof/>
          <w:kern w:val="2"/>
          <w14:ligatures w14:val="standardContextual"/>
        </w:rPr>
        <mc:AlternateContent>
          <mc:Choice Requires="wps">
            <w:drawing>
              <wp:anchor distT="0" distB="0" distL="114300" distR="114300" simplePos="0" relativeHeight="251658241" behindDoc="0" locked="0" layoutInCell="1" allowOverlap="1" wp14:anchorId="7372F598" wp14:editId="1C44C7AD">
                <wp:simplePos x="0" y="0"/>
                <wp:positionH relativeFrom="column">
                  <wp:posOffset>-491702</wp:posOffset>
                </wp:positionH>
                <wp:positionV relativeFrom="paragraph">
                  <wp:posOffset>339725</wp:posOffset>
                </wp:positionV>
                <wp:extent cx="3159549" cy="215900"/>
                <wp:effectExtent l="0" t="0" r="3175" b="0"/>
                <wp:wrapNone/>
                <wp:docPr id="1587009117" name="Rectangle 6"/>
                <wp:cNvGraphicFramePr/>
                <a:graphic xmlns:a="http://schemas.openxmlformats.org/drawingml/2006/main">
                  <a:graphicData uri="http://schemas.microsoft.com/office/word/2010/wordprocessingShape">
                    <wps:wsp>
                      <wps:cNvSpPr/>
                      <wps:spPr>
                        <a:xfrm>
                          <a:off x="0" y="0"/>
                          <a:ext cx="3159549" cy="215900"/>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6366C" id="Rectangle 6" o:spid="_x0000_s1026" style="position:absolute;margin-left:-38.7pt;margin-top:26.75pt;width:248.8pt;height: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" fillcolor="#07112b" stroked="f" strokeweight="1pt"/>
            </w:pict>
          </mc:Fallback>
        </mc:AlternateContent>
      </w:r>
    </w:p>
    <w:p w14:paraId="0AD6B91B" w14:textId="77777777" w:rsidR="00B42A92" w:rsidRPr="00B42A92" w:rsidRDefault="00B42A92" w:rsidP="00B42A92">
      <w:pPr>
        <w:spacing w:before="120" w:line="360" w:lineRule="auto"/>
        <w:rPr>
          <w:rFonts w:ascii="Times New Roman" w:eastAsia="Calibri" w:hAnsi="Times New Roman" w:cs="Times New Roman"/>
          <w:b/>
          <w:bCs/>
          <w:kern w:val="2"/>
          <w:sz w:val="48"/>
          <w:szCs w:val="48"/>
          <w14:ligatures w14:val="standardContextual"/>
        </w:rPr>
      </w:pPr>
    </w:p>
    <w:p w14:paraId="6A87EB84" w14:textId="77777777" w:rsidR="00B42A92" w:rsidRPr="00B42A92" w:rsidRDefault="00B42A92" w:rsidP="00B42A92">
      <w:pPr>
        <w:spacing w:before="120" w:line="360" w:lineRule="auto"/>
        <w:rPr>
          <w:rFonts w:ascii="Times New Roman" w:eastAsia="Calibri" w:hAnsi="Times New Roman" w:cs="Times New Roman"/>
          <w:b/>
          <w:bCs/>
          <w:kern w:val="2"/>
          <w:sz w:val="48"/>
          <w:szCs w:val="48"/>
          <w14:ligatures w14:val="standardContextual"/>
        </w:rPr>
      </w:pPr>
    </w:p>
    <w:p w14:paraId="7B631552" w14:textId="77777777" w:rsidR="00B42A92" w:rsidRPr="00B42A92" w:rsidRDefault="00B42A92" w:rsidP="00B42A92">
      <w:pPr>
        <w:spacing w:before="120" w:line="360" w:lineRule="auto"/>
        <w:rPr>
          <w:rFonts w:ascii="Times New Roman" w:eastAsia="Calibri" w:hAnsi="Times New Roman" w:cs="Times New Roman"/>
          <w:b/>
          <w:bCs/>
          <w:kern w:val="2"/>
          <w:sz w:val="48"/>
          <w:szCs w:val="48"/>
          <w14:ligatures w14:val="standardContextual"/>
        </w:rPr>
      </w:pPr>
    </w:p>
    <w:p w14:paraId="2335D9FC" w14:textId="77777777" w:rsidR="00B42A92" w:rsidRPr="00B42A92" w:rsidRDefault="00B42A92" w:rsidP="00B42A92">
      <w:pPr>
        <w:spacing w:before="120" w:line="240" w:lineRule="auto"/>
        <w:rPr>
          <w:rFonts w:ascii="Times New Roman" w:eastAsia="Calibri" w:hAnsi="Times New Roman" w:cs="Times New Roman"/>
          <w:b/>
          <w:bCs/>
          <w:kern w:val="2"/>
          <w:sz w:val="48"/>
          <w:szCs w:val="48"/>
          <w14:ligatures w14:val="standardContextual"/>
        </w:rPr>
      </w:pPr>
      <w:r w:rsidRPr="00B42A92">
        <w:rPr>
          <w:rFonts w:ascii="Times New Roman" w:eastAsia="Calibri" w:hAnsi="Times New Roman" w:cs="Times New Roman"/>
          <w:b/>
          <w:bCs/>
          <w:kern w:val="2"/>
          <w:sz w:val="48"/>
          <w:szCs w:val="48"/>
          <w14:ligatures w14:val="standardContextual"/>
        </w:rPr>
        <w:t>ADMINISTRACIÓN DE PROYECTOS II</w:t>
      </w:r>
    </w:p>
    <w:p w14:paraId="63F8614D" w14:textId="77777777" w:rsidR="00B42A92" w:rsidRPr="00B42A92" w:rsidRDefault="00B42A92" w:rsidP="00B42A92">
      <w:pPr>
        <w:spacing w:before="120" w:line="240" w:lineRule="auto"/>
        <w:rPr>
          <w:rFonts w:ascii="Times New Roman" w:eastAsia="Calibri" w:hAnsi="Times New Roman" w:cs="Times New Roman"/>
          <w:b/>
          <w:bCs/>
          <w:kern w:val="2"/>
          <w:sz w:val="48"/>
          <w:szCs w:val="48"/>
          <w14:ligatures w14:val="standardContextual"/>
        </w:rPr>
      </w:pPr>
      <w:r w:rsidRPr="00B42A92">
        <w:rPr>
          <w:rFonts w:ascii="Times New Roman" w:eastAsia="Calibri" w:hAnsi="Times New Roman" w:cs="Times New Roman"/>
          <w:b/>
          <w:bCs/>
          <w:kern w:val="2"/>
          <w:sz w:val="48"/>
          <w:szCs w:val="48"/>
          <w14:ligatures w14:val="standardContextual"/>
        </w:rPr>
        <w:t>DOCUMENTO DE REQUISITOS</w:t>
      </w:r>
    </w:p>
    <w:p w14:paraId="4AB9AF1F" w14:textId="77777777" w:rsidR="00B42A92" w:rsidRPr="00B42A92" w:rsidRDefault="00B42A92" w:rsidP="00B42A92">
      <w:pPr>
        <w:spacing w:before="120" w:line="259"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Julio Cesar Díaz Mendoza</w:t>
      </w:r>
    </w:p>
    <w:p w14:paraId="50802488" w14:textId="77777777" w:rsidR="00B42A92" w:rsidRPr="00B42A92" w:rsidRDefault="00B42A92" w:rsidP="00B42A92">
      <w:pPr>
        <w:spacing w:before="120" w:line="259" w:lineRule="auto"/>
        <w:rPr>
          <w:rFonts w:ascii="Times New Roman" w:eastAsia="Calibri" w:hAnsi="Times New Roman" w:cs="Times New Roman"/>
          <w:i/>
          <w:iCs/>
          <w:kern w:val="2"/>
          <w:sz w:val="22"/>
          <w:szCs w:val="22"/>
          <w14:ligatures w14:val="standardContextual"/>
        </w:rPr>
      </w:pPr>
    </w:p>
    <w:p w14:paraId="5F06614D" w14:textId="77777777" w:rsidR="00B42A92" w:rsidRPr="00B42A92" w:rsidRDefault="00B42A92" w:rsidP="00B42A92">
      <w:pPr>
        <w:spacing w:before="120" w:line="360" w:lineRule="auto"/>
        <w:rPr>
          <w:rFonts w:ascii="Times New Roman" w:eastAsia="Calibri" w:hAnsi="Times New Roman" w:cs="Times New Roman"/>
          <w:b/>
          <w:bCs/>
          <w:kern w:val="2"/>
          <w:sz w:val="22"/>
          <w:szCs w:val="22"/>
          <w14:ligatures w14:val="standardContextual"/>
        </w:rPr>
      </w:pPr>
    </w:p>
    <w:p w14:paraId="12CFB665" w14:textId="77777777" w:rsidR="00B42A92" w:rsidRPr="00B42A92" w:rsidRDefault="00B42A92" w:rsidP="00B42A92">
      <w:pPr>
        <w:spacing w:before="120" w:line="259" w:lineRule="auto"/>
        <w:rPr>
          <w:rFonts w:ascii="Times New Roman" w:eastAsia="Calibri" w:hAnsi="Times New Roman" w:cs="Times New Roman"/>
          <w:b/>
          <w:bCs/>
          <w:kern w:val="2"/>
          <w:sz w:val="22"/>
          <w:szCs w:val="22"/>
          <w14:ligatures w14:val="standardContextual"/>
        </w:rPr>
      </w:pPr>
    </w:p>
    <w:p w14:paraId="4594F7FD" w14:textId="77777777" w:rsidR="00B42A92" w:rsidRPr="00B42A92" w:rsidRDefault="00B42A92" w:rsidP="00B42A92">
      <w:pPr>
        <w:spacing w:before="120" w:line="259" w:lineRule="auto"/>
        <w:rPr>
          <w:rFonts w:ascii="Times New Roman" w:eastAsia="Calibri" w:hAnsi="Times New Roman" w:cs="Times New Roman"/>
          <w:b/>
          <w:bCs/>
          <w:kern w:val="2"/>
          <w:sz w:val="22"/>
          <w:szCs w:val="22"/>
          <w14:ligatures w14:val="standardContextual"/>
        </w:rPr>
      </w:pPr>
    </w:p>
    <w:p w14:paraId="7EFA80B2" w14:textId="77777777" w:rsidR="00B42A92" w:rsidRPr="00B42A92" w:rsidRDefault="00B42A92" w:rsidP="00B42A92">
      <w:pPr>
        <w:spacing w:before="120" w:line="259" w:lineRule="auto"/>
        <w:rPr>
          <w:rFonts w:ascii="Times New Roman" w:eastAsia="Calibri" w:hAnsi="Times New Roman" w:cs="Times New Roman"/>
          <w:b/>
          <w:bCs/>
          <w:kern w:val="2"/>
          <w:sz w:val="22"/>
          <w:szCs w:val="22"/>
          <w14:ligatures w14:val="standardContextual"/>
        </w:rPr>
      </w:pPr>
      <w:r w:rsidRPr="00B42A92">
        <w:rPr>
          <w:rFonts w:ascii="Times New Roman" w:eastAsia="Calibri" w:hAnsi="Times New Roman" w:cs="Times New Roman"/>
          <w:b/>
          <w:bCs/>
          <w:kern w:val="2"/>
          <w:sz w:val="22"/>
          <w:szCs w:val="22"/>
          <w14:ligatures w14:val="standardContextual"/>
        </w:rPr>
        <w:t xml:space="preserve">EQUIPO 2: </w:t>
      </w:r>
    </w:p>
    <w:p w14:paraId="6B281A0F" w14:textId="77777777" w:rsidR="00B42A92" w:rsidRPr="00B42A92" w:rsidRDefault="00B42A92" w:rsidP="00B42A92">
      <w:pPr>
        <w:spacing w:before="120" w:line="240"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 xml:space="preserve">Aguilar Pérez Johan Ricardo </w:t>
      </w:r>
    </w:p>
    <w:p w14:paraId="7C7C92C7" w14:textId="77777777" w:rsidR="00B42A92" w:rsidRPr="00B42A92" w:rsidRDefault="00B42A92" w:rsidP="00B42A92">
      <w:pPr>
        <w:spacing w:before="120" w:line="240"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 xml:space="preserve">Calderón Núñez Mariano Marcel </w:t>
      </w:r>
    </w:p>
    <w:p w14:paraId="5217DAB2" w14:textId="77777777" w:rsidR="00B42A92" w:rsidRPr="00B42A92" w:rsidRDefault="00B42A92" w:rsidP="00B42A92">
      <w:pPr>
        <w:spacing w:before="120" w:line="240"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 xml:space="preserve">Ceballos Pérez Andrea </w:t>
      </w:r>
    </w:p>
    <w:p w14:paraId="782DC8FC" w14:textId="77777777" w:rsidR="00B42A92" w:rsidRPr="00B42A92" w:rsidRDefault="00B42A92" w:rsidP="00B42A92">
      <w:pPr>
        <w:spacing w:before="120" w:line="240"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 xml:space="preserve">González Canul Mariana Estefanía </w:t>
      </w:r>
    </w:p>
    <w:p w14:paraId="0F846216" w14:textId="77777777" w:rsidR="00B42A92" w:rsidRPr="00B42A92" w:rsidRDefault="00B42A92" w:rsidP="00B42A92">
      <w:pPr>
        <w:spacing w:before="120" w:line="240"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Kuh Esquivel Mauro Arif</w:t>
      </w:r>
    </w:p>
    <w:p w14:paraId="64B3A741" w14:textId="77777777" w:rsidR="00B42A92" w:rsidRPr="00B42A92" w:rsidRDefault="00B42A92" w:rsidP="00B42A92">
      <w:pPr>
        <w:spacing w:before="120" w:line="240" w:lineRule="auto"/>
        <w:rPr>
          <w:rFonts w:ascii="Times New Roman" w:eastAsia="Calibri" w:hAnsi="Times New Roman" w:cs="Times New Roman"/>
          <w:i/>
          <w:iCs/>
          <w:kern w:val="2"/>
          <w:sz w:val="22"/>
          <w:szCs w:val="22"/>
          <w14:ligatures w14:val="standardContextual"/>
        </w:rPr>
      </w:pPr>
    </w:p>
    <w:p w14:paraId="5B244A78" w14:textId="77777777" w:rsidR="00B42A92" w:rsidRPr="00B42A92" w:rsidRDefault="00B42A92" w:rsidP="00B42A92">
      <w:pPr>
        <w:spacing w:before="120" w:line="360"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noProof/>
          <w:kern w:val="2"/>
          <w14:ligatures w14:val="standardContextual"/>
        </w:rPr>
        <mc:AlternateContent>
          <mc:Choice Requires="wps">
            <w:drawing>
              <wp:anchor distT="0" distB="0" distL="114300" distR="114300" simplePos="0" relativeHeight="251658242" behindDoc="0" locked="0" layoutInCell="1" allowOverlap="1" wp14:anchorId="15ACEA47" wp14:editId="25A462A3">
                <wp:simplePos x="0" y="0"/>
                <wp:positionH relativeFrom="margin">
                  <wp:posOffset>-484505</wp:posOffset>
                </wp:positionH>
                <wp:positionV relativeFrom="paragraph">
                  <wp:posOffset>628177</wp:posOffset>
                </wp:positionV>
                <wp:extent cx="6591300" cy="180753"/>
                <wp:effectExtent l="0" t="0" r="0" b="0"/>
                <wp:wrapNone/>
                <wp:docPr id="37286494" name="Rectangle 7"/>
                <wp:cNvGraphicFramePr/>
                <a:graphic xmlns:a="http://schemas.openxmlformats.org/drawingml/2006/main">
                  <a:graphicData uri="http://schemas.microsoft.com/office/word/2010/wordprocessingShape">
                    <wps:wsp>
                      <wps:cNvSpPr/>
                      <wps:spPr>
                        <a:xfrm>
                          <a:off x="0" y="0"/>
                          <a:ext cx="6591300" cy="180753"/>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50007" id="Rectangle 7" o:spid="_x0000_s1026" style="position:absolute;margin-left:-38.15pt;margin-top:49.45pt;width:519pt;height:1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" fillcolor="#07112b" stroked="f" strokeweight="1pt">
                <w10:wrap anchorx="margin"/>
              </v:rect>
            </w:pict>
          </mc:Fallback>
        </mc:AlternateContent>
      </w:r>
    </w:p>
    <w:sdt>
      <w:sdtPr>
        <w:rPr>
          <w:rFonts w:ascii="Times New Roman" w:eastAsia="Calibri" w:hAnsi="Times New Roman" w:cs="Times New Roman"/>
          <w:kern w:val="2"/>
          <w:sz w:val="22"/>
          <w:szCs w:val="22"/>
          <w14:ligatures w14:val="standardContextual"/>
        </w:rPr>
        <w:id w:val="-187296436"/>
        <w:docPartObj>
          <w:docPartGallery w:val="Table of Contents"/>
          <w:docPartUnique/>
        </w:docPartObj>
      </w:sdtPr>
      <w:sdtEndPr>
        <w:rPr>
          <w:b/>
          <w:bCs/>
          <w:noProof/>
        </w:rPr>
      </w:sdtEndPr>
      <w:sdtContent>
        <w:p w14:paraId="1A49BFFA" w14:textId="77777777" w:rsidR="00B42A92" w:rsidRPr="00B42A92" w:rsidRDefault="00B42A92" w:rsidP="00B42A92">
          <w:pPr>
            <w:keepNext/>
            <w:keepLines/>
            <w:spacing w:before="240" w:after="0" w:line="259" w:lineRule="auto"/>
            <w:rPr>
              <w:rFonts w:ascii="Times New Roman" w:eastAsia="Times New Roman" w:hAnsi="Times New Roman" w:cs="Times New Roman"/>
              <w:sz w:val="32"/>
              <w:szCs w:val="32"/>
              <w:lang w:val="en-US"/>
            </w:rPr>
          </w:pPr>
          <w:proofErr w:type="spellStart"/>
          <w:r w:rsidRPr="00B42A92">
            <w:rPr>
              <w:rFonts w:ascii="Times New Roman" w:eastAsia="Times New Roman" w:hAnsi="Times New Roman" w:cs="Times New Roman"/>
              <w:sz w:val="32"/>
              <w:szCs w:val="32"/>
              <w:lang w:val="en-US"/>
            </w:rPr>
            <w:t>Contenido</w:t>
          </w:r>
          <w:proofErr w:type="spellEnd"/>
          <w:r w:rsidRPr="00B42A92">
            <w:rPr>
              <w:rFonts w:ascii="Times New Roman" w:eastAsia="Times New Roman" w:hAnsi="Times New Roman" w:cs="Times New Roman"/>
              <w:sz w:val="32"/>
              <w:szCs w:val="32"/>
              <w:lang w:val="en-US"/>
            </w:rPr>
            <w:t xml:space="preserve"> </w:t>
          </w:r>
        </w:p>
        <w:p w14:paraId="1A56A041" w14:textId="5723170C"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r w:rsidRPr="00B42A92">
            <w:rPr>
              <w:rFonts w:ascii="Times New Roman" w:eastAsia="Calibri" w:hAnsi="Times New Roman" w:cs="Times New Roman"/>
              <w:kern w:val="2"/>
              <w:sz w:val="22"/>
              <w:szCs w:val="22"/>
              <w14:ligatures w14:val="standardContextual"/>
            </w:rPr>
            <w:fldChar w:fldCharType="begin"/>
          </w:r>
          <w:r w:rsidRPr="00B42A92">
            <w:rPr>
              <w:rFonts w:ascii="Times New Roman" w:eastAsia="Calibri" w:hAnsi="Times New Roman" w:cs="Times New Roman"/>
              <w:kern w:val="2"/>
              <w:sz w:val="22"/>
              <w:szCs w:val="22"/>
              <w14:ligatures w14:val="standardContextual"/>
            </w:rPr>
            <w:instrText xml:space="preserve"> TOC \o "1-3" \h \z \u </w:instrText>
          </w:r>
          <w:r w:rsidRPr="00B42A92">
            <w:rPr>
              <w:rFonts w:ascii="Times New Roman" w:eastAsia="Calibri" w:hAnsi="Times New Roman" w:cs="Times New Roman"/>
              <w:kern w:val="2"/>
              <w:sz w:val="22"/>
              <w:szCs w:val="22"/>
              <w14:ligatures w14:val="standardContextual"/>
            </w:rPr>
            <w:fldChar w:fldCharType="separate"/>
          </w:r>
          <w:hyperlink w:anchor="_Toc238728095" w:history="1">
            <w:r w:rsidRPr="00B42A92">
              <w:rPr>
                <w:rFonts w:ascii="Times New Roman" w:eastAsia="Calibri" w:hAnsi="Times New Roman" w:cs="Times New Roman"/>
                <w:noProof/>
                <w:kern w:val="2"/>
                <w:sz w:val="22"/>
                <w:szCs w:val="22"/>
                <w14:ligatures w14:val="standardContextual"/>
              </w:rPr>
              <w:t>Introducción</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_Toc238728095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3</w:t>
            </w:r>
            <w:r w:rsidRPr="00B42A92">
              <w:rPr>
                <w:rFonts w:ascii="Times New Roman" w:eastAsia="Calibri" w:hAnsi="Times New Roman" w:cs="Times New Roman"/>
                <w:noProof/>
                <w:webHidden/>
                <w:kern w:val="2"/>
                <w:sz w:val="22"/>
                <w:szCs w:val="22"/>
                <w14:ligatures w14:val="standardContextual"/>
              </w:rPr>
              <w:fldChar w:fldCharType="end"/>
            </w:r>
          </w:hyperlink>
        </w:p>
        <w:p w14:paraId="084EAD91" w14:textId="741CC337"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096" w:history="1">
            <w:r w:rsidRPr="00B42A92">
              <w:rPr>
                <w:rFonts w:ascii="Times New Roman" w:eastAsia="Calibri" w:hAnsi="Times New Roman" w:cs="Times New Roman"/>
                <w:noProof/>
                <w:kern w:val="2"/>
                <w:sz w:val="22"/>
                <w:szCs w:val="22"/>
                <w14:ligatures w14:val="standardContextual"/>
              </w:rPr>
              <w:t>Objetivos</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_Toc238728096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3</w:t>
            </w:r>
            <w:r w:rsidRPr="00B42A92">
              <w:rPr>
                <w:rFonts w:ascii="Times New Roman" w:eastAsia="Calibri" w:hAnsi="Times New Roman" w:cs="Times New Roman"/>
                <w:noProof/>
                <w:webHidden/>
                <w:kern w:val="2"/>
                <w:sz w:val="22"/>
                <w:szCs w:val="22"/>
                <w14:ligatures w14:val="standardContextual"/>
              </w:rPr>
              <w:fldChar w:fldCharType="end"/>
            </w:r>
          </w:hyperlink>
        </w:p>
        <w:p w14:paraId="4D653FE2" w14:textId="36DA79C5"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097" w:history="1">
            <w:r w:rsidRPr="00B42A92">
              <w:rPr>
                <w:rFonts w:ascii="Times New Roman" w:eastAsia="Calibri" w:hAnsi="Times New Roman" w:cs="Times New Roman"/>
                <w:noProof/>
                <w:kern w:val="2"/>
                <w:sz w:val="22"/>
                <w:szCs w:val="22"/>
                <w14:ligatures w14:val="standardContextual"/>
              </w:rPr>
              <w:t>Funciones Principales</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_Toc238728097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3</w:t>
            </w:r>
            <w:r w:rsidRPr="00B42A92">
              <w:rPr>
                <w:rFonts w:ascii="Times New Roman" w:eastAsia="Calibri" w:hAnsi="Times New Roman" w:cs="Times New Roman"/>
                <w:noProof/>
                <w:webHidden/>
                <w:kern w:val="2"/>
                <w:sz w:val="22"/>
                <w:szCs w:val="22"/>
                <w14:ligatures w14:val="standardContextual"/>
              </w:rPr>
              <w:fldChar w:fldCharType="end"/>
            </w:r>
          </w:hyperlink>
        </w:p>
        <w:p w14:paraId="4050A162" w14:textId="6D2CCB40"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098" w:history="1">
            <w:r w:rsidRPr="00B42A92">
              <w:rPr>
                <w:rFonts w:ascii="Times New Roman" w:eastAsia="Calibri" w:hAnsi="Times New Roman" w:cs="Times New Roman"/>
                <w:noProof/>
                <w:kern w:val="2"/>
                <w:sz w:val="22"/>
                <w:szCs w:val="22"/>
                <w14:ligatures w14:val="standardContextual"/>
              </w:rPr>
              <w:t>Salidas de Información</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_Toc238728098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4</w:t>
            </w:r>
            <w:r w:rsidRPr="00B42A92">
              <w:rPr>
                <w:rFonts w:ascii="Times New Roman" w:eastAsia="Calibri" w:hAnsi="Times New Roman" w:cs="Times New Roman"/>
                <w:noProof/>
                <w:webHidden/>
                <w:kern w:val="2"/>
                <w:sz w:val="22"/>
                <w:szCs w:val="22"/>
                <w14:ligatures w14:val="standardContextual"/>
              </w:rPr>
              <w:fldChar w:fldCharType="end"/>
            </w:r>
          </w:hyperlink>
        </w:p>
        <w:p w14:paraId="704C1619" w14:textId="5DCCA7F8"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099" w:history="1">
            <w:r w:rsidRPr="00B42A92">
              <w:rPr>
                <w:rFonts w:ascii="Times New Roman" w:eastAsia="Calibri" w:hAnsi="Times New Roman" w:cs="Times New Roman"/>
                <w:noProof/>
                <w:kern w:val="2"/>
                <w:sz w:val="22"/>
                <w:szCs w:val="22"/>
                <w14:ligatures w14:val="standardContextual"/>
              </w:rPr>
              <w:t>Entradas de Información</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_Toc238728099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4</w:t>
            </w:r>
            <w:r w:rsidRPr="00B42A92">
              <w:rPr>
                <w:rFonts w:ascii="Times New Roman" w:eastAsia="Calibri" w:hAnsi="Times New Roman" w:cs="Times New Roman"/>
                <w:noProof/>
                <w:webHidden/>
                <w:kern w:val="2"/>
                <w:sz w:val="22"/>
                <w:szCs w:val="22"/>
                <w14:ligatures w14:val="standardContextual"/>
              </w:rPr>
              <w:fldChar w:fldCharType="end"/>
            </w:r>
          </w:hyperlink>
        </w:p>
        <w:p w14:paraId="31F8B3B2" w14:textId="6BE5E24D"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100" w:history="1">
            <w:r w:rsidRPr="00B42A92">
              <w:rPr>
                <w:rFonts w:ascii="Times New Roman" w:eastAsia="Calibri" w:hAnsi="Times New Roman" w:cs="Times New Roman"/>
                <w:noProof/>
                <w:kern w:val="2"/>
                <w:sz w:val="22"/>
                <w:szCs w:val="22"/>
                <w14:ligatures w14:val="standardContextual"/>
              </w:rPr>
              <w:t>Eficiencia</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_Toc238728100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4</w:t>
            </w:r>
            <w:r w:rsidRPr="00B42A92">
              <w:rPr>
                <w:rFonts w:ascii="Times New Roman" w:eastAsia="Calibri" w:hAnsi="Times New Roman" w:cs="Times New Roman"/>
                <w:noProof/>
                <w:webHidden/>
                <w:kern w:val="2"/>
                <w:sz w:val="22"/>
                <w:szCs w:val="22"/>
                <w14:ligatures w14:val="standardContextual"/>
              </w:rPr>
              <w:fldChar w:fldCharType="end"/>
            </w:r>
          </w:hyperlink>
        </w:p>
        <w:p w14:paraId="2D127BD2" w14:textId="2FC44D6C"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101" w:history="1">
            <w:r w:rsidRPr="00B42A92">
              <w:rPr>
                <w:rFonts w:ascii="Times New Roman" w:eastAsia="Calibri" w:hAnsi="Times New Roman" w:cs="Times New Roman"/>
                <w:noProof/>
                <w:kern w:val="2"/>
                <w:sz w:val="22"/>
                <w:szCs w:val="22"/>
                <w14:ligatures w14:val="standardContextual"/>
              </w:rPr>
              <w:t>Ambiente y Operación</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_Toc238728101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5</w:t>
            </w:r>
            <w:r w:rsidRPr="00B42A92">
              <w:rPr>
                <w:rFonts w:ascii="Times New Roman" w:eastAsia="Calibri" w:hAnsi="Times New Roman" w:cs="Times New Roman"/>
                <w:noProof/>
                <w:webHidden/>
                <w:kern w:val="2"/>
                <w:sz w:val="22"/>
                <w:szCs w:val="22"/>
                <w14:ligatures w14:val="standardContextual"/>
              </w:rPr>
              <w:fldChar w:fldCharType="end"/>
            </w:r>
          </w:hyperlink>
        </w:p>
        <w:p w14:paraId="3924FE0F" w14:textId="78E14E7C"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102" w:history="1">
            <w:r w:rsidRPr="00B42A92">
              <w:rPr>
                <w:rFonts w:ascii="Times New Roman" w:eastAsia="Calibri" w:hAnsi="Times New Roman" w:cs="Times New Roman"/>
                <w:noProof/>
                <w:kern w:val="2"/>
                <w:sz w:val="22"/>
                <w:szCs w:val="22"/>
                <w14:ligatures w14:val="standardContextual"/>
              </w:rPr>
              <w:t>Compatibilidad (interfaz y disponibilidad)</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_Toc238728102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5</w:t>
            </w:r>
            <w:r w:rsidRPr="00B42A92">
              <w:rPr>
                <w:rFonts w:ascii="Times New Roman" w:eastAsia="Calibri" w:hAnsi="Times New Roman" w:cs="Times New Roman"/>
                <w:noProof/>
                <w:webHidden/>
                <w:kern w:val="2"/>
                <w:sz w:val="22"/>
                <w:szCs w:val="22"/>
                <w14:ligatures w14:val="standardContextual"/>
              </w:rPr>
              <w:fldChar w:fldCharType="end"/>
            </w:r>
          </w:hyperlink>
        </w:p>
        <w:p w14:paraId="5B3345F6" w14:textId="0C53B5DF"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103" w:history="1">
            <w:r w:rsidRPr="00B42A92">
              <w:rPr>
                <w:rFonts w:ascii="Times New Roman" w:eastAsia="Calibri" w:hAnsi="Times New Roman" w:cs="Times New Roman"/>
                <w:noProof/>
                <w:kern w:val="2"/>
                <w:sz w:val="22"/>
                <w:szCs w:val="22"/>
                <w14:ligatures w14:val="standardContextual"/>
              </w:rPr>
              <w:t>Interfaz humana</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_Toc238728103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6</w:t>
            </w:r>
            <w:r w:rsidRPr="00B42A92">
              <w:rPr>
                <w:rFonts w:ascii="Times New Roman" w:eastAsia="Calibri" w:hAnsi="Times New Roman" w:cs="Times New Roman"/>
                <w:noProof/>
                <w:webHidden/>
                <w:kern w:val="2"/>
                <w:sz w:val="22"/>
                <w:szCs w:val="22"/>
                <w14:ligatures w14:val="standardContextual"/>
              </w:rPr>
              <w:fldChar w:fldCharType="end"/>
            </w:r>
          </w:hyperlink>
        </w:p>
        <w:p w14:paraId="590FD744" w14:textId="3B92EECB"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104" w:history="1">
            <w:r w:rsidRPr="00B42A92">
              <w:rPr>
                <w:rFonts w:ascii="Times New Roman" w:eastAsia="Calibri" w:hAnsi="Times New Roman" w:cs="Times New Roman"/>
                <w:noProof/>
                <w:kern w:val="2"/>
                <w:sz w:val="22"/>
                <w:szCs w:val="22"/>
                <w14:ligatures w14:val="standardContextual"/>
              </w:rPr>
              <w:t>Impacto organizacional</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_Toc238728104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6</w:t>
            </w:r>
            <w:r w:rsidRPr="00B42A92">
              <w:rPr>
                <w:rFonts w:ascii="Times New Roman" w:eastAsia="Calibri" w:hAnsi="Times New Roman" w:cs="Times New Roman"/>
                <w:noProof/>
                <w:webHidden/>
                <w:kern w:val="2"/>
                <w:sz w:val="22"/>
                <w:szCs w:val="22"/>
                <w14:ligatures w14:val="standardContextual"/>
              </w:rPr>
              <w:fldChar w:fldCharType="end"/>
            </w:r>
          </w:hyperlink>
        </w:p>
        <w:p w14:paraId="4FC230EE" w14:textId="7F68BD2D"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105" w:history="1">
            <w:r w:rsidRPr="00B42A92">
              <w:rPr>
                <w:rFonts w:ascii="Times New Roman" w:eastAsia="Calibri" w:hAnsi="Times New Roman" w:cs="Times New Roman"/>
                <w:noProof/>
                <w:kern w:val="2"/>
                <w:sz w:val="22"/>
                <w:szCs w:val="22"/>
                <w14:ligatures w14:val="standardContextual"/>
              </w:rPr>
              <w:t>Mantenimiento y apoyo</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_Toc238728105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6</w:t>
            </w:r>
            <w:r w:rsidRPr="00B42A92">
              <w:rPr>
                <w:rFonts w:ascii="Times New Roman" w:eastAsia="Calibri" w:hAnsi="Times New Roman" w:cs="Times New Roman"/>
                <w:noProof/>
                <w:webHidden/>
                <w:kern w:val="2"/>
                <w:sz w:val="22"/>
                <w:szCs w:val="22"/>
                <w14:ligatures w14:val="standardContextual"/>
              </w:rPr>
              <w:fldChar w:fldCharType="end"/>
            </w:r>
          </w:hyperlink>
        </w:p>
        <w:p w14:paraId="67DC0382" w14:textId="15014EE3" w:rsidR="00B42A92" w:rsidRPr="00B42A92" w:rsidRDefault="00B42A92" w:rsidP="00B42A92">
          <w:pPr>
            <w:tabs>
              <w:tab w:val="right" w:leader="dot" w:pos="8828"/>
            </w:tabs>
            <w:spacing w:before="120" w:after="100" w:line="360" w:lineRule="auto"/>
            <w:rPr>
              <w:rFonts w:ascii="Calibri" w:eastAsia="Times New Roman" w:hAnsi="Calibri" w:cs="Times New Roman"/>
              <w:noProof/>
              <w:kern w:val="2"/>
              <w:lang w:eastAsia="es-MX"/>
              <w14:ligatures w14:val="standardContextual"/>
            </w:rPr>
          </w:pPr>
          <w:hyperlink w:anchor="_Toc238728106" w:history="1">
            <w:r w:rsidRPr="00B42A92">
              <w:rPr>
                <w:rFonts w:ascii="Times New Roman" w:eastAsia="Calibri" w:hAnsi="Times New Roman" w:cs="Times New Roman"/>
                <w:noProof/>
                <w:kern w:val="2"/>
                <w:sz w:val="22"/>
                <w:szCs w:val="22"/>
                <w14:ligatures w14:val="standardContextual"/>
              </w:rPr>
              <w:t>Documentación y Capacitación</w:t>
            </w:r>
            <w:r w:rsidRPr="00B42A92">
              <w:rPr>
                <w:rFonts w:ascii="Times New Roman" w:eastAsia="Calibri" w:hAnsi="Times New Roman" w:cs="Times New Roman"/>
                <w:noProof/>
                <w:webHidden/>
                <w:kern w:val="2"/>
                <w:sz w:val="22"/>
                <w:szCs w:val="22"/>
                <w14:ligatures w14:val="standardContextual"/>
              </w:rPr>
              <w:tab/>
            </w:r>
            <w:r w:rsidRPr="00B42A92">
              <w:rPr>
                <w:rFonts w:ascii="Times New Roman" w:eastAsia="Calibri" w:hAnsi="Times New Roman" w:cs="Times New Roman"/>
                <w:noProof/>
                <w:webHidden/>
                <w:kern w:val="2"/>
                <w:sz w:val="22"/>
                <w:szCs w:val="22"/>
                <w14:ligatures w14:val="standardContextual"/>
              </w:rPr>
              <w:fldChar w:fldCharType="begin"/>
            </w:r>
            <w:r w:rsidRPr="00B42A92">
              <w:rPr>
                <w:rFonts w:ascii="Times New Roman" w:eastAsia="Calibri" w:hAnsi="Times New Roman" w:cs="Times New Roman"/>
                <w:noProof/>
                <w:webHidden/>
                <w:kern w:val="2"/>
                <w:sz w:val="22"/>
                <w:szCs w:val="22"/>
                <w14:ligatures w14:val="standardContextual"/>
              </w:rPr>
              <w:instrText xml:space="preserve"> PAGEREF _Toc238728106 \h </w:instrText>
            </w:r>
            <w:r w:rsidRPr="00B42A92">
              <w:rPr>
                <w:rFonts w:ascii="Times New Roman" w:eastAsia="Calibri" w:hAnsi="Times New Roman" w:cs="Times New Roman"/>
                <w:noProof/>
                <w:webHidden/>
                <w:kern w:val="2"/>
                <w:sz w:val="22"/>
                <w:szCs w:val="22"/>
                <w14:ligatures w14:val="standardContextual"/>
              </w:rPr>
            </w:r>
            <w:r w:rsidRPr="00B42A92">
              <w:rPr>
                <w:rFonts w:ascii="Times New Roman" w:eastAsia="Calibri" w:hAnsi="Times New Roman" w:cs="Times New Roman"/>
                <w:noProof/>
                <w:webHidden/>
                <w:kern w:val="2"/>
                <w:sz w:val="22"/>
                <w:szCs w:val="22"/>
                <w14:ligatures w14:val="standardContextual"/>
              </w:rPr>
              <w:fldChar w:fldCharType="separate"/>
            </w:r>
            <w:r w:rsidR="00EB5A09">
              <w:rPr>
                <w:rFonts w:ascii="Times New Roman" w:eastAsia="Calibri" w:hAnsi="Times New Roman" w:cs="Times New Roman"/>
                <w:noProof/>
                <w:webHidden/>
                <w:kern w:val="2"/>
                <w:sz w:val="22"/>
                <w:szCs w:val="22"/>
                <w14:ligatures w14:val="standardContextual"/>
              </w:rPr>
              <w:t>7</w:t>
            </w:r>
            <w:r w:rsidRPr="00B42A92">
              <w:rPr>
                <w:rFonts w:ascii="Times New Roman" w:eastAsia="Calibri" w:hAnsi="Times New Roman" w:cs="Times New Roman"/>
                <w:noProof/>
                <w:webHidden/>
                <w:kern w:val="2"/>
                <w:sz w:val="22"/>
                <w:szCs w:val="22"/>
                <w14:ligatures w14:val="standardContextual"/>
              </w:rPr>
              <w:fldChar w:fldCharType="end"/>
            </w:r>
          </w:hyperlink>
        </w:p>
        <w:p w14:paraId="7E7F8563" w14:textId="77777777" w:rsidR="00B42A92" w:rsidRPr="00B42A92" w:rsidRDefault="00B42A92" w:rsidP="00B42A92">
          <w:pPr>
            <w:spacing w:before="120" w:line="360"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noProof/>
              <w:kern w:val="2"/>
              <w:sz w:val="22"/>
              <w:szCs w:val="22"/>
              <w14:ligatures w14:val="standardContextual"/>
            </w:rPr>
            <w:fldChar w:fldCharType="end"/>
          </w:r>
        </w:p>
      </w:sdtContent>
    </w:sdt>
    <w:p w14:paraId="7D2D2E22" w14:textId="77777777" w:rsidR="00B42A92" w:rsidRPr="00B42A92" w:rsidRDefault="00B42A92" w:rsidP="00B42A92">
      <w:pPr>
        <w:spacing w:before="120" w:line="360" w:lineRule="auto"/>
        <w:rPr>
          <w:rFonts w:ascii="Times New Roman" w:eastAsia="Times New Roman" w:hAnsi="Times New Roman" w:cs="Times New Roman"/>
          <w:b/>
          <w:kern w:val="2"/>
          <w:szCs w:val="40"/>
          <w14:ligatures w14:val="standardContextual"/>
        </w:rPr>
      </w:pPr>
    </w:p>
    <w:p w14:paraId="494FC244" w14:textId="77777777" w:rsidR="00B42A92" w:rsidRPr="00B42A92" w:rsidRDefault="00B42A92" w:rsidP="00B42A92">
      <w:pPr>
        <w:spacing w:before="120" w:line="360" w:lineRule="auto"/>
        <w:rPr>
          <w:rFonts w:ascii="Times New Roman" w:eastAsia="Times New Roman" w:hAnsi="Times New Roman" w:cs="Times New Roman"/>
          <w:b/>
          <w:kern w:val="2"/>
          <w:szCs w:val="40"/>
          <w14:ligatures w14:val="standardContextual"/>
        </w:rPr>
      </w:pPr>
    </w:p>
    <w:p w14:paraId="13DC848C" w14:textId="77777777" w:rsidR="00B42A92" w:rsidRPr="00B42A92" w:rsidRDefault="00B42A92" w:rsidP="00B42A92">
      <w:pPr>
        <w:spacing w:before="120" w:line="360" w:lineRule="auto"/>
        <w:rPr>
          <w:rFonts w:ascii="Times New Roman" w:eastAsia="Times New Roman" w:hAnsi="Times New Roman" w:cs="Times New Roman"/>
          <w:b/>
          <w:kern w:val="2"/>
          <w:szCs w:val="40"/>
          <w14:ligatures w14:val="standardContextual"/>
        </w:rPr>
      </w:pPr>
    </w:p>
    <w:p w14:paraId="0DD59A2C" w14:textId="77777777" w:rsidR="00B42A92" w:rsidRPr="00B42A92" w:rsidRDefault="00B42A92" w:rsidP="00B42A92">
      <w:pPr>
        <w:spacing w:before="120" w:line="360" w:lineRule="auto"/>
        <w:rPr>
          <w:rFonts w:ascii="Times New Roman" w:eastAsia="Times New Roman" w:hAnsi="Times New Roman" w:cs="Times New Roman"/>
          <w:b/>
          <w:kern w:val="2"/>
          <w:szCs w:val="40"/>
          <w14:ligatures w14:val="standardContextual"/>
        </w:rPr>
      </w:pPr>
    </w:p>
    <w:p w14:paraId="56883D02" w14:textId="77777777" w:rsidR="00B42A92" w:rsidRPr="00B42A92" w:rsidRDefault="00B42A92" w:rsidP="00B42A92">
      <w:pPr>
        <w:spacing w:before="120" w:line="360" w:lineRule="auto"/>
        <w:rPr>
          <w:rFonts w:ascii="Times New Roman" w:eastAsia="Times New Roman" w:hAnsi="Times New Roman" w:cs="Times New Roman"/>
          <w:b/>
          <w:kern w:val="2"/>
          <w:szCs w:val="40"/>
          <w14:ligatures w14:val="standardContextual"/>
        </w:rPr>
      </w:pPr>
    </w:p>
    <w:p w14:paraId="43996A51" w14:textId="77777777" w:rsidR="00B42A92" w:rsidRPr="00B42A92" w:rsidRDefault="00B42A92" w:rsidP="00B42A92">
      <w:pPr>
        <w:spacing w:before="120" w:line="360" w:lineRule="auto"/>
        <w:rPr>
          <w:rFonts w:ascii="Times New Roman" w:eastAsia="Times New Roman" w:hAnsi="Times New Roman" w:cs="Times New Roman"/>
          <w:b/>
          <w:kern w:val="2"/>
          <w:szCs w:val="40"/>
          <w14:ligatures w14:val="standardContextual"/>
        </w:rPr>
      </w:pPr>
    </w:p>
    <w:p w14:paraId="6F90712D" w14:textId="77777777" w:rsidR="00B42A92" w:rsidRPr="00B42A92" w:rsidRDefault="00B42A92" w:rsidP="00B42A92">
      <w:pPr>
        <w:spacing w:before="120" w:line="360" w:lineRule="auto"/>
        <w:rPr>
          <w:rFonts w:ascii="Times New Roman" w:eastAsia="Times New Roman" w:hAnsi="Times New Roman" w:cs="Times New Roman"/>
          <w:b/>
          <w:kern w:val="2"/>
          <w:szCs w:val="40"/>
          <w14:ligatures w14:val="standardContextual"/>
        </w:rPr>
      </w:pPr>
    </w:p>
    <w:p w14:paraId="1352BDB1" w14:textId="77777777" w:rsidR="00B42A92" w:rsidRPr="00B42A92" w:rsidRDefault="00B42A92" w:rsidP="00B42A92">
      <w:pPr>
        <w:tabs>
          <w:tab w:val="left" w:pos="6677"/>
        </w:tabs>
        <w:spacing w:before="120" w:line="360" w:lineRule="auto"/>
        <w:rPr>
          <w:rFonts w:ascii="Times New Roman" w:eastAsia="Times New Roman" w:hAnsi="Times New Roman" w:cs="Times New Roman"/>
          <w:b/>
          <w:kern w:val="2"/>
          <w:szCs w:val="40"/>
          <w14:ligatures w14:val="standardContextual"/>
        </w:rPr>
      </w:pPr>
      <w:r w:rsidRPr="00B42A92">
        <w:rPr>
          <w:rFonts w:ascii="Times New Roman" w:eastAsia="Times New Roman" w:hAnsi="Times New Roman" w:cs="Times New Roman"/>
          <w:b/>
          <w:kern w:val="2"/>
          <w:szCs w:val="40"/>
          <w14:ligatures w14:val="standardContextual"/>
        </w:rPr>
        <w:tab/>
      </w:r>
    </w:p>
    <w:p w14:paraId="6843E9F8" w14:textId="22A32B71" w:rsidR="00B42A92" w:rsidRPr="00B42A92" w:rsidRDefault="00BA3782" w:rsidP="00BA3782">
      <w:pPr>
        <w:tabs>
          <w:tab w:val="left" w:pos="6677"/>
        </w:tabs>
        <w:spacing w:before="120" w:line="360" w:lineRule="auto"/>
        <w:rPr>
          <w:rFonts w:ascii="Times New Roman" w:eastAsia="Times New Roman" w:hAnsi="Times New Roman" w:cs="Times New Roman"/>
          <w:b/>
          <w:kern w:val="2"/>
          <w:szCs w:val="40"/>
          <w14:ligatures w14:val="standardContextual"/>
        </w:rPr>
      </w:pPr>
      <w:r>
        <w:rPr>
          <w:rFonts w:ascii="Times New Roman" w:eastAsia="Times New Roman" w:hAnsi="Times New Roman" w:cs="Times New Roman"/>
          <w:b/>
          <w:kern w:val="2"/>
          <w:szCs w:val="40"/>
          <w14:ligatures w14:val="standardContextual"/>
        </w:rPr>
        <w:tab/>
      </w:r>
    </w:p>
    <w:p w14:paraId="1073B18E" w14:textId="77777777" w:rsidR="00B42A92" w:rsidRPr="00B42A92" w:rsidRDefault="00B42A92" w:rsidP="00B42A92">
      <w:pPr>
        <w:spacing w:before="120" w:line="360" w:lineRule="auto"/>
        <w:rPr>
          <w:rFonts w:ascii="Times New Roman" w:eastAsia="Times New Roman" w:hAnsi="Times New Roman" w:cs="Times New Roman"/>
          <w:b/>
          <w:kern w:val="2"/>
          <w:szCs w:val="40"/>
          <w14:ligatures w14:val="standardContextual"/>
        </w:rPr>
      </w:pPr>
    </w:p>
    <w:p w14:paraId="416F3BA0" w14:textId="77777777" w:rsidR="00B42A92" w:rsidRPr="00B42A92" w:rsidRDefault="00B42A92" w:rsidP="00B42A92">
      <w:pPr>
        <w:spacing w:before="120" w:line="360" w:lineRule="auto"/>
        <w:rPr>
          <w:rFonts w:ascii="Times New Roman" w:eastAsia="Calibri" w:hAnsi="Times New Roman" w:cs="Times New Roman"/>
          <w:kern w:val="2"/>
          <w:sz w:val="22"/>
          <w:szCs w:val="22"/>
          <w14:ligatures w14:val="standardContextual"/>
        </w:rPr>
      </w:pPr>
      <w:bookmarkStart w:id="0" w:name="_Toc238728095"/>
      <w:r w:rsidRPr="00B42A92">
        <w:rPr>
          <w:rFonts w:ascii="Times New Roman" w:eastAsia="Times New Roman" w:hAnsi="Times New Roman" w:cs="Times New Roman"/>
          <w:b/>
          <w:kern w:val="2"/>
          <w:szCs w:val="40"/>
          <w14:ligatures w14:val="standardContextual"/>
        </w:rPr>
        <w:lastRenderedPageBreak/>
        <w:t>Introducción</w:t>
      </w:r>
      <w:bookmarkEnd w:id="0"/>
      <w:r w:rsidRPr="00B42A92">
        <w:rPr>
          <w:rFonts w:ascii="Times New Roman" w:eastAsia="Calibri" w:hAnsi="Times New Roman" w:cs="Times New Roman"/>
          <w:kern w:val="2"/>
          <w:sz w:val="22"/>
          <w:szCs w:val="22"/>
          <w14:ligatures w14:val="standardContextual"/>
        </w:rPr>
        <w:t xml:space="preserve"> </w:t>
      </w:r>
    </w:p>
    <w:p w14:paraId="634F34F3"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El presente documento define los requerimientos para PsicoGestión, una aplicación web de apoyo administrativo para la Clínica Psicológica SEAP de la Facultad de Psicología de la UADY. Actualmente, los procesos operativos como el registro de pacientes y la programación de citas se realizan de forma manual en libretas. Esta práctica ha generado conflictos relacionados con errores de captura, asignaciones incorrectas, confusiones en los horarios de los terapeutas y dificultades para reprogramar sesiones tras recurrentes fallas eléctricas. La motivación del proyecto es solucionar estas problemáticas mediante una herramienta tecnológica que integre las actividades operativas en una sola plataforma, facilitando el trabajo del personal, mejorando la calidad del servicio y permitiendo a los terapeutas concentrarse plenamente en la atención clínica. </w:t>
      </w:r>
    </w:p>
    <w:p w14:paraId="70AF4795"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1" w:name="_Toc238728096"/>
      <w:r w:rsidRPr="00B42A92">
        <w:rPr>
          <w:rFonts w:ascii="Times New Roman" w:eastAsia="Times New Roman" w:hAnsi="Times New Roman" w:cs="Times New Roman"/>
          <w:b/>
          <w:kern w:val="2"/>
          <w:szCs w:val="40"/>
          <w14:ligatures w14:val="standardContextual"/>
        </w:rPr>
        <w:t>Objetivos</w:t>
      </w:r>
      <w:bookmarkEnd w:id="1"/>
    </w:p>
    <w:p w14:paraId="0F5A2242" w14:textId="77777777" w:rsidR="00B42A92" w:rsidRPr="00B42A92" w:rsidRDefault="00B42A92" w:rsidP="00B42A92">
      <w:pPr>
        <w:spacing w:before="120" w:line="259" w:lineRule="auto"/>
        <w:ind w:firstLine="360"/>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 El desarrollo de PsicoGestión se propone para automatizar los procesos y reducir significativamente el esfuerzo manual. Los objetivos principales incluyen: </w:t>
      </w:r>
    </w:p>
    <w:p w14:paraId="0FE0ECA9" w14:textId="77777777" w:rsidR="00B42A92" w:rsidRPr="00B42A92" w:rsidRDefault="00B42A92" w:rsidP="00B42A92">
      <w:pPr>
        <w:numPr>
          <w:ilvl w:val="0"/>
          <w:numId w:val="1"/>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Reducir en un 50% la carga operativa del personal administrativo vinculada a la gestión de citas, pacientes y terapeutas en el plazo de un mes. </w:t>
      </w:r>
    </w:p>
    <w:p w14:paraId="42E3C917" w14:textId="77777777" w:rsidR="00B42A92" w:rsidRPr="00B42A92" w:rsidRDefault="00B42A92" w:rsidP="00B42A92">
      <w:pPr>
        <w:numPr>
          <w:ilvl w:val="0"/>
          <w:numId w:val="1"/>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Disminuir en al menos un 40% el tiempo requerido para agendar una cita. </w:t>
      </w:r>
    </w:p>
    <w:p w14:paraId="37A64BF3" w14:textId="77777777" w:rsidR="00B42A92" w:rsidRPr="00B42A92" w:rsidRDefault="00B42A92" w:rsidP="00B42A92">
      <w:pPr>
        <w:numPr>
          <w:ilvl w:val="0"/>
          <w:numId w:val="1"/>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Reducir errores humanos y duplicaciones de datos en un 60% durante los primeros 3 meses tras la implementación. </w:t>
      </w:r>
    </w:p>
    <w:p w14:paraId="01BC85E5" w14:textId="59CA44B8" w:rsidR="00B42A92" w:rsidRPr="00B42A92" w:rsidRDefault="00B42A92" w:rsidP="00B42A92">
      <w:pPr>
        <w:spacing w:before="120" w:line="259" w:lineRule="auto"/>
        <w:ind w:left="360"/>
        <w:rPr>
          <w:rFonts w:ascii="Times New Roman" w:eastAsia="Calibri" w:hAnsi="Times New Roman" w:cs="Times New Roman"/>
          <w:b/>
          <w:bCs/>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El periodo contemplado para el desarrollo de esta especificación abarca del </w:t>
      </w:r>
      <w:r w:rsidRPr="00B42A92">
        <w:rPr>
          <w:rFonts w:ascii="Times New Roman" w:eastAsia="Calibri" w:hAnsi="Times New Roman" w:cs="Times New Roman"/>
          <w:b/>
          <w:bCs/>
          <w:kern w:val="2"/>
          <w:sz w:val="22"/>
          <w:szCs w:val="22"/>
          <w14:ligatures w14:val="standardContextual"/>
        </w:rPr>
        <w:t xml:space="preserve">1 de septiembre al </w:t>
      </w:r>
      <w:r w:rsidR="16CB7FCC" w:rsidRPr="00B42A92">
        <w:rPr>
          <w:rFonts w:ascii="Times New Roman" w:eastAsia="Calibri" w:hAnsi="Times New Roman" w:cs="Times New Roman"/>
          <w:b/>
          <w:bCs/>
          <w:kern w:val="2"/>
          <w:sz w:val="22"/>
          <w:szCs w:val="22"/>
          <w14:ligatures w14:val="standardContextual"/>
        </w:rPr>
        <w:t>1</w:t>
      </w:r>
      <w:r w:rsidR="43E41DB4" w:rsidRPr="44E3F145">
        <w:rPr>
          <w:rFonts w:ascii="Times New Roman" w:eastAsia="Calibri" w:hAnsi="Times New Roman" w:cs="Times New Roman"/>
          <w:b/>
          <w:bCs/>
          <w:sz w:val="22"/>
          <w:szCs w:val="22"/>
        </w:rPr>
        <w:t>1</w:t>
      </w:r>
      <w:r w:rsidRPr="44E3F145">
        <w:rPr>
          <w:rFonts w:ascii="Times New Roman" w:eastAsia="Calibri" w:hAnsi="Times New Roman" w:cs="Times New Roman"/>
          <w:b/>
          <w:sz w:val="22"/>
          <w:szCs w:val="22"/>
        </w:rPr>
        <w:t xml:space="preserve"> de noviembre de 2026. </w:t>
      </w:r>
    </w:p>
    <w:p w14:paraId="386942C9"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2" w:name="_Toc238728097"/>
      <w:r w:rsidRPr="00B42A92">
        <w:rPr>
          <w:rFonts w:ascii="Times New Roman" w:eastAsia="Times New Roman" w:hAnsi="Times New Roman" w:cs="Times New Roman"/>
          <w:b/>
          <w:kern w:val="2"/>
          <w:szCs w:val="40"/>
          <w14:ligatures w14:val="standardContextual"/>
        </w:rPr>
        <w:t>Funciones Principales</w:t>
      </w:r>
      <w:bookmarkEnd w:id="2"/>
    </w:p>
    <w:p w14:paraId="3933F363" w14:textId="77777777" w:rsidR="00B42A92" w:rsidRPr="00B42A92" w:rsidRDefault="00B42A92" w:rsidP="00B42A92">
      <w:p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El funcionamiento del sistema se dividirá en los siguientes módulos interconectados: </w:t>
      </w:r>
    </w:p>
    <w:p w14:paraId="190CE9B2" w14:textId="77777777" w:rsidR="00B42A92" w:rsidRPr="00B42A92" w:rsidRDefault="00B42A92" w:rsidP="00B42A92">
      <w:pPr>
        <w:spacing w:before="120" w:line="259"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Administración de cuentas</w:t>
      </w:r>
    </w:p>
    <w:p w14:paraId="1F6E0524"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Permitirá el registro, inicio de sesión (mediante credenciales institucionales UADY), cierre de sesión y recuperación de cuentas. </w:t>
      </w:r>
    </w:p>
    <w:p w14:paraId="5AC807C0" w14:textId="77777777" w:rsidR="00B42A92" w:rsidRPr="00B42A92" w:rsidRDefault="00B42A92" w:rsidP="00B42A92">
      <w:pPr>
        <w:spacing w:before="120" w:line="259"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Administración de terapeutas y pacientes</w:t>
      </w:r>
    </w:p>
    <w:p w14:paraId="46DE2A24"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Hará posible el alta, visualización, modificación y baja (en el caso de pacientes) de perfiles, validando reglas de negocio como la unicidad de correos, teléfonos y CURP. </w:t>
      </w:r>
    </w:p>
    <w:p w14:paraId="5403754D" w14:textId="77777777" w:rsidR="00B42A92" w:rsidRPr="00B42A92" w:rsidRDefault="00B42A92" w:rsidP="00B42A92">
      <w:pPr>
        <w:spacing w:before="120" w:line="259"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Administración de salas</w:t>
      </w:r>
    </w:p>
    <w:p w14:paraId="23B7FD17"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Permitirá registrar nuevas salas físicas, eliminarlas y visualizar su disponibilidad. </w:t>
      </w:r>
    </w:p>
    <w:p w14:paraId="64752755" w14:textId="77777777" w:rsidR="00B42A92" w:rsidRPr="00B42A92" w:rsidRDefault="00B42A92" w:rsidP="00B42A92">
      <w:pPr>
        <w:spacing w:before="120" w:line="259"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lastRenderedPageBreak/>
        <w:t>Administración de citas y Agenda</w:t>
      </w:r>
    </w:p>
    <w:p w14:paraId="7D72C8C2"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Permitirá crear citas (asignando paciente, terapeuta y sala), modificarlas, cancelarlas y visualizar el calendario mediante filtros por día, semana, mes, sala o terapeuta. </w:t>
      </w:r>
    </w:p>
    <w:p w14:paraId="378CB55C"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3" w:name="_Toc238728098"/>
      <w:r w:rsidRPr="00B42A92">
        <w:rPr>
          <w:rFonts w:ascii="Times New Roman" w:eastAsia="Times New Roman" w:hAnsi="Times New Roman" w:cs="Times New Roman"/>
          <w:b/>
          <w:kern w:val="2"/>
          <w:szCs w:val="40"/>
          <w14:ligatures w14:val="standardContextual"/>
        </w:rPr>
        <w:t>Salidas de Información</w:t>
      </w:r>
      <w:bookmarkEnd w:id="3"/>
    </w:p>
    <w:p w14:paraId="2C166011" w14:textId="77777777" w:rsidR="00B42A92" w:rsidRPr="00B42A92" w:rsidRDefault="00B42A92" w:rsidP="00B42A92">
      <w:p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El sistema generará visualizaciones y registros clave:</w:t>
      </w:r>
    </w:p>
    <w:p w14:paraId="71703740" w14:textId="77777777" w:rsidR="00B42A92" w:rsidRPr="00B42A92" w:rsidRDefault="00B42A92" w:rsidP="00B42A92">
      <w:pPr>
        <w:numPr>
          <w:ilvl w:val="0"/>
          <w:numId w:val="2"/>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Folios únicos para identificar cada cita registrada. </w:t>
      </w:r>
    </w:p>
    <w:p w14:paraId="79049299" w14:textId="77777777" w:rsidR="00B42A92" w:rsidRPr="00B42A92" w:rsidRDefault="00B42A92" w:rsidP="00B42A92">
      <w:pPr>
        <w:numPr>
          <w:ilvl w:val="0"/>
          <w:numId w:val="2"/>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Notificaciones de confirmación enviadas a los datos de contacto del paciente, incluyendo nombre, fecha, hora, folio, terapeuta y número de sala. </w:t>
      </w:r>
    </w:p>
    <w:p w14:paraId="3F78FDA1" w14:textId="77777777" w:rsidR="00B42A92" w:rsidRPr="00B42A92" w:rsidRDefault="00B42A92" w:rsidP="00B42A92">
      <w:pPr>
        <w:numPr>
          <w:ilvl w:val="0"/>
          <w:numId w:val="2"/>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Listados en pantalla categorizados por el estatus de las citas (Pendiente, Cancelada, Vencida). </w:t>
      </w:r>
    </w:p>
    <w:p w14:paraId="1FA6E1AE" w14:textId="77777777" w:rsidR="00B42A92" w:rsidRPr="00B42A92" w:rsidRDefault="00B42A92" w:rsidP="00B42A92">
      <w:pPr>
        <w:numPr>
          <w:ilvl w:val="0"/>
          <w:numId w:val="2"/>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Documentos con la vista actual de la agenda, divididos en lapsos de 30 minutos, formateados y listos para su impresión. </w:t>
      </w:r>
    </w:p>
    <w:p w14:paraId="602CA208"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4" w:name="_Toc238728099"/>
      <w:r w:rsidRPr="00B42A92">
        <w:rPr>
          <w:rFonts w:ascii="Times New Roman" w:eastAsia="Times New Roman" w:hAnsi="Times New Roman" w:cs="Times New Roman"/>
          <w:b/>
          <w:kern w:val="2"/>
          <w:szCs w:val="40"/>
          <w14:ligatures w14:val="standardContextual"/>
        </w:rPr>
        <w:t>Entradas de Información</w:t>
      </w:r>
      <w:bookmarkEnd w:id="4"/>
    </w:p>
    <w:p w14:paraId="2B50F43C" w14:textId="77777777" w:rsidR="00B42A92" w:rsidRPr="00B42A92" w:rsidRDefault="00B42A92" w:rsidP="00B42A92">
      <w:p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Para producir las salidas necesarias, el personal administrativo (secretarias) deberá ingresar datos específicos al sistema:</w:t>
      </w:r>
    </w:p>
    <w:p w14:paraId="5BB667C7" w14:textId="77777777" w:rsidR="00B42A92" w:rsidRPr="00B42A92" w:rsidRDefault="00B42A92" w:rsidP="00B42A92">
      <w:pPr>
        <w:numPr>
          <w:ilvl w:val="0"/>
          <w:numId w:val="3"/>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kern w:val="2"/>
          <w:sz w:val="22"/>
          <w:szCs w:val="22"/>
          <w14:ligatures w14:val="standardContextual"/>
        </w:rPr>
        <w:t>Para el personal administrativo:</w:t>
      </w:r>
      <w:r w:rsidRPr="00B42A92">
        <w:rPr>
          <w:rFonts w:ascii="Times New Roman" w:eastAsia="Calibri" w:hAnsi="Times New Roman" w:cs="Times New Roman"/>
          <w:kern w:val="2"/>
          <w:sz w:val="22"/>
          <w:szCs w:val="22"/>
          <w14:ligatures w14:val="standardContextual"/>
        </w:rPr>
        <w:t xml:space="preserve"> Nombre completo, teléfono, correo institucional UADY y contraseña. </w:t>
      </w:r>
    </w:p>
    <w:p w14:paraId="7FB83028" w14:textId="77777777" w:rsidR="00B42A92" w:rsidRPr="00B42A92" w:rsidRDefault="00B42A92" w:rsidP="00B42A92">
      <w:pPr>
        <w:numPr>
          <w:ilvl w:val="0"/>
          <w:numId w:val="3"/>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kern w:val="2"/>
          <w:sz w:val="22"/>
          <w:szCs w:val="22"/>
          <w14:ligatures w14:val="standardContextual"/>
        </w:rPr>
        <w:t>Para los terapeutas:</w:t>
      </w:r>
      <w:r w:rsidRPr="00B42A92">
        <w:rPr>
          <w:rFonts w:ascii="Times New Roman" w:eastAsia="Calibri" w:hAnsi="Times New Roman" w:cs="Times New Roman"/>
          <w:kern w:val="2"/>
          <w:sz w:val="22"/>
          <w:szCs w:val="22"/>
          <w14:ligatures w14:val="standardContextual"/>
        </w:rPr>
        <w:t xml:space="preserve"> Nombre completo, teléfono, correo, fecha de nacimiento, cédula profesional y una foto de perfil. </w:t>
      </w:r>
    </w:p>
    <w:p w14:paraId="581C59D4" w14:textId="77777777" w:rsidR="00B42A92" w:rsidRPr="00B42A92" w:rsidRDefault="00B42A92" w:rsidP="00B42A92">
      <w:pPr>
        <w:numPr>
          <w:ilvl w:val="0"/>
          <w:numId w:val="3"/>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kern w:val="2"/>
          <w:sz w:val="22"/>
          <w:szCs w:val="22"/>
          <w14:ligatures w14:val="standardContextual"/>
        </w:rPr>
        <w:t>Para los pacientes:</w:t>
      </w:r>
      <w:r w:rsidRPr="00B42A92">
        <w:rPr>
          <w:rFonts w:ascii="Times New Roman" w:eastAsia="Calibri" w:hAnsi="Times New Roman" w:cs="Times New Roman"/>
          <w:kern w:val="2"/>
          <w:sz w:val="22"/>
          <w:szCs w:val="22"/>
          <w14:ligatures w14:val="standardContextual"/>
        </w:rPr>
        <w:t xml:space="preserve"> Nombre completo, correo institucional, CURP, sexo, fecha de nacimiento y teléfono. </w:t>
      </w:r>
    </w:p>
    <w:p w14:paraId="52AEF80D" w14:textId="77777777" w:rsidR="00B42A92" w:rsidRPr="00B42A92" w:rsidRDefault="00B42A92" w:rsidP="00B42A92">
      <w:pPr>
        <w:numPr>
          <w:ilvl w:val="0"/>
          <w:numId w:val="3"/>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kern w:val="2"/>
          <w:sz w:val="22"/>
          <w:szCs w:val="22"/>
          <w14:ligatures w14:val="standardContextual"/>
        </w:rPr>
        <w:t>Para las salas:</w:t>
      </w:r>
      <w:r w:rsidRPr="00B42A92">
        <w:rPr>
          <w:rFonts w:ascii="Times New Roman" w:eastAsia="Calibri" w:hAnsi="Times New Roman" w:cs="Times New Roman"/>
          <w:kern w:val="2"/>
          <w:sz w:val="22"/>
          <w:szCs w:val="22"/>
          <w14:ligatures w14:val="standardContextual"/>
        </w:rPr>
        <w:t xml:space="preserve"> Nombre identificador de la sala. </w:t>
      </w:r>
    </w:p>
    <w:p w14:paraId="1D6EE2FE" w14:textId="77777777" w:rsidR="00B42A92" w:rsidRPr="00B42A92" w:rsidRDefault="00B42A92" w:rsidP="00B42A92">
      <w:pPr>
        <w:numPr>
          <w:ilvl w:val="0"/>
          <w:numId w:val="3"/>
        </w:num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kern w:val="2"/>
          <w:sz w:val="22"/>
          <w:szCs w:val="22"/>
          <w14:ligatures w14:val="standardContextual"/>
        </w:rPr>
        <w:t>Para las citas:</w:t>
      </w:r>
      <w:r w:rsidRPr="00B42A92">
        <w:rPr>
          <w:rFonts w:ascii="Times New Roman" w:eastAsia="Calibri" w:hAnsi="Times New Roman" w:cs="Times New Roman"/>
          <w:kern w:val="2"/>
          <w:sz w:val="22"/>
          <w:szCs w:val="22"/>
          <w14:ligatures w14:val="standardContextual"/>
        </w:rPr>
        <w:t xml:space="preserve"> Selección de un paciente registrado, un terapeuta, una sala disponible, fecha y bloque de horario. </w:t>
      </w:r>
    </w:p>
    <w:p w14:paraId="4206DCB3"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5" w:name="_Toc238728100"/>
      <w:r w:rsidRPr="00B42A92">
        <w:rPr>
          <w:rFonts w:ascii="Times New Roman" w:eastAsia="Times New Roman" w:hAnsi="Times New Roman" w:cs="Times New Roman"/>
          <w:b/>
          <w:kern w:val="2"/>
          <w:szCs w:val="40"/>
          <w14:ligatures w14:val="standardContextual"/>
        </w:rPr>
        <w:t>Eficiencia</w:t>
      </w:r>
      <w:bookmarkEnd w:id="5"/>
    </w:p>
    <w:p w14:paraId="1C4DA23C"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Las validaciones de datos, como la disponibilidad de salas o la unicidad de credenciales, deberán ejecutarse en un rango menor a 3 segundos. Del mismo modo, el registro exitoso de nuevos perfiles de pacientes o terapeutas no deberá exceder los 3 minutos en total, mientras que la preparación de la agenda para su impresión deberá completarse en un máximo de 5 segundos. </w:t>
      </w:r>
    </w:p>
    <w:p w14:paraId="69559E27"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En cuanto al manejo de archivos, el almacenamiento deberá soportar imágenes de hasta 5 MB para los perfiles. Adicionalmente, se deberá optimizar el uso de la memoria secundaria </w:t>
      </w:r>
      <w:r w:rsidRPr="00B42A92">
        <w:rPr>
          <w:rFonts w:ascii="Times New Roman" w:eastAsia="Calibri" w:hAnsi="Times New Roman" w:cs="Times New Roman"/>
          <w:kern w:val="2"/>
          <w:sz w:val="22"/>
          <w:szCs w:val="22"/>
          <w14:ligatures w14:val="standardContextual"/>
        </w:rPr>
        <w:lastRenderedPageBreak/>
        <w:t>considerando los límites del navegador, estableciendo un máximo de 5MB para el almacenamiento local.</w:t>
      </w:r>
    </w:p>
    <w:p w14:paraId="14A12D84" w14:textId="77777777" w:rsidR="00B42A92" w:rsidRPr="00B42A92" w:rsidRDefault="00B42A92" w:rsidP="00B42A92">
      <w:pPr>
        <w:spacing w:before="120" w:line="259" w:lineRule="auto"/>
        <w:rPr>
          <w:rFonts w:ascii="Times New Roman" w:eastAsia="Calibri" w:hAnsi="Times New Roman" w:cs="Times New Roman"/>
          <w:b/>
          <w:bCs/>
          <w:kern w:val="2"/>
          <w:sz w:val="22"/>
          <w:szCs w:val="22"/>
          <w14:ligatures w14:val="standardContextual"/>
        </w:rPr>
      </w:pPr>
      <w:r w:rsidRPr="00B42A92">
        <w:rPr>
          <w:rFonts w:ascii="Times New Roman" w:eastAsia="Calibri" w:hAnsi="Times New Roman" w:cs="Times New Roman"/>
          <w:b/>
          <w:bCs/>
          <w:kern w:val="2"/>
          <w:sz w:val="22"/>
          <w:szCs w:val="22"/>
          <w14:ligatures w14:val="standardContextual"/>
        </w:rPr>
        <w:t>Crecimiento</w:t>
      </w:r>
    </w:p>
    <w:p w14:paraId="065BD149"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La arquitectura de la plataforma está pensada para garantizar la persistencia de la información a largo plazo. Los datos tendrán una retención persistente, asegurando la preservación del registro histórico de pacientes, terapeutas y atenciones médicas. Asimismo, el sistema cuenta con un diseño flexible que le permite adaptarse a posibles modificaciones futuras en la estructura administrativa del departamento. </w:t>
      </w:r>
    </w:p>
    <w:p w14:paraId="0B789711"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Aunque la versión inicial operará de forma exclusiva para la sede principal de la Facultad de Psicología, esta arquitectura permitirá realizar adaptaciones específicas en caso de que la clínica decida extenderse a otras sedes en los próximos años.  </w:t>
      </w:r>
    </w:p>
    <w:p w14:paraId="2C482DD6"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6" w:name="_Toc238728101"/>
      <w:r w:rsidRPr="00B42A92">
        <w:rPr>
          <w:rFonts w:ascii="Times New Roman" w:eastAsia="Times New Roman" w:hAnsi="Times New Roman" w:cs="Times New Roman"/>
          <w:b/>
          <w:kern w:val="2"/>
          <w:szCs w:val="40"/>
          <w14:ligatures w14:val="standardContextual"/>
        </w:rPr>
        <w:t>Ambiente y Operación</w:t>
      </w:r>
      <w:bookmarkEnd w:id="6"/>
    </w:p>
    <w:p w14:paraId="6813293B" w14:textId="77777777" w:rsidR="00B42A92" w:rsidRPr="00B42A92" w:rsidRDefault="00B42A92" w:rsidP="00B42A92">
      <w:pPr>
        <w:spacing w:before="120" w:line="259"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El sistema residirá y operará bajo las siguientes condiciones:</w:t>
      </w:r>
    </w:p>
    <w:p w14:paraId="4221A901" w14:textId="77777777" w:rsidR="00B42A92" w:rsidRPr="00B42A92" w:rsidRDefault="00B42A92" w:rsidP="44E3F145">
      <w:pPr>
        <w:numPr>
          <w:ilvl w:val="0"/>
          <w:numId w:val="4"/>
        </w:numPr>
        <w:spacing w:before="120" w:line="360"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i/>
          <w:iCs/>
          <w:kern w:val="2"/>
          <w:sz w:val="22"/>
          <w:szCs w:val="22"/>
          <w14:ligatures w14:val="standardContextual"/>
        </w:rPr>
        <w:t>Entorno:</w:t>
      </w:r>
      <w:r w:rsidRPr="00B42A92">
        <w:rPr>
          <w:rFonts w:ascii="Times New Roman" w:eastAsia="Calibri" w:hAnsi="Times New Roman" w:cs="Times New Roman"/>
          <w:i/>
          <w:iCs/>
          <w:kern w:val="2"/>
          <w:sz w:val="22"/>
          <w:szCs w:val="22"/>
          <w14:ligatures w14:val="standardContextual"/>
        </w:rPr>
        <w:t xml:space="preserve"> </w:t>
      </w:r>
      <w:r w:rsidRPr="00B42A92">
        <w:rPr>
          <w:rFonts w:ascii="Times New Roman" w:eastAsia="Calibri" w:hAnsi="Times New Roman" w:cs="Times New Roman"/>
          <w:kern w:val="2"/>
          <w:sz w:val="22"/>
          <w:szCs w:val="22"/>
          <w14:ligatures w14:val="standardContextual"/>
        </w:rPr>
        <w:t xml:space="preserve">Es una aplicación 100% web, por lo que no requiere de instalaciones físicas en los equipos locales. </w:t>
      </w:r>
    </w:p>
    <w:p w14:paraId="205D6CC6" w14:textId="1F65905B" w:rsidR="00B42A92" w:rsidRPr="00B42A92" w:rsidRDefault="00B42A92" w:rsidP="44E3F145">
      <w:pPr>
        <w:numPr>
          <w:ilvl w:val="0"/>
          <w:numId w:val="4"/>
        </w:numPr>
        <w:spacing w:before="120" w:line="360"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i/>
          <w:iCs/>
          <w:kern w:val="2"/>
          <w:sz w:val="22"/>
          <w:szCs w:val="22"/>
          <w14:ligatures w14:val="standardContextual"/>
        </w:rPr>
        <w:t>Equipos:</w:t>
      </w:r>
      <w:r w:rsidRPr="00B42A92">
        <w:rPr>
          <w:rFonts w:ascii="Times New Roman" w:eastAsia="Calibri" w:hAnsi="Times New Roman" w:cs="Times New Roman"/>
          <w:kern w:val="2"/>
          <w:sz w:val="22"/>
          <w:szCs w:val="22"/>
          <w14:ligatures w14:val="standardContextual"/>
        </w:rPr>
        <w:t xml:space="preserve"> Se </w:t>
      </w:r>
      <w:r w:rsidR="16CB7FCC" w:rsidRPr="00B42A92">
        <w:rPr>
          <w:rFonts w:ascii="Times New Roman" w:eastAsia="Calibri" w:hAnsi="Times New Roman" w:cs="Times New Roman"/>
          <w:kern w:val="2"/>
          <w:sz w:val="22"/>
          <w:szCs w:val="22"/>
          <w14:ligatures w14:val="standardContextual"/>
        </w:rPr>
        <w:t>utilizará</w:t>
      </w:r>
      <w:r w:rsidR="42D928FC" w:rsidRPr="44E3F145">
        <w:rPr>
          <w:rFonts w:ascii="Times New Roman" w:eastAsia="Calibri" w:hAnsi="Times New Roman" w:cs="Times New Roman"/>
          <w:sz w:val="22"/>
          <w:szCs w:val="22"/>
        </w:rPr>
        <w:t>n</w:t>
      </w:r>
      <w:r w:rsidRPr="44E3F145">
        <w:rPr>
          <w:rFonts w:ascii="Times New Roman" w:eastAsia="Calibri" w:hAnsi="Times New Roman" w:cs="Times New Roman"/>
          <w:sz w:val="22"/>
          <w:szCs w:val="22"/>
        </w:rPr>
        <w:t xml:space="preserve"> las computadoras de escritorio de gama baja (con memoria RAM de 4GB) ubicadas en la </w:t>
      </w:r>
      <w:r w:rsidR="44F6B27A" w:rsidRPr="44E3F145">
        <w:rPr>
          <w:rFonts w:ascii="Times New Roman" w:eastAsia="Calibri" w:hAnsi="Times New Roman" w:cs="Times New Roman"/>
          <w:sz w:val="22"/>
          <w:szCs w:val="22"/>
        </w:rPr>
        <w:t>Fa</w:t>
      </w:r>
      <w:r w:rsidR="16CB7FCC" w:rsidRPr="44E3F145">
        <w:rPr>
          <w:rFonts w:ascii="Times New Roman" w:eastAsia="Calibri" w:hAnsi="Times New Roman" w:cs="Times New Roman"/>
          <w:sz w:val="22"/>
          <w:szCs w:val="22"/>
        </w:rPr>
        <w:t>cultad</w:t>
      </w:r>
      <w:r w:rsidRPr="44E3F145">
        <w:rPr>
          <w:rFonts w:ascii="Times New Roman" w:eastAsia="Calibri" w:hAnsi="Times New Roman" w:cs="Times New Roman"/>
          <w:sz w:val="22"/>
          <w:szCs w:val="22"/>
        </w:rPr>
        <w:t xml:space="preserve"> de </w:t>
      </w:r>
      <w:r w:rsidR="020606C8" w:rsidRPr="44E3F145">
        <w:rPr>
          <w:rFonts w:ascii="Times New Roman" w:eastAsia="Calibri" w:hAnsi="Times New Roman" w:cs="Times New Roman"/>
          <w:sz w:val="22"/>
          <w:szCs w:val="22"/>
        </w:rPr>
        <w:t>P</w:t>
      </w:r>
      <w:r w:rsidR="16CB7FCC" w:rsidRPr="44E3F145">
        <w:rPr>
          <w:rFonts w:ascii="Times New Roman" w:eastAsia="Calibri" w:hAnsi="Times New Roman" w:cs="Times New Roman"/>
          <w:sz w:val="22"/>
          <w:szCs w:val="22"/>
        </w:rPr>
        <w:t>sicología</w:t>
      </w:r>
      <w:r w:rsidRPr="44E3F145">
        <w:rPr>
          <w:rFonts w:ascii="Times New Roman" w:eastAsia="Calibri" w:hAnsi="Times New Roman" w:cs="Times New Roman"/>
          <w:sz w:val="22"/>
          <w:szCs w:val="22"/>
        </w:rPr>
        <w:t xml:space="preserve">. </w:t>
      </w:r>
    </w:p>
    <w:p w14:paraId="3B22A080" w14:textId="4C5DDC30" w:rsidR="00B42A92" w:rsidRPr="00B42A92" w:rsidRDefault="00B42A92" w:rsidP="44E3F145">
      <w:pPr>
        <w:numPr>
          <w:ilvl w:val="0"/>
          <w:numId w:val="4"/>
        </w:numPr>
        <w:spacing w:before="120" w:line="360"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i/>
          <w:iCs/>
          <w:kern w:val="2"/>
          <w:sz w:val="22"/>
          <w:szCs w:val="22"/>
          <w14:ligatures w14:val="standardContextual"/>
        </w:rPr>
        <w:t>Operación:</w:t>
      </w:r>
      <w:r w:rsidRPr="00B42A92">
        <w:rPr>
          <w:rFonts w:ascii="Times New Roman" w:eastAsia="Calibri" w:hAnsi="Times New Roman" w:cs="Times New Roman"/>
          <w:kern w:val="2"/>
          <w:sz w:val="22"/>
          <w:szCs w:val="22"/>
          <w14:ligatures w14:val="standardContextual"/>
        </w:rPr>
        <w:t xml:space="preserve"> Será operada principalmente por las secretarias en un horario de atención fijo de 7:00 a.m. a 7:00 p.m</w:t>
      </w:r>
      <w:r w:rsidR="5A20D087" w:rsidRPr="00B42A92">
        <w:rPr>
          <w:rFonts w:ascii="Times New Roman" w:eastAsia="Calibri" w:hAnsi="Times New Roman" w:cs="Times New Roman"/>
          <w:kern w:val="2"/>
          <w:sz w:val="22"/>
          <w:szCs w:val="22"/>
          <w14:ligatures w14:val="standardContextual"/>
        </w:rPr>
        <w:t>.</w:t>
      </w:r>
      <w:r w:rsidRPr="44E3F145">
        <w:rPr>
          <w:rFonts w:ascii="Times New Roman" w:eastAsia="Calibri" w:hAnsi="Times New Roman" w:cs="Times New Roman"/>
          <w:sz w:val="22"/>
          <w:szCs w:val="22"/>
        </w:rPr>
        <w:t xml:space="preserve"> </w:t>
      </w:r>
    </w:p>
    <w:p w14:paraId="3A742DA9"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7" w:name="_Toc238728102"/>
      <w:r w:rsidRPr="00B42A92">
        <w:rPr>
          <w:rFonts w:ascii="Times New Roman" w:eastAsia="Times New Roman" w:hAnsi="Times New Roman" w:cs="Times New Roman"/>
          <w:b/>
          <w:kern w:val="2"/>
          <w:szCs w:val="40"/>
          <w14:ligatures w14:val="standardContextual"/>
        </w:rPr>
        <w:t>Compatibilidad (interfaz y disponibilidad)</w:t>
      </w:r>
      <w:bookmarkEnd w:id="7"/>
    </w:p>
    <w:p w14:paraId="16087A19" w14:textId="77777777" w:rsidR="00B42A92" w:rsidRPr="00B42A92" w:rsidRDefault="00B42A92" w:rsidP="00B42A92">
      <w:pPr>
        <w:spacing w:before="120" w:line="259"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Compatibilidad de software y hardware</w:t>
      </w:r>
    </w:p>
    <w:p w14:paraId="5E40D26B"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Desarrollado con tecnologías estándar (HTML, CSS, JavaScript), el sistema tendrá un diseño adaptable para funcionar adecuadamente en Chrome, Firefox, Opera y Edge desde navegadores de escritorio, laptops o dispositivos móviles. Por el momento, el sistema operará de forma independiente, sin necesidad de integrarse con sistemas institucionales o bancarios externos. </w:t>
      </w:r>
    </w:p>
    <w:p w14:paraId="77D53BB1" w14:textId="77777777" w:rsidR="00B42A92" w:rsidRPr="00B42A92" w:rsidRDefault="00B42A92" w:rsidP="00B42A92">
      <w:pPr>
        <w:spacing w:before="120" w:line="259" w:lineRule="auto"/>
        <w:rPr>
          <w:rFonts w:ascii="Times New Roman" w:eastAsia="Calibri" w:hAnsi="Times New Roman" w:cs="Times New Roman"/>
          <w:i/>
          <w:iCs/>
          <w:kern w:val="2"/>
          <w:sz w:val="22"/>
          <w:szCs w:val="22"/>
          <w14:ligatures w14:val="standardContextual"/>
        </w:rPr>
      </w:pPr>
      <w:r w:rsidRPr="00B42A92">
        <w:rPr>
          <w:rFonts w:ascii="Times New Roman" w:eastAsia="Calibri" w:hAnsi="Times New Roman" w:cs="Times New Roman"/>
          <w:i/>
          <w:iCs/>
          <w:kern w:val="2"/>
          <w:sz w:val="22"/>
          <w:szCs w:val="22"/>
          <w14:ligatures w14:val="standardContextual"/>
        </w:rPr>
        <w:t>Disponibilidad y Confiabilidad</w:t>
      </w:r>
    </w:p>
    <w:p w14:paraId="4A5FF9EC" w14:textId="3233A4DA" w:rsidR="00B42A92" w:rsidRPr="00B42A92" w:rsidRDefault="00B42A92" w:rsidP="00B42A92">
      <w:pPr>
        <w:spacing w:before="120" w:line="360" w:lineRule="auto"/>
        <w:ind w:firstLine="708"/>
      </w:pPr>
      <w:r w:rsidRPr="00B42A92">
        <w:rPr>
          <w:rFonts w:ascii="Times New Roman" w:eastAsia="Calibri" w:hAnsi="Times New Roman" w:cs="Times New Roman"/>
          <w:kern w:val="2"/>
          <w:sz w:val="22"/>
          <w:szCs w:val="22"/>
          <w14:ligatures w14:val="standardContextual"/>
        </w:rPr>
        <w:t>E</w:t>
      </w:r>
      <w:r w:rsidRPr="44E3F145">
        <w:rPr>
          <w:rFonts w:ascii="Times New Roman" w:eastAsia="Calibri" w:hAnsi="Times New Roman" w:cs="Times New Roman"/>
          <w:sz w:val="22"/>
          <w:szCs w:val="22"/>
        </w:rPr>
        <w:t xml:space="preserve">stará disponible continuamente durante las horas operativas del SEAP, incorporando el inicio automático de servicios ante interrupciones breves y mecanismos de recuperación en caso de </w:t>
      </w:r>
      <w:r w:rsidRPr="44E3F145">
        <w:rPr>
          <w:rFonts w:ascii="Times New Roman" w:eastAsia="Calibri" w:hAnsi="Times New Roman" w:cs="Times New Roman"/>
          <w:sz w:val="22"/>
          <w:szCs w:val="22"/>
        </w:rPr>
        <w:lastRenderedPageBreak/>
        <w:t xml:space="preserve">fallos. </w:t>
      </w:r>
      <w:r w:rsidR="0F25285F" w:rsidRPr="44E3F145">
        <w:rPr>
          <w:rFonts w:ascii="Times New Roman" w:eastAsia="Calibri" w:hAnsi="Times New Roman" w:cs="Times New Roman"/>
          <w:sz w:val="22"/>
          <w:szCs w:val="22"/>
        </w:rPr>
        <w:t>Se establece un Tiempo Medio Entre Fallas (TMEF) esperado de 720 horas de operación, y un Tiempo Medio de Reparación (TMR) no mayor a 4 horas.</w:t>
      </w:r>
    </w:p>
    <w:p w14:paraId="5F03C00E"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8" w:name="_Toc238728103"/>
      <w:r w:rsidRPr="00B42A92">
        <w:rPr>
          <w:rFonts w:ascii="Times New Roman" w:eastAsia="Times New Roman" w:hAnsi="Times New Roman" w:cs="Times New Roman"/>
          <w:b/>
          <w:kern w:val="2"/>
          <w:szCs w:val="40"/>
          <w14:ligatures w14:val="standardContextual"/>
        </w:rPr>
        <w:t>Interfaz humana</w:t>
      </w:r>
      <w:bookmarkEnd w:id="8"/>
      <w:r w:rsidRPr="00B42A92">
        <w:rPr>
          <w:rFonts w:ascii="Times New Roman" w:eastAsia="Times New Roman" w:hAnsi="Times New Roman" w:cs="Times New Roman"/>
          <w:b/>
          <w:kern w:val="2"/>
          <w:szCs w:val="40"/>
          <w14:ligatures w14:val="standardContextual"/>
        </w:rPr>
        <w:t xml:space="preserve"> </w:t>
      </w:r>
    </w:p>
    <w:p w14:paraId="2DEBB373" w14:textId="77777777" w:rsidR="00B42A92" w:rsidRPr="00B42A92" w:rsidRDefault="00B42A92" w:rsidP="00B42A92">
      <w:pPr>
        <w:spacing w:before="120" w:line="360" w:lineRule="auto"/>
        <w:ind w:firstLine="360"/>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Las usuarias principales (secretarias) se ubican en un rango de edad de 25 a 50 años, con un nivel educativo licenciatura en Psicología y una experiencia tecnológica de nivel básico a intermedio. </w:t>
      </w:r>
    </w:p>
    <w:p w14:paraId="46501EDD" w14:textId="77777777" w:rsidR="00B42A92" w:rsidRPr="00B42A92" w:rsidRDefault="00B42A92" w:rsidP="00B42A92">
      <w:pPr>
        <w:numPr>
          <w:ilvl w:val="0"/>
          <w:numId w:val="5"/>
        </w:numPr>
        <w:spacing w:before="120" w:line="360"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La interfaz gráfica está diseñada para ser completamente intuitiva, permitiendo que nuevos integrantes operen el sistema sin requerir capacitación técnica especializada. </w:t>
      </w:r>
    </w:p>
    <w:p w14:paraId="0ABCE732" w14:textId="77777777" w:rsidR="00B42A92" w:rsidRPr="00B42A92" w:rsidRDefault="00B42A92" w:rsidP="00B42A92">
      <w:pPr>
        <w:numPr>
          <w:ilvl w:val="0"/>
          <w:numId w:val="5"/>
        </w:numPr>
        <w:spacing w:before="120" w:line="360"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El sistema incluye mecanismos de apoyo en pantalla, tales como notificaciones inmediatas si un dato es incorrecto y salvaguardas que impiden perder información introducida en caso de cortes de conexión. </w:t>
      </w:r>
    </w:p>
    <w:p w14:paraId="0BFE13A7"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9" w:name="_Toc238728104"/>
      <w:r w:rsidRPr="00B42A92">
        <w:rPr>
          <w:rFonts w:ascii="Times New Roman" w:eastAsia="Times New Roman" w:hAnsi="Times New Roman" w:cs="Times New Roman"/>
          <w:b/>
          <w:kern w:val="2"/>
          <w:szCs w:val="40"/>
          <w14:ligatures w14:val="standardContextual"/>
        </w:rPr>
        <w:t>Impacto organizacional</w:t>
      </w:r>
      <w:bookmarkEnd w:id="9"/>
    </w:p>
    <w:p w14:paraId="2D44A0C5" w14:textId="77777777" w:rsidR="00B42A92" w:rsidRPr="00B42A92" w:rsidRDefault="00B42A92" w:rsidP="00B42A92">
      <w:pPr>
        <w:spacing w:before="120" w:line="360" w:lineRule="auto"/>
        <w:ind w:firstLine="708"/>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 xml:space="preserve">La implementación de esta herramienta representará una transformación fundamental para el departamento administrativo de la clínica. Este nuevo ecosistema centralizado sustituirá completamente los procesos manuales que actualmente se llevan a cabo en libretas. Este cambio facilitará enormemente la organización diaria del personal de recepción y secretaría, al mismo tiempo que disminuirá los conflictos operativos. </w:t>
      </w:r>
    </w:p>
    <w:p w14:paraId="3CD87AC3" w14:textId="77777777" w:rsidR="00B42A92" w:rsidRPr="00B42A92" w:rsidRDefault="00B42A92" w:rsidP="00B42A92">
      <w:pPr>
        <w:spacing w:before="120" w:line="360" w:lineRule="auto"/>
        <w:ind w:firstLine="708"/>
        <w:rPr>
          <w:rFonts w:ascii="Times New Roman" w:eastAsia="Calibri" w:hAnsi="Times New Roman" w:cs="Times New Roman"/>
          <w:b/>
          <w:kern w:val="2"/>
          <w:sz w:val="22"/>
          <w:szCs w:val="22"/>
          <w14:ligatures w14:val="standardContextual"/>
        </w:rPr>
      </w:pPr>
      <w:r w:rsidRPr="00B42A92">
        <w:rPr>
          <w:rFonts w:ascii="Times New Roman" w:eastAsia="Calibri" w:hAnsi="Times New Roman" w:cs="Times New Roman"/>
          <w:kern w:val="2"/>
          <w:sz w:val="22"/>
          <w:szCs w:val="22"/>
          <w14:ligatures w14:val="standardContextual"/>
        </w:rPr>
        <w:t>Como resultado, se garantizará que el personal clínico reciba su agenda sin errores, permitiendo a los terapeutas enfocarse exclusivamente en brindar atención y procurar el bienestar de los pacientes.</w:t>
      </w:r>
    </w:p>
    <w:p w14:paraId="57EA5278"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10" w:name="_Toc238728105"/>
      <w:r w:rsidRPr="00B42A92">
        <w:rPr>
          <w:rFonts w:ascii="Times New Roman" w:eastAsia="Times New Roman" w:hAnsi="Times New Roman" w:cs="Times New Roman"/>
          <w:b/>
          <w:kern w:val="2"/>
          <w:szCs w:val="40"/>
          <w14:ligatures w14:val="standardContextual"/>
        </w:rPr>
        <w:t>Mantenimiento y apoyo</w:t>
      </w:r>
      <w:bookmarkEnd w:id="10"/>
    </w:p>
    <w:p w14:paraId="536AB84F" w14:textId="77777777" w:rsidR="00B42A92" w:rsidRPr="00B42A92" w:rsidRDefault="00B42A92" w:rsidP="00B42A92">
      <w:pPr>
        <w:spacing w:before="120" w:line="360" w:lineRule="auto"/>
        <w:ind w:firstLine="708"/>
      </w:pPr>
      <w:r w:rsidRPr="00B42A92">
        <w:rPr>
          <w:rFonts w:ascii="Times New Roman" w:eastAsia="Calibri" w:hAnsi="Times New Roman" w:cs="Times New Roman"/>
          <w:kern w:val="2"/>
          <w:sz w:val="22"/>
          <w:szCs w:val="22"/>
          <w14:ligatures w14:val="standardContextual"/>
        </w:rPr>
        <w:t>El desarrollo del software está enfocado en garantizar un mantenimiento sostenible a lo largo del tiempo. El código fuente contará con documentación funcional y técnica detallada, uso de convenciones claras de codificación y una estructura de carpetas estandarizada para facilitar el trabajo de futuros desarrolladores. La arquitectura adoptada permitirá corregir, actualizar o reemplazar módulos individuales sin generar caídas generales en el servicio. En caso de existir un error interno, el programa está preparado para guardar la información ingresada, notificar a los usuarios sobre el problema y explicarles los pasos a seguir.</w:t>
      </w:r>
    </w:p>
    <w:p w14:paraId="342B3C81" w14:textId="11199122" w:rsidR="2C754F99" w:rsidRDefault="2C754F99" w:rsidP="44E3F145">
      <w:pPr>
        <w:spacing w:before="120" w:line="360" w:lineRule="auto"/>
        <w:ind w:firstLine="708"/>
      </w:pPr>
      <w:r w:rsidRPr="44E3F145">
        <w:rPr>
          <w:rFonts w:ascii="Times New Roman" w:eastAsia="Calibri" w:hAnsi="Times New Roman" w:cs="Times New Roman"/>
          <w:sz w:val="22"/>
          <w:szCs w:val="22"/>
        </w:rPr>
        <w:lastRenderedPageBreak/>
        <w:t>Se otorgará una garantía de funcionamiento por un periodo de seis meses contados a partir de la implantación. El equipo se compromete a diagnosticar y resolver cualquier problema crítico que impida la operación en un plazo máximo de 24 horas tras ser notificado</w:t>
      </w:r>
    </w:p>
    <w:p w14:paraId="402D8C0F" w14:textId="77777777" w:rsidR="00B42A92" w:rsidRPr="00B42A92" w:rsidRDefault="00B42A92" w:rsidP="00B42A92">
      <w:pPr>
        <w:keepNext/>
        <w:keepLines/>
        <w:spacing w:before="360" w:after="80" w:line="360" w:lineRule="auto"/>
        <w:outlineLvl w:val="0"/>
        <w:rPr>
          <w:rFonts w:ascii="Times New Roman" w:eastAsia="Times New Roman" w:hAnsi="Times New Roman" w:cs="Times New Roman"/>
          <w:b/>
          <w:kern w:val="2"/>
          <w:szCs w:val="40"/>
          <w14:ligatures w14:val="standardContextual"/>
        </w:rPr>
      </w:pPr>
      <w:bookmarkStart w:id="11" w:name="_Toc238728106"/>
      <w:r w:rsidRPr="00B42A92">
        <w:rPr>
          <w:rFonts w:ascii="Times New Roman" w:eastAsia="Times New Roman" w:hAnsi="Times New Roman" w:cs="Times New Roman"/>
          <w:b/>
          <w:kern w:val="2"/>
          <w:szCs w:val="40"/>
          <w14:ligatures w14:val="standardContextual"/>
        </w:rPr>
        <w:t>Documentación y Capacitación</w:t>
      </w:r>
      <w:bookmarkEnd w:id="11"/>
    </w:p>
    <w:p w14:paraId="2E6301BA" w14:textId="77777777" w:rsidR="00B42A92" w:rsidRPr="00B42A92" w:rsidRDefault="00B42A92" w:rsidP="44E3F145">
      <w:pPr>
        <w:spacing w:before="120" w:line="360" w:lineRule="auto"/>
        <w:ind w:firstLine="360"/>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kern w:val="2"/>
          <w:sz w:val="22"/>
          <w:szCs w:val="22"/>
          <w14:ligatures w14:val="standardContextual"/>
        </w:rPr>
        <w:t>Para asegurar la adopción correcta del software en la clínica, se proporcionarán los siguientes recursos:</w:t>
      </w:r>
    </w:p>
    <w:p w14:paraId="27461417" w14:textId="77777777" w:rsidR="00B42A92" w:rsidRPr="00B42A92" w:rsidRDefault="00B42A92" w:rsidP="44E3F145">
      <w:pPr>
        <w:numPr>
          <w:ilvl w:val="0"/>
          <w:numId w:val="6"/>
        </w:numPr>
        <w:spacing w:before="120" w:line="360"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i/>
          <w:iCs/>
          <w:kern w:val="2"/>
          <w:sz w:val="22"/>
          <w:szCs w:val="22"/>
          <w14:ligatures w14:val="standardContextual"/>
        </w:rPr>
        <w:t>Manual de Usuario:</w:t>
      </w:r>
      <w:r w:rsidRPr="00B42A92">
        <w:rPr>
          <w:rFonts w:ascii="Times New Roman" w:eastAsia="Calibri" w:hAnsi="Times New Roman" w:cs="Times New Roman"/>
          <w:kern w:val="2"/>
          <w:sz w:val="22"/>
          <w:szCs w:val="22"/>
          <w14:ligatures w14:val="standardContextual"/>
        </w:rPr>
        <w:t xml:space="preserve"> Documento en PDF con diseño limpio, índice interactivo y capturas de pantalla, detallando el registro, inicio de sesión, uso del panel principal, gestión de las diferentes entidades (pacientes, citas, salas) y una sección de preguntas frecuentes. </w:t>
      </w:r>
    </w:p>
    <w:p w14:paraId="467D6FD3" w14:textId="77777777" w:rsidR="00B42A92" w:rsidRPr="00B42A92" w:rsidRDefault="00B42A92" w:rsidP="44E3F145">
      <w:pPr>
        <w:numPr>
          <w:ilvl w:val="0"/>
          <w:numId w:val="6"/>
        </w:numPr>
        <w:spacing w:before="120" w:line="360"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i/>
          <w:iCs/>
          <w:kern w:val="2"/>
          <w:sz w:val="22"/>
          <w:szCs w:val="22"/>
          <w14:ligatures w14:val="standardContextual"/>
        </w:rPr>
        <w:t>Tutoriales Audiovisuales:</w:t>
      </w:r>
      <w:r w:rsidRPr="00B42A92">
        <w:rPr>
          <w:rFonts w:ascii="Times New Roman" w:eastAsia="Calibri" w:hAnsi="Times New Roman" w:cs="Times New Roman"/>
          <w:kern w:val="2"/>
          <w:sz w:val="22"/>
          <w:szCs w:val="22"/>
          <w14:ligatures w14:val="standardContextual"/>
        </w:rPr>
        <w:t xml:space="preserve"> Colección de videos cortos en formato MP4 (de 2 a 3 minutos) en resolución 720p y con subtítulos, alojados en YouTube o repositorio interno, abarcando los procesos de inicio de sesión y gestión general. </w:t>
      </w:r>
    </w:p>
    <w:p w14:paraId="5537D7B4" w14:textId="77777777" w:rsidR="00B42A92" w:rsidRPr="00B42A92" w:rsidRDefault="00B42A92" w:rsidP="44E3F145">
      <w:pPr>
        <w:numPr>
          <w:ilvl w:val="0"/>
          <w:numId w:val="6"/>
        </w:numPr>
        <w:spacing w:before="120" w:line="360" w:lineRule="auto"/>
        <w:rPr>
          <w:rFonts w:ascii="Times New Roman" w:eastAsia="Calibri" w:hAnsi="Times New Roman" w:cs="Times New Roman"/>
          <w:kern w:val="2"/>
          <w:sz w:val="22"/>
          <w:szCs w:val="22"/>
          <w14:ligatures w14:val="standardContextual"/>
        </w:rPr>
      </w:pPr>
      <w:r w:rsidRPr="00B42A92">
        <w:rPr>
          <w:rFonts w:ascii="Times New Roman" w:eastAsia="Calibri" w:hAnsi="Times New Roman" w:cs="Times New Roman"/>
          <w:b/>
          <w:bCs/>
          <w:i/>
          <w:iCs/>
          <w:kern w:val="2"/>
          <w:sz w:val="22"/>
          <w:szCs w:val="22"/>
          <w14:ligatures w14:val="standardContextual"/>
        </w:rPr>
        <w:t>Tutoriales Escritos:</w:t>
      </w:r>
      <w:r w:rsidRPr="00B42A92">
        <w:rPr>
          <w:rFonts w:ascii="Times New Roman" w:eastAsia="Calibri" w:hAnsi="Times New Roman" w:cs="Times New Roman"/>
          <w:kern w:val="2"/>
          <w:sz w:val="22"/>
          <w:szCs w:val="22"/>
          <w14:ligatures w14:val="standardContextual"/>
        </w:rPr>
        <w:t xml:space="preserve"> Presentaciones en formato PowerPoint y PDF, enfocados en guiar paso a paso al usuario a lo largo de los flujos y operaciones más habituales.</w:t>
      </w:r>
    </w:p>
    <w:p w14:paraId="5A5AFD5D" w14:textId="77777777" w:rsidR="00B42A92" w:rsidRPr="00B42A92" w:rsidRDefault="00B42A92" w:rsidP="00B42A92">
      <w:pPr>
        <w:spacing w:before="120" w:line="360" w:lineRule="auto"/>
        <w:rPr>
          <w:rFonts w:ascii="Times New Roman" w:eastAsia="Calibri" w:hAnsi="Times New Roman" w:cs="Times New Roman"/>
          <w:kern w:val="2"/>
          <w:sz w:val="22"/>
          <w:szCs w:val="22"/>
          <w14:ligatures w14:val="standardContextual"/>
        </w:rPr>
      </w:pPr>
    </w:p>
    <w:p w14:paraId="6FB6C4FB" w14:textId="77777777" w:rsidR="00B42A92" w:rsidRPr="00B42A92" w:rsidRDefault="00B42A92" w:rsidP="00B42A92">
      <w:pPr>
        <w:spacing w:before="120" w:line="360" w:lineRule="auto"/>
        <w:rPr>
          <w:rFonts w:ascii="Times New Roman" w:eastAsia="Calibri" w:hAnsi="Times New Roman" w:cs="Times New Roman"/>
          <w:kern w:val="2"/>
          <w:sz w:val="22"/>
          <w:szCs w:val="22"/>
          <w14:ligatures w14:val="standardContextual"/>
        </w:rPr>
      </w:pPr>
    </w:p>
    <w:p w14:paraId="51AFB61C" w14:textId="77777777" w:rsidR="00B42A92" w:rsidRPr="00B42A92" w:rsidRDefault="00B42A92" w:rsidP="00B42A92">
      <w:pPr>
        <w:spacing w:before="120" w:line="360" w:lineRule="auto"/>
        <w:rPr>
          <w:rFonts w:ascii="Times New Roman" w:eastAsia="Calibri" w:hAnsi="Times New Roman" w:cs="Times New Roman"/>
          <w:kern w:val="2"/>
          <w:sz w:val="22"/>
          <w:szCs w:val="22"/>
          <w14:ligatures w14:val="standardContextual"/>
        </w:rPr>
      </w:pPr>
    </w:p>
    <w:p w14:paraId="5CEA43C9" w14:textId="77777777" w:rsidR="00B42A92" w:rsidRPr="00B42A92" w:rsidRDefault="00B42A92" w:rsidP="00B42A92">
      <w:pPr>
        <w:spacing w:before="120" w:line="360" w:lineRule="auto"/>
        <w:rPr>
          <w:rFonts w:ascii="Times New Roman" w:eastAsia="Calibri" w:hAnsi="Times New Roman" w:cs="Times New Roman"/>
          <w:kern w:val="2"/>
          <w:sz w:val="22"/>
          <w:szCs w:val="22"/>
          <w14:ligatures w14:val="standardContextual"/>
        </w:rPr>
      </w:pPr>
    </w:p>
    <w:p w14:paraId="672A6659" w14:textId="77777777" w:rsidR="002F26C2" w:rsidRDefault="002F26C2"/>
    <w:sectPr w:rsidR="002F26C2" w:rsidSect="00B42A92">
      <w:headerReference w:type="default" r:id="rId10"/>
      <w:footerReference w:type="default" r:id="rId11"/>
      <w:pgSz w:w="12240" w:h="15840"/>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09EE0" w14:textId="77777777" w:rsidR="000F6928" w:rsidRDefault="000F6928" w:rsidP="001B2354">
      <w:pPr>
        <w:spacing w:after="0" w:line="240" w:lineRule="auto"/>
      </w:pPr>
      <w:r>
        <w:separator/>
      </w:r>
    </w:p>
  </w:endnote>
  <w:endnote w:type="continuationSeparator" w:id="0">
    <w:p w14:paraId="59A087B4" w14:textId="77777777" w:rsidR="000F6928" w:rsidRDefault="000F6928"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210304"/>
      <w:docPartObj>
        <w:docPartGallery w:val="Page Numbers (Bottom of Page)"/>
        <w:docPartUnique/>
      </w:docPartObj>
    </w:sdtPr>
    <w:sdtEndPr>
      <w:rPr>
        <w:rFonts w:ascii="Times New Roman" w:hAnsi="Times New Roman" w:cs="Times New Roman"/>
        <w:noProof/>
      </w:rPr>
    </w:sdtEndPr>
    <w:sdtContent>
      <w:p w14:paraId="64430B4B" w14:textId="77777777" w:rsidR="00B42A92" w:rsidRPr="008628E3" w:rsidRDefault="00B42A92">
        <w:pPr>
          <w:pStyle w:val="Footer"/>
          <w:jc w:val="right"/>
          <w:rPr>
            <w:rFonts w:ascii="Times New Roman" w:hAnsi="Times New Roman" w:cs="Times New Roman"/>
          </w:rPr>
        </w:pPr>
        <w:r w:rsidRPr="008628E3">
          <w:rPr>
            <w:rFonts w:ascii="Times New Roman" w:hAnsi="Times New Roman" w:cs="Times New Roman"/>
          </w:rPr>
          <w:fldChar w:fldCharType="begin"/>
        </w:r>
        <w:r w:rsidRPr="008628E3">
          <w:rPr>
            <w:rFonts w:ascii="Times New Roman" w:hAnsi="Times New Roman" w:cs="Times New Roman"/>
          </w:rPr>
          <w:instrText xml:space="preserve"> PAGE   \* MERGEFORMAT </w:instrText>
        </w:r>
        <w:r w:rsidRPr="008628E3">
          <w:rPr>
            <w:rFonts w:ascii="Times New Roman" w:hAnsi="Times New Roman" w:cs="Times New Roman"/>
          </w:rPr>
          <w:fldChar w:fldCharType="separate"/>
        </w:r>
        <w:r w:rsidRPr="008628E3">
          <w:rPr>
            <w:rFonts w:ascii="Times New Roman" w:hAnsi="Times New Roman" w:cs="Times New Roman"/>
            <w:noProof/>
          </w:rPr>
          <w:t>2</w:t>
        </w:r>
        <w:r w:rsidRPr="008628E3">
          <w:rPr>
            <w:rFonts w:ascii="Times New Roman" w:hAnsi="Times New Roman" w:cs="Times New Roman"/>
            <w:noProof/>
          </w:rPr>
          <w:fldChar w:fldCharType="end"/>
        </w:r>
      </w:p>
    </w:sdtContent>
  </w:sdt>
  <w:p w14:paraId="7B151C27" w14:textId="77777777" w:rsidR="00B42A92" w:rsidRDefault="00B42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6ECE" w14:textId="77777777" w:rsidR="000F6928" w:rsidRDefault="000F6928" w:rsidP="001B2354">
      <w:pPr>
        <w:spacing w:after="0" w:line="240" w:lineRule="auto"/>
      </w:pPr>
      <w:r>
        <w:separator/>
      </w:r>
    </w:p>
  </w:footnote>
  <w:footnote w:type="continuationSeparator" w:id="0">
    <w:p w14:paraId="20D02A7E" w14:textId="77777777" w:rsidR="000F6928" w:rsidRDefault="000F6928"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CD93" w14:textId="77777777" w:rsidR="00B42A92" w:rsidRPr="00B42A92" w:rsidRDefault="00B42A92" w:rsidP="00D2333B">
    <w:pPr>
      <w:pStyle w:val="Header"/>
      <w:jc w:val="right"/>
      <w:rPr>
        <w:rFonts w:ascii="Times New Roman" w:hAnsi="Times New Roman" w:cs="Times New Roman"/>
        <w:i/>
        <w:iCs/>
      </w:rPr>
    </w:pPr>
    <w:r w:rsidRPr="00B42A92">
      <w:rPr>
        <w:rFonts w:ascii="Times New Roman" w:hAnsi="Times New Roman" w:cs="Times New Roman"/>
        <w:i/>
        <w:iCs/>
      </w:rPr>
      <w:t>PsicoGestión | Equipo 2</w:t>
    </w:r>
  </w:p>
</w:hdr>
</file>

<file path=word/intelligence2.xml><?xml version="1.0" encoding="utf-8"?>
<int2:intelligence xmlns:int2="http://schemas.microsoft.com/office/intelligence/2020/intelligence" xmlns:oel="http://schemas.microsoft.com/office/2019/extlst">
  <int2:observations>
    <int2:textHash int2:hashCode="a6ISflJhDyp6U5" int2:id="ytszkR6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A25E0"/>
    <w:multiLevelType w:val="multilevel"/>
    <w:tmpl w:val="801AC7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05668"/>
    <w:multiLevelType w:val="multilevel"/>
    <w:tmpl w:val="AB8ED4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240CE"/>
    <w:multiLevelType w:val="multilevel"/>
    <w:tmpl w:val="ECFE5E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C6286"/>
    <w:multiLevelType w:val="multilevel"/>
    <w:tmpl w:val="78ACDE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557EF"/>
    <w:multiLevelType w:val="multilevel"/>
    <w:tmpl w:val="853823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F05AE"/>
    <w:multiLevelType w:val="multilevel"/>
    <w:tmpl w:val="FA8C66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01623">
    <w:abstractNumId w:val="4"/>
  </w:num>
  <w:num w:numId="2" w16cid:durableId="537163425">
    <w:abstractNumId w:val="1"/>
  </w:num>
  <w:num w:numId="3" w16cid:durableId="1663042806">
    <w:abstractNumId w:val="2"/>
  </w:num>
  <w:num w:numId="4" w16cid:durableId="2104765046">
    <w:abstractNumId w:val="3"/>
  </w:num>
  <w:num w:numId="5" w16cid:durableId="967276676">
    <w:abstractNumId w:val="0"/>
  </w:num>
  <w:num w:numId="6" w16cid:durableId="181290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A6B24"/>
    <w:rsid w:val="000F6928"/>
    <w:rsid w:val="00145478"/>
    <w:rsid w:val="001B2354"/>
    <w:rsid w:val="002E03C0"/>
    <w:rsid w:val="002F26C2"/>
    <w:rsid w:val="005E0EF7"/>
    <w:rsid w:val="008219CB"/>
    <w:rsid w:val="00851275"/>
    <w:rsid w:val="008628E3"/>
    <w:rsid w:val="00B42A92"/>
    <w:rsid w:val="00B43375"/>
    <w:rsid w:val="00B6622A"/>
    <w:rsid w:val="00BA3782"/>
    <w:rsid w:val="00BE702C"/>
    <w:rsid w:val="00EB5A09"/>
    <w:rsid w:val="00FA61E0"/>
    <w:rsid w:val="00FF1D51"/>
    <w:rsid w:val="020606C8"/>
    <w:rsid w:val="02C88EF2"/>
    <w:rsid w:val="0F25285F"/>
    <w:rsid w:val="16CB7FCC"/>
    <w:rsid w:val="25EA0E68"/>
    <w:rsid w:val="2C754F99"/>
    <w:rsid w:val="42D928FC"/>
    <w:rsid w:val="43E41DB4"/>
    <w:rsid w:val="44E3F145"/>
    <w:rsid w:val="44F6B27A"/>
    <w:rsid w:val="4A1A7FBE"/>
    <w:rsid w:val="5265BC12"/>
    <w:rsid w:val="5A20D087"/>
    <w:rsid w:val="626F0F34"/>
    <w:rsid w:val="62CE27E6"/>
    <w:rsid w:val="6377FF45"/>
    <w:rsid w:val="7D2431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85BF"/>
  <w15:chartTrackingRefBased/>
  <w15:docId w15:val="{D0433098-F6A3-44FC-B567-3055F4E4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9CB94-092A-445A-8749-545F21D71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1591</Words>
  <Characters>8753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RICARDO AGUILAR PEREZ</dc:creator>
  <cp:keywords/>
  <dc:description/>
  <cp:lastModifiedBy>Mariano Marcel Calderón Núñez</cp:lastModifiedBy>
  <cp:revision>7</cp:revision>
  <dcterms:created xsi:type="dcterms:W3CDTF">2026-08-25T18:11:00Z</dcterms:created>
  <dcterms:modified xsi:type="dcterms:W3CDTF">2026-09-06T05:15:00Z</dcterms:modified>
</cp:coreProperties>
</file>