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B6274C">
        <w:rPr>
          <w:rFonts w:ascii="Century Gothic" w:hAnsi="Century Gothic"/>
          <w:b/>
        </w:rPr>
        <w:t>3:</w:t>
      </w:r>
      <w:r w:rsidR="00933B16">
        <w:rPr>
          <w:rFonts w:ascii="Century Gothic" w:hAnsi="Century Gothic"/>
          <w:b/>
        </w:rPr>
        <w:t xml:space="preserve"> </w:t>
      </w:r>
      <w:r w:rsidR="00A30DDA">
        <w:rPr>
          <w:rFonts w:ascii="Century Gothic" w:hAnsi="Century Gothic"/>
          <w:b/>
        </w:rPr>
        <w:t xml:space="preserve">Metros a Pulgadas </w:t>
      </w:r>
    </w:p>
    <w:p w:rsidR="00A30DDA" w:rsidRPr="00A30DDA" w:rsidRDefault="00A30DDA" w:rsidP="00A30DDA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Century Gothic" w:hAnsi="Century Gothic" w:cs="Helvetica"/>
          <w:color w:val="393D40"/>
          <w:sz w:val="22"/>
        </w:rPr>
      </w:pPr>
      <w:r w:rsidRPr="00A30DDA">
        <w:rPr>
          <w:rFonts w:ascii="Century Gothic" w:hAnsi="Century Gothic" w:cs="Helvetica"/>
          <w:color w:val="393D40"/>
          <w:sz w:val="22"/>
        </w:rPr>
        <w:t xml:space="preserve">Una modista, para realizar sus prendas de vestir, encarga las telas al </w:t>
      </w:r>
      <w:proofErr w:type="spellStart"/>
      <w:r w:rsidRPr="00A30DDA">
        <w:rPr>
          <w:rFonts w:ascii="Century Gothic" w:hAnsi="Century Gothic" w:cs="Helvetica"/>
          <w:color w:val="393D40"/>
          <w:sz w:val="22"/>
        </w:rPr>
        <w:t>extranjero.Para</w:t>
      </w:r>
      <w:proofErr w:type="spellEnd"/>
      <w:r w:rsidRPr="00A30DDA">
        <w:rPr>
          <w:rFonts w:ascii="Century Gothic" w:hAnsi="Century Gothic" w:cs="Helvetica"/>
          <w:color w:val="393D40"/>
          <w:sz w:val="22"/>
        </w:rPr>
        <w:t xml:space="preserve"> cada pedido, tiene que proporcionar las medidas de la tela en pulgadas, pero ella generalmente las tiene en metros.</w:t>
      </w:r>
      <w:r>
        <w:rPr>
          <w:rFonts w:ascii="Century Gothic" w:hAnsi="Century Gothic" w:cs="Helvetica"/>
          <w:color w:val="393D40"/>
          <w:sz w:val="22"/>
        </w:rPr>
        <w:t xml:space="preserve"> </w:t>
      </w:r>
      <w:r w:rsidRPr="00A30DDA">
        <w:rPr>
          <w:rFonts w:ascii="Century Gothic" w:hAnsi="Century Gothic" w:cs="Helvetica"/>
          <w:color w:val="393D40"/>
          <w:sz w:val="22"/>
        </w:rPr>
        <w:t>Realice un algoritmo para ayudar a resolver el problema, determinando cuántas pulgadas debe pedir con base en los metros que requiere.</w:t>
      </w:r>
      <w:r>
        <w:rPr>
          <w:rFonts w:ascii="Century Gothic" w:hAnsi="Century Gothic" w:cs="Helvetica"/>
          <w:color w:val="393D40"/>
          <w:sz w:val="22"/>
        </w:rPr>
        <w:t xml:space="preserve"> </w:t>
      </w:r>
      <w:r w:rsidRPr="00A30DDA">
        <w:rPr>
          <w:rFonts w:ascii="Century Gothic" w:hAnsi="Century Gothic" w:cs="Helvetica"/>
          <w:color w:val="393D40"/>
          <w:sz w:val="22"/>
        </w:rPr>
        <w:t xml:space="preserve">Represéntelo mediante el diagrama de flujo y el pseudocódigo </w:t>
      </w:r>
      <w:r>
        <w:rPr>
          <w:rFonts w:ascii="Century Gothic" w:hAnsi="Century Gothic" w:cs="Helvetica"/>
          <w:color w:val="393D40"/>
          <w:sz w:val="22"/>
        </w:rPr>
        <w:tab/>
      </w:r>
      <w:r>
        <w:rPr>
          <w:rFonts w:ascii="Century Gothic" w:hAnsi="Century Gothic" w:cs="Helvetica"/>
          <w:color w:val="393D40"/>
          <w:sz w:val="22"/>
        </w:rPr>
        <w:tab/>
      </w:r>
      <w:r w:rsidRPr="00A30DDA">
        <w:rPr>
          <w:rFonts w:ascii="Century Gothic" w:hAnsi="Century Gothic" w:cs="Helvetica"/>
          <w:color w:val="393D40"/>
          <w:sz w:val="22"/>
        </w:rPr>
        <w:t>(1 pulgada = 0.0254 m).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A30DDA" w:rsidP="00933B16">
            <w:pPr>
              <w:jc w:val="center"/>
              <w:rPr>
                <w:rFonts w:ascii="Century Gothic" w:hAnsi="Century Gothic"/>
                <w:b w:val="0"/>
              </w:rPr>
            </w:pPr>
            <w:proofErr w:type="spellStart"/>
            <w:r>
              <w:rPr>
                <w:rFonts w:ascii="Century Gothic" w:hAnsi="Century Gothic"/>
                <w:b w:val="0"/>
              </w:rPr>
              <w:t>mts</w:t>
            </w:r>
            <w:proofErr w:type="spellEnd"/>
          </w:p>
        </w:tc>
        <w:tc>
          <w:tcPr>
            <w:tcW w:w="4819" w:type="dxa"/>
          </w:tcPr>
          <w:p w:rsidR="00933B16" w:rsidRPr="00933B16" w:rsidRDefault="00A30DDA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Cantidad en metros</w:t>
            </w:r>
            <w:r w:rsidR="00B6274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A30DDA" w:rsidP="00933B16">
            <w:pPr>
              <w:jc w:val="center"/>
              <w:rPr>
                <w:rFonts w:ascii="Century Gothic" w:hAnsi="Century Gothic"/>
                <w:b w:val="0"/>
              </w:rPr>
            </w:pPr>
            <w:proofErr w:type="spellStart"/>
            <w:r>
              <w:rPr>
                <w:rFonts w:ascii="Century Gothic" w:hAnsi="Century Gothic"/>
                <w:b w:val="0"/>
              </w:rPr>
              <w:t>pulg</w:t>
            </w:r>
            <w:proofErr w:type="spellEnd"/>
          </w:p>
        </w:tc>
        <w:tc>
          <w:tcPr>
            <w:tcW w:w="4819" w:type="dxa"/>
          </w:tcPr>
          <w:p w:rsidR="00933B16" w:rsidRPr="00933B16" w:rsidRDefault="009F1333" w:rsidP="00B6274C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r w:rsidR="00B6274C">
              <w:rPr>
                <w:rFonts w:ascii="Century Gothic" w:hAnsi="Century Gothic"/>
              </w:rPr>
              <w:t xml:space="preserve">conversión en </w:t>
            </w:r>
            <w:r w:rsidR="00A30DDA">
              <w:rPr>
                <w:rFonts w:ascii="Century Gothic" w:hAnsi="Century Gothic"/>
              </w:rPr>
              <w:t>pulgadas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</w:t>
      </w:r>
      <w:r w:rsidR="00A30DDA">
        <w:rPr>
          <w:rFonts w:ascii="Century Gothic" w:hAnsi="Century Gothic"/>
          <w:i/>
        </w:rPr>
        <w:t>los litros “</w:t>
      </w:r>
      <w:proofErr w:type="spellStart"/>
      <w:r w:rsidR="00A30DDA">
        <w:rPr>
          <w:rFonts w:ascii="Century Gothic" w:hAnsi="Century Gothic"/>
          <w:i/>
        </w:rPr>
        <w:t>mts</w:t>
      </w:r>
      <w:proofErr w:type="spellEnd"/>
      <w:r w:rsidR="00D240A5">
        <w:rPr>
          <w:rFonts w:ascii="Century Gothic" w:hAnsi="Century Gothic"/>
          <w:i/>
        </w:rPr>
        <w:t>”</w:t>
      </w:r>
    </w:p>
    <w:p w:rsidR="00F55B99" w:rsidRPr="00D240A5" w:rsidRDefault="00933B16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Hacer el proceso de </w:t>
      </w:r>
      <w:r w:rsidR="00D240A5">
        <w:rPr>
          <w:rFonts w:ascii="Century Gothic" w:hAnsi="Century Gothic"/>
          <w:i/>
        </w:rPr>
        <w:t xml:space="preserve">conversión de </w:t>
      </w:r>
      <w:r w:rsidR="00A30DDA">
        <w:rPr>
          <w:rFonts w:ascii="Century Gothic" w:hAnsi="Century Gothic"/>
          <w:i/>
        </w:rPr>
        <w:t>metros a pulgadas.</w:t>
      </w:r>
    </w:p>
    <w:p w:rsidR="00933B16" w:rsidRDefault="00A30DDA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</w:t>
      </w:r>
      <w:proofErr w:type="spellStart"/>
      <w:r>
        <w:rPr>
          <w:rFonts w:ascii="Century Gothic" w:hAnsi="Century Gothic"/>
          <w:i/>
        </w:rPr>
        <w:t>Pulg</w:t>
      </w:r>
      <w:proofErr w:type="spellEnd"/>
      <w:r w:rsidR="00933B16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A30DDA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 w:rsidRPr="00821EC2">
        <w:rPr>
          <w:rFonts w:ascii="Century Gothic" w:hAnsi="Century Gothic"/>
          <w:i/>
          <w:noProof/>
          <w:u w:val="single"/>
          <w:lang w:eastAsia="es-MX"/>
        </w:rPr>
        <w:pict>
          <v:group id="_x0000_s1051" style="position:absolute;left:0;text-align:left;margin-left:173.7pt;margin-top:19.3pt;width:113.25pt;height:239.7pt;z-index:251693056" coordorigin="5265,7960" coordsize="1980,47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7960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464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8779;width:1980;height:795" o:regroupid="2" strokecolor="#943634 [2405]">
              <v:textbox style="mso-next-textbox:#_x0000_s1028">
                <w:txbxContent>
                  <w:p w:rsidR="00D70B47" w:rsidRPr="00D70B47" w:rsidRDefault="00A30DDA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proofErr w:type="spellStart"/>
                    <w:proofErr w:type="gramStart"/>
                    <w:r>
                      <w:rPr>
                        <w:rFonts w:ascii="Century Gothic" w:hAnsi="Century Gothic"/>
                      </w:rPr>
                      <w:t>mts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9" type="#_x0000_t67" style="position:absolute;left:6075;top:9589;width:285;height:300" o:regroupid="2" strokecolor="#943634 [2405]">
              <v:textbox style="layout-flow:vertical-ideographic"/>
            </v:shape>
            <v:rect id="_x0000_s1030" style="position:absolute;left:5385;top:9889;width:1740;height:810" o:regroupid="2" strokecolor="#943634 [2405]">
              <v:textbox>
                <w:txbxContent>
                  <w:p w:rsidR="00D70B47" w:rsidRDefault="00A30DDA" w:rsidP="00A30DDA">
                    <w:pPr>
                      <w:spacing w:before="240"/>
                      <w:jc w:val="center"/>
                    </w:pPr>
                    <w:proofErr w:type="spellStart"/>
                    <w:r>
                      <w:t>Pulg</w:t>
                    </w:r>
                    <w:proofErr w:type="spellEnd"/>
                    <w:r>
                      <w:t>=</w:t>
                    </w:r>
                    <w:proofErr w:type="spellStart"/>
                    <w:r>
                      <w:t>mts</w:t>
                    </w:r>
                    <w:proofErr w:type="spellEnd"/>
                    <w:r w:rsidR="009F1333">
                      <w:t>*</w:t>
                    </w:r>
                    <w:r w:rsidRPr="00A30DDA">
                      <w:t>39.3701</w:t>
                    </w:r>
                  </w:p>
                </w:txbxContent>
              </v:textbox>
            </v:rect>
            <v:shape id="_x0000_s1032" type="#_x0000_t67" style="position:absolute;left:6105;top:10699;width:285;height:300" o:regroupid="2" strokecolor="#943634 [2405]">
              <v:textbox style="layout-flow:vertical-ideographic"/>
            </v:shape>
            <v:shape id="_x0000_s1033" type="#_x0000_t176" style="position:absolute;left:5490;top:1225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1943;width:285;height:300" o:regroupid="2" strokecolor="#943634 [2405]">
              <v:textbox style="layout-flow:vertical-ideographic"/>
            </v:shape>
            <v:rect id="_x0000_s1049" style="position:absolute;left:5385;top:11104;width:1710;height:825" o:regroupid="2" strokecolor="#943634 [2405]">
              <v:textbox>
                <w:txbxContent>
                  <w:p w:rsidR="00F55B99" w:rsidRDefault="00A30DDA" w:rsidP="00F55B99">
                    <w:pPr>
                      <w:spacing w:before="240"/>
                      <w:jc w:val="center"/>
                    </w:pPr>
                    <w:proofErr w:type="spellStart"/>
                    <w:proofErr w:type="gramStart"/>
                    <w:r>
                      <w:t>pulg</w:t>
                    </w:r>
                    <w:proofErr w:type="spellEnd"/>
                    <w:proofErr w:type="gramEnd"/>
                  </w:p>
                </w:txbxContent>
              </v:textbox>
            </v:rect>
          </v:group>
        </w:pict>
      </w:r>
      <w:r w:rsidR="00821EC2" w:rsidRPr="00821EC2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="00821EC2" w:rsidRPr="00821EC2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8E6DB2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A30DDA">
        <w:rPr>
          <w:rFonts w:ascii="Century Gothic" w:hAnsi="Century Gothic"/>
          <w:sz w:val="16"/>
          <w:szCs w:val="16"/>
        </w:rPr>
        <w:t>Se leen los metros</w:t>
      </w:r>
      <w:r w:rsidR="00B6274C">
        <w:rPr>
          <w:rFonts w:ascii="Century Gothic" w:hAnsi="Century Gothic"/>
          <w:sz w:val="16"/>
          <w:szCs w:val="16"/>
        </w:rPr>
        <w:t xml:space="preserve"> a convertir</w: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B6274C" w:rsidRDefault="00A30DDA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de</w:t>
      </w:r>
      <w:proofErr w:type="gramEnd"/>
      <w:r>
        <w:rPr>
          <w:rFonts w:ascii="Century Gothic" w:hAnsi="Century Gothic"/>
          <w:sz w:val="16"/>
          <w:szCs w:val="16"/>
        </w:rPr>
        <w:t xml:space="preserve"> los metros </w:t>
      </w:r>
      <w:r w:rsidR="00D70B47">
        <w:rPr>
          <w:rFonts w:ascii="Century Gothic" w:hAnsi="Century Gothic"/>
          <w:sz w:val="16"/>
          <w:szCs w:val="16"/>
        </w:rPr>
        <w:t>y</w:t>
      </w:r>
      <w:r w:rsidR="00B6274C">
        <w:rPr>
          <w:rFonts w:ascii="Century Gothic" w:hAnsi="Century Gothic"/>
          <w:sz w:val="16"/>
          <w:szCs w:val="16"/>
        </w:rPr>
        <w:t xml:space="preserve"> su </w:t>
      </w:r>
    </w:p>
    <w:p w:rsidR="00100089" w:rsidRDefault="00A30DDA" w:rsidP="00B6274C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equivalencia</w:t>
      </w:r>
      <w:proofErr w:type="gramEnd"/>
      <w:r>
        <w:rPr>
          <w:rFonts w:ascii="Century Gothic" w:hAnsi="Century Gothic"/>
          <w:sz w:val="16"/>
          <w:szCs w:val="16"/>
        </w:rPr>
        <w:t xml:space="preserve"> en pulgadas</w: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</w:t>
      </w:r>
      <w:proofErr w:type="gramStart"/>
      <w:r w:rsidR="00A30DDA">
        <w:rPr>
          <w:rFonts w:ascii="Century Gothic" w:hAnsi="Century Gothic"/>
          <w:sz w:val="16"/>
          <w:szCs w:val="16"/>
        </w:rPr>
        <w:t>la</w:t>
      </w:r>
      <w:proofErr w:type="gramEnd"/>
      <w:r w:rsidR="00A30DDA">
        <w:rPr>
          <w:rFonts w:ascii="Century Gothic" w:hAnsi="Century Gothic"/>
          <w:sz w:val="16"/>
          <w:szCs w:val="16"/>
        </w:rPr>
        <w:t xml:space="preserve"> conversión  al  usuario  “</w:t>
      </w:r>
      <w:proofErr w:type="spellStart"/>
      <w:r w:rsidR="00A30DDA">
        <w:rPr>
          <w:rFonts w:ascii="Century Gothic" w:hAnsi="Century Gothic"/>
          <w:sz w:val="16"/>
          <w:szCs w:val="16"/>
        </w:rPr>
        <w:t>pulg</w:t>
      </w:r>
      <w:proofErr w:type="spellEnd"/>
      <w:r>
        <w:rPr>
          <w:rFonts w:ascii="Century Gothic" w:hAnsi="Century Gothic"/>
          <w:sz w:val="16"/>
          <w:szCs w:val="16"/>
        </w:rPr>
        <w:t>”</w:t>
      </w:r>
    </w:p>
    <w:p w:rsidR="00B6274C" w:rsidRDefault="00B6274C" w:rsidP="00B6274C">
      <w:pPr>
        <w:spacing w:after="0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rPr>
          <w:rFonts w:ascii="Century Gothic" w:hAnsi="Century Gothic"/>
          <w:sz w:val="16"/>
          <w:szCs w:val="16"/>
        </w:rPr>
      </w:pP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638" w:rsidRDefault="00462638" w:rsidP="00100089">
      <w:pPr>
        <w:spacing w:after="0" w:line="240" w:lineRule="auto"/>
      </w:pPr>
      <w:r>
        <w:separator/>
      </w:r>
    </w:p>
  </w:endnote>
  <w:endnote w:type="continuationSeparator" w:id="0">
    <w:p w:rsidR="00462638" w:rsidRDefault="00462638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638" w:rsidRDefault="00462638" w:rsidP="00100089">
      <w:pPr>
        <w:spacing w:after="0" w:line="240" w:lineRule="auto"/>
      </w:pPr>
      <w:r>
        <w:separator/>
      </w:r>
    </w:p>
  </w:footnote>
  <w:footnote w:type="continuationSeparator" w:id="0">
    <w:p w:rsidR="00462638" w:rsidRDefault="00462638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100089"/>
    <w:rsid w:val="001E393B"/>
    <w:rsid w:val="00203CB8"/>
    <w:rsid w:val="003A090A"/>
    <w:rsid w:val="003C6E39"/>
    <w:rsid w:val="003F60EE"/>
    <w:rsid w:val="00462638"/>
    <w:rsid w:val="007A38A2"/>
    <w:rsid w:val="00821EC2"/>
    <w:rsid w:val="008E6DB2"/>
    <w:rsid w:val="00933B16"/>
    <w:rsid w:val="009E37C7"/>
    <w:rsid w:val="009F1333"/>
    <w:rsid w:val="00A30DDA"/>
    <w:rsid w:val="00B0431B"/>
    <w:rsid w:val="00B6274C"/>
    <w:rsid w:val="00CD75EA"/>
    <w:rsid w:val="00D240A5"/>
    <w:rsid w:val="00D70B47"/>
    <w:rsid w:val="00F01238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2016-04-15T17:30:00Z</dcterms:created>
  <dcterms:modified xsi:type="dcterms:W3CDTF">2016-04-15T17:35:00Z</dcterms:modified>
</cp:coreProperties>
</file>